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Разработка индивидуального решения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Формирование инвестиционного портфеля с учетом ваших целей и возможностей.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Текст для видео: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Вопреки распространенному мнению, эффективное управление средствами доступно каждому. Нужно только подобрать оптимальный способ инвестирования. Именно в этом и заключается основная сложность. Что выбрать: акции или облигации, ИИС или ПИФ, самостоятельное управление или доверительное? Чтобы сделать правильный выбор, от которого зависит успех всего дела, необходимо разработать индивидуальное решение.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После детального анализа вашего инвестиционного профиля вы получите сбалансированный инвестиционный портфель, который учитывает все ваши интересы и возможности. Обеспечьте собственное будущее сегодня, создав надежный источник пассивного дохода.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Текст страницы: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Индивидуальное решение — это ваш личный инвестиционный портфель, который максимально соответствует всем вашим потребностям. Получите персональные инвестиционные идеи, стратегии и рекомендации, которые я подготовлю исходя из ваших целей, ожиданий доходности, допустимого уровня риска и горизонта планирования.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Индивидуальное решение нужно, чтобы: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Определить ваш стиль принятия финансовых решений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Подобрать подходящую инвестиционную стратегию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Сформировать инвестиционный портфель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Сбалансировать доходность и риски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color w:val="ff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 проходит разработка индивидуального решения</w:t>
      </w:r>
      <w:r w:rsidDel="00000000" w:rsidR="00000000" w:rsidRPr="00000000">
        <w:rPr>
          <w:color w:val="ff0000"/>
          <w:rtl w:val="0"/>
        </w:rPr>
        <w:t xml:space="preserve"> (каждый шаг отрисовать)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Вы записываетесь на консультацию по разработке индивидуального решения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Заполняете анкету для проведения детального анализа ваших финансовых целей и ожиданий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разрабатываю для вас инвестиционную стратегию с учетом вашего риск-профиля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 получаете подробный документ с описанием инвестиционной стратегии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Стоимость и сроки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color w:val="ff0000"/>
          <w:rtl w:val="0"/>
        </w:rPr>
        <w:t xml:space="preserve">Иконка</w:t>
      </w:r>
      <w:r w:rsidDel="00000000" w:rsidR="00000000" w:rsidRPr="00000000">
        <w:rPr>
          <w:rtl w:val="0"/>
        </w:rPr>
        <w:t xml:space="preserve"> от 25 000 рублей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color w:val="ff0000"/>
          <w:rtl w:val="0"/>
        </w:rPr>
        <w:t xml:space="preserve">Иконка </w:t>
      </w:r>
      <w:r w:rsidDel="00000000" w:rsidR="00000000" w:rsidRPr="00000000">
        <w:rPr>
          <w:rtl w:val="0"/>
        </w:rPr>
        <w:t xml:space="preserve">14</w:t>
      </w:r>
      <w:r w:rsidDel="00000000" w:rsidR="00000000" w:rsidRPr="00000000">
        <w:rPr>
          <w:rtl w:val="0"/>
        </w:rPr>
        <w:t xml:space="preserve"> дней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sz w:val="18"/>
          <w:szCs w:val="18"/>
          <w:rtl w:val="0"/>
        </w:rPr>
        <w:t xml:space="preserve">Стоимость услуги зависит от каждого конкретного случая.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