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E95C1A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E95C1A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ACTUATOR--&gt;</w:t>
      </w: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org.springframework.boot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spring-boot-starter-actuator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GET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proofErr w:type="gramStart"/>
      <w:r>
        <w:rPr>
          <w:rFonts w:ascii="JetBrains Mono" w:hAnsi="JetBrains Mono"/>
          <w:color w:val="CC7832"/>
        </w:rPr>
        <w:t>management.endpoint</w:t>
      </w:r>
      <w:proofErr w:type="gramEnd"/>
      <w:r>
        <w:rPr>
          <w:rFonts w:ascii="JetBrains Mono" w:hAnsi="JetBrains Mono"/>
          <w:color w:val="CC7832"/>
        </w:rPr>
        <w:t>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POST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rFonts w:ascii="Times New Roman" w:eastAsia="Times New Roman" w:hAnsi="Times New Roman" w:cs="Times New Roman"/>
          <w:lang w:val="en-US" w:eastAsia="ru-RU"/>
        </w:rPr>
      </w:pPr>
      <w:r w:rsidRPr="00DE00C9">
        <w:rPr>
          <w:rFonts w:ascii="Times New Roman" w:eastAsia="Times New Roman" w:hAnsi="Times New Roman" w:cs="Times New Roman"/>
          <w:lang w:val="en-US" w:eastAsia="ru-RU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rabbitMQ--&gt;</w:t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&lt;groupId&gt;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org.springframework.boot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&lt;artifactId&gt;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spring-boot-starter-amqp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&lt;/dependency&gt;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этот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бин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создает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exchange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рабите</w:t>
      </w:r>
      <w:proofErr w:type="spellEnd"/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()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то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есть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перераспределение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–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как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бы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канал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на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который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передаются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все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сообщения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DirectExchange </w:t>
      </w:r>
      <w:r w:rsidRPr="001E774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name = </w:t>
      </w:r>
      <w:r w:rsidRPr="001E774A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new 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DirectExchange(name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true, false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AmqpTemplate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(ConnectionFactory connectionFactory)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final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RabbitTemplate rabbitTemplate =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RabbitTemplate(connectionFactory)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rabbitTemplate.setMessageConverter(jsonMessageConverter())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MessageConverter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jsonMessageConverter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Jackson2JsonMessageConverter()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ConnectionFactory factory = 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try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A265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lastRenderedPageBreak/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createGymnastQueue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createEmailQueue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@RabbitListener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36472">
        <w:rPr>
          <w:rFonts w:ascii="JetBrains Mono" w:eastAsia="Times New Roman" w:hAnsi="JetBrains Mono" w:cs="Courier New"/>
          <w:color w:val="D0D0FF"/>
          <w:sz w:val="20"/>
          <w:szCs w:val="20"/>
          <w:lang w:eastAsia="ru-RU"/>
        </w:rPr>
        <w:t xml:space="preserve">queues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"${gymnsat.queue}"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33647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receivedMessage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(RabbitDto incomingMessage) {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uuidChild = incomingMessage.getUuidChild()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gymnastCrawlerService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.sendFormToGymnast(uuidChild)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LOGGER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.info(LoggerMessages.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GET_ATSARAT_BRIUT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CHILD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WITH_UUID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"Recieved Message From RabbitMQ: "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incomingMessage.getUuidChild())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lastRenderedPageBreak/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124645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sendToEmailService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(EmailDto emailDto) {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rabbitTemplate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.convertAndSend(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emailDto)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&lt;!--for spring cloud--&gt;</w:t>
      </w: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&lt;dependencyManagement&gt;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&lt;dependencies&gt;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spring-cloud-dependencies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${spring-cloud.version}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&lt;/version&gt;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&lt;type&gt;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pom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&lt;/type&gt;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import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&lt;/scope&gt;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&lt;/dependencies&gt;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&lt;/dependencyManagement&gt;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eureka-client--&gt;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spring-cloud-starter-netflix-eureka-client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spring-cloud-starter-netflix-eureka-server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</w:pP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8761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>##eureka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eureka.client.fetch-registry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false</w:t>
      </w:r>
      <w:r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eureka.client.register-with-eureka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false</w:t>
      </w:r>
      <w:r w:rsidR="00C033E8"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– </w:t>
      </w:r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запрещаем</w:t>
      </w:r>
      <w:r w:rsidR="00C033E8"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эврике</w:t>
      </w:r>
      <w:proofErr w:type="spellEnd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регистрировать себя как клиента (нам это не нужно)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http://localhost:8761/eureka</w:t>
      </w:r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конекится</w:t>
      </w:r>
      <w:proofErr w:type="spellEnd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к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033E8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Default="000E3875" w:rsidP="000E3875">
      <w:pPr>
        <w:rPr>
          <w:lang w:val="ru-RU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>
        <w:rPr>
          <w:lang w:val="ru-RU"/>
        </w:rPr>
        <w:t xml:space="preserve"> 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lastRenderedPageBreak/>
        <w:t>#eureka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96118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${EUREKA_URL:http://localhost:8761/eureka}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96118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eureka.instance.instance-id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61188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8C592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8C592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spring-cloud-starter-netflix-zuul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8011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spring.application.name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zuul-service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##eureka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${EUREKA_URL:http://localhost:8761/eureka}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eureka.instance.instance-id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47A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@EnableEurekaClient</w:t>
      </w:r>
      <w:r w:rsidRPr="00CC47A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pPr>
        <w:rPr>
          <w:rFonts w:ascii="Times New Roman" w:eastAsia="Times New Roman" w:hAnsi="Times New Roman" w:cs="Times New Roman"/>
          <w:lang w:eastAsia="ru-RU"/>
        </w:rPr>
      </w:pPr>
      <w:r w:rsidRPr="00CC47AA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Pr="00E95C1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7AA" w:rsidRPr="00E9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9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4"/>
  </w:num>
  <w:num w:numId="5">
    <w:abstractNumId w:val="5"/>
  </w:num>
  <w:num w:numId="6">
    <w:abstractNumId w:val="8"/>
  </w:num>
  <w:num w:numId="7">
    <w:abstractNumId w:val="12"/>
  </w:num>
  <w:num w:numId="8">
    <w:abstractNumId w:val="15"/>
  </w:num>
  <w:num w:numId="9">
    <w:abstractNumId w:val="10"/>
  </w:num>
  <w:num w:numId="10">
    <w:abstractNumId w:val="13"/>
  </w:num>
  <w:num w:numId="11">
    <w:abstractNumId w:val="3"/>
  </w:num>
  <w:num w:numId="12">
    <w:abstractNumId w:val="6"/>
  </w:num>
  <w:num w:numId="13">
    <w:abstractNumId w:val="4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D4A81"/>
    <w:rsid w:val="000E3875"/>
    <w:rsid w:val="00124645"/>
    <w:rsid w:val="00176317"/>
    <w:rsid w:val="001E1782"/>
    <w:rsid w:val="001E774A"/>
    <w:rsid w:val="002329C7"/>
    <w:rsid w:val="00315C6C"/>
    <w:rsid w:val="00336472"/>
    <w:rsid w:val="003F2B4A"/>
    <w:rsid w:val="00442847"/>
    <w:rsid w:val="004B19C3"/>
    <w:rsid w:val="004B375E"/>
    <w:rsid w:val="00521D37"/>
    <w:rsid w:val="00575122"/>
    <w:rsid w:val="00611382"/>
    <w:rsid w:val="00631FE0"/>
    <w:rsid w:val="006B73D3"/>
    <w:rsid w:val="007327E5"/>
    <w:rsid w:val="00794977"/>
    <w:rsid w:val="007F1A45"/>
    <w:rsid w:val="008859AC"/>
    <w:rsid w:val="008A063A"/>
    <w:rsid w:val="008C5921"/>
    <w:rsid w:val="008E76D0"/>
    <w:rsid w:val="0090367A"/>
    <w:rsid w:val="00961188"/>
    <w:rsid w:val="00963D7C"/>
    <w:rsid w:val="009B1F37"/>
    <w:rsid w:val="00A64903"/>
    <w:rsid w:val="00A70AF8"/>
    <w:rsid w:val="00A75E31"/>
    <w:rsid w:val="00AE7DCE"/>
    <w:rsid w:val="00B120D4"/>
    <w:rsid w:val="00B703F5"/>
    <w:rsid w:val="00C033E8"/>
    <w:rsid w:val="00C74978"/>
    <w:rsid w:val="00CA577E"/>
    <w:rsid w:val="00CC47AA"/>
    <w:rsid w:val="00CC5E27"/>
    <w:rsid w:val="00CD061C"/>
    <w:rsid w:val="00CE0EB2"/>
    <w:rsid w:val="00CF5D4C"/>
    <w:rsid w:val="00D14CAE"/>
    <w:rsid w:val="00DA2650"/>
    <w:rsid w:val="00DE00C9"/>
    <w:rsid w:val="00E27D51"/>
    <w:rsid w:val="00E95C1A"/>
    <w:rsid w:val="00E962D1"/>
    <w:rsid w:val="00EC6206"/>
    <w:rsid w:val="00EE680C"/>
    <w:rsid w:val="00FB6378"/>
    <w:rsid w:val="00FC2106"/>
    <w:rsid w:val="00FC29E5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88869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2D1"/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milyk/atsarat-briut-microservic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14</cp:revision>
  <dcterms:created xsi:type="dcterms:W3CDTF">2020-10-11T09:53:00Z</dcterms:created>
  <dcterms:modified xsi:type="dcterms:W3CDTF">2020-10-18T09:28:00Z</dcterms:modified>
</cp:coreProperties>
</file>