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7B4" w:rsidRDefault="008B37B4" w:rsidP="008B37B4">
      <w:pPr>
        <w:jc w:val="center"/>
      </w:pPr>
      <w:r>
        <w:rPr>
          <w:b/>
          <w:sz w:val="28"/>
        </w:rPr>
        <w:t>Claims</w:t>
      </w:r>
    </w:p>
    <w:p w:rsidR="00707ACA" w:rsidRPr="00F87B16" w:rsidRDefault="00707ACA" w:rsidP="00F87B16">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w:t>
      </w:r>
      <w:r w:rsidRPr="00C45BCF">
        <w:rPr>
          <w:rFonts w:cs="Arial"/>
        </w:rPr>
        <w:tab/>
        <w:t>A method for wireless c</w:t>
      </w:r>
      <w:bookmarkStart w:id="0" w:name="_GoBack"/>
      <w:bookmarkEnd w:id="0"/>
      <w:r w:rsidRPr="00C45BCF">
        <w:rPr>
          <w:rFonts w:cs="Arial"/>
        </w:rPr>
        <w:t>ommunication by an apparatus of a wireless communication device, comprising:</w:t>
      </w:r>
    </w:p>
    <w:p w:rsidR="00C45BCF" w:rsidRPr="00C45BCF" w:rsidRDefault="00C45BCF" w:rsidP="00C45BCF">
      <w:pPr>
        <w:spacing w:line="360" w:lineRule="auto"/>
        <w:ind w:firstLineChars="295" w:firstLine="708"/>
        <w:jc w:val="both"/>
        <w:rPr>
          <w:rFonts w:cs="Arial"/>
        </w:rPr>
      </w:pPr>
      <w:r w:rsidRPr="00C45BCF">
        <w:rPr>
          <w:rFonts w:cs="Arial"/>
        </w:rPr>
        <w:t>selecting a resource unit (RU) for transmitting a physical (PHY) layer convergence protocol (PLCP) protocol data unit (PPDU) over a wireless medium, wherein the selected RU comprises a portion of a tone plan for a frequency spectrum and includes a set of contiguous tones spanning a bandwidth of the selected RU;</w:t>
      </w:r>
    </w:p>
    <w:p w:rsidR="00C45BCF" w:rsidRPr="00C45BCF" w:rsidRDefault="00C45BCF" w:rsidP="00C45BCF">
      <w:pPr>
        <w:spacing w:line="360" w:lineRule="auto"/>
        <w:ind w:firstLineChars="295" w:firstLine="708"/>
        <w:jc w:val="both"/>
        <w:rPr>
          <w:rFonts w:cs="Arial"/>
        </w:rPr>
      </w:pPr>
      <w:r w:rsidRPr="00C45BCF">
        <w:rPr>
          <w:rFonts w:cs="Arial"/>
        </w:rPr>
        <w:t>mapping the set of contiguous tones of the selected RU to a set of non-contiguous tones distributed across the frequency spectrum using a tone mapping distance (DTM) applicable to an entirety of the frequency spectrum; and</w:t>
      </w:r>
    </w:p>
    <w:p w:rsidR="00C45BCF" w:rsidRPr="00C45BCF" w:rsidRDefault="00C45BCF" w:rsidP="00C45BCF">
      <w:pPr>
        <w:spacing w:line="360" w:lineRule="auto"/>
        <w:ind w:firstLineChars="295" w:firstLine="708"/>
        <w:jc w:val="both"/>
        <w:rPr>
          <w:rFonts w:cs="Arial"/>
        </w:rPr>
      </w:pPr>
      <w:proofErr w:type="gramStart"/>
      <w:r w:rsidRPr="00C45BCF">
        <w:rPr>
          <w:rFonts w:cs="Arial"/>
        </w:rPr>
        <w:t>transmitting</w:t>
      </w:r>
      <w:proofErr w:type="gramEnd"/>
      <w:r w:rsidRPr="00C45BCF">
        <w:rPr>
          <w:rFonts w:cs="Arial"/>
        </w:rPr>
        <w:t xml:space="preserve"> the PPDU over the set of non-contiguous tones distributed across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w:t>
      </w:r>
      <w:r w:rsidRPr="00C45BCF">
        <w:rPr>
          <w:rFonts w:cs="Arial"/>
        </w:rPr>
        <w:tab/>
        <w:t>The method of claim 1, wherein the PPDU comprises a downlink (DL) orthogonal frequency division multiple access (OFDMA) transmission or a multi-user (MU) multiple-input multiple-output (MIMO) transmission.</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w:t>
      </w:r>
      <w:r w:rsidRPr="00C45BCF">
        <w:rPr>
          <w:rFonts w:cs="Arial"/>
        </w:rPr>
        <w:tab/>
        <w:t>The method of claim 1, wherein the PPDU comprises a single-user (SU) PPDU.</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w:t>
      </w:r>
      <w:r w:rsidRPr="00C45BCF">
        <w:rPr>
          <w:rFonts w:cs="Arial"/>
        </w:rPr>
        <w:tab/>
        <w:t>The method of claim 1, wherein the PPDU comprises a trigger-based (TB) PPDU, and the RU is indicated by a trigger frame received by the wireless communication device.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w:t>
      </w:r>
      <w:r w:rsidRPr="00C45BCF">
        <w:rPr>
          <w:rFonts w:cs="Arial"/>
        </w:rPr>
        <w:tab/>
        <w:t>The method of claim 1, wherein the frequency spectrum is associated with a number of non-punctured tones in the tone plan.</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w:t>
      </w:r>
      <w:r w:rsidRPr="00C45BCF">
        <w:rPr>
          <w:rFonts w:cs="Arial"/>
        </w:rPr>
        <w:tab/>
        <w:t>The method of claim 1, wherein mapping the set of contiguous tones of the selected RU includes mapping pilot tones of the selected RU to the set of non-contiguous tones using the DTM.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w:t>
      </w:r>
      <w:r w:rsidRPr="00C45BCF">
        <w:rPr>
          <w:rFonts w:cs="Arial"/>
        </w:rPr>
        <w:tab/>
        <w:t>The method of claim 1, wherein the DTM is configured for mapping contiguous tones of each RU in the tone plan to a corresponding set of non-contiguous and non-punctured tones distributed across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8.</w:t>
      </w:r>
      <w:r w:rsidRPr="00C45BCF">
        <w:rPr>
          <w:rFonts w:cs="Arial"/>
        </w:rPr>
        <w:tab/>
        <w:t>The method of claim 7, wherein the DTM indicates a distance or spacing between adjacent tones of each set of non-contiguous and non-punctured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9.</w:t>
      </w:r>
      <w:r w:rsidRPr="00C45BCF">
        <w:rPr>
          <w:rFonts w:cs="Arial"/>
        </w:rPr>
        <w:tab/>
        <w:t>The method of claim 7, wherein the tones of the sets of non-contiguous and non-punctured tones are interleaved with one another across an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10.</w:t>
      </w:r>
      <w:r w:rsidRPr="00C45BCF">
        <w:rPr>
          <w:rFonts w:cs="Arial"/>
        </w:rPr>
        <w:tab/>
        <w:t xml:space="preserve">The method of claim 1, wherein each tone of the set of non-contiguous tones occupies a unique 1 MHz frequency </w:t>
      </w:r>
      <w:proofErr w:type="spellStart"/>
      <w:r w:rsidRPr="00C45BCF">
        <w:rPr>
          <w:rFonts w:cs="Arial"/>
        </w:rPr>
        <w:t>subband</w:t>
      </w:r>
      <w:proofErr w:type="spellEnd"/>
      <w:r w:rsidRPr="00C45BCF">
        <w:rPr>
          <w:rFonts w:cs="Arial"/>
        </w:rPr>
        <w:t xml:space="preserve">, and the DTM equals 13.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11.</w:t>
      </w:r>
      <w:r w:rsidRPr="00C45BCF">
        <w:rPr>
          <w:rFonts w:cs="Arial"/>
        </w:rPr>
        <w:tab/>
        <w:t>The method of claim 1, wherein the tones of the set of contiguous tones are mapped in groups of N tones to the set of non-contiguous tones distributed across the frequency spectrum, wherein N is an integer greater than one.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12.</w:t>
      </w:r>
      <w:r w:rsidRPr="00C45BCF">
        <w:rPr>
          <w:rFonts w:cs="Arial"/>
        </w:rPr>
        <w:tab/>
        <w:t>The method of claim 1, wherein the mapping comprises:</w:t>
      </w:r>
    </w:p>
    <w:p w:rsidR="00C45BCF" w:rsidRPr="00C45BCF" w:rsidRDefault="00C45BCF" w:rsidP="00C45BCF">
      <w:pPr>
        <w:spacing w:line="360" w:lineRule="auto"/>
        <w:ind w:firstLineChars="295" w:firstLine="708"/>
        <w:jc w:val="both"/>
        <w:rPr>
          <w:rFonts w:cs="Arial"/>
        </w:rPr>
      </w:pPr>
      <w:proofErr w:type="gramStart"/>
      <w:r w:rsidRPr="00C45BCF">
        <w:rPr>
          <w:rFonts w:cs="Arial"/>
        </w:rPr>
        <w:t>obtaining</w:t>
      </w:r>
      <w:proofErr w:type="gramEnd"/>
      <w:r w:rsidRPr="00C45BCF">
        <w:rPr>
          <w:rFonts w:cs="Arial"/>
        </w:rPr>
        <w:t xml:space="preserve"> a mapped tone index for each tone of the set of non-contiguous tones from a multiplication of a respective tone of the selected RU and the DTM.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13.</w:t>
      </w:r>
      <w:r w:rsidRPr="00C45BCF">
        <w:rPr>
          <w:rFonts w:cs="Arial"/>
        </w:rPr>
        <w:tab/>
        <w:t>A wireless communication device, comprising:</w:t>
      </w:r>
    </w:p>
    <w:p w:rsidR="00C45BCF" w:rsidRPr="00C45BCF" w:rsidRDefault="00C45BCF" w:rsidP="00C45BCF">
      <w:pPr>
        <w:spacing w:line="360" w:lineRule="auto"/>
        <w:ind w:firstLineChars="295" w:firstLine="708"/>
        <w:jc w:val="both"/>
        <w:rPr>
          <w:rFonts w:cs="Arial"/>
        </w:rPr>
      </w:pPr>
      <w:proofErr w:type="gramStart"/>
      <w:r w:rsidRPr="00C45BCF">
        <w:rPr>
          <w:rFonts w:cs="Arial"/>
        </w:rPr>
        <w:t>a</w:t>
      </w:r>
      <w:proofErr w:type="gramEnd"/>
      <w:r w:rsidRPr="00C45BCF">
        <w:rPr>
          <w:rFonts w:cs="Arial"/>
        </w:rPr>
        <w:t xml:space="preserve"> processing system configured to:</w:t>
      </w:r>
    </w:p>
    <w:p w:rsidR="00C45BCF" w:rsidRPr="00C45BCF" w:rsidRDefault="00C45BCF" w:rsidP="003A4B5B">
      <w:pPr>
        <w:spacing w:line="360" w:lineRule="auto"/>
        <w:ind w:left="708" w:firstLineChars="300" w:firstLine="720"/>
        <w:jc w:val="both"/>
        <w:rPr>
          <w:rFonts w:cs="Arial"/>
        </w:rPr>
      </w:pPr>
      <w:r w:rsidRPr="00C45BCF">
        <w:rPr>
          <w:rFonts w:cs="Arial"/>
        </w:rPr>
        <w:t>select a resource unit (RU) for transmitting a physical (PHY) layer convergence protocol (PLCP) protocol data unit (PPDU) over a wireless medium, wherein the selected RU comprises a portion of a tone plan for a frequency spectrum and includes a set of contiguous tones spanning a bandwidth of the selected RU; and</w:t>
      </w:r>
    </w:p>
    <w:p w:rsidR="00C45BCF" w:rsidRPr="00C45BCF" w:rsidRDefault="00C45BCF" w:rsidP="003A4B5B">
      <w:pPr>
        <w:spacing w:line="360" w:lineRule="auto"/>
        <w:ind w:left="708" w:firstLineChars="300" w:firstLine="720"/>
        <w:jc w:val="both"/>
        <w:rPr>
          <w:rFonts w:cs="Arial"/>
        </w:rPr>
      </w:pPr>
      <w:r w:rsidRPr="00C45BCF">
        <w:rPr>
          <w:rFonts w:cs="Arial"/>
        </w:rPr>
        <w:t>map the set of contiguous tones of the selected RU to a set of non-contiguous tones distributed across the frequency spectrum using a tone mapping distance (DTM) applicable to an entirety of the frequency spectrum; and</w:t>
      </w:r>
    </w:p>
    <w:p w:rsidR="00C45BCF" w:rsidRPr="00C45BCF" w:rsidRDefault="00C45BCF" w:rsidP="00C45BCF">
      <w:pPr>
        <w:spacing w:line="360" w:lineRule="auto"/>
        <w:ind w:firstLineChars="295" w:firstLine="708"/>
        <w:jc w:val="both"/>
        <w:rPr>
          <w:rFonts w:cs="Arial"/>
        </w:rPr>
      </w:pPr>
      <w:proofErr w:type="gramStart"/>
      <w:r w:rsidRPr="00C45BCF">
        <w:rPr>
          <w:rFonts w:cs="Arial"/>
        </w:rPr>
        <w:t>an</w:t>
      </w:r>
      <w:proofErr w:type="gramEnd"/>
      <w:r w:rsidRPr="00C45BCF">
        <w:rPr>
          <w:rFonts w:cs="Arial"/>
        </w:rPr>
        <w:t xml:space="preserve"> interface configured to:</w:t>
      </w:r>
    </w:p>
    <w:p w:rsidR="00C45BCF" w:rsidRPr="00C45BCF" w:rsidRDefault="00C45BCF" w:rsidP="003A4B5B">
      <w:pPr>
        <w:spacing w:line="360" w:lineRule="auto"/>
        <w:ind w:left="708" w:firstLineChars="300" w:firstLine="720"/>
        <w:jc w:val="both"/>
        <w:rPr>
          <w:rFonts w:cs="Arial"/>
        </w:rPr>
      </w:pPr>
      <w:proofErr w:type="gramStart"/>
      <w:r w:rsidRPr="00C45BCF">
        <w:rPr>
          <w:rFonts w:cs="Arial"/>
        </w:rPr>
        <w:t>output</w:t>
      </w:r>
      <w:proofErr w:type="gramEnd"/>
      <w:r w:rsidRPr="00C45BCF">
        <w:rPr>
          <w:rFonts w:cs="Arial"/>
        </w:rPr>
        <w:t xml:space="preserve"> the PPDU for transmission over the set of non-contiguous tones distributed across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14.</w:t>
      </w:r>
      <w:r w:rsidRPr="00C45BCF">
        <w:rPr>
          <w:rFonts w:cs="Arial"/>
        </w:rPr>
        <w:tab/>
        <w:t xml:space="preserve">The wireless communication device of claim 13, wherein the PPDU comprises a downlink (DL) orthogonal frequency division multiple access (OFDMA) transmission or a </w:t>
      </w:r>
      <w:r w:rsidRPr="00C45BCF">
        <w:rPr>
          <w:rFonts w:cs="Arial"/>
        </w:rPr>
        <w:lastRenderedPageBreak/>
        <w:t xml:space="preserve">multi-user (MU) multiple-input multiple-output (MIMO) transmission.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15.</w:t>
      </w:r>
      <w:r w:rsidRPr="00C45BCF">
        <w:rPr>
          <w:rFonts w:cs="Arial"/>
        </w:rPr>
        <w:tab/>
        <w:t>The wireless communication device of claim 13, wherein the PPDU comprises a single-user (SU) PPDU.</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16.</w:t>
      </w:r>
      <w:r w:rsidRPr="00C45BCF">
        <w:rPr>
          <w:rFonts w:cs="Arial"/>
        </w:rPr>
        <w:tab/>
        <w:t xml:space="preserve">The wireless communication device of claim 13, wherein the PPDU comprises a trigger-based (TB) PPDU, and the RU is indicated by a trigger frame received by the wireless communication device.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17.</w:t>
      </w:r>
      <w:r w:rsidRPr="00C45BCF">
        <w:rPr>
          <w:rFonts w:cs="Arial"/>
        </w:rPr>
        <w:tab/>
        <w:t>The wireless communication device of claim 13, wherein the frequency spectrum is associated with a number of non-punctured tones in the tone plan.</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18.</w:t>
      </w:r>
      <w:r w:rsidRPr="00C45BCF">
        <w:rPr>
          <w:rFonts w:cs="Arial"/>
        </w:rPr>
        <w:tab/>
        <w:t>The wireless communication device of claim 13, wherein the DTM is configured for mapping contiguous tones of each RU in the tone plan to a corresponding set of non-contiguous and non-punctured tones distributed across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19.</w:t>
      </w:r>
      <w:r w:rsidRPr="00C45BCF">
        <w:rPr>
          <w:rFonts w:cs="Arial"/>
        </w:rPr>
        <w:tab/>
        <w:t>The wireless communication device of claim 18, wherein the DTM indicates a distance or spacing between adjacent tones of each set of non-contiguous and non-punctured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20.</w:t>
      </w:r>
      <w:r w:rsidRPr="00C45BCF">
        <w:rPr>
          <w:rFonts w:cs="Arial"/>
        </w:rPr>
        <w:tab/>
        <w:t>The wireless communication device of claim 18, wherein the tones of the sets of non-contiguous and non-punctured tones are interleaved with one another across an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21.</w:t>
      </w:r>
      <w:r w:rsidRPr="00C45BCF">
        <w:rPr>
          <w:rFonts w:cs="Arial"/>
        </w:rPr>
        <w:tab/>
        <w:t>A method for wireless communication by an apparatus of a wireless communication device, comprising:</w:t>
      </w:r>
    </w:p>
    <w:p w:rsidR="00C45BCF" w:rsidRPr="00C45BCF" w:rsidRDefault="00C45BCF" w:rsidP="00C45BCF">
      <w:pPr>
        <w:spacing w:line="360" w:lineRule="auto"/>
        <w:ind w:firstLineChars="295" w:firstLine="708"/>
        <w:jc w:val="both"/>
        <w:rPr>
          <w:rFonts w:cs="Arial"/>
        </w:rPr>
      </w:pPr>
      <w:proofErr w:type="gramStart"/>
      <w:r w:rsidRPr="00C45BCF">
        <w:rPr>
          <w:rFonts w:cs="Arial"/>
        </w:rPr>
        <w:t>selecting</w:t>
      </w:r>
      <w:proofErr w:type="gramEnd"/>
      <w:r w:rsidRPr="00C45BCF">
        <w:rPr>
          <w:rFonts w:cs="Arial"/>
        </w:rPr>
        <w:t xml:space="preserve"> a resource unit (RU) of a group of RUs that collectively span a frequency spectrum, the selected RU including a plurality of contiguous tones spanning a bandwidth of the selected RU; </w:t>
      </w:r>
    </w:p>
    <w:p w:rsidR="00C45BCF" w:rsidRPr="00C45BCF" w:rsidRDefault="00C45BCF" w:rsidP="00C45BCF">
      <w:pPr>
        <w:spacing w:line="360" w:lineRule="auto"/>
        <w:ind w:firstLineChars="295" w:firstLine="708"/>
        <w:jc w:val="both"/>
        <w:rPr>
          <w:rFonts w:cs="Arial"/>
        </w:rPr>
      </w:pPr>
      <w:proofErr w:type="gramStart"/>
      <w:r w:rsidRPr="00C45BCF">
        <w:rPr>
          <w:rFonts w:cs="Arial"/>
        </w:rPr>
        <w:t>formatting</w:t>
      </w:r>
      <w:proofErr w:type="gramEnd"/>
      <w:r w:rsidRPr="00C45BCF">
        <w:rPr>
          <w:rFonts w:cs="Arial"/>
        </w:rPr>
        <w:t xml:space="preserve"> a physical (PHY) layer convergence protocol (PLCP) protocol data unit (PPDU) for wireless transmission associated with a first frequency bandwidth that is wider than the bandwidth of the selected RU; </w:t>
      </w:r>
    </w:p>
    <w:p w:rsidR="00C45BCF" w:rsidRPr="00C45BCF" w:rsidRDefault="00C45BCF" w:rsidP="00C45BCF">
      <w:pPr>
        <w:spacing w:line="360" w:lineRule="auto"/>
        <w:ind w:firstLineChars="295" w:firstLine="708"/>
        <w:jc w:val="both"/>
        <w:rPr>
          <w:rFonts w:cs="Arial"/>
        </w:rPr>
      </w:pPr>
      <w:r w:rsidRPr="00C45BCF">
        <w:rPr>
          <w:rFonts w:cs="Arial"/>
        </w:rPr>
        <w:t>parsing the plurality of contiguous tones of the selected RU to one or more sets of non-</w:t>
      </w:r>
      <w:r w:rsidRPr="00C45BCF">
        <w:rPr>
          <w:rFonts w:cs="Arial"/>
        </w:rPr>
        <w:lastRenderedPageBreak/>
        <w:t>contiguous tones associated with a tone mapping number, wherein each set of non-contiguous tones spans a unique frequency segment of a second frequency bandwidth that is wider than the first frequency bandwidth; and</w:t>
      </w:r>
    </w:p>
    <w:p w:rsidR="00C45BCF" w:rsidRPr="00C45BCF" w:rsidRDefault="00C45BCF" w:rsidP="00C45BCF">
      <w:pPr>
        <w:spacing w:line="360" w:lineRule="auto"/>
        <w:ind w:firstLineChars="295" w:firstLine="708"/>
        <w:jc w:val="both"/>
        <w:rPr>
          <w:rFonts w:cs="Arial"/>
        </w:rPr>
      </w:pPr>
      <w:proofErr w:type="gramStart"/>
      <w:r w:rsidRPr="00C45BCF">
        <w:rPr>
          <w:rFonts w:cs="Arial"/>
        </w:rPr>
        <w:t>scheduling</w:t>
      </w:r>
      <w:proofErr w:type="gramEnd"/>
      <w:r w:rsidRPr="00C45BCF">
        <w:rPr>
          <w:rFonts w:cs="Arial"/>
        </w:rPr>
        <w:t xml:space="preserve"> a transmission of the PPDU over the one or more sets of non-contiguous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22.</w:t>
      </w:r>
      <w:r w:rsidRPr="00C45BCF">
        <w:rPr>
          <w:rFonts w:cs="Arial"/>
        </w:rPr>
        <w:tab/>
        <w:t>The method of claim 21, wherein parsing the plurality of contiguous tones of the selected RU is performed by a proportional round robin (PRR) parser.</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23.</w:t>
      </w:r>
      <w:r w:rsidRPr="00C45BCF">
        <w:rPr>
          <w:rFonts w:cs="Arial"/>
        </w:rPr>
        <w:tab/>
        <w:t>The method of claim 21, wherein parsing the plurality of contiguous tones of the selected RU is associated with the number of non-punctured tones in each of the unique frequency segments of the second frequency bandwidth.</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24.</w:t>
      </w:r>
      <w:r w:rsidRPr="00C45BCF">
        <w:rPr>
          <w:rFonts w:cs="Arial"/>
        </w:rPr>
        <w:tab/>
        <w:t>The method of claim 21, further comprising:</w:t>
      </w:r>
    </w:p>
    <w:p w:rsidR="00C45BCF" w:rsidRPr="00C45BCF" w:rsidRDefault="00C45BCF" w:rsidP="00C45BCF">
      <w:pPr>
        <w:spacing w:line="360" w:lineRule="auto"/>
        <w:ind w:firstLineChars="295" w:firstLine="708"/>
        <w:jc w:val="both"/>
        <w:rPr>
          <w:rFonts w:cs="Arial"/>
        </w:rPr>
      </w:pPr>
      <w:proofErr w:type="gramStart"/>
      <w:r w:rsidRPr="00C45BCF">
        <w:rPr>
          <w:rFonts w:cs="Arial"/>
        </w:rPr>
        <w:t>spreading</w:t>
      </w:r>
      <w:proofErr w:type="gramEnd"/>
      <w:r w:rsidRPr="00C45BCF">
        <w:rPr>
          <w:rFonts w:cs="Arial"/>
        </w:rPr>
        <w:t xml:space="preserve"> the tones of each set of non-contiguous tones across an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25.</w:t>
      </w:r>
      <w:r w:rsidRPr="00C45BCF">
        <w:rPr>
          <w:rFonts w:cs="Arial"/>
        </w:rPr>
        <w:tab/>
        <w:t>The method of claim 24, wherein the tone spreading is associated with a tone mapping distance (DTM) applicable to the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26.</w:t>
      </w:r>
      <w:r w:rsidRPr="00C45BCF">
        <w:rPr>
          <w:rFonts w:cs="Arial"/>
        </w:rPr>
        <w:tab/>
        <w:t>The method of claim 25, wherein the DTM indicates a distance or spacing between adjacent tones of each set of non-contiguous tones resulting from the parsing.</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27.</w:t>
      </w:r>
      <w:r w:rsidRPr="00C45BCF">
        <w:rPr>
          <w:rFonts w:cs="Arial"/>
        </w:rPr>
        <w:tab/>
        <w:t>A wireless communication device, comprising:</w:t>
      </w:r>
    </w:p>
    <w:p w:rsidR="00C45BCF" w:rsidRPr="00C45BCF" w:rsidRDefault="00C45BCF" w:rsidP="00C45BCF">
      <w:pPr>
        <w:spacing w:line="360" w:lineRule="auto"/>
        <w:ind w:firstLineChars="295" w:firstLine="708"/>
        <w:jc w:val="both"/>
        <w:rPr>
          <w:rFonts w:cs="Arial"/>
        </w:rPr>
      </w:pPr>
      <w:proofErr w:type="gramStart"/>
      <w:r w:rsidRPr="00C45BCF">
        <w:rPr>
          <w:rFonts w:cs="Arial"/>
        </w:rPr>
        <w:t>a</w:t>
      </w:r>
      <w:proofErr w:type="gramEnd"/>
      <w:r w:rsidRPr="00C45BCF">
        <w:rPr>
          <w:rFonts w:cs="Arial"/>
        </w:rPr>
        <w:t xml:space="preserve"> processing system configured to:</w:t>
      </w:r>
    </w:p>
    <w:p w:rsidR="00C45BCF" w:rsidRPr="00C45BCF" w:rsidRDefault="00C45BCF" w:rsidP="003A4B5B">
      <w:pPr>
        <w:spacing w:line="360" w:lineRule="auto"/>
        <w:ind w:left="708" w:firstLineChars="300" w:firstLine="720"/>
        <w:jc w:val="both"/>
        <w:rPr>
          <w:rFonts w:cs="Arial"/>
        </w:rPr>
      </w:pPr>
      <w:proofErr w:type="gramStart"/>
      <w:r w:rsidRPr="00C45BCF">
        <w:rPr>
          <w:rFonts w:cs="Arial"/>
        </w:rPr>
        <w:t>select</w:t>
      </w:r>
      <w:proofErr w:type="gramEnd"/>
      <w:r w:rsidRPr="00C45BCF">
        <w:rPr>
          <w:rFonts w:cs="Arial"/>
        </w:rPr>
        <w:t xml:space="preserve"> a resource unit (RU) of a group of RUs that collectively span a frequency spectrum, the selected RU including a plurality of contiguous tones spanning a bandwidth of the selected RU;</w:t>
      </w:r>
    </w:p>
    <w:p w:rsidR="00C45BCF" w:rsidRPr="00C45BCF" w:rsidRDefault="00C45BCF" w:rsidP="003A4B5B">
      <w:pPr>
        <w:spacing w:line="360" w:lineRule="auto"/>
        <w:ind w:left="708" w:firstLineChars="300" w:firstLine="720"/>
        <w:jc w:val="both"/>
        <w:rPr>
          <w:rFonts w:cs="Arial"/>
        </w:rPr>
      </w:pPr>
      <w:proofErr w:type="gramStart"/>
      <w:r w:rsidRPr="00C45BCF">
        <w:rPr>
          <w:rFonts w:cs="Arial"/>
        </w:rPr>
        <w:t>format</w:t>
      </w:r>
      <w:proofErr w:type="gramEnd"/>
      <w:r w:rsidRPr="00C45BCF">
        <w:rPr>
          <w:rFonts w:cs="Arial"/>
        </w:rPr>
        <w:t xml:space="preserve"> a physical (PHY) layer convergence protocol (PLCP) protocol data unit (PPDU) for wireless transmission associated with a first frequency bandwidth that is wider than the bandwidth of the selected RU; </w:t>
      </w:r>
    </w:p>
    <w:p w:rsidR="00C45BCF" w:rsidRPr="00C45BCF" w:rsidRDefault="00C45BCF" w:rsidP="003A4B5B">
      <w:pPr>
        <w:spacing w:line="360" w:lineRule="auto"/>
        <w:ind w:left="708" w:firstLineChars="300" w:firstLine="720"/>
        <w:jc w:val="both"/>
        <w:rPr>
          <w:rFonts w:cs="Arial"/>
        </w:rPr>
      </w:pPr>
      <w:r w:rsidRPr="00C45BCF">
        <w:rPr>
          <w:rFonts w:cs="Arial"/>
        </w:rPr>
        <w:t>parse the plurality of contiguous tones of the selected RU to one or more sets of non-contiguous tones associated with a tone mapping number, wherein each set of non-</w:t>
      </w:r>
      <w:r w:rsidRPr="00C45BCF">
        <w:rPr>
          <w:rFonts w:cs="Arial"/>
        </w:rPr>
        <w:lastRenderedPageBreak/>
        <w:t xml:space="preserve">contiguous tones spans a unique frequency segment of a second frequency bandwidth </w:t>
      </w:r>
      <w:proofErr w:type="gramStart"/>
      <w:r w:rsidRPr="00C45BCF">
        <w:rPr>
          <w:rFonts w:cs="Arial"/>
        </w:rPr>
        <w:t>that</w:t>
      </w:r>
      <w:proofErr w:type="gramEnd"/>
      <w:r w:rsidRPr="00C45BCF">
        <w:rPr>
          <w:rFonts w:cs="Arial"/>
        </w:rPr>
        <w:t xml:space="preserve"> is wider than the first frequency bandwidth; and</w:t>
      </w:r>
    </w:p>
    <w:p w:rsidR="00C45BCF" w:rsidRPr="00C45BCF" w:rsidRDefault="00C45BCF" w:rsidP="003A4B5B">
      <w:pPr>
        <w:spacing w:line="360" w:lineRule="auto"/>
        <w:ind w:left="708" w:firstLineChars="300" w:firstLine="720"/>
        <w:jc w:val="both"/>
        <w:rPr>
          <w:rFonts w:cs="Arial"/>
        </w:rPr>
      </w:pPr>
      <w:proofErr w:type="gramStart"/>
      <w:r w:rsidRPr="00C45BCF">
        <w:rPr>
          <w:rFonts w:cs="Arial"/>
        </w:rPr>
        <w:t>schedule</w:t>
      </w:r>
      <w:proofErr w:type="gramEnd"/>
      <w:r w:rsidRPr="00C45BCF">
        <w:rPr>
          <w:rFonts w:cs="Arial"/>
        </w:rPr>
        <w:t xml:space="preserve"> a transmission of the PPDU over the one or more sets of non-contiguous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28.</w:t>
      </w:r>
      <w:r w:rsidRPr="00C45BCF">
        <w:rPr>
          <w:rFonts w:cs="Arial"/>
        </w:rPr>
        <w:tab/>
        <w:t xml:space="preserve">The wireless communication device of claim 27, wherein parsing the plurality of contiguous tones of the selected RU is associated with the number of non-punctured tones in each of the unique frequency segments of the second frequency bandwidth.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29.</w:t>
      </w:r>
      <w:r w:rsidRPr="00C45BCF">
        <w:rPr>
          <w:rFonts w:cs="Arial"/>
        </w:rPr>
        <w:tab/>
        <w:t>The wireless communication device of claim 27, wherein the processing system is further configured to spread the tones of each set of non-contiguous tones across an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30.</w:t>
      </w:r>
      <w:r w:rsidRPr="00C45BCF">
        <w:rPr>
          <w:rFonts w:cs="Arial"/>
        </w:rPr>
        <w:tab/>
        <w:t>The wireless communication device of claim 29, wherein the tone spreading is associated with a tone mapping distance (DTM) applicable to the entirety of the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31.</w:t>
      </w:r>
      <w:r w:rsidRPr="00C45BCF">
        <w:rPr>
          <w:rFonts w:cs="Arial"/>
        </w:rPr>
        <w:tab/>
        <w:t xml:space="preserve">The method of claim 1, wherein the frequency spectrum spans an 80 MHz frequency band, and the selected RU spans a frequency band less than or equal to approximately 10 </w:t>
      </w:r>
      <w:proofErr w:type="spellStart"/>
      <w:r w:rsidRPr="00C45BCF">
        <w:rPr>
          <w:rFonts w:cs="Arial"/>
        </w:rPr>
        <w:t>MHz.</w:t>
      </w:r>
      <w:proofErr w:type="spellEnd"/>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32.</w:t>
      </w:r>
      <w:r w:rsidRPr="00C45BCF">
        <w:rPr>
          <w:rFonts w:cs="Arial"/>
        </w:rPr>
        <w:tab/>
        <w:t xml:space="preserve">The method of claim 1, wherein the set of non-contiguous tones excludes tones associated with punctured frequency </w:t>
      </w:r>
      <w:proofErr w:type="spellStart"/>
      <w:r w:rsidRPr="00C45BCF">
        <w:rPr>
          <w:rFonts w:cs="Arial"/>
        </w:rPr>
        <w:t>subbands</w:t>
      </w:r>
      <w:proofErr w:type="spellEnd"/>
      <w:r w:rsidRPr="00C45BCF">
        <w:rPr>
          <w:rFonts w:cs="Arial"/>
        </w:rPr>
        <w: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33.</w:t>
      </w:r>
      <w:r w:rsidRPr="00C45BCF">
        <w:rPr>
          <w:rFonts w:cs="Arial"/>
        </w:rPr>
        <w:tab/>
        <w:t xml:space="preserve">The method of claim 1, wherein the tone plan includes one or more of RU26, RU52, RU106, RU242, RU484, or RU996 resource units.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34.</w:t>
      </w:r>
      <w:r w:rsidRPr="00C45BCF">
        <w:rPr>
          <w:rFonts w:cs="Arial"/>
        </w:rPr>
        <w:tab/>
        <w:t>A method for wireless communication by an apparatus of a first wireless communication device, comprising:</w:t>
      </w:r>
    </w:p>
    <w:p w:rsidR="00C45BCF" w:rsidRPr="00C45BCF" w:rsidRDefault="00C45BCF" w:rsidP="00C45BCF">
      <w:pPr>
        <w:spacing w:line="360" w:lineRule="auto"/>
        <w:ind w:firstLineChars="295" w:firstLine="708"/>
        <w:jc w:val="both"/>
        <w:rPr>
          <w:rFonts w:cs="Arial"/>
        </w:rPr>
      </w:pPr>
      <w:r w:rsidRPr="00C45BCF">
        <w:rPr>
          <w:rFonts w:cs="Arial"/>
        </w:rPr>
        <w:t xml:space="preserve">receiving a trigger frame allocating a group of resource units (RUs) spanning a first frequency spectrum to one or more wireless communication devices for uplink (UL) transmissions, wherein a first RU of the group of RUs is allocated to the first wireless communication device, the first RU including a set of contiguous tones spanning a bandwidth </w:t>
      </w:r>
      <w:r w:rsidRPr="00C45BCF">
        <w:rPr>
          <w:rFonts w:cs="Arial"/>
        </w:rPr>
        <w:lastRenderedPageBreak/>
        <w:t>of the first RU;</w:t>
      </w:r>
    </w:p>
    <w:p w:rsidR="00C45BCF" w:rsidRPr="00C45BCF" w:rsidRDefault="00C45BCF" w:rsidP="00C45BCF">
      <w:pPr>
        <w:spacing w:line="360" w:lineRule="auto"/>
        <w:ind w:firstLineChars="295" w:firstLine="708"/>
        <w:jc w:val="both"/>
        <w:rPr>
          <w:rFonts w:cs="Arial"/>
        </w:rPr>
      </w:pPr>
      <w:r w:rsidRPr="00C45BCF">
        <w:rPr>
          <w:rFonts w:cs="Arial"/>
        </w:rPr>
        <w:t>preparing a physical (PHY) layer convergence protocol (PLCP) protocol data unit (PPDU) for UL transmission based on the first frequency spectrum spanned by the group of RUs;</w:t>
      </w:r>
    </w:p>
    <w:p w:rsidR="00C45BCF" w:rsidRPr="00C45BCF" w:rsidRDefault="00C45BCF" w:rsidP="00C45BCF">
      <w:pPr>
        <w:spacing w:line="360" w:lineRule="auto"/>
        <w:ind w:firstLineChars="295" w:firstLine="708"/>
        <w:jc w:val="both"/>
        <w:rPr>
          <w:rFonts w:cs="Arial"/>
        </w:rPr>
      </w:pPr>
      <w:r w:rsidRPr="00C45BCF">
        <w:rPr>
          <w:rFonts w:cs="Arial"/>
        </w:rPr>
        <w:t>mapping the set of contiguous tones of the first RU to a first set of non-contiguous tones distributed across the first frequency spectrum based on a tone mapping distance (DTM) applicable to each RU of the group of RUs; and</w:t>
      </w:r>
    </w:p>
    <w:p w:rsidR="00C45BCF" w:rsidRPr="00C45BCF" w:rsidRDefault="00C45BCF" w:rsidP="00C45BCF">
      <w:pPr>
        <w:spacing w:line="360" w:lineRule="auto"/>
        <w:ind w:firstLineChars="295" w:firstLine="708"/>
        <w:jc w:val="both"/>
        <w:rPr>
          <w:rFonts w:cs="Arial"/>
        </w:rPr>
      </w:pPr>
      <w:proofErr w:type="gramStart"/>
      <w:r w:rsidRPr="00C45BCF">
        <w:rPr>
          <w:rFonts w:cs="Arial"/>
        </w:rPr>
        <w:t>transmitting</w:t>
      </w:r>
      <w:proofErr w:type="gramEnd"/>
      <w:r w:rsidRPr="00C45BCF">
        <w:rPr>
          <w:rFonts w:cs="Arial"/>
        </w:rPr>
        <w:t xml:space="preserve"> the PPDU over the first set of non-contiguous tones distributed across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35.</w:t>
      </w:r>
      <w:r w:rsidRPr="00C45BCF">
        <w:rPr>
          <w:rFonts w:cs="Arial"/>
        </w:rPr>
        <w:tab/>
        <w:t xml:space="preserve">The method of claim 34, wherein each tone of the first set of non-contiguous tones occupies a unique 1 MHz frequency </w:t>
      </w:r>
      <w:proofErr w:type="spellStart"/>
      <w:r w:rsidRPr="00C45BCF">
        <w:rPr>
          <w:rFonts w:cs="Arial"/>
        </w:rPr>
        <w:t>subband</w:t>
      </w:r>
      <w:proofErr w:type="spellEnd"/>
      <w:r w:rsidRPr="00C45BCF">
        <w:rPr>
          <w:rFonts w:cs="Arial"/>
        </w:rPr>
        <w:t xml:space="preserv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36.</w:t>
      </w:r>
      <w:r w:rsidRPr="00C45BCF">
        <w:rPr>
          <w:rFonts w:cs="Arial"/>
        </w:rPr>
        <w:tab/>
        <w:t>The method of claim 34, wherein mapping the set of contiguous tones of the first RU includes mapping pilot tones of the first RU to the first set of non-contiguous tones based on the DTM.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37.</w:t>
      </w:r>
      <w:r w:rsidRPr="00C45BCF">
        <w:rPr>
          <w:rFonts w:cs="Arial"/>
        </w:rPr>
        <w:tab/>
        <w:t>The method of claim 34, wherein the DTM is configured for mapping the set of contiguous tones of each RU of the group of RUs to a corresponding set of non-contiguous tones distributed across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38.</w:t>
      </w:r>
      <w:r w:rsidRPr="00C45BCF">
        <w:rPr>
          <w:rFonts w:cs="Arial"/>
        </w:rPr>
        <w:tab/>
        <w:t>The method of claim 34, wherein the DTM indicates a distance or spacing between adjacent tones of each set of non-contiguous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39.</w:t>
      </w:r>
      <w:r w:rsidRPr="00C45BCF">
        <w:rPr>
          <w:rFonts w:cs="Arial"/>
        </w:rPr>
        <w:tab/>
        <w:t>The method of claim 34, wherein the tones of the sets of non-contiguous tones are interleaved with one another across an entirety of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40.</w:t>
      </w:r>
      <w:r w:rsidRPr="00C45BCF">
        <w:rPr>
          <w:rFonts w:cs="Arial"/>
        </w:rPr>
        <w:tab/>
        <w:t xml:space="preserve">The method of claim 34, wherein each tone of the sets of non-contiguous tones occupies a unique 1 MHz frequency </w:t>
      </w:r>
      <w:proofErr w:type="spellStart"/>
      <w:r w:rsidRPr="00C45BCF">
        <w:rPr>
          <w:rFonts w:cs="Arial"/>
        </w:rPr>
        <w:t>subband</w:t>
      </w:r>
      <w:proofErr w:type="spellEnd"/>
      <w:r w:rsidRPr="00C45BCF">
        <w:rPr>
          <w:rFonts w:cs="Arial"/>
        </w:rPr>
        <w:t xml:space="preserv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41.</w:t>
      </w:r>
      <w:r w:rsidRPr="00C45BCF">
        <w:rPr>
          <w:rFonts w:cs="Arial"/>
        </w:rPr>
        <w:tab/>
        <w:t>The method of claim 34, wherein each set of non-contiguous tones is allocated to a different wireless communication device.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lastRenderedPageBreak/>
        <w:t>42.</w:t>
      </w:r>
      <w:r w:rsidRPr="00C45BCF">
        <w:rPr>
          <w:rFonts w:cs="Arial"/>
        </w:rPr>
        <w:tab/>
        <w:t>The method of claim 34, wherein the DTM is 13.</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43.</w:t>
      </w:r>
      <w:r w:rsidRPr="00C45BCF">
        <w:rPr>
          <w:rFonts w:cs="Arial"/>
        </w:rPr>
        <w:tab/>
        <w:t>The method of claim 34, wherein a power spectral density (PSD) limit applicable to the PPDU transmission is based on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44.</w:t>
      </w:r>
      <w:r w:rsidRPr="00C45BCF">
        <w:rPr>
          <w:rFonts w:cs="Arial"/>
        </w:rPr>
        <w:tab/>
        <w:t xml:space="preserve">The method of claim 34, wherein the first frequency spectrum spans an 80 MHz frequency band, and the first RU spans a frequency band less than or equal to approximately 10 </w:t>
      </w:r>
      <w:proofErr w:type="spellStart"/>
      <w:r w:rsidRPr="00C45BCF">
        <w:rPr>
          <w:rFonts w:cs="Arial"/>
        </w:rPr>
        <w:t>MHz.</w:t>
      </w:r>
      <w:proofErr w:type="spellEnd"/>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45.</w:t>
      </w:r>
      <w:r w:rsidRPr="00C45BCF">
        <w:rPr>
          <w:rFonts w:cs="Arial"/>
        </w:rPr>
        <w:tab/>
        <w:t xml:space="preserve">The method of claim 34, wherein the set of contiguous tones includes one of 26 tones spanning a 2 MHz frequency </w:t>
      </w:r>
      <w:proofErr w:type="spellStart"/>
      <w:r w:rsidRPr="00C45BCF">
        <w:rPr>
          <w:rFonts w:cs="Arial"/>
        </w:rPr>
        <w:t>subband</w:t>
      </w:r>
      <w:proofErr w:type="spellEnd"/>
      <w:r w:rsidRPr="00C45BCF">
        <w:rPr>
          <w:rFonts w:cs="Arial"/>
        </w:rPr>
        <w:t xml:space="preserve">, 52 tones spanning a 4 MHz frequency </w:t>
      </w:r>
      <w:proofErr w:type="spellStart"/>
      <w:r w:rsidRPr="00C45BCF">
        <w:rPr>
          <w:rFonts w:cs="Arial"/>
        </w:rPr>
        <w:t>subband</w:t>
      </w:r>
      <w:proofErr w:type="spellEnd"/>
      <w:r w:rsidRPr="00C45BCF">
        <w:rPr>
          <w:rFonts w:cs="Arial"/>
        </w:rPr>
        <w:t xml:space="preserve">, or 106 tones spanning a 10 MHz frequency </w:t>
      </w:r>
      <w:proofErr w:type="spellStart"/>
      <w:r w:rsidRPr="00C45BCF">
        <w:rPr>
          <w:rFonts w:cs="Arial"/>
        </w:rPr>
        <w:t>subband</w:t>
      </w:r>
      <w:proofErr w:type="spellEnd"/>
      <w:r w:rsidRPr="00C45BCF">
        <w:rPr>
          <w:rFonts w:cs="Arial"/>
        </w:rPr>
        <w:t xml:space="preserv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46.</w:t>
      </w:r>
      <w:r w:rsidRPr="00C45BCF">
        <w:rPr>
          <w:rFonts w:cs="Arial"/>
        </w:rPr>
        <w:tab/>
        <w:t>The method of claim 34, wherein the tones of the set of contiguous tones of the first RU are mapped in groups of N tones to the set of non-contiguous tones distributed across the first frequency spectrum, wherein N is an integer greater than one.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47.</w:t>
      </w:r>
      <w:r w:rsidRPr="00C45BCF">
        <w:rPr>
          <w:rFonts w:cs="Arial"/>
        </w:rPr>
        <w:tab/>
        <w:t>The method of claim 34, wherein the PPDU comprises one of a high-efficiency (HE) format or an extremely high throughput (EHT) format.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48.</w:t>
      </w:r>
      <w:r w:rsidRPr="00C45BCF">
        <w:rPr>
          <w:rFonts w:cs="Arial"/>
        </w:rPr>
        <w:tab/>
        <w:t xml:space="preserve">The method of claim 34, wherein the set of non-contiguous tones excludes tones associated with punctured frequency </w:t>
      </w:r>
      <w:proofErr w:type="spellStart"/>
      <w:r w:rsidRPr="00C45BCF">
        <w:rPr>
          <w:rFonts w:cs="Arial"/>
        </w:rPr>
        <w:t>subbands</w:t>
      </w:r>
      <w:proofErr w:type="spellEnd"/>
      <w:r w:rsidRPr="00C45BCF">
        <w:rPr>
          <w:rFonts w:cs="Arial"/>
        </w:rPr>
        <w: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49.</w:t>
      </w:r>
      <w:r w:rsidRPr="00C45BCF">
        <w:rPr>
          <w:rFonts w:cs="Arial"/>
        </w:rPr>
        <w:tab/>
        <w:t xml:space="preserve">The method of claim 34, wherein the group of RUs includes one or more of RU26, RU52, RU106, RU242, RU484, or RU996 resource units.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50.</w:t>
      </w:r>
      <w:r w:rsidRPr="00C45BCF">
        <w:rPr>
          <w:rFonts w:cs="Arial"/>
        </w:rPr>
        <w:tab/>
        <w:t>The method of claim 34, wherein the mapping comprises:</w:t>
      </w:r>
    </w:p>
    <w:p w:rsidR="00C45BCF" w:rsidRPr="00C45BCF" w:rsidRDefault="00C45BCF" w:rsidP="00C45BCF">
      <w:pPr>
        <w:spacing w:line="360" w:lineRule="auto"/>
        <w:ind w:firstLineChars="295" w:firstLine="708"/>
        <w:jc w:val="both"/>
        <w:rPr>
          <w:rFonts w:cs="Arial"/>
        </w:rPr>
      </w:pPr>
      <w:proofErr w:type="gramStart"/>
      <w:r w:rsidRPr="00C45BCF">
        <w:rPr>
          <w:rFonts w:cs="Arial"/>
        </w:rPr>
        <w:t>obtaining</w:t>
      </w:r>
      <w:proofErr w:type="gramEnd"/>
      <w:r w:rsidRPr="00C45BCF">
        <w:rPr>
          <w:rFonts w:cs="Arial"/>
        </w:rPr>
        <w:t xml:space="preserve"> a mapped tone index for each tone of the set of non-contiguous tones from a multiplication of a logical tone index of a respective tone of the first RU and the DTM.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51.</w:t>
      </w:r>
      <w:r w:rsidRPr="00C45BCF">
        <w:rPr>
          <w:rFonts w:cs="Arial"/>
        </w:rPr>
        <w:tab/>
        <w:t>The method of claim 34, further comprising:</w:t>
      </w:r>
    </w:p>
    <w:p w:rsidR="00C45BCF" w:rsidRPr="00C45BCF" w:rsidRDefault="00C45BCF" w:rsidP="00C45BCF">
      <w:pPr>
        <w:spacing w:line="360" w:lineRule="auto"/>
        <w:ind w:firstLineChars="295" w:firstLine="708"/>
        <w:jc w:val="both"/>
        <w:rPr>
          <w:rFonts w:cs="Arial"/>
        </w:rPr>
      </w:pPr>
      <w:proofErr w:type="gramStart"/>
      <w:r w:rsidRPr="00C45BCF">
        <w:rPr>
          <w:rFonts w:cs="Arial"/>
        </w:rPr>
        <w:t>prior</w:t>
      </w:r>
      <w:proofErr w:type="gramEnd"/>
      <w:r w:rsidRPr="00C45BCF">
        <w:rPr>
          <w:rFonts w:cs="Arial"/>
        </w:rPr>
        <w:t xml:space="preserve"> to transmitting the PPDU, distributing the set of non-contiguous tones across a second frequency spectrum that is wider than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52.</w:t>
      </w:r>
      <w:r w:rsidRPr="00C45BCF">
        <w:rPr>
          <w:rFonts w:cs="Arial"/>
        </w:rPr>
        <w:tab/>
        <w:t>The method of claim 51, wherein the tones of the distributed set of non-contiguous tones are interleaved with the tones of one or more other distributed sets of non-contiguous tones that span an entirety of the second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53.</w:t>
      </w:r>
      <w:r w:rsidRPr="00C45BCF">
        <w:rPr>
          <w:rFonts w:cs="Arial"/>
        </w:rPr>
        <w:tab/>
        <w:t>A method for wireless communication by an apparatus of a first wireless communication device, comprising:</w:t>
      </w:r>
    </w:p>
    <w:p w:rsidR="00C45BCF" w:rsidRPr="00C45BCF" w:rsidRDefault="00C45BCF" w:rsidP="00C45BCF">
      <w:pPr>
        <w:spacing w:line="360" w:lineRule="auto"/>
        <w:ind w:firstLineChars="295" w:firstLine="708"/>
        <w:jc w:val="both"/>
        <w:rPr>
          <w:rFonts w:cs="Arial"/>
        </w:rPr>
      </w:pPr>
      <w:r w:rsidRPr="00C45BCF">
        <w:rPr>
          <w:rFonts w:cs="Arial"/>
        </w:rPr>
        <w:t>select an RU for transmission of PPDUs over a wireless medium, the selected RU belonging to a group of RUs that spans a frequency spectrum, each RU in the group of RUs including a set of contiguous tones spanning a bandwidth of the respective RU;</w:t>
      </w:r>
    </w:p>
    <w:p w:rsidR="00C45BCF" w:rsidRPr="00C45BCF" w:rsidRDefault="00C45BCF" w:rsidP="00C45BCF">
      <w:pPr>
        <w:spacing w:line="360" w:lineRule="auto"/>
        <w:ind w:firstLineChars="295" w:firstLine="708"/>
        <w:jc w:val="both"/>
        <w:rPr>
          <w:rFonts w:cs="Arial"/>
        </w:rPr>
      </w:pPr>
      <w:proofErr w:type="gramStart"/>
      <w:r w:rsidRPr="00C45BCF">
        <w:rPr>
          <w:rFonts w:cs="Arial"/>
        </w:rPr>
        <w:t>formatting</w:t>
      </w:r>
      <w:proofErr w:type="gramEnd"/>
      <w:r w:rsidRPr="00C45BCF">
        <w:rPr>
          <w:rFonts w:cs="Arial"/>
        </w:rPr>
        <w:t xml:space="preserve"> a physical (PHY) layer convergence protocol (PLCP) protocol data unit (PPDU) for transmission based on the first frequency spectrum;</w:t>
      </w:r>
    </w:p>
    <w:p w:rsidR="00C45BCF" w:rsidRPr="00C45BCF" w:rsidRDefault="00C45BCF" w:rsidP="00C45BCF">
      <w:pPr>
        <w:spacing w:line="360" w:lineRule="auto"/>
        <w:ind w:firstLineChars="295" w:firstLine="708"/>
        <w:jc w:val="both"/>
        <w:rPr>
          <w:rFonts w:cs="Arial"/>
        </w:rPr>
      </w:pPr>
      <w:r w:rsidRPr="00C45BCF">
        <w:rPr>
          <w:rFonts w:cs="Arial"/>
        </w:rPr>
        <w:t xml:space="preserve">mapping the set of contiguous tones of the first RU to a set of non-contiguous tones distributed across the first frequency spectrum using a tone mapping distance (DTM) applicable to each RU of the group of RUs; </w:t>
      </w:r>
    </w:p>
    <w:p w:rsidR="00C45BCF" w:rsidRPr="00C45BCF" w:rsidRDefault="00C45BCF" w:rsidP="00C45BCF">
      <w:pPr>
        <w:spacing w:line="360" w:lineRule="auto"/>
        <w:ind w:firstLineChars="295" w:firstLine="708"/>
        <w:jc w:val="both"/>
        <w:rPr>
          <w:rFonts w:cs="Arial"/>
        </w:rPr>
      </w:pPr>
      <w:r w:rsidRPr="00C45BCF">
        <w:rPr>
          <w:rFonts w:cs="Arial"/>
        </w:rPr>
        <w:t>generating a plurality of PPDU duplicates based on duplication of the PPDU, wherein each PPDU duplicate of the plurality of PPDU duplicates is prepared for transmission across the first frequency spectrum; and</w:t>
      </w:r>
    </w:p>
    <w:p w:rsidR="00C45BCF" w:rsidRPr="00C45BCF" w:rsidRDefault="00C45BCF" w:rsidP="00C45BCF">
      <w:pPr>
        <w:spacing w:line="360" w:lineRule="auto"/>
        <w:ind w:firstLineChars="295" w:firstLine="708"/>
        <w:jc w:val="both"/>
        <w:rPr>
          <w:rFonts w:cs="Arial"/>
        </w:rPr>
      </w:pPr>
      <w:proofErr w:type="gramStart"/>
      <w:r w:rsidRPr="00C45BCF">
        <w:rPr>
          <w:rFonts w:cs="Arial"/>
        </w:rPr>
        <w:t>transmitting</w:t>
      </w:r>
      <w:proofErr w:type="gramEnd"/>
      <w:r w:rsidRPr="00C45BCF">
        <w:rPr>
          <w:rFonts w:cs="Arial"/>
        </w:rPr>
        <w:t xml:space="preserve"> each PPDU duplicate of the plurality of PPDU duplicates on a corresponding frequency </w:t>
      </w:r>
      <w:proofErr w:type="spellStart"/>
      <w:r w:rsidRPr="00C45BCF">
        <w:rPr>
          <w:rFonts w:cs="Arial"/>
        </w:rPr>
        <w:t>subband</w:t>
      </w:r>
      <w:proofErr w:type="spellEnd"/>
      <w:r w:rsidRPr="00C45BCF">
        <w:rPr>
          <w:rFonts w:cs="Arial"/>
        </w:rPr>
        <w:t xml:space="preserve"> of a second frequency spectrum that is wider than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54.</w:t>
      </w:r>
      <w:r w:rsidRPr="00C45BCF">
        <w:rPr>
          <w:rFonts w:cs="Arial"/>
        </w:rPr>
        <w:tab/>
        <w:t>The method of claim 53, wherein each PPDU duplicate of the plurality of PPDU duplicates is generated by duplicating an entirety of the PPDU except for any universal signal field (U-SIG).</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55.</w:t>
      </w:r>
      <w:r w:rsidRPr="00C45BCF">
        <w:rPr>
          <w:rFonts w:cs="Arial"/>
        </w:rPr>
        <w:tab/>
        <w:t>The method of claim 53, wherein the first frequency spectrum is 80 MHz wide, the second frequency spectrum is 160 MHz wide, duplicating the PPDU generates two PPDU duplicates, and the two PPDU duplicates are transmitted on different 80 MHz frequency bands of a 160 MHz wireless channel.</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56.</w:t>
      </w:r>
      <w:r w:rsidRPr="00C45BCF">
        <w:rPr>
          <w:rFonts w:cs="Arial"/>
        </w:rPr>
        <w:tab/>
        <w:t xml:space="preserve">The method of claim 53, wherein the first frequency spectrum is 80 MHz wide, the second frequency spectrum is 320 MHz wide, duplicating the PPDU generates four PPDU </w:t>
      </w:r>
      <w:r w:rsidRPr="00C45BCF">
        <w:rPr>
          <w:rFonts w:cs="Arial"/>
        </w:rPr>
        <w:lastRenderedPageBreak/>
        <w:t>duplicates, and the four PPDU duplicates are transmitted on different 80 MHz frequency bands of a 320 MHz wireless channel.</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57.</w:t>
      </w:r>
      <w:r w:rsidRPr="00C45BCF">
        <w:rPr>
          <w:rFonts w:cs="Arial"/>
        </w:rPr>
        <w:tab/>
        <w:t>The method of claim 53, wherein a number N of the PPDU duplicates generated by duplicating the PPDU is based at least in part on a power spectral density (PSD) limit applicable to the second frequency spectrum, wherein N is an integer greater than one.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58.</w:t>
      </w:r>
      <w:r w:rsidRPr="00C45BCF">
        <w:rPr>
          <w:rFonts w:cs="Arial"/>
        </w:rPr>
        <w:tab/>
        <w:t>The method of claim 53, wherein the PPDU comprises one of a high-efficiency (HE) format or an extremely high throughput (EHT) format.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59.</w:t>
      </w:r>
      <w:r w:rsidRPr="00C45BCF">
        <w:rPr>
          <w:rFonts w:cs="Arial"/>
        </w:rPr>
        <w:tab/>
        <w:t>The method of claim 53, wherein the set of non-contiguous tones includes pilot tones and data tones corresponding to the PPDU.</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60.</w:t>
      </w:r>
      <w:r w:rsidRPr="00C45BCF">
        <w:rPr>
          <w:rFonts w:cs="Arial"/>
        </w:rPr>
        <w:tab/>
        <w:t>The method of claim 53, wherein the DTM is configured for mapping the set of contiguous tones of each RU of the group of RUs to a corresponding set of non-contiguous tones distributed across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61.</w:t>
      </w:r>
      <w:r w:rsidRPr="00C45BCF">
        <w:rPr>
          <w:rFonts w:cs="Arial"/>
        </w:rPr>
        <w:tab/>
        <w:t>The method of claim 53, wherein the DTM indicates a distance or spacing between adjacent tones of each set of non-contiguous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62.</w:t>
      </w:r>
      <w:r w:rsidRPr="00C45BCF">
        <w:rPr>
          <w:rFonts w:cs="Arial"/>
        </w:rPr>
        <w:tab/>
        <w:t>The method of claim 53, wherein the tones of the sets of non-contiguous tones are interleaved with one another across an entirety of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63.</w:t>
      </w:r>
      <w:r w:rsidRPr="00C45BCF">
        <w:rPr>
          <w:rFonts w:cs="Arial"/>
        </w:rPr>
        <w:tab/>
        <w:t xml:space="preserve">The method of claim 53, wherein each tone of the mapped non-contiguous tones distributed across the first frequency spectrum occupies a unique 1 MHz frequency </w:t>
      </w:r>
      <w:proofErr w:type="spellStart"/>
      <w:r w:rsidRPr="00C45BCF">
        <w:rPr>
          <w:rFonts w:cs="Arial"/>
        </w:rPr>
        <w:t>subband</w:t>
      </w:r>
      <w:proofErr w:type="spellEnd"/>
      <w:r w:rsidRPr="00C45BCF">
        <w:rPr>
          <w:rFonts w:cs="Arial"/>
        </w:rPr>
        <w:t xml:space="preserv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64.</w:t>
      </w:r>
      <w:r w:rsidRPr="00C45BCF">
        <w:rPr>
          <w:rFonts w:cs="Arial"/>
        </w:rPr>
        <w:tab/>
        <w:t>The method of claim 53, wherein each set of the sets of mapped non-contiguous tones is allocated to a different wireless communication device.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65.</w:t>
      </w:r>
      <w:r w:rsidRPr="00C45BCF">
        <w:rPr>
          <w:rFonts w:cs="Arial"/>
        </w:rPr>
        <w:tab/>
        <w:t>The method of claim 53, wherein the DTM is 13.</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66.</w:t>
      </w:r>
      <w:r w:rsidRPr="00C45BCF">
        <w:rPr>
          <w:rFonts w:cs="Arial"/>
        </w:rPr>
        <w:tab/>
        <w:t>The method of claim 53, wherein a power spectral density (PSD) limit applicable to the PPDU transmission is based on the second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67.</w:t>
      </w:r>
      <w:r w:rsidRPr="00C45BCF">
        <w:rPr>
          <w:rFonts w:cs="Arial"/>
        </w:rPr>
        <w:tab/>
        <w:t>The method of claim 53, wherein the PPDU comprises one of a high-efficiency (HE) format or an extremely high throughput (EHT) format.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68.</w:t>
      </w:r>
      <w:r w:rsidRPr="00C45BCF">
        <w:rPr>
          <w:rFonts w:cs="Arial"/>
        </w:rPr>
        <w:tab/>
        <w:t xml:space="preserve">The method of claim 53, wherein the set of non-contiguous tones excludes tones associated with punctured frequency </w:t>
      </w:r>
      <w:proofErr w:type="spellStart"/>
      <w:r w:rsidRPr="00C45BCF">
        <w:rPr>
          <w:rFonts w:cs="Arial"/>
        </w:rPr>
        <w:t>subbands</w:t>
      </w:r>
      <w:proofErr w:type="spellEnd"/>
      <w:r w:rsidRPr="00C45BCF">
        <w:rPr>
          <w:rFonts w:cs="Arial"/>
        </w:rPr>
        <w: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69.</w:t>
      </w:r>
      <w:r w:rsidRPr="00C45BCF">
        <w:rPr>
          <w:rFonts w:cs="Arial"/>
        </w:rPr>
        <w:tab/>
        <w:t>A method for wireless communication by an apparatus of a wireless communication device, comprising:</w:t>
      </w:r>
    </w:p>
    <w:p w:rsidR="00C45BCF" w:rsidRPr="00C45BCF" w:rsidRDefault="00C45BCF" w:rsidP="00C45BCF">
      <w:pPr>
        <w:spacing w:line="360" w:lineRule="auto"/>
        <w:ind w:firstLineChars="295" w:firstLine="708"/>
        <w:jc w:val="both"/>
        <w:rPr>
          <w:rFonts w:cs="Arial"/>
        </w:rPr>
      </w:pPr>
      <w:r w:rsidRPr="00C45BCF">
        <w:rPr>
          <w:rFonts w:cs="Arial"/>
        </w:rPr>
        <w:t>selecting a resource unit (RU) of a group of RUs that collectively span a first frequency spectrum, each RU of the group of RUs including a set of contiguous tones spanning a bandwidth of the respective RU;</w:t>
      </w:r>
    </w:p>
    <w:p w:rsidR="00C45BCF" w:rsidRPr="00C45BCF" w:rsidRDefault="00C45BCF" w:rsidP="00C45BCF">
      <w:pPr>
        <w:spacing w:line="360" w:lineRule="auto"/>
        <w:ind w:firstLineChars="295" w:firstLine="708"/>
        <w:jc w:val="both"/>
        <w:rPr>
          <w:rFonts w:cs="Arial"/>
        </w:rPr>
      </w:pPr>
      <w:proofErr w:type="gramStart"/>
      <w:r w:rsidRPr="00C45BCF">
        <w:rPr>
          <w:rFonts w:cs="Arial"/>
        </w:rPr>
        <w:t>spreading</w:t>
      </w:r>
      <w:proofErr w:type="gramEnd"/>
      <w:r w:rsidRPr="00C45BCF">
        <w:rPr>
          <w:rFonts w:cs="Arial"/>
        </w:rPr>
        <w:t xml:space="preserve"> the set of contiguous tones of the selected RU across a first frequency bandwidth that is wider than the bandwidth of the selected RU;</w:t>
      </w:r>
    </w:p>
    <w:p w:rsidR="00C45BCF" w:rsidRPr="00C45BCF" w:rsidRDefault="00C45BCF" w:rsidP="00C45BCF">
      <w:pPr>
        <w:spacing w:line="360" w:lineRule="auto"/>
        <w:ind w:firstLineChars="295" w:firstLine="708"/>
        <w:jc w:val="both"/>
        <w:rPr>
          <w:rFonts w:cs="Arial"/>
        </w:rPr>
      </w:pPr>
      <w:proofErr w:type="gramStart"/>
      <w:r w:rsidRPr="00C45BCF">
        <w:rPr>
          <w:rFonts w:cs="Arial"/>
        </w:rPr>
        <w:t>formatting</w:t>
      </w:r>
      <w:proofErr w:type="gramEnd"/>
      <w:r w:rsidRPr="00C45BCF">
        <w:rPr>
          <w:rFonts w:cs="Arial"/>
        </w:rPr>
        <w:t xml:space="preserve"> a single-user (SU) physical (PHY) layer convergence protocol (PLCP) protocol data unit (PPDU) for transmission based on the first frequency bandwidth;</w:t>
      </w:r>
    </w:p>
    <w:p w:rsidR="00C45BCF" w:rsidRPr="00C45BCF" w:rsidRDefault="00C45BCF" w:rsidP="00C45BCF">
      <w:pPr>
        <w:spacing w:line="360" w:lineRule="auto"/>
        <w:ind w:firstLineChars="295" w:firstLine="708"/>
        <w:jc w:val="both"/>
        <w:rPr>
          <w:rFonts w:cs="Arial"/>
        </w:rPr>
      </w:pPr>
      <w:r w:rsidRPr="00C45BCF">
        <w:rPr>
          <w:rFonts w:cs="Arial"/>
        </w:rPr>
        <w:t xml:space="preserve">mapping the set of contiguous tones of the selected RU to a set of non-contiguous tones distributed across an entirety of the first frequency spectrum based on a tone mapping distance (DTM) applicable to each RU of the group of RUs; </w:t>
      </w:r>
    </w:p>
    <w:p w:rsidR="00C45BCF" w:rsidRPr="00C45BCF" w:rsidRDefault="00C45BCF" w:rsidP="00C45BCF">
      <w:pPr>
        <w:spacing w:line="360" w:lineRule="auto"/>
        <w:ind w:firstLineChars="295" w:firstLine="708"/>
        <w:jc w:val="both"/>
        <w:rPr>
          <w:rFonts w:cs="Arial"/>
        </w:rPr>
      </w:pPr>
      <w:proofErr w:type="gramStart"/>
      <w:r w:rsidRPr="00C45BCF">
        <w:rPr>
          <w:rFonts w:cs="Arial"/>
        </w:rPr>
        <w:t>generating</w:t>
      </w:r>
      <w:proofErr w:type="gramEnd"/>
      <w:r w:rsidRPr="00C45BCF">
        <w:rPr>
          <w:rFonts w:cs="Arial"/>
        </w:rPr>
        <w:t xml:space="preserve"> a plurality of SU PPDU duplicates based on duplication of the SU PPDU; and</w:t>
      </w:r>
    </w:p>
    <w:p w:rsidR="00C45BCF" w:rsidRPr="00C45BCF" w:rsidRDefault="00C45BCF" w:rsidP="00C45BCF">
      <w:pPr>
        <w:spacing w:line="360" w:lineRule="auto"/>
        <w:ind w:firstLineChars="295" w:firstLine="708"/>
        <w:jc w:val="both"/>
        <w:rPr>
          <w:rFonts w:cs="Arial"/>
        </w:rPr>
      </w:pPr>
      <w:proofErr w:type="gramStart"/>
      <w:r w:rsidRPr="00C45BCF">
        <w:rPr>
          <w:rFonts w:cs="Arial"/>
        </w:rPr>
        <w:t>transmitting</w:t>
      </w:r>
      <w:proofErr w:type="gramEnd"/>
      <w:r w:rsidRPr="00C45BCF">
        <w:rPr>
          <w:rFonts w:cs="Arial"/>
        </w:rPr>
        <w:t xml:space="preserve"> each SU PPDU duplicate of the plurality of SU PPDU duplicates on a corresponding frequency </w:t>
      </w:r>
      <w:proofErr w:type="spellStart"/>
      <w:r w:rsidRPr="00C45BCF">
        <w:rPr>
          <w:rFonts w:cs="Arial"/>
        </w:rPr>
        <w:t>subband</w:t>
      </w:r>
      <w:proofErr w:type="spellEnd"/>
      <w:r w:rsidRPr="00C45BCF">
        <w:rPr>
          <w:rFonts w:cs="Arial"/>
        </w:rPr>
        <w:t xml:space="preserve"> of a second frequency spectrum that is wider than the first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70.</w:t>
      </w:r>
      <w:r w:rsidRPr="00C45BCF">
        <w:rPr>
          <w:rFonts w:cs="Arial"/>
        </w:rPr>
        <w:tab/>
        <w:t>The method of claim 69, wherein mapping the set of contiguous tones of the selected RU includes mapping pilot tones of the selected RU to the set of non-contiguous tones based on the DTM.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71.</w:t>
      </w:r>
      <w:r w:rsidRPr="00C45BCF">
        <w:rPr>
          <w:rFonts w:cs="Arial"/>
        </w:rPr>
        <w:tab/>
        <w:t>The method of claim 69, wherein the DTM is configured for mapping the set of contiguous tones of each RU of the group of RUs to a corresponding set of non-contiguous tones distributed across the second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lastRenderedPageBreak/>
        <w:t>72.</w:t>
      </w:r>
      <w:r w:rsidRPr="00C45BCF">
        <w:rPr>
          <w:rFonts w:cs="Arial"/>
        </w:rPr>
        <w:tab/>
        <w:t>The method of claim 69, wherein the DTM indicates a distance or spacing between adjacent tones of each set of non-contiguous tones.</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73.</w:t>
      </w:r>
      <w:r w:rsidRPr="00C45BCF">
        <w:rPr>
          <w:rFonts w:cs="Arial"/>
        </w:rPr>
        <w:tab/>
        <w:t>The method of claim 69, wherein the tones of the sets of non-contiguous tones are interleaved with one another across an entirety of the second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74.</w:t>
      </w:r>
      <w:r w:rsidRPr="00C45BCF">
        <w:rPr>
          <w:rFonts w:cs="Arial"/>
        </w:rPr>
        <w:tab/>
        <w:t xml:space="preserve">The method of claim 69, wherein each tone of the sets of non-contiguous tones occupies a unique 1 MHz frequency </w:t>
      </w:r>
      <w:proofErr w:type="spellStart"/>
      <w:r w:rsidRPr="00C45BCF">
        <w:rPr>
          <w:rFonts w:cs="Arial"/>
        </w:rPr>
        <w:t>subband</w:t>
      </w:r>
      <w:proofErr w:type="spellEnd"/>
      <w:r w:rsidRPr="00C45BCF">
        <w:rPr>
          <w:rFonts w:cs="Arial"/>
        </w:rPr>
        <w:t xml:space="preserve">. </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75.</w:t>
      </w:r>
      <w:r w:rsidRPr="00C45BCF">
        <w:rPr>
          <w:rFonts w:cs="Arial"/>
        </w:rPr>
        <w:tab/>
        <w:t>The method of claim 69, wherein the DTM is 13.</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76.</w:t>
      </w:r>
      <w:r w:rsidRPr="00C45BCF">
        <w:rPr>
          <w:rFonts w:cs="Arial"/>
        </w:rPr>
        <w:tab/>
        <w:t>The method of claim 69, wherein a power spectral density (PSD) limit applicable to the SU PPDU transmission is based on the third frequency spectrum.</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77.</w:t>
      </w:r>
      <w:r w:rsidRPr="00C45BCF">
        <w:rPr>
          <w:rFonts w:cs="Arial"/>
        </w:rPr>
        <w:tab/>
        <w:t>The method of claim 69, wherein the tones of the set of contiguous tones are mapped in groups of N tones to the set of non-contiguous tones distributed across the second frequency spectrum, wherein N is an integer greater than one.</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78.</w:t>
      </w:r>
      <w:r w:rsidRPr="00C45BCF">
        <w:rPr>
          <w:rFonts w:cs="Arial"/>
        </w:rPr>
        <w:tab/>
        <w:t>The method of claim 69, wherein the first frequency spectrum comprises a 20 MHz channel, the second frequency spectrum comprises an 80 MHz channel, and the third frequency spectrum comprises a 160 MHz channel or a 320 MHz channel.</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79.</w:t>
      </w:r>
      <w:r w:rsidRPr="00C45BCF">
        <w:rPr>
          <w:rFonts w:cs="Arial"/>
        </w:rPr>
        <w:tab/>
        <w:t xml:space="preserve">The method of claim 69, wherein the set of non-contiguous tones excludes tones associated with punctured frequency </w:t>
      </w:r>
      <w:proofErr w:type="spellStart"/>
      <w:r w:rsidRPr="00C45BCF">
        <w:rPr>
          <w:rFonts w:cs="Arial"/>
        </w:rPr>
        <w:t>subbands</w:t>
      </w:r>
      <w:proofErr w:type="spellEnd"/>
      <w:r w:rsidRPr="00C45BCF">
        <w:rPr>
          <w:rFonts w:cs="Arial"/>
        </w:rPr>
        <w:t>.</w:t>
      </w:r>
    </w:p>
    <w:p w:rsidR="00C45BCF" w:rsidRPr="00C45BCF" w:rsidRDefault="00C45BCF" w:rsidP="00C45BCF">
      <w:pPr>
        <w:spacing w:line="360" w:lineRule="auto"/>
        <w:ind w:firstLineChars="295" w:firstLine="708"/>
        <w:jc w:val="both"/>
        <w:rPr>
          <w:rFonts w:cs="Arial"/>
        </w:rPr>
      </w:pPr>
    </w:p>
    <w:p w:rsidR="00C45BCF" w:rsidRPr="00C45BCF" w:rsidRDefault="00C45BCF" w:rsidP="00C45BCF">
      <w:pPr>
        <w:spacing w:line="360" w:lineRule="auto"/>
        <w:ind w:firstLineChars="295" w:firstLine="708"/>
        <w:jc w:val="both"/>
        <w:rPr>
          <w:rFonts w:cs="Arial"/>
        </w:rPr>
      </w:pPr>
      <w:r w:rsidRPr="00C45BCF">
        <w:rPr>
          <w:rFonts w:cs="Arial"/>
        </w:rPr>
        <w:t>80.</w:t>
      </w:r>
      <w:r w:rsidRPr="00C45BCF">
        <w:rPr>
          <w:rFonts w:cs="Arial"/>
        </w:rPr>
        <w:tab/>
        <w:t xml:space="preserve">The method of claim 69, wherein the group of RUs includes one or more of RU26, RU52, RU106, or RU242 resource units. </w:t>
      </w:r>
    </w:p>
    <w:p w:rsidR="00C45BCF" w:rsidRPr="00C45BCF" w:rsidRDefault="00C45BCF" w:rsidP="00C45BCF">
      <w:pPr>
        <w:spacing w:line="360" w:lineRule="auto"/>
        <w:ind w:firstLineChars="295" w:firstLine="708"/>
        <w:jc w:val="both"/>
        <w:rPr>
          <w:rFonts w:cs="Arial"/>
        </w:rPr>
      </w:pPr>
    </w:p>
    <w:p w:rsidR="00707ACA" w:rsidRPr="00F87B16" w:rsidRDefault="00C45BCF" w:rsidP="00C45BCF">
      <w:pPr>
        <w:spacing w:line="360" w:lineRule="auto"/>
        <w:ind w:firstLineChars="295" w:firstLine="708"/>
        <w:jc w:val="both"/>
        <w:rPr>
          <w:rFonts w:cs="Arial"/>
        </w:rPr>
      </w:pPr>
      <w:r w:rsidRPr="00C45BCF">
        <w:rPr>
          <w:rFonts w:cs="Arial"/>
        </w:rPr>
        <w:t>81.</w:t>
      </w:r>
      <w:r w:rsidRPr="00C45BCF">
        <w:rPr>
          <w:rFonts w:cs="Arial"/>
        </w:rPr>
        <w:tab/>
        <w:t>The method of claim 69, wherein the transmission is at least one of an uplink (UL) transmission or a downlink (DL) transmission.</w:t>
      </w:r>
    </w:p>
    <w:p w:rsidR="0023377A" w:rsidRPr="00F87B16" w:rsidRDefault="0023377A" w:rsidP="00F87B16">
      <w:pPr>
        <w:spacing w:line="360" w:lineRule="auto"/>
        <w:ind w:firstLineChars="295" w:firstLine="708"/>
        <w:jc w:val="both"/>
        <w:rPr>
          <w:rFonts w:cs="Arial"/>
        </w:rPr>
      </w:pPr>
    </w:p>
    <w:p w:rsidR="000F4235" w:rsidRPr="00F87B16" w:rsidRDefault="000F4235" w:rsidP="00F87B16">
      <w:pPr>
        <w:spacing w:line="360" w:lineRule="auto"/>
        <w:ind w:firstLineChars="295" w:firstLine="708"/>
        <w:jc w:val="both"/>
        <w:rPr>
          <w:rFonts w:cs="Arial"/>
        </w:rPr>
      </w:pPr>
    </w:p>
    <w:sectPr w:rsidR="000F4235" w:rsidRPr="00F87B16" w:rsidSect="00E753CB">
      <w:headerReference w:type="default" r:id="rId7"/>
      <w:footerReference w:type="even" r:id="rId8"/>
      <w:pgSz w:w="11981" w:h="16843"/>
      <w:pgMar w:top="1410" w:right="1208" w:bottom="789"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402" w:rsidRDefault="00695402">
      <w:r>
        <w:separator/>
      </w:r>
    </w:p>
  </w:endnote>
  <w:endnote w:type="continuationSeparator" w:id="0">
    <w:p w:rsidR="00695402" w:rsidRDefault="0069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EB1" w:rsidRDefault="007E33B9" w:rsidP="0015388D">
    <w:pPr>
      <w:pStyle w:val="a4"/>
      <w:framePr w:wrap="around" w:vAnchor="text" w:hAnchor="margin" w:xAlign="right" w:y="1"/>
      <w:rPr>
        <w:rStyle w:val="a5"/>
      </w:rPr>
    </w:pPr>
    <w:r>
      <w:rPr>
        <w:rStyle w:val="a5"/>
      </w:rPr>
      <w:fldChar w:fldCharType="begin"/>
    </w:r>
    <w:r w:rsidR="007F2EB1">
      <w:rPr>
        <w:rStyle w:val="a5"/>
      </w:rPr>
      <w:instrText xml:space="preserve">PAGE  </w:instrText>
    </w:r>
    <w:r>
      <w:rPr>
        <w:rStyle w:val="a5"/>
      </w:rPr>
      <w:fldChar w:fldCharType="end"/>
    </w:r>
  </w:p>
  <w:p w:rsidR="007F2EB1" w:rsidRDefault="007F2EB1" w:rsidP="0015388D">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402" w:rsidRDefault="00695402">
      <w:r>
        <w:separator/>
      </w:r>
    </w:p>
  </w:footnote>
  <w:footnote w:type="continuationSeparator" w:id="0">
    <w:p w:rsidR="00695402" w:rsidRDefault="0069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1A94" w:rsidRPr="00342670" w:rsidRDefault="00C31A94" w:rsidP="00BC1C7C">
    <w:pPr>
      <w:spacing w:line="360" w:lineRule="auto"/>
      <w:jc w:val="right"/>
      <w:rPr>
        <w:rFonts w:ascii="Arial" w:hAnsi="Arial" w:cs="Arial"/>
        <w:b/>
        <w:sz w:val="22"/>
        <w:szCs w:val="22"/>
      </w:rPr>
    </w:pPr>
    <w:r w:rsidRPr="00342670">
      <w:rPr>
        <w:rFonts w:ascii="Arial" w:hAnsi="Arial" w:cs="Arial"/>
        <w:b/>
        <w:sz w:val="22"/>
        <w:szCs w:val="22"/>
      </w:rPr>
      <w:t xml:space="preserve">Korean Patent Application No. (PCT) </w:t>
    </w:r>
    <w:r w:rsidR="00270A7D" w:rsidRPr="00270A7D">
      <w:rPr>
        <w:rFonts w:ascii="Arial" w:hAnsi="Arial" w:cs="Arial"/>
        <w:b/>
        <w:sz w:val="22"/>
        <w:szCs w:val="22"/>
      </w:rPr>
      <w:t>10-2022-7030389</w:t>
    </w:r>
  </w:p>
  <w:p w:rsidR="00C31A94" w:rsidRPr="00342670" w:rsidRDefault="00C31A94" w:rsidP="00BC1C7C">
    <w:pPr>
      <w:spacing w:line="360" w:lineRule="auto"/>
      <w:jc w:val="right"/>
      <w:rPr>
        <w:rFonts w:ascii="Arial" w:hAnsi="Arial" w:cs="Arial"/>
        <w:b/>
        <w:sz w:val="22"/>
        <w:szCs w:val="22"/>
      </w:rPr>
    </w:pPr>
    <w:r w:rsidRPr="00342670">
      <w:rPr>
        <w:rFonts w:ascii="Arial" w:hAnsi="Arial" w:cs="Arial"/>
        <w:b/>
        <w:sz w:val="22"/>
        <w:szCs w:val="22"/>
      </w:rPr>
      <w:t xml:space="preserve">Your Ref.: </w:t>
    </w:r>
    <w:r w:rsidR="00270A7D" w:rsidRPr="00270A7D">
      <w:rPr>
        <w:rFonts w:ascii="Arial" w:hAnsi="Arial" w:cs="Arial" w:hint="eastAsia"/>
        <w:b/>
        <w:sz w:val="22"/>
        <w:szCs w:val="22"/>
      </w:rPr>
      <w:t>205025KR</w:t>
    </w:r>
  </w:p>
  <w:p w:rsidR="00C31A94" w:rsidRPr="00342670" w:rsidRDefault="00C31A94" w:rsidP="00BC1C7C">
    <w:pPr>
      <w:spacing w:line="360" w:lineRule="auto"/>
      <w:jc w:val="right"/>
      <w:rPr>
        <w:rFonts w:ascii="Arial" w:hAnsi="Arial" w:cs="Arial"/>
        <w:b/>
        <w:sz w:val="22"/>
        <w:szCs w:val="22"/>
      </w:rPr>
    </w:pPr>
    <w:r w:rsidRPr="00342670">
      <w:rPr>
        <w:rFonts w:ascii="Arial" w:hAnsi="Arial" w:cs="Arial"/>
        <w:b/>
        <w:sz w:val="22"/>
        <w:szCs w:val="22"/>
      </w:rPr>
      <w:t xml:space="preserve">Our Ref.: </w:t>
    </w:r>
    <w:r w:rsidR="00270A7D" w:rsidRPr="00270A7D">
      <w:rPr>
        <w:rFonts w:ascii="Arial" w:hAnsi="Arial" w:cs="Arial" w:hint="eastAsia"/>
        <w:b/>
        <w:sz w:val="22"/>
        <w:szCs w:val="22"/>
      </w:rPr>
      <w:t>PE-0106348.00/BKKIM</w:t>
    </w:r>
  </w:p>
  <w:p w:rsidR="007F2EB1" w:rsidRDefault="007F2EB1" w:rsidP="00E07026">
    <w:pPr>
      <w:pStyle w:val="a7"/>
      <w:ind w:right="2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11"/>
    <w:lvl w:ilvl="0">
      <w:start w:val="1"/>
      <w:numFmt w:val="decimal"/>
      <w:lvlText w:val="%1."/>
      <w:lvlJc w:val="left"/>
      <w:pPr>
        <w:tabs>
          <w:tab w:val="num" w:pos="1440"/>
        </w:tabs>
        <w:ind w:left="1440" w:hanging="720"/>
      </w:pPr>
    </w:lvl>
  </w:abstractNum>
  <w:abstractNum w:abstractNumId="1" w15:restartNumberingAfterBreak="0">
    <w:nsid w:val="037113EB"/>
    <w:multiLevelType w:val="singleLevel"/>
    <w:tmpl w:val="0DB6ABCF"/>
    <w:lvl w:ilvl="0">
      <w:start w:val="1"/>
      <w:numFmt w:val="lowerLetter"/>
      <w:lvlText w:val="%1)"/>
      <w:lvlJc w:val="left"/>
      <w:pPr>
        <w:tabs>
          <w:tab w:val="num" w:pos="864"/>
        </w:tabs>
        <w:ind w:left="432"/>
      </w:pPr>
      <w:rPr>
        <w:color w:val="000000"/>
      </w:rPr>
    </w:lvl>
  </w:abstractNum>
  <w:abstractNum w:abstractNumId="2" w15:restartNumberingAfterBreak="0">
    <w:nsid w:val="0860F43E"/>
    <w:multiLevelType w:val="singleLevel"/>
    <w:tmpl w:val="1CF70419"/>
    <w:lvl w:ilvl="0">
      <w:start w:val="1"/>
      <w:numFmt w:val="lowerLetter"/>
      <w:lvlText w:val="%1)"/>
      <w:lvlJc w:val="left"/>
      <w:pPr>
        <w:tabs>
          <w:tab w:val="num" w:pos="792"/>
        </w:tabs>
        <w:ind w:left="360"/>
      </w:pPr>
      <w:rPr>
        <w:color w:val="000000"/>
      </w:rPr>
    </w:lvl>
  </w:abstractNum>
  <w:abstractNum w:abstractNumId="3" w15:restartNumberingAfterBreak="0">
    <w:nsid w:val="09783E72"/>
    <w:multiLevelType w:val="singleLevel"/>
    <w:tmpl w:val="5753E27C"/>
    <w:lvl w:ilvl="0">
      <w:start w:val="1"/>
      <w:numFmt w:val="lowerLetter"/>
      <w:pStyle w:val="Preamble"/>
      <w:lvlText w:val="%1)"/>
      <w:lvlJc w:val="left"/>
      <w:pPr>
        <w:tabs>
          <w:tab w:val="num" w:pos="792"/>
        </w:tabs>
        <w:ind w:left="432"/>
      </w:pPr>
      <w:rPr>
        <w:color w:val="000000"/>
      </w:rPr>
    </w:lvl>
  </w:abstractNum>
  <w:abstractNum w:abstractNumId="4" w15:restartNumberingAfterBreak="0">
    <w:nsid w:val="0F0D12A6"/>
    <w:multiLevelType w:val="singleLevel"/>
    <w:tmpl w:val="58393554"/>
    <w:lvl w:ilvl="0">
      <w:start w:val="1"/>
      <w:numFmt w:val="lowerLetter"/>
      <w:lvlText w:val="%1)"/>
      <w:lvlJc w:val="left"/>
      <w:pPr>
        <w:tabs>
          <w:tab w:val="num" w:pos="864"/>
        </w:tabs>
        <w:ind w:left="432"/>
      </w:pPr>
      <w:rPr>
        <w:color w:val="000000"/>
      </w:rPr>
    </w:lvl>
  </w:abstractNum>
  <w:abstractNum w:abstractNumId="5" w15:restartNumberingAfterBreak="0">
    <w:nsid w:val="2018D1C4"/>
    <w:multiLevelType w:val="singleLevel"/>
    <w:tmpl w:val="1EC82A67"/>
    <w:lvl w:ilvl="0">
      <w:start w:val="1"/>
      <w:numFmt w:val="lowerLetter"/>
      <w:lvlText w:val="%1)"/>
      <w:lvlJc w:val="left"/>
      <w:pPr>
        <w:tabs>
          <w:tab w:val="num" w:pos="864"/>
        </w:tabs>
        <w:ind w:left="864" w:hanging="432"/>
      </w:pPr>
      <w:rPr>
        <w:color w:val="000000"/>
      </w:rPr>
    </w:lvl>
  </w:abstractNum>
  <w:abstractNum w:abstractNumId="6" w15:restartNumberingAfterBreak="0">
    <w:nsid w:val="2B7AA1A5"/>
    <w:multiLevelType w:val="singleLevel"/>
    <w:tmpl w:val="3CCEAD0D"/>
    <w:lvl w:ilvl="0">
      <w:start w:val="1"/>
      <w:numFmt w:val="lowerLetter"/>
      <w:lvlText w:val="%1)"/>
      <w:lvlJc w:val="left"/>
      <w:pPr>
        <w:tabs>
          <w:tab w:val="num" w:pos="1296"/>
        </w:tabs>
        <w:ind w:left="864"/>
      </w:pPr>
      <w:rPr>
        <w:color w:val="000000"/>
      </w:rPr>
    </w:lvl>
  </w:abstractNum>
  <w:abstractNum w:abstractNumId="7" w15:restartNumberingAfterBreak="0">
    <w:nsid w:val="33CB8AFE"/>
    <w:multiLevelType w:val="singleLevel"/>
    <w:tmpl w:val="1FF6B197"/>
    <w:lvl w:ilvl="0">
      <w:start w:val="3"/>
      <w:numFmt w:val="lowerLetter"/>
      <w:lvlText w:val="%1)"/>
      <w:lvlJc w:val="left"/>
      <w:pPr>
        <w:tabs>
          <w:tab w:val="num" w:pos="1296"/>
        </w:tabs>
        <w:ind w:left="864"/>
      </w:pPr>
      <w:rPr>
        <w:color w:val="000000"/>
      </w:rPr>
    </w:lvl>
  </w:abstractNum>
  <w:abstractNum w:abstractNumId="8" w15:restartNumberingAfterBreak="0">
    <w:nsid w:val="34E6B907"/>
    <w:multiLevelType w:val="singleLevel"/>
    <w:tmpl w:val="41A476B8"/>
    <w:lvl w:ilvl="0">
      <w:start w:val="1"/>
      <w:numFmt w:val="lowerLetter"/>
      <w:lvlText w:val="%1)"/>
      <w:lvlJc w:val="left"/>
      <w:pPr>
        <w:tabs>
          <w:tab w:val="num" w:pos="1728"/>
        </w:tabs>
        <w:ind w:left="1296"/>
      </w:pPr>
      <w:rPr>
        <w:color w:val="000000"/>
      </w:rPr>
    </w:lvl>
  </w:abstractNum>
  <w:abstractNum w:abstractNumId="9" w15:restartNumberingAfterBreak="0">
    <w:nsid w:val="3B4D25BF"/>
    <w:multiLevelType w:val="singleLevel"/>
    <w:tmpl w:val="10D512BA"/>
    <w:lvl w:ilvl="0">
      <w:start w:val="1"/>
      <w:numFmt w:val="lowerLetter"/>
      <w:lvlText w:val="%1)"/>
      <w:lvlJc w:val="left"/>
      <w:pPr>
        <w:tabs>
          <w:tab w:val="num" w:pos="432"/>
        </w:tabs>
        <w:ind w:left="360" w:hanging="144"/>
      </w:pPr>
      <w:rPr>
        <w:color w:val="000000"/>
      </w:rPr>
    </w:lvl>
  </w:abstractNum>
  <w:abstractNum w:abstractNumId="10" w15:restartNumberingAfterBreak="0">
    <w:nsid w:val="408F81F1"/>
    <w:multiLevelType w:val="singleLevel"/>
    <w:tmpl w:val="04FF19C1"/>
    <w:lvl w:ilvl="0">
      <w:start w:val="6"/>
      <w:numFmt w:val="lowerLetter"/>
      <w:lvlText w:val="%1)"/>
      <w:lvlJc w:val="left"/>
      <w:pPr>
        <w:tabs>
          <w:tab w:val="num" w:pos="576"/>
        </w:tabs>
        <w:ind w:left="576" w:hanging="216"/>
      </w:pPr>
      <w:rPr>
        <w:color w:val="000000"/>
      </w:rPr>
    </w:lvl>
  </w:abstractNum>
  <w:abstractNum w:abstractNumId="11" w15:restartNumberingAfterBreak="0">
    <w:nsid w:val="40D1426C"/>
    <w:multiLevelType w:val="singleLevel"/>
    <w:tmpl w:val="432A370F"/>
    <w:lvl w:ilvl="0">
      <w:start w:val="1"/>
      <w:numFmt w:val="lowerLetter"/>
      <w:lvlText w:val="%1)"/>
      <w:lvlJc w:val="left"/>
      <w:pPr>
        <w:tabs>
          <w:tab w:val="num" w:pos="936"/>
        </w:tabs>
        <w:ind w:left="504"/>
      </w:pPr>
      <w:rPr>
        <w:color w:val="000000"/>
      </w:rPr>
    </w:lvl>
  </w:abstractNum>
  <w:abstractNum w:abstractNumId="12" w15:restartNumberingAfterBreak="0">
    <w:nsid w:val="480F971E"/>
    <w:multiLevelType w:val="singleLevel"/>
    <w:tmpl w:val="267250D7"/>
    <w:lvl w:ilvl="0">
      <w:start w:val="1"/>
      <w:numFmt w:val="lowerLetter"/>
      <w:lvlText w:val="%1)"/>
      <w:lvlJc w:val="left"/>
      <w:pPr>
        <w:tabs>
          <w:tab w:val="num" w:pos="1296"/>
        </w:tabs>
        <w:ind w:left="1296" w:hanging="432"/>
      </w:pPr>
      <w:rPr>
        <w:color w:val="000000"/>
      </w:rPr>
    </w:lvl>
  </w:abstractNum>
  <w:abstractNum w:abstractNumId="13" w15:restartNumberingAfterBreak="0">
    <w:nsid w:val="50527F3D"/>
    <w:multiLevelType w:val="singleLevel"/>
    <w:tmpl w:val="538AC55D"/>
    <w:lvl w:ilvl="0">
      <w:start w:val="1"/>
      <w:numFmt w:val="lowerLetter"/>
      <w:lvlText w:val="%1)"/>
      <w:lvlJc w:val="left"/>
      <w:pPr>
        <w:tabs>
          <w:tab w:val="num" w:pos="432"/>
        </w:tabs>
        <w:ind w:left="216"/>
      </w:pPr>
      <w:rPr>
        <w:color w:val="000000"/>
      </w:rPr>
    </w:lvl>
  </w:abstractNum>
  <w:abstractNum w:abstractNumId="14" w15:restartNumberingAfterBreak="0">
    <w:nsid w:val="5B38B3B5"/>
    <w:multiLevelType w:val="singleLevel"/>
    <w:tmpl w:val="53E572C4"/>
    <w:lvl w:ilvl="0">
      <w:start w:val="1"/>
      <w:numFmt w:val="lowerLetter"/>
      <w:lvlText w:val="%1)"/>
      <w:lvlJc w:val="left"/>
      <w:pPr>
        <w:tabs>
          <w:tab w:val="num" w:pos="792"/>
        </w:tabs>
        <w:ind w:left="792" w:hanging="432"/>
      </w:pPr>
      <w:rPr>
        <w:color w:val="000000"/>
      </w:rPr>
    </w:lvl>
  </w:abstractNum>
  <w:abstractNum w:abstractNumId="15" w15:restartNumberingAfterBreak="0">
    <w:nsid w:val="6808F136"/>
    <w:multiLevelType w:val="singleLevel"/>
    <w:tmpl w:val="7200B9B3"/>
    <w:lvl w:ilvl="0">
      <w:start w:val="2"/>
      <w:numFmt w:val="lowerLetter"/>
      <w:lvlText w:val="%1)"/>
      <w:lvlJc w:val="left"/>
      <w:pPr>
        <w:tabs>
          <w:tab w:val="num" w:pos="648"/>
        </w:tabs>
        <w:ind w:left="648" w:hanging="288"/>
      </w:pPr>
      <w:rPr>
        <w:color w:val="000000"/>
      </w:rPr>
    </w:lvl>
  </w:abstractNum>
  <w:abstractNum w:abstractNumId="16" w15:restartNumberingAfterBreak="0">
    <w:nsid w:val="7094C442"/>
    <w:multiLevelType w:val="singleLevel"/>
    <w:tmpl w:val="1ED9FE8F"/>
    <w:lvl w:ilvl="0">
      <w:start w:val="2"/>
      <w:numFmt w:val="decimal"/>
      <w:lvlText w:val="%1."/>
      <w:lvlJc w:val="left"/>
      <w:pPr>
        <w:tabs>
          <w:tab w:val="num" w:pos="1368"/>
        </w:tabs>
        <w:ind w:left="1368" w:hanging="360"/>
      </w:pPr>
      <w:rPr>
        <w:color w:val="000000"/>
      </w:rPr>
    </w:lvl>
  </w:abstractNum>
  <w:abstractNum w:abstractNumId="17" w15:restartNumberingAfterBreak="0">
    <w:nsid w:val="79022DE2"/>
    <w:multiLevelType w:val="singleLevel"/>
    <w:tmpl w:val="52AC4402"/>
    <w:lvl w:ilvl="0">
      <w:start w:val="13"/>
      <w:numFmt w:val="lowerLetter"/>
      <w:lvlText w:val="%1)"/>
      <w:lvlJc w:val="left"/>
      <w:pPr>
        <w:tabs>
          <w:tab w:val="num" w:pos="720"/>
        </w:tabs>
        <w:ind w:left="504" w:hanging="144"/>
      </w:pPr>
      <w:rPr>
        <w:color w:val="000000"/>
      </w:rPr>
    </w:lvl>
  </w:abstractNum>
  <w:abstractNum w:abstractNumId="18" w15:restartNumberingAfterBreak="0">
    <w:nsid w:val="7EDFA85C"/>
    <w:multiLevelType w:val="singleLevel"/>
    <w:tmpl w:val="3F2241F8"/>
    <w:lvl w:ilvl="0">
      <w:start w:val="1"/>
      <w:numFmt w:val="lowerLetter"/>
      <w:lvlText w:val="%1)"/>
      <w:lvlJc w:val="left"/>
      <w:pPr>
        <w:tabs>
          <w:tab w:val="num" w:pos="1296"/>
        </w:tabs>
        <w:ind w:left="1296" w:hanging="432"/>
      </w:pPr>
      <w:rPr>
        <w:color w:val="000000"/>
      </w:rPr>
    </w:lvl>
  </w:abstractNum>
  <w:num w:numId="1">
    <w:abstractNumId w:val="8"/>
  </w:num>
  <w:num w:numId="2">
    <w:abstractNumId w:val="16"/>
  </w:num>
  <w:num w:numId="3">
    <w:abstractNumId w:val="3"/>
  </w:num>
  <w:num w:numId="4">
    <w:abstractNumId w:val="1"/>
  </w:num>
  <w:num w:numId="5">
    <w:abstractNumId w:val="11"/>
  </w:num>
  <w:num w:numId="6">
    <w:abstractNumId w:val="7"/>
  </w:num>
  <w:num w:numId="7">
    <w:abstractNumId w:val="12"/>
  </w:num>
  <w:num w:numId="8">
    <w:abstractNumId w:val="2"/>
  </w:num>
  <w:num w:numId="9">
    <w:abstractNumId w:val="5"/>
  </w:num>
  <w:num w:numId="10">
    <w:abstractNumId w:val="18"/>
  </w:num>
  <w:num w:numId="11">
    <w:abstractNumId w:val="14"/>
  </w:num>
  <w:num w:numId="12">
    <w:abstractNumId w:val="4"/>
  </w:num>
  <w:num w:numId="13">
    <w:abstractNumId w:val="6"/>
  </w:num>
  <w:num w:numId="14">
    <w:abstractNumId w:val="9"/>
  </w:num>
  <w:num w:numId="15">
    <w:abstractNumId w:val="15"/>
  </w:num>
  <w:num w:numId="16">
    <w:abstractNumId w:val="13"/>
  </w:num>
  <w:num w:numId="17">
    <w:abstractNumId w:val="10"/>
  </w:num>
  <w:num w:numId="18">
    <w:abstractNumId w:val="1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3CB"/>
    <w:rsid w:val="000257E8"/>
    <w:rsid w:val="000561B5"/>
    <w:rsid w:val="000A2609"/>
    <w:rsid w:val="000C0634"/>
    <w:rsid w:val="000E7DA5"/>
    <w:rsid w:val="000F4235"/>
    <w:rsid w:val="00125EFB"/>
    <w:rsid w:val="00146632"/>
    <w:rsid w:val="00152DDB"/>
    <w:rsid w:val="0015388D"/>
    <w:rsid w:val="00155001"/>
    <w:rsid w:val="0015719F"/>
    <w:rsid w:val="001644D8"/>
    <w:rsid w:val="001671DF"/>
    <w:rsid w:val="001C7AFA"/>
    <w:rsid w:val="001F61EE"/>
    <w:rsid w:val="0023377A"/>
    <w:rsid w:val="00235E69"/>
    <w:rsid w:val="00270A7D"/>
    <w:rsid w:val="00287893"/>
    <w:rsid w:val="00297CC2"/>
    <w:rsid w:val="002D64FE"/>
    <w:rsid w:val="00307063"/>
    <w:rsid w:val="00342670"/>
    <w:rsid w:val="0034617B"/>
    <w:rsid w:val="0034717B"/>
    <w:rsid w:val="00365B89"/>
    <w:rsid w:val="00366E80"/>
    <w:rsid w:val="003672B2"/>
    <w:rsid w:val="0037058C"/>
    <w:rsid w:val="00372332"/>
    <w:rsid w:val="00374295"/>
    <w:rsid w:val="003912D8"/>
    <w:rsid w:val="003A13F2"/>
    <w:rsid w:val="003A4B5B"/>
    <w:rsid w:val="003A5A01"/>
    <w:rsid w:val="003C0100"/>
    <w:rsid w:val="003C6500"/>
    <w:rsid w:val="003D5BEC"/>
    <w:rsid w:val="004373BA"/>
    <w:rsid w:val="004425D2"/>
    <w:rsid w:val="004A42DA"/>
    <w:rsid w:val="004C29F0"/>
    <w:rsid w:val="004F3A9B"/>
    <w:rsid w:val="00507A90"/>
    <w:rsid w:val="00524D92"/>
    <w:rsid w:val="00550FD4"/>
    <w:rsid w:val="00586FB0"/>
    <w:rsid w:val="00591649"/>
    <w:rsid w:val="006060B0"/>
    <w:rsid w:val="006714A5"/>
    <w:rsid w:val="00686EFE"/>
    <w:rsid w:val="00695402"/>
    <w:rsid w:val="006B5E40"/>
    <w:rsid w:val="006C0B47"/>
    <w:rsid w:val="006C5F7A"/>
    <w:rsid w:val="006E7652"/>
    <w:rsid w:val="0070317C"/>
    <w:rsid w:val="00707ACA"/>
    <w:rsid w:val="007E33B9"/>
    <w:rsid w:val="007F2EB1"/>
    <w:rsid w:val="00853A4D"/>
    <w:rsid w:val="00857C55"/>
    <w:rsid w:val="00885A95"/>
    <w:rsid w:val="008B37B4"/>
    <w:rsid w:val="008B3FE6"/>
    <w:rsid w:val="008C45B9"/>
    <w:rsid w:val="00932F3F"/>
    <w:rsid w:val="009664D0"/>
    <w:rsid w:val="00987428"/>
    <w:rsid w:val="009A0F91"/>
    <w:rsid w:val="009A2AC5"/>
    <w:rsid w:val="009E3B9D"/>
    <w:rsid w:val="00A44613"/>
    <w:rsid w:val="00A50DC4"/>
    <w:rsid w:val="00A54338"/>
    <w:rsid w:val="00A95DE4"/>
    <w:rsid w:val="00AB3D10"/>
    <w:rsid w:val="00AD5B8D"/>
    <w:rsid w:val="00AE0506"/>
    <w:rsid w:val="00AE37FD"/>
    <w:rsid w:val="00B02F54"/>
    <w:rsid w:val="00B17F12"/>
    <w:rsid w:val="00B23225"/>
    <w:rsid w:val="00B27A6B"/>
    <w:rsid w:val="00B45A5C"/>
    <w:rsid w:val="00B45B60"/>
    <w:rsid w:val="00B45FF7"/>
    <w:rsid w:val="00B87A67"/>
    <w:rsid w:val="00B91E6D"/>
    <w:rsid w:val="00B97347"/>
    <w:rsid w:val="00BC1C7C"/>
    <w:rsid w:val="00BD5FAC"/>
    <w:rsid w:val="00BE0AF2"/>
    <w:rsid w:val="00C03EA0"/>
    <w:rsid w:val="00C31A94"/>
    <w:rsid w:val="00C31D47"/>
    <w:rsid w:val="00C37F7B"/>
    <w:rsid w:val="00C45BCF"/>
    <w:rsid w:val="00C64473"/>
    <w:rsid w:val="00C67049"/>
    <w:rsid w:val="00C73CB3"/>
    <w:rsid w:val="00C906C8"/>
    <w:rsid w:val="00CA3EF6"/>
    <w:rsid w:val="00CA49F1"/>
    <w:rsid w:val="00D1370D"/>
    <w:rsid w:val="00D37F9A"/>
    <w:rsid w:val="00D40127"/>
    <w:rsid w:val="00D820B1"/>
    <w:rsid w:val="00DA4E6C"/>
    <w:rsid w:val="00DC15B7"/>
    <w:rsid w:val="00DC403B"/>
    <w:rsid w:val="00DC6342"/>
    <w:rsid w:val="00DE1535"/>
    <w:rsid w:val="00E07026"/>
    <w:rsid w:val="00E143C1"/>
    <w:rsid w:val="00E179D7"/>
    <w:rsid w:val="00E273B5"/>
    <w:rsid w:val="00E5434D"/>
    <w:rsid w:val="00E611A6"/>
    <w:rsid w:val="00E626B8"/>
    <w:rsid w:val="00E753CB"/>
    <w:rsid w:val="00E86F73"/>
    <w:rsid w:val="00EE5F13"/>
    <w:rsid w:val="00F40879"/>
    <w:rsid w:val="00F57D45"/>
    <w:rsid w:val="00F616EA"/>
    <w:rsid w:val="00F626ED"/>
    <w:rsid w:val="00F62FCF"/>
    <w:rsid w:val="00F87B16"/>
    <w:rsid w:val="00FD12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68AAB9"/>
  <w15:docId w15:val="{836FCE46-5A04-4CB5-A17F-C9E69C10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3B9D"/>
    <w:pPr>
      <w:widowControl w:val="0"/>
      <w:autoSpaceDE w:val="0"/>
      <w:autoSpaceDN w:val="0"/>
    </w:pPr>
    <w:rPr>
      <w:sz w:val="24"/>
      <w:szCs w:val="24"/>
    </w:rPr>
  </w:style>
  <w:style w:type="paragraph" w:styleId="3">
    <w:name w:val="heading 3"/>
    <w:basedOn w:val="a"/>
    <w:next w:val="a"/>
    <w:qFormat/>
    <w:rsid w:val="009E3B9D"/>
    <w:pPr>
      <w:keepNext/>
      <w:adjustRightInd w:val="0"/>
      <w:spacing w:line="360" w:lineRule="auto"/>
      <w:ind w:leftChars="300" w:left="300" w:hangingChars="200" w:hanging="2000"/>
      <w:outlineLvl w:val="2"/>
    </w:pPr>
    <w:rPr>
      <w:rFonts w:ascii="Arial" w:eastAsia="돋움"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 1"/>
    <w:basedOn w:val="a"/>
    <w:uiPriority w:val="99"/>
    <w:rsid w:val="009E3B9D"/>
    <w:pPr>
      <w:spacing w:line="408" w:lineRule="atLeast"/>
    </w:pPr>
  </w:style>
  <w:style w:type="paragraph" w:customStyle="1" w:styleId="Style5">
    <w:name w:val="Style 5"/>
    <w:basedOn w:val="a"/>
    <w:rsid w:val="009E3B9D"/>
    <w:pPr>
      <w:spacing w:line="360" w:lineRule="auto"/>
      <w:ind w:left="864" w:right="792" w:hanging="360"/>
    </w:pPr>
  </w:style>
  <w:style w:type="paragraph" w:customStyle="1" w:styleId="Style4">
    <w:name w:val="Style 4"/>
    <w:basedOn w:val="a"/>
    <w:rsid w:val="009E3B9D"/>
    <w:pPr>
      <w:spacing w:line="360" w:lineRule="auto"/>
      <w:ind w:left="360" w:hanging="360"/>
    </w:pPr>
  </w:style>
  <w:style w:type="paragraph" w:customStyle="1" w:styleId="Style3">
    <w:name w:val="Style 3"/>
    <w:basedOn w:val="a"/>
    <w:rsid w:val="009E3B9D"/>
    <w:pPr>
      <w:spacing w:line="360" w:lineRule="auto"/>
    </w:pPr>
  </w:style>
  <w:style w:type="paragraph" w:customStyle="1" w:styleId="Style2">
    <w:name w:val="Style 2"/>
    <w:basedOn w:val="a"/>
    <w:uiPriority w:val="99"/>
    <w:rsid w:val="009E3B9D"/>
    <w:pPr>
      <w:spacing w:line="360" w:lineRule="auto"/>
      <w:ind w:left="864"/>
    </w:pPr>
  </w:style>
  <w:style w:type="paragraph" w:styleId="a3">
    <w:name w:val="Body Text"/>
    <w:basedOn w:val="a"/>
    <w:rsid w:val="009E3B9D"/>
    <w:pPr>
      <w:spacing w:line="360" w:lineRule="auto"/>
      <w:ind w:right="360"/>
      <w:jc w:val="both"/>
    </w:pPr>
    <w:rPr>
      <w:rFonts w:ascii="Arial" w:hAnsi="Arial" w:cs="Arial"/>
      <w:szCs w:val="18"/>
    </w:rPr>
  </w:style>
  <w:style w:type="paragraph" w:styleId="a4">
    <w:name w:val="footer"/>
    <w:basedOn w:val="a"/>
    <w:rsid w:val="009E3B9D"/>
    <w:pPr>
      <w:tabs>
        <w:tab w:val="center" w:pos="4252"/>
        <w:tab w:val="right" w:pos="8504"/>
      </w:tabs>
      <w:snapToGrid w:val="0"/>
    </w:pPr>
  </w:style>
  <w:style w:type="character" w:styleId="a5">
    <w:name w:val="page number"/>
    <w:basedOn w:val="a0"/>
    <w:rsid w:val="009E3B9D"/>
  </w:style>
  <w:style w:type="paragraph" w:styleId="a6">
    <w:name w:val="Normal (Web)"/>
    <w:basedOn w:val="a"/>
    <w:uiPriority w:val="99"/>
    <w:rsid w:val="00E753CB"/>
    <w:pPr>
      <w:widowControl/>
      <w:autoSpaceDE/>
      <w:autoSpaceDN/>
      <w:spacing w:before="100" w:beforeAutospacing="1" w:after="100" w:afterAutospacing="1"/>
    </w:pPr>
    <w:rPr>
      <w:rFonts w:ascii="Arial" w:eastAsia="굴림" w:hAnsi="Arial" w:cs="Arial"/>
      <w:sz w:val="18"/>
      <w:szCs w:val="18"/>
    </w:rPr>
  </w:style>
  <w:style w:type="paragraph" w:styleId="a7">
    <w:name w:val="header"/>
    <w:basedOn w:val="a"/>
    <w:rsid w:val="00BD5FAC"/>
    <w:pPr>
      <w:tabs>
        <w:tab w:val="center" w:pos="4252"/>
        <w:tab w:val="right" w:pos="8504"/>
      </w:tabs>
      <w:snapToGrid w:val="0"/>
    </w:pPr>
  </w:style>
  <w:style w:type="paragraph" w:styleId="a8">
    <w:name w:val="Balloon Text"/>
    <w:basedOn w:val="a"/>
    <w:link w:val="Char"/>
    <w:rsid w:val="00AD5B8D"/>
    <w:rPr>
      <w:rFonts w:asciiTheme="majorHAnsi" w:eastAsiaTheme="majorEastAsia" w:hAnsiTheme="majorHAnsi" w:cstheme="majorBidi"/>
      <w:sz w:val="18"/>
      <w:szCs w:val="18"/>
    </w:rPr>
  </w:style>
  <w:style w:type="character" w:customStyle="1" w:styleId="Char">
    <w:name w:val="풍선 도움말 텍스트 Char"/>
    <w:basedOn w:val="a0"/>
    <w:link w:val="a8"/>
    <w:rsid w:val="00AD5B8D"/>
    <w:rPr>
      <w:rFonts w:asciiTheme="majorHAnsi" w:eastAsiaTheme="majorEastAsia" w:hAnsiTheme="majorHAnsi" w:cstheme="majorBidi"/>
      <w:sz w:val="18"/>
      <w:szCs w:val="18"/>
    </w:rPr>
  </w:style>
  <w:style w:type="paragraph" w:customStyle="1" w:styleId="Preamble">
    <w:name w:val="Preamble"/>
    <w:basedOn w:val="a"/>
    <w:rsid w:val="00507A90"/>
    <w:pPr>
      <w:widowControl/>
      <w:numPr>
        <w:numId w:val="3"/>
      </w:numPr>
      <w:suppressAutoHyphens/>
      <w:autoSpaceDE/>
      <w:autoSpaceDN/>
      <w:spacing w:line="480" w:lineRule="auto"/>
      <w:ind w:left="0"/>
    </w:pPr>
    <w:rPr>
      <w:rFonts w:eastAsiaTheme="minorEastAsia" w:cs="New York"/>
      <w:lang w:eastAsia="ar-SA"/>
    </w:rPr>
  </w:style>
  <w:style w:type="paragraph" w:customStyle="1" w:styleId="LetterBody">
    <w:name w:val="LetterBody"/>
    <w:basedOn w:val="a"/>
    <w:rsid w:val="004A42DA"/>
    <w:pPr>
      <w:widowControl/>
      <w:autoSpaceDE/>
      <w:autoSpaceDN/>
      <w:spacing w:line="276" w:lineRule="auto"/>
    </w:pPr>
    <w:rPr>
      <w:rFonts w:ascii="Arial" w:eastAsiaTheme="minorEastAsia" w:hAnsi="Arial"/>
      <w:sz w:val="20"/>
      <w:lang w:eastAsia="en-US" w:bidi="he-IL"/>
    </w:rPr>
  </w:style>
  <w:style w:type="paragraph" w:styleId="a9">
    <w:name w:val="Title"/>
    <w:basedOn w:val="a"/>
    <w:link w:val="Char0"/>
    <w:qFormat/>
    <w:rsid w:val="004A42DA"/>
    <w:pPr>
      <w:widowControl/>
      <w:autoSpaceDE/>
      <w:autoSpaceDN/>
      <w:spacing w:after="240" w:line="276" w:lineRule="auto"/>
      <w:jc w:val="center"/>
      <w:outlineLvl w:val="0"/>
    </w:pPr>
    <w:rPr>
      <w:rFonts w:ascii="Arial" w:eastAsiaTheme="minorEastAsia" w:hAnsi="Arial"/>
      <w:b/>
      <w:bCs/>
      <w:kern w:val="28"/>
      <w:sz w:val="20"/>
      <w:lang w:eastAsia="en-US" w:bidi="he-IL"/>
    </w:rPr>
  </w:style>
  <w:style w:type="character" w:customStyle="1" w:styleId="Char0">
    <w:name w:val="제목 Char"/>
    <w:basedOn w:val="a0"/>
    <w:link w:val="a9"/>
    <w:rsid w:val="004A42DA"/>
    <w:rPr>
      <w:rFonts w:ascii="Arial" w:eastAsiaTheme="minorEastAsia" w:hAnsi="Arial"/>
      <w:b/>
      <w:bCs/>
      <w:kern w:val="28"/>
      <w:szCs w:val="24"/>
      <w:lang w:eastAsia="en-US" w:bidi="he-IL"/>
    </w:rPr>
  </w:style>
  <w:style w:type="paragraph" w:customStyle="1" w:styleId="NormalBlack">
    <w:name w:val="Normal + Black"/>
    <w:aliases w:val="First line:  0.5&quot;"/>
    <w:basedOn w:val="a"/>
    <w:rsid w:val="006C0B47"/>
    <w:pPr>
      <w:widowControl/>
      <w:tabs>
        <w:tab w:val="left" w:pos="720"/>
      </w:tabs>
      <w:autoSpaceDE/>
      <w:autoSpaceDN/>
      <w:spacing w:line="360" w:lineRule="auto"/>
    </w:pPr>
    <w:rPr>
      <w:rFonts w:ascii="Arial" w:eastAsiaTheme="minorEastAsia" w:hAnsi="Arial" w:cs="Arial"/>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916451">
      <w:bodyDiv w:val="1"/>
      <w:marLeft w:val="0"/>
      <w:marRight w:val="0"/>
      <w:marTop w:val="0"/>
      <w:marBottom w:val="0"/>
      <w:divBdr>
        <w:top w:val="none" w:sz="0" w:space="0" w:color="auto"/>
        <w:left w:val="none" w:sz="0" w:space="0" w:color="auto"/>
        <w:bottom w:val="none" w:sz="0" w:space="0" w:color="auto"/>
        <w:right w:val="none" w:sz="0" w:space="0" w:color="auto"/>
      </w:divBdr>
      <w:divsChild>
        <w:div w:id="741759749">
          <w:marLeft w:val="0"/>
          <w:marRight w:val="0"/>
          <w:marTop w:val="0"/>
          <w:marBottom w:val="0"/>
          <w:divBdr>
            <w:top w:val="none" w:sz="0" w:space="0" w:color="auto"/>
            <w:left w:val="none" w:sz="0" w:space="0" w:color="auto"/>
            <w:bottom w:val="none" w:sz="0" w:space="0" w:color="auto"/>
            <w:right w:val="none" w:sz="0" w:space="0" w:color="auto"/>
          </w:divBdr>
          <w:divsChild>
            <w:div w:id="1873111989">
              <w:marLeft w:val="0"/>
              <w:marRight w:val="0"/>
              <w:marTop w:val="1275"/>
              <w:marBottom w:val="0"/>
              <w:divBdr>
                <w:top w:val="none" w:sz="0" w:space="0" w:color="auto"/>
                <w:left w:val="none" w:sz="0" w:space="0" w:color="auto"/>
                <w:bottom w:val="none" w:sz="0" w:space="0" w:color="auto"/>
                <w:right w:val="none" w:sz="0" w:space="0" w:color="auto"/>
              </w:divBdr>
              <w:divsChild>
                <w:div w:id="780959138">
                  <w:marLeft w:val="2700"/>
                  <w:marRight w:val="0"/>
                  <w:marTop w:val="0"/>
                  <w:marBottom w:val="0"/>
                  <w:divBdr>
                    <w:top w:val="none" w:sz="0" w:space="0" w:color="auto"/>
                    <w:left w:val="none" w:sz="0" w:space="0" w:color="auto"/>
                    <w:bottom w:val="none" w:sz="0" w:space="0" w:color="auto"/>
                    <w:right w:val="none" w:sz="0" w:space="0" w:color="auto"/>
                  </w:divBdr>
                  <w:divsChild>
                    <w:div w:id="895120256">
                      <w:marLeft w:val="0"/>
                      <w:marRight w:val="0"/>
                      <w:marTop w:val="0"/>
                      <w:marBottom w:val="0"/>
                      <w:divBdr>
                        <w:top w:val="none" w:sz="0" w:space="0" w:color="auto"/>
                        <w:left w:val="single" w:sz="6" w:space="11" w:color="CCCCCC"/>
                        <w:bottom w:val="single" w:sz="6" w:space="11" w:color="CCCCCC"/>
                        <w:right w:val="single" w:sz="6" w:space="11" w:color="CCCCCC"/>
                      </w:divBdr>
                      <w:divsChild>
                        <w:div w:id="308100926">
                          <w:marLeft w:val="0"/>
                          <w:marRight w:val="0"/>
                          <w:marTop w:val="0"/>
                          <w:marBottom w:val="0"/>
                          <w:divBdr>
                            <w:top w:val="none" w:sz="0" w:space="0" w:color="auto"/>
                            <w:left w:val="none" w:sz="0" w:space="0" w:color="auto"/>
                            <w:bottom w:val="none" w:sz="0" w:space="0" w:color="auto"/>
                            <w:right w:val="none" w:sz="0" w:space="0" w:color="auto"/>
                          </w:divBdr>
                          <w:divsChild>
                            <w:div w:id="1101610576">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2882</Words>
  <Characters>16432</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
    </vt:vector>
  </TitlesOfParts>
  <Company>Nam&amp;Nam</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nam&amp;nam</dc:creator>
  <cp:lastModifiedBy>user</cp:lastModifiedBy>
  <cp:revision>13</cp:revision>
  <cp:lastPrinted>2011-03-02T08:20:00Z</cp:lastPrinted>
  <dcterms:created xsi:type="dcterms:W3CDTF">2025-04-23T22:36:00Z</dcterms:created>
  <dcterms:modified xsi:type="dcterms:W3CDTF">2026-04-02T07:15:00Z</dcterms:modified>
</cp:coreProperties>
</file>