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D4" w:rsidRPr="004D0A56" w:rsidRDefault="003040D4" w:rsidP="00014BB7">
      <w:pPr>
        <w:tabs>
          <w:tab w:val="left" w:pos="360"/>
        </w:tabs>
        <w:jc w:val="center"/>
        <w:rPr>
          <w:b/>
          <w:sz w:val="24"/>
          <w:szCs w:val="24"/>
          <w:lang w:val="mk-MK"/>
        </w:rPr>
      </w:pPr>
      <w:r w:rsidRPr="004D0A56">
        <w:rPr>
          <w:b/>
          <w:sz w:val="24"/>
          <w:szCs w:val="24"/>
          <w:lang w:val="mk-MK"/>
        </w:rPr>
        <w:t>Договор за засновање претплатнички однос за користење</w:t>
      </w:r>
    </w:p>
    <w:p w:rsidR="003040D4" w:rsidRPr="004D0A56" w:rsidRDefault="003040D4" w:rsidP="00014BB7">
      <w:pPr>
        <w:tabs>
          <w:tab w:val="left" w:pos="360"/>
        </w:tabs>
        <w:jc w:val="center"/>
        <w:rPr>
          <w:sz w:val="24"/>
          <w:szCs w:val="24"/>
          <w:u w:val="single"/>
          <w:lang w:val="mk-MK"/>
        </w:rPr>
      </w:pPr>
      <w:r w:rsidRPr="004D0A56">
        <w:rPr>
          <w:b/>
          <w:sz w:val="24"/>
          <w:szCs w:val="24"/>
          <w:lang w:val="mk-MK"/>
        </w:rPr>
        <w:t xml:space="preserve">на јавни електронски комуникациски услуги бр. </w:t>
      </w:r>
      <w:r w:rsidRPr="004D0A56">
        <w:rPr>
          <w:sz w:val="24"/>
          <w:szCs w:val="24"/>
          <w:u w:val="single"/>
          <w:lang w:val="mk-MK"/>
        </w:rPr>
        <w:fldChar w:fldCharType="begin">
          <w:ffData>
            <w:name w:val="Text52"/>
            <w:enabled/>
            <w:calcOnExit w:val="0"/>
            <w:textInput/>
          </w:ffData>
        </w:fldChar>
      </w:r>
      <w:r w:rsidRPr="004D0A56">
        <w:rPr>
          <w:sz w:val="24"/>
          <w:szCs w:val="24"/>
          <w:u w:val="single"/>
          <w:lang w:val="mk-MK"/>
        </w:rPr>
        <w:instrText xml:space="preserve"> FORMTEXT </w:instrText>
      </w:r>
      <w:r w:rsidRPr="004D0A56">
        <w:rPr>
          <w:sz w:val="24"/>
          <w:szCs w:val="24"/>
          <w:u w:val="single"/>
          <w:lang w:val="mk-MK"/>
        </w:rPr>
      </w:r>
      <w:r w:rsidRPr="004D0A56">
        <w:rPr>
          <w:sz w:val="24"/>
          <w:szCs w:val="24"/>
          <w:u w:val="single"/>
          <w:lang w:val="mk-MK"/>
        </w:rPr>
        <w:fldChar w:fldCharType="separate"/>
      </w:r>
      <w:r w:rsidRPr="004D0A56">
        <w:rPr>
          <w:sz w:val="24"/>
          <w:szCs w:val="24"/>
          <w:u w:val="single"/>
          <w:lang w:val="mk-MK"/>
        </w:rPr>
        <w:t> </w:t>
      </w:r>
      <w:r w:rsidRPr="004D0A56">
        <w:rPr>
          <w:sz w:val="24"/>
          <w:szCs w:val="24"/>
          <w:u w:val="single"/>
          <w:lang w:val="mk-MK"/>
        </w:rPr>
        <w:t> </w:t>
      </w:r>
      <w:r w:rsidRPr="004D0A56">
        <w:rPr>
          <w:sz w:val="24"/>
          <w:szCs w:val="24"/>
          <w:u w:val="single"/>
          <w:lang w:val="mk-MK"/>
        </w:rPr>
        <w:t> </w:t>
      </w:r>
      <w:r w:rsidRPr="004D0A56">
        <w:rPr>
          <w:sz w:val="24"/>
          <w:szCs w:val="24"/>
          <w:u w:val="single"/>
          <w:lang w:val="mk-MK"/>
        </w:rPr>
        <w:t> </w:t>
      </w:r>
      <w:r w:rsidRPr="004D0A56">
        <w:rPr>
          <w:sz w:val="24"/>
          <w:szCs w:val="24"/>
          <w:u w:val="single"/>
          <w:lang w:val="mk-MK"/>
        </w:rPr>
        <w:t> </w:t>
      </w:r>
      <w:r w:rsidRPr="004D0A56">
        <w:rPr>
          <w:sz w:val="24"/>
          <w:szCs w:val="24"/>
          <w:u w:val="single"/>
          <w:lang w:val="mk-MK"/>
        </w:rPr>
        <w:fldChar w:fldCharType="end"/>
      </w:r>
    </w:p>
    <w:p w:rsidR="003040D4" w:rsidRPr="00C07E8D" w:rsidRDefault="003040D4" w:rsidP="00014BB7">
      <w:pPr>
        <w:tabs>
          <w:tab w:val="left" w:pos="360"/>
        </w:tabs>
        <w:jc w:val="center"/>
        <w:rPr>
          <w:sz w:val="15"/>
          <w:szCs w:val="15"/>
          <w:u w:val="single"/>
          <w:lang w:val="mk-MK"/>
        </w:rPr>
      </w:pPr>
    </w:p>
    <w:p w:rsidR="003040D4" w:rsidRPr="00C07E8D" w:rsidRDefault="003040D4" w:rsidP="00014BB7">
      <w:pPr>
        <w:tabs>
          <w:tab w:val="left" w:pos="360"/>
        </w:tabs>
        <w:rPr>
          <w:sz w:val="15"/>
          <w:szCs w:val="15"/>
          <w:lang w:val="mk-MK"/>
        </w:rPr>
      </w:pPr>
      <w:r w:rsidRPr="00C07E8D">
        <w:rPr>
          <w:sz w:val="15"/>
          <w:szCs w:val="15"/>
          <w:lang w:val="mk-MK"/>
        </w:rPr>
        <w:t xml:space="preserve">Склучен во </w:t>
      </w:r>
      <w:bookmarkStart w:id="0" w:name="Text52"/>
      <w:r w:rsidRPr="00C07E8D">
        <w:rPr>
          <w:sz w:val="15"/>
          <w:szCs w:val="15"/>
          <w:u w:val="single"/>
          <w:lang w:val="mk-MK"/>
        </w:rPr>
        <w:fldChar w:fldCharType="begin">
          <w:ffData>
            <w:name w:val="Text52"/>
            <w:enabled/>
            <w:calcOnExit w:val="0"/>
            <w:textInput/>
          </w:ffData>
        </w:fldChar>
      </w:r>
      <w:r w:rsidRPr="00C07E8D">
        <w:rPr>
          <w:sz w:val="15"/>
          <w:szCs w:val="15"/>
          <w:u w:val="single"/>
          <w:lang w:val="mk-MK"/>
        </w:rPr>
        <w:instrText xml:space="preserve"> FORMTEXT </w:instrText>
      </w:r>
      <w:r w:rsidRPr="00C07E8D">
        <w:rPr>
          <w:sz w:val="15"/>
          <w:szCs w:val="15"/>
          <w:u w:val="single"/>
          <w:lang w:val="mk-MK"/>
        </w:rPr>
      </w:r>
      <w:r w:rsidRPr="00C07E8D">
        <w:rPr>
          <w:sz w:val="15"/>
          <w:szCs w:val="15"/>
          <w:u w:val="single"/>
          <w:lang w:val="mk-MK"/>
        </w:rPr>
        <w:fldChar w:fldCharType="separate"/>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fldChar w:fldCharType="end"/>
      </w:r>
      <w:bookmarkEnd w:id="0"/>
      <w:r w:rsidRPr="00C07E8D">
        <w:rPr>
          <w:sz w:val="15"/>
          <w:szCs w:val="15"/>
          <w:u w:val="single"/>
          <w:lang w:val="mk-MK"/>
        </w:rPr>
        <w:softHyphen/>
      </w:r>
      <w:r w:rsidRPr="00C07E8D">
        <w:rPr>
          <w:sz w:val="15"/>
          <w:szCs w:val="15"/>
          <w:u w:val="single"/>
          <w:lang w:val="mk-MK"/>
        </w:rPr>
        <w:softHyphen/>
      </w:r>
      <w:r w:rsidRPr="00C07E8D">
        <w:rPr>
          <w:sz w:val="15"/>
          <w:szCs w:val="15"/>
          <w:lang w:val="mk-MK"/>
        </w:rPr>
        <w:t xml:space="preserve"> на ден </w:t>
      </w:r>
      <w:bookmarkStart w:id="1" w:name="Text53"/>
      <w:r w:rsidRPr="00C07E8D">
        <w:rPr>
          <w:sz w:val="15"/>
          <w:szCs w:val="15"/>
          <w:u w:val="single"/>
          <w:lang w:val="mk-MK"/>
        </w:rPr>
        <w:fldChar w:fldCharType="begin">
          <w:ffData>
            <w:name w:val="Text53"/>
            <w:enabled/>
            <w:calcOnExit w:val="0"/>
            <w:textInput/>
          </w:ffData>
        </w:fldChar>
      </w:r>
      <w:r w:rsidRPr="00C07E8D">
        <w:rPr>
          <w:sz w:val="15"/>
          <w:szCs w:val="15"/>
          <w:u w:val="single"/>
          <w:lang w:val="mk-MK"/>
        </w:rPr>
        <w:instrText xml:space="preserve"> FORMTEXT </w:instrText>
      </w:r>
      <w:r w:rsidRPr="00C07E8D">
        <w:rPr>
          <w:sz w:val="15"/>
          <w:szCs w:val="15"/>
          <w:u w:val="single"/>
          <w:lang w:val="mk-MK"/>
        </w:rPr>
      </w:r>
      <w:r w:rsidRPr="00C07E8D">
        <w:rPr>
          <w:sz w:val="15"/>
          <w:szCs w:val="15"/>
          <w:u w:val="single"/>
          <w:lang w:val="mk-MK"/>
        </w:rPr>
        <w:fldChar w:fldCharType="separate"/>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fldChar w:fldCharType="end"/>
      </w:r>
      <w:bookmarkEnd w:id="1"/>
      <w:r w:rsidRPr="00C07E8D">
        <w:rPr>
          <w:sz w:val="15"/>
          <w:szCs w:val="15"/>
          <w:lang w:val="mk-MK"/>
        </w:rPr>
        <w:t xml:space="preserve"> помеѓу:</w:t>
      </w:r>
    </w:p>
    <w:p w:rsidR="003040D4" w:rsidRPr="00C07E8D" w:rsidRDefault="003040D4" w:rsidP="00014BB7">
      <w:pPr>
        <w:tabs>
          <w:tab w:val="left" w:pos="360"/>
        </w:tabs>
        <w:rPr>
          <w:b/>
          <w:sz w:val="15"/>
          <w:szCs w:val="15"/>
          <w:lang w:val="mk-MK"/>
        </w:rPr>
      </w:pPr>
    </w:p>
    <w:p w:rsidR="003040D4" w:rsidRPr="00C07E8D" w:rsidRDefault="003040D4" w:rsidP="00014BB7">
      <w:pPr>
        <w:numPr>
          <w:ilvl w:val="0"/>
          <w:numId w:val="2"/>
        </w:numPr>
        <w:tabs>
          <w:tab w:val="left" w:pos="360"/>
        </w:tabs>
        <w:ind w:left="426" w:hanging="295"/>
        <w:jc w:val="both"/>
        <w:rPr>
          <w:sz w:val="15"/>
          <w:szCs w:val="15"/>
          <w:lang w:val="mk-MK"/>
        </w:rPr>
      </w:pPr>
      <w:r w:rsidRPr="00C07E8D">
        <w:rPr>
          <w:b/>
          <w:sz w:val="15"/>
          <w:szCs w:val="15"/>
          <w:lang w:val="mk-MK"/>
        </w:rPr>
        <w:t>ОПЕРАТОР</w:t>
      </w:r>
    </w:p>
    <w:p w:rsidR="003040D4" w:rsidRPr="00C07E8D" w:rsidRDefault="003040D4" w:rsidP="00014BB7">
      <w:pPr>
        <w:tabs>
          <w:tab w:val="left" w:pos="360"/>
        </w:tabs>
        <w:ind w:left="426"/>
        <w:jc w:val="both"/>
        <w:rPr>
          <w:sz w:val="15"/>
          <w:szCs w:val="15"/>
          <w:lang w:val="mk-MK"/>
        </w:rPr>
      </w:pPr>
      <w:r w:rsidRPr="00C07E8D">
        <w:rPr>
          <w:b/>
          <w:sz w:val="15"/>
          <w:szCs w:val="15"/>
          <w:lang w:val="mk-MK"/>
        </w:rPr>
        <w:t xml:space="preserve">Друштво за комуникациски услуги </w:t>
      </w:r>
      <w:r w:rsidR="004D0A56">
        <w:rPr>
          <w:b/>
          <w:sz w:val="15"/>
          <w:szCs w:val="15"/>
          <w:lang w:val="mk-MK"/>
        </w:rPr>
        <w:t>А1 Македонија</w:t>
      </w:r>
      <w:r w:rsidRPr="00C07E8D">
        <w:rPr>
          <w:b/>
          <w:sz w:val="15"/>
          <w:szCs w:val="15"/>
          <w:lang w:val="mk-MK"/>
        </w:rPr>
        <w:t xml:space="preserve"> ДООЕЛ Скопје,</w:t>
      </w:r>
      <w:r w:rsidRPr="00C07E8D">
        <w:rPr>
          <w:sz w:val="15"/>
          <w:szCs w:val="15"/>
          <w:lang w:val="mk-MK"/>
        </w:rPr>
        <w:t xml:space="preserve"> со седиште на Плоштад Пресвета Богородица бр.1, 1000 Скопје, со ЕМБС 7068310 и ЕДБ 4080015554205, жиро сметка 210070683100115 во НЛБ Банка АД Скопје, контакт центар 077 1234, </w:t>
      </w:r>
      <w:hyperlink r:id="rId8" w:history="1">
        <w:r w:rsidR="00C36B8D" w:rsidRPr="00C07E8D">
          <w:rPr>
            <w:sz w:val="15"/>
            <w:szCs w:val="15"/>
            <w:lang w:val="mk-MK"/>
          </w:rPr>
          <w:t>www.</w:t>
        </w:r>
        <w:r w:rsidR="004D0A56">
          <w:rPr>
            <w:sz w:val="15"/>
            <w:szCs w:val="15"/>
            <w:lang w:val="mk-MK"/>
          </w:rPr>
          <w:t>A1</w:t>
        </w:r>
        <w:r w:rsidR="00C36B8D" w:rsidRPr="00C07E8D">
          <w:rPr>
            <w:sz w:val="15"/>
            <w:szCs w:val="15"/>
            <w:lang w:val="mk-MK"/>
          </w:rPr>
          <w:t>.mk</w:t>
        </w:r>
      </w:hyperlink>
      <w:r w:rsidRPr="00C07E8D">
        <w:rPr>
          <w:sz w:val="15"/>
          <w:szCs w:val="15"/>
          <w:lang w:val="mk-MK"/>
        </w:rPr>
        <w:t>;</w:t>
      </w:r>
    </w:p>
    <w:p w:rsidR="003040D4" w:rsidRPr="00C07E8D" w:rsidRDefault="003040D4" w:rsidP="00014BB7">
      <w:pPr>
        <w:tabs>
          <w:tab w:val="left" w:pos="360"/>
        </w:tabs>
        <w:ind w:left="426"/>
        <w:jc w:val="both"/>
        <w:rPr>
          <w:sz w:val="15"/>
          <w:szCs w:val="15"/>
          <w:lang w:val="mk-MK"/>
        </w:rPr>
      </w:pPr>
      <w:r w:rsidRPr="00C07E8D">
        <w:rPr>
          <w:sz w:val="15"/>
          <w:szCs w:val="15"/>
          <w:lang w:val="mk-MK"/>
        </w:rPr>
        <w:t>и</w:t>
      </w:r>
    </w:p>
    <w:p w:rsidR="003040D4" w:rsidRPr="00C07E8D" w:rsidRDefault="003040D4" w:rsidP="00014BB7">
      <w:pPr>
        <w:numPr>
          <w:ilvl w:val="0"/>
          <w:numId w:val="2"/>
        </w:numPr>
        <w:tabs>
          <w:tab w:val="left" w:pos="360"/>
        </w:tabs>
        <w:ind w:left="426" w:hanging="295"/>
        <w:jc w:val="both"/>
        <w:rPr>
          <w:sz w:val="15"/>
          <w:szCs w:val="15"/>
          <w:lang w:val="mk-MK"/>
        </w:rPr>
      </w:pPr>
      <w:bookmarkStart w:id="2" w:name="Check1"/>
      <w:r w:rsidRPr="00C07E8D">
        <w:rPr>
          <w:b/>
          <w:sz w:val="15"/>
          <w:szCs w:val="15"/>
          <w:lang w:val="mk-MK"/>
        </w:rPr>
        <w:t xml:space="preserve">ПРЕТПЛАТНИК </w:t>
      </w:r>
      <w:bookmarkEnd w:id="2"/>
      <w:sdt>
        <w:sdtPr>
          <w:rPr>
            <w:b/>
            <w:sz w:val="15"/>
            <w:szCs w:val="15"/>
            <w:lang w:val="mk-MK"/>
          </w:rPr>
          <w:id w:val="-1955389285"/>
        </w:sdtPr>
        <w:sdtEndPr/>
        <w:sdtContent>
          <w:r w:rsidRPr="00C07E8D">
            <w:rPr>
              <w:rFonts w:ascii="Segoe UI Symbol" w:eastAsia="MS Gothic" w:hAnsi="Segoe UI Symbol" w:cs="Segoe UI Symbol"/>
              <w:b/>
              <w:sz w:val="15"/>
              <w:szCs w:val="15"/>
              <w:lang w:val="mk-MK"/>
            </w:rPr>
            <w:t>☐</w:t>
          </w:r>
        </w:sdtContent>
      </w:sdt>
      <w:r w:rsidRPr="00C07E8D">
        <w:rPr>
          <w:b/>
          <w:sz w:val="15"/>
          <w:szCs w:val="15"/>
          <w:lang w:val="mk-MK"/>
        </w:rPr>
        <w:t xml:space="preserve"> </w:t>
      </w:r>
      <w:r w:rsidRPr="00C07E8D">
        <w:rPr>
          <w:sz w:val="15"/>
          <w:szCs w:val="15"/>
          <w:lang w:val="mk-MK"/>
        </w:rPr>
        <w:t xml:space="preserve">физичко лице </w:t>
      </w:r>
      <w:sdt>
        <w:sdtPr>
          <w:rPr>
            <w:sz w:val="15"/>
            <w:szCs w:val="15"/>
            <w:lang w:val="mk-MK"/>
          </w:rPr>
          <w:id w:val="792407381"/>
        </w:sdtPr>
        <w:sdtEndPr/>
        <w:sdtContent>
          <w:r w:rsidRPr="00C07E8D">
            <w:rPr>
              <w:rFonts w:ascii="Segoe UI Symbol" w:eastAsia="MS Gothic" w:hAnsi="Segoe UI Symbol" w:cs="Segoe UI Symbol"/>
              <w:sz w:val="15"/>
              <w:szCs w:val="15"/>
              <w:lang w:val="mk-MK"/>
            </w:rPr>
            <w:t>☐</w:t>
          </w:r>
        </w:sdtContent>
      </w:sdt>
      <w:r w:rsidRPr="00C07E8D">
        <w:rPr>
          <w:sz w:val="15"/>
          <w:szCs w:val="15"/>
          <w:lang w:val="mk-MK"/>
        </w:rPr>
        <w:t>правно лице</w:t>
      </w:r>
    </w:p>
    <w:tbl>
      <w:tblPr>
        <w:tblW w:w="9975" w:type="dxa"/>
        <w:tblInd w:w="80" w:type="dxa"/>
        <w:tblLook w:val="04A0" w:firstRow="1" w:lastRow="0" w:firstColumn="1" w:lastColumn="0" w:noHBand="0" w:noVBand="1"/>
      </w:tblPr>
      <w:tblGrid>
        <w:gridCol w:w="2482"/>
        <w:gridCol w:w="2505"/>
        <w:gridCol w:w="2494"/>
        <w:gridCol w:w="2494"/>
      </w:tblGrid>
      <w:tr w:rsidR="004D0A56" w:rsidRPr="00585D72" w:rsidTr="00153252">
        <w:trPr>
          <w:trHeight w:val="510"/>
        </w:trPr>
        <w:tc>
          <w:tcPr>
            <w:tcW w:w="4987" w:type="dxa"/>
            <w:gridSpan w:val="2"/>
            <w:tcBorders>
              <w:top w:val="single" w:sz="8" w:space="0" w:color="auto"/>
              <w:left w:val="single" w:sz="8" w:space="0" w:color="auto"/>
              <w:bottom w:val="single" w:sz="4" w:space="0" w:color="auto"/>
              <w:right w:val="single" w:sz="8" w:space="0" w:color="000000"/>
            </w:tcBorders>
            <w:shd w:val="clear" w:color="auto" w:fill="auto"/>
            <w:hideMark/>
          </w:tcPr>
          <w:p w:rsidR="004D0A56" w:rsidRPr="004D0A56" w:rsidRDefault="004D0A56" w:rsidP="004D0A56">
            <w:pPr>
              <w:tabs>
                <w:tab w:val="left" w:pos="360"/>
              </w:tabs>
              <w:jc w:val="both"/>
              <w:rPr>
                <w:sz w:val="16"/>
                <w:szCs w:val="16"/>
                <w:lang w:val="mk-MK"/>
              </w:rPr>
            </w:pPr>
            <w:r w:rsidRPr="004D0A56">
              <w:rPr>
                <w:sz w:val="16"/>
                <w:szCs w:val="16"/>
                <w:lang w:val="mk-MK"/>
              </w:rPr>
              <w:t xml:space="preserve">Име и презиме: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c>
          <w:tcPr>
            <w:tcW w:w="4988" w:type="dxa"/>
            <w:gridSpan w:val="2"/>
            <w:tcBorders>
              <w:top w:val="single" w:sz="8" w:space="0" w:color="auto"/>
              <w:left w:val="single" w:sz="8" w:space="0" w:color="auto"/>
              <w:bottom w:val="single" w:sz="4" w:space="0" w:color="auto"/>
              <w:right w:val="single" w:sz="8" w:space="0" w:color="000000"/>
            </w:tcBorders>
            <w:shd w:val="clear" w:color="auto" w:fill="auto"/>
          </w:tcPr>
          <w:p w:rsidR="004D0A56" w:rsidRPr="004D0A56" w:rsidRDefault="004D0A56" w:rsidP="004D0A56">
            <w:pPr>
              <w:tabs>
                <w:tab w:val="left" w:pos="360"/>
              </w:tabs>
              <w:jc w:val="both"/>
              <w:rPr>
                <w:sz w:val="16"/>
                <w:szCs w:val="16"/>
                <w:lang w:val="mk-MK"/>
              </w:rPr>
            </w:pPr>
            <w:r w:rsidRPr="004D0A56">
              <w:rPr>
                <w:sz w:val="16"/>
                <w:szCs w:val="16"/>
                <w:lang w:val="mk-MK"/>
              </w:rPr>
              <w:t xml:space="preserve">Назив на правно лице: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r>
      <w:tr w:rsidR="004D0A56" w:rsidRPr="00585D72" w:rsidTr="00E6221A">
        <w:trPr>
          <w:trHeight w:val="516"/>
        </w:trPr>
        <w:tc>
          <w:tcPr>
            <w:tcW w:w="4987" w:type="dxa"/>
            <w:gridSpan w:val="2"/>
            <w:tcBorders>
              <w:top w:val="single" w:sz="4" w:space="0" w:color="auto"/>
              <w:left w:val="single" w:sz="4" w:space="0" w:color="auto"/>
              <w:bottom w:val="single" w:sz="4" w:space="0" w:color="auto"/>
              <w:right w:val="single" w:sz="4" w:space="0" w:color="auto"/>
            </w:tcBorders>
            <w:shd w:val="clear" w:color="auto" w:fill="auto"/>
            <w:hideMark/>
          </w:tcPr>
          <w:p w:rsidR="004D0A56" w:rsidRPr="004D0A56" w:rsidRDefault="004D0A56" w:rsidP="004D0A56">
            <w:pPr>
              <w:tabs>
                <w:tab w:val="left" w:pos="360"/>
              </w:tabs>
              <w:jc w:val="both"/>
              <w:rPr>
                <w:sz w:val="16"/>
                <w:szCs w:val="16"/>
                <w:lang w:val="mk-MK"/>
              </w:rPr>
            </w:pPr>
            <w:r w:rsidRPr="004D0A56">
              <w:rPr>
                <w:sz w:val="16"/>
                <w:szCs w:val="16"/>
                <w:lang w:val="mk-MK"/>
              </w:rPr>
              <w:t xml:space="preserve">Адреса: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c>
          <w:tcPr>
            <w:tcW w:w="4988" w:type="dxa"/>
            <w:gridSpan w:val="2"/>
            <w:tcBorders>
              <w:top w:val="single" w:sz="4" w:space="0" w:color="auto"/>
              <w:left w:val="single" w:sz="4" w:space="0" w:color="auto"/>
              <w:bottom w:val="single" w:sz="4" w:space="0" w:color="auto"/>
              <w:right w:val="single" w:sz="4" w:space="0" w:color="auto"/>
            </w:tcBorders>
            <w:shd w:val="clear" w:color="auto" w:fill="auto"/>
          </w:tcPr>
          <w:p w:rsidR="004D0A56" w:rsidRPr="004D0A56" w:rsidRDefault="004D0A56" w:rsidP="004D0A56">
            <w:pPr>
              <w:tabs>
                <w:tab w:val="left" w:pos="360"/>
              </w:tabs>
              <w:jc w:val="both"/>
              <w:rPr>
                <w:sz w:val="16"/>
                <w:szCs w:val="16"/>
                <w:lang w:val="mk-MK"/>
              </w:rPr>
            </w:pPr>
            <w:r w:rsidRPr="004D0A56">
              <w:rPr>
                <w:sz w:val="16"/>
                <w:szCs w:val="16"/>
                <w:lang w:val="mk-MK"/>
              </w:rPr>
              <w:t xml:space="preserve">Адреса: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r>
      <w:tr w:rsidR="004D0A56" w:rsidRPr="00585D72" w:rsidTr="00D253E3">
        <w:trPr>
          <w:trHeight w:val="254"/>
        </w:trPr>
        <w:tc>
          <w:tcPr>
            <w:tcW w:w="4987"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rsidR="004D0A56" w:rsidRPr="004D0A56" w:rsidRDefault="004D0A56" w:rsidP="004D0A56">
            <w:pPr>
              <w:tabs>
                <w:tab w:val="left" w:pos="360"/>
              </w:tabs>
              <w:jc w:val="both"/>
              <w:rPr>
                <w:sz w:val="16"/>
                <w:szCs w:val="16"/>
                <w:lang w:val="mk-MK"/>
              </w:rPr>
            </w:pPr>
            <w:r w:rsidRPr="004D0A56">
              <w:rPr>
                <w:sz w:val="16"/>
                <w:szCs w:val="16"/>
                <w:lang w:val="mk-MK"/>
              </w:rPr>
              <w:t xml:space="preserve">ЕМБГ: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c>
          <w:tcPr>
            <w:tcW w:w="2494" w:type="dxa"/>
            <w:tcBorders>
              <w:top w:val="single" w:sz="4" w:space="0" w:color="auto"/>
              <w:left w:val="nil"/>
              <w:bottom w:val="single" w:sz="8" w:space="0" w:color="auto"/>
              <w:right w:val="single" w:sz="8" w:space="0" w:color="auto"/>
            </w:tcBorders>
            <w:shd w:val="clear" w:color="auto" w:fill="auto"/>
            <w:vAlign w:val="center"/>
            <w:hideMark/>
          </w:tcPr>
          <w:p w:rsidR="004D0A56" w:rsidRPr="004D0A56" w:rsidRDefault="004D0A56" w:rsidP="004D0A56">
            <w:pPr>
              <w:tabs>
                <w:tab w:val="left" w:pos="360"/>
              </w:tabs>
              <w:jc w:val="both"/>
              <w:rPr>
                <w:sz w:val="16"/>
                <w:szCs w:val="16"/>
                <w:lang w:val="mk-MK"/>
              </w:rPr>
            </w:pPr>
            <w:r w:rsidRPr="004D0A56">
              <w:rPr>
                <w:sz w:val="16"/>
                <w:szCs w:val="16"/>
                <w:lang w:val="mk-MK"/>
              </w:rPr>
              <w:t xml:space="preserve">ЕДБ: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r w:rsidRPr="004D0A56">
              <w:rPr>
                <w:sz w:val="16"/>
                <w:szCs w:val="16"/>
                <w:lang w:val="mk-MK"/>
              </w:rPr>
              <w:t xml:space="preserve"> </w:t>
            </w:r>
          </w:p>
        </w:tc>
        <w:tc>
          <w:tcPr>
            <w:tcW w:w="2494" w:type="dxa"/>
            <w:tcBorders>
              <w:top w:val="single" w:sz="4" w:space="0" w:color="auto"/>
              <w:left w:val="nil"/>
              <w:bottom w:val="single" w:sz="8" w:space="0" w:color="auto"/>
              <w:right w:val="single" w:sz="8" w:space="0" w:color="auto"/>
            </w:tcBorders>
            <w:shd w:val="clear" w:color="auto" w:fill="auto"/>
            <w:vAlign w:val="center"/>
          </w:tcPr>
          <w:p w:rsidR="004D0A56" w:rsidRPr="004D0A56" w:rsidRDefault="004D0A56" w:rsidP="004D0A56">
            <w:pPr>
              <w:tabs>
                <w:tab w:val="left" w:pos="360"/>
              </w:tabs>
              <w:jc w:val="both"/>
              <w:rPr>
                <w:sz w:val="16"/>
                <w:szCs w:val="16"/>
                <w:lang w:val="mk-MK"/>
              </w:rPr>
            </w:pPr>
            <w:r w:rsidRPr="004D0A56">
              <w:rPr>
                <w:sz w:val="16"/>
                <w:szCs w:val="16"/>
                <w:lang w:val="mk-MK"/>
              </w:rPr>
              <w:t xml:space="preserve">ЕМБС: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r>
      <w:tr w:rsidR="003040D4" w:rsidRPr="00585D72" w:rsidTr="004D0A56">
        <w:trPr>
          <w:trHeight w:val="254"/>
        </w:trPr>
        <w:tc>
          <w:tcPr>
            <w:tcW w:w="498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40D4" w:rsidRPr="004D0A56" w:rsidRDefault="003040D4" w:rsidP="004D0A56">
            <w:pPr>
              <w:tabs>
                <w:tab w:val="left" w:pos="360"/>
              </w:tabs>
              <w:jc w:val="both"/>
              <w:rPr>
                <w:sz w:val="16"/>
                <w:szCs w:val="16"/>
                <w:lang w:val="mk-MK"/>
              </w:rPr>
            </w:pPr>
            <w:r w:rsidRPr="004D0A56">
              <w:rPr>
                <w:sz w:val="16"/>
                <w:szCs w:val="16"/>
                <w:lang w:val="mk-MK"/>
              </w:rPr>
              <w:t xml:space="preserve">Бр. л.к./пас.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r w:rsidRPr="004D0A56">
              <w:rPr>
                <w:sz w:val="16"/>
                <w:szCs w:val="16"/>
                <w:lang w:val="mk-MK"/>
              </w:rPr>
              <w:t xml:space="preserve"> </w:t>
            </w:r>
          </w:p>
        </w:tc>
        <w:tc>
          <w:tcPr>
            <w:tcW w:w="4988"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3040D4" w:rsidRPr="004D0A56" w:rsidRDefault="003040D4" w:rsidP="004D0A56">
            <w:pPr>
              <w:tabs>
                <w:tab w:val="left" w:pos="360"/>
              </w:tabs>
              <w:jc w:val="both"/>
              <w:rPr>
                <w:sz w:val="16"/>
                <w:szCs w:val="16"/>
                <w:lang w:val="mk-MK"/>
              </w:rPr>
            </w:pPr>
            <w:r w:rsidRPr="004D0A56">
              <w:rPr>
                <w:sz w:val="16"/>
                <w:szCs w:val="16"/>
                <w:lang w:val="mk-MK"/>
              </w:rPr>
              <w:t xml:space="preserve">Застапник: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r>
      <w:tr w:rsidR="004D0A56" w:rsidRPr="00585D72" w:rsidTr="00D422A7">
        <w:trPr>
          <w:trHeight w:val="254"/>
        </w:trPr>
        <w:tc>
          <w:tcPr>
            <w:tcW w:w="2482" w:type="dxa"/>
            <w:tcBorders>
              <w:top w:val="nil"/>
              <w:left w:val="single" w:sz="8" w:space="0" w:color="auto"/>
              <w:bottom w:val="single" w:sz="8" w:space="0" w:color="auto"/>
              <w:right w:val="single" w:sz="8" w:space="0" w:color="auto"/>
            </w:tcBorders>
            <w:shd w:val="clear" w:color="auto" w:fill="auto"/>
            <w:vAlign w:val="center"/>
            <w:hideMark/>
          </w:tcPr>
          <w:p w:rsidR="004D0A56" w:rsidRPr="004D0A56" w:rsidRDefault="004D0A56" w:rsidP="004D0A56">
            <w:pPr>
              <w:tabs>
                <w:tab w:val="left" w:pos="360"/>
              </w:tabs>
              <w:jc w:val="both"/>
              <w:rPr>
                <w:sz w:val="16"/>
                <w:szCs w:val="16"/>
                <w:lang w:val="mk-MK"/>
              </w:rPr>
            </w:pPr>
            <w:r w:rsidRPr="004D0A56">
              <w:rPr>
                <w:sz w:val="16"/>
                <w:szCs w:val="16"/>
                <w:lang w:val="mk-MK"/>
              </w:rPr>
              <w:t xml:space="preserve">Важи до: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c>
          <w:tcPr>
            <w:tcW w:w="2505" w:type="dxa"/>
            <w:tcBorders>
              <w:top w:val="nil"/>
              <w:left w:val="single" w:sz="8" w:space="0" w:color="auto"/>
              <w:bottom w:val="single" w:sz="8" w:space="0" w:color="auto"/>
              <w:right w:val="single" w:sz="8" w:space="0" w:color="auto"/>
            </w:tcBorders>
            <w:shd w:val="clear" w:color="auto" w:fill="auto"/>
            <w:vAlign w:val="center"/>
          </w:tcPr>
          <w:p w:rsidR="004D0A56" w:rsidRPr="004D0A56" w:rsidRDefault="004D0A56" w:rsidP="004D0A56">
            <w:pPr>
              <w:tabs>
                <w:tab w:val="left" w:pos="360"/>
              </w:tabs>
              <w:jc w:val="both"/>
              <w:rPr>
                <w:sz w:val="16"/>
                <w:szCs w:val="16"/>
                <w:lang w:val="mk-MK"/>
              </w:rPr>
            </w:pPr>
            <w:r w:rsidRPr="004D0A56">
              <w:rPr>
                <w:sz w:val="16"/>
                <w:szCs w:val="16"/>
                <w:lang w:val="mk-MK"/>
              </w:rPr>
              <w:t xml:space="preserve">Издадена од: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c>
          <w:tcPr>
            <w:tcW w:w="2494" w:type="dxa"/>
            <w:tcBorders>
              <w:top w:val="nil"/>
              <w:left w:val="nil"/>
              <w:bottom w:val="single" w:sz="8" w:space="0" w:color="auto"/>
              <w:right w:val="single" w:sz="8" w:space="0" w:color="auto"/>
            </w:tcBorders>
            <w:shd w:val="clear" w:color="auto" w:fill="auto"/>
            <w:vAlign w:val="center"/>
            <w:hideMark/>
          </w:tcPr>
          <w:p w:rsidR="004D0A56" w:rsidRPr="004D0A56" w:rsidRDefault="004D0A56" w:rsidP="004D0A56">
            <w:pPr>
              <w:tabs>
                <w:tab w:val="left" w:pos="360"/>
              </w:tabs>
              <w:jc w:val="both"/>
              <w:rPr>
                <w:sz w:val="16"/>
                <w:szCs w:val="16"/>
                <w:lang w:val="mk-MK"/>
              </w:rPr>
            </w:pPr>
            <w:r w:rsidRPr="004D0A56">
              <w:rPr>
                <w:sz w:val="16"/>
                <w:szCs w:val="16"/>
                <w:lang w:val="mk-MK"/>
              </w:rPr>
              <w:t xml:space="preserve">ЕМБГ: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r w:rsidRPr="004D0A56">
              <w:rPr>
                <w:sz w:val="16"/>
                <w:szCs w:val="16"/>
                <w:lang w:val="mk-MK"/>
              </w:rPr>
              <w:t xml:space="preserve"> </w:t>
            </w:r>
          </w:p>
        </w:tc>
        <w:tc>
          <w:tcPr>
            <w:tcW w:w="2494" w:type="dxa"/>
            <w:tcBorders>
              <w:top w:val="nil"/>
              <w:left w:val="nil"/>
              <w:bottom w:val="single" w:sz="8" w:space="0" w:color="auto"/>
              <w:right w:val="single" w:sz="8" w:space="0" w:color="auto"/>
            </w:tcBorders>
            <w:shd w:val="clear" w:color="auto" w:fill="auto"/>
            <w:vAlign w:val="center"/>
          </w:tcPr>
          <w:p w:rsidR="004D0A56" w:rsidRPr="004D0A56" w:rsidRDefault="004D0A56" w:rsidP="004D0A56">
            <w:pPr>
              <w:tabs>
                <w:tab w:val="left" w:pos="360"/>
              </w:tabs>
              <w:jc w:val="both"/>
              <w:rPr>
                <w:sz w:val="16"/>
                <w:szCs w:val="16"/>
                <w:lang w:val="mk-MK"/>
              </w:rPr>
            </w:pPr>
            <w:r w:rsidRPr="004D0A56">
              <w:rPr>
                <w:sz w:val="16"/>
                <w:szCs w:val="16"/>
                <w:lang w:val="mk-MK"/>
              </w:rPr>
              <w:t xml:space="preserve">Бр. л.к./пас.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r>
      <w:tr w:rsidR="003040D4" w:rsidRPr="00585D72" w:rsidTr="004D0A56">
        <w:trPr>
          <w:trHeight w:val="254"/>
        </w:trPr>
        <w:tc>
          <w:tcPr>
            <w:tcW w:w="4987" w:type="dxa"/>
            <w:gridSpan w:val="2"/>
            <w:tcBorders>
              <w:top w:val="nil"/>
              <w:left w:val="single" w:sz="8" w:space="0" w:color="auto"/>
              <w:bottom w:val="single" w:sz="8" w:space="0" w:color="auto"/>
              <w:right w:val="single" w:sz="8" w:space="0" w:color="auto"/>
            </w:tcBorders>
            <w:shd w:val="clear" w:color="auto" w:fill="auto"/>
            <w:vAlign w:val="center"/>
          </w:tcPr>
          <w:p w:rsidR="003040D4" w:rsidRPr="004D0A56" w:rsidRDefault="003040D4" w:rsidP="004D0A56">
            <w:pPr>
              <w:tabs>
                <w:tab w:val="left" w:pos="360"/>
              </w:tabs>
              <w:jc w:val="both"/>
              <w:rPr>
                <w:sz w:val="16"/>
                <w:szCs w:val="16"/>
                <w:lang w:val="mk-MK"/>
              </w:rPr>
            </w:pPr>
            <w:r w:rsidRPr="004D0A56">
              <w:rPr>
                <w:sz w:val="16"/>
                <w:szCs w:val="16"/>
                <w:lang w:val="mk-MK"/>
              </w:rPr>
              <w:t xml:space="preserve">Корисничка група: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c>
          <w:tcPr>
            <w:tcW w:w="4988" w:type="dxa"/>
            <w:gridSpan w:val="2"/>
            <w:tcBorders>
              <w:top w:val="nil"/>
              <w:left w:val="single" w:sz="8" w:space="0" w:color="auto"/>
              <w:bottom w:val="single" w:sz="8" w:space="0" w:color="auto"/>
              <w:right w:val="single" w:sz="8" w:space="0" w:color="auto"/>
            </w:tcBorders>
            <w:shd w:val="clear" w:color="auto" w:fill="auto"/>
            <w:vAlign w:val="center"/>
          </w:tcPr>
          <w:p w:rsidR="003040D4" w:rsidRPr="004D0A56" w:rsidRDefault="003040D4" w:rsidP="004D0A56">
            <w:pPr>
              <w:tabs>
                <w:tab w:val="left" w:pos="360"/>
              </w:tabs>
              <w:jc w:val="both"/>
              <w:rPr>
                <w:sz w:val="16"/>
                <w:szCs w:val="16"/>
                <w:lang w:val="mk-MK"/>
              </w:rPr>
            </w:pPr>
            <w:r w:rsidRPr="004D0A56">
              <w:rPr>
                <w:sz w:val="16"/>
                <w:szCs w:val="16"/>
                <w:lang w:val="mk-MK"/>
              </w:rPr>
              <w:t xml:space="preserve">Контакт телефон: </w:t>
            </w:r>
            <w:r w:rsidRPr="004D0A56">
              <w:rPr>
                <w:sz w:val="16"/>
                <w:szCs w:val="16"/>
                <w:u w:val="single"/>
                <w:lang w:val="mk-MK"/>
              </w:rPr>
              <w:fldChar w:fldCharType="begin">
                <w:ffData>
                  <w:name w:val="Text52"/>
                  <w:enabled/>
                  <w:calcOnExit w:val="0"/>
                  <w:textInput/>
                </w:ffData>
              </w:fldChar>
            </w:r>
            <w:r w:rsidRPr="004D0A56">
              <w:rPr>
                <w:sz w:val="16"/>
                <w:szCs w:val="16"/>
                <w:u w:val="single"/>
                <w:lang w:val="mk-MK"/>
              </w:rPr>
              <w:instrText xml:space="preserve"> FORMTEXT </w:instrText>
            </w:r>
            <w:r w:rsidRPr="004D0A56">
              <w:rPr>
                <w:sz w:val="16"/>
                <w:szCs w:val="16"/>
                <w:u w:val="single"/>
                <w:lang w:val="mk-MK"/>
              </w:rPr>
            </w:r>
            <w:r w:rsidRPr="004D0A56">
              <w:rPr>
                <w:sz w:val="16"/>
                <w:szCs w:val="16"/>
                <w:u w:val="single"/>
                <w:lang w:val="mk-MK"/>
              </w:rPr>
              <w:fldChar w:fldCharType="separate"/>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t> </w:t>
            </w:r>
            <w:r w:rsidRPr="004D0A56">
              <w:rPr>
                <w:sz w:val="16"/>
                <w:szCs w:val="16"/>
                <w:lang w:val="mk-MK"/>
              </w:rPr>
              <w:fldChar w:fldCharType="end"/>
            </w:r>
          </w:p>
        </w:tc>
      </w:tr>
    </w:tbl>
    <w:p w:rsidR="009C4A40" w:rsidRPr="00C07E8D" w:rsidRDefault="009C4A40" w:rsidP="00014BB7">
      <w:pPr>
        <w:tabs>
          <w:tab w:val="left" w:pos="360"/>
        </w:tabs>
        <w:rPr>
          <w:b/>
          <w:sz w:val="15"/>
          <w:szCs w:val="15"/>
          <w:lang w:val="mk-MK"/>
        </w:rPr>
        <w:sectPr w:rsidR="009C4A40" w:rsidRPr="00C07E8D" w:rsidSect="00C07E8D">
          <w:headerReference w:type="default" r:id="rId9"/>
          <w:footerReference w:type="default" r:id="rId10"/>
          <w:pgSz w:w="11906" w:h="16838"/>
          <w:pgMar w:top="1356" w:right="1106" w:bottom="1440" w:left="1080" w:header="0" w:footer="170" w:gutter="0"/>
          <w:cols w:space="708"/>
          <w:docGrid w:linePitch="360"/>
        </w:sectPr>
      </w:pPr>
    </w:p>
    <w:p w:rsidR="009C4A40" w:rsidRPr="00C07E8D" w:rsidRDefault="009C4A40" w:rsidP="00014BB7">
      <w:pPr>
        <w:tabs>
          <w:tab w:val="left" w:pos="360"/>
        </w:tabs>
        <w:rPr>
          <w:sz w:val="15"/>
          <w:szCs w:val="15"/>
          <w:lang w:val="mk-MK"/>
        </w:rPr>
      </w:pPr>
      <w:r w:rsidRPr="00C07E8D">
        <w:rPr>
          <w:b/>
          <w:sz w:val="15"/>
          <w:szCs w:val="15"/>
          <w:lang w:val="mk-MK"/>
        </w:rPr>
        <w:t>Член 1 Предмет на Договорот</w:t>
      </w:r>
    </w:p>
    <w:p w:rsidR="009C4A40" w:rsidRPr="00C07E8D" w:rsidRDefault="009C4A40" w:rsidP="00014BB7">
      <w:pPr>
        <w:ind w:left="432" w:hanging="432"/>
        <w:jc w:val="both"/>
        <w:rPr>
          <w:bCs/>
          <w:sz w:val="15"/>
          <w:szCs w:val="15"/>
          <w:lang w:val="mk-MK"/>
        </w:rPr>
      </w:pPr>
      <w:r w:rsidRPr="00C07E8D">
        <w:rPr>
          <w:bCs/>
          <w:sz w:val="15"/>
          <w:szCs w:val="15"/>
          <w:lang w:val="mk-MK"/>
        </w:rPr>
        <w:t xml:space="preserve">1.1 </w:t>
      </w:r>
      <w:r w:rsidR="00F369B2" w:rsidRPr="00C07E8D">
        <w:rPr>
          <w:bCs/>
          <w:sz w:val="15"/>
          <w:szCs w:val="15"/>
          <w:lang w:val="mk-MK"/>
        </w:rPr>
        <w:tab/>
      </w:r>
      <w:r w:rsidRPr="00C07E8D">
        <w:rPr>
          <w:bCs/>
          <w:sz w:val="15"/>
          <w:szCs w:val="15"/>
          <w:lang w:val="mk-MK"/>
        </w:rPr>
        <w:t xml:space="preserve">Предмет на овој Договор е утврдување на правата и обврските на договорните страни заради воспоставување на претплатнички однос, обезбедување пристап и право на користење на јавни електронски комуникациски услуги (јавни мобилни комуникациски услуги и/или услуги обезбедени на фиксна локација) избрани од Претплатникот согласно понудата на Операторот (во понатамошниот текст: Услуги). </w:t>
      </w:r>
    </w:p>
    <w:p w:rsidR="007A415F" w:rsidRPr="00C07E8D" w:rsidRDefault="009C4A40" w:rsidP="00014BB7">
      <w:pPr>
        <w:tabs>
          <w:tab w:val="left" w:pos="90"/>
        </w:tabs>
        <w:ind w:left="426" w:hanging="426"/>
        <w:jc w:val="both"/>
        <w:rPr>
          <w:bCs/>
          <w:sz w:val="15"/>
          <w:szCs w:val="15"/>
          <w:lang w:val="mk-MK"/>
        </w:rPr>
      </w:pPr>
      <w:r w:rsidRPr="00C07E8D">
        <w:rPr>
          <w:bCs/>
          <w:sz w:val="15"/>
          <w:szCs w:val="15"/>
          <w:lang w:val="mk-MK"/>
        </w:rPr>
        <w:t xml:space="preserve">1.2 </w:t>
      </w:r>
      <w:r w:rsidR="00F369B2" w:rsidRPr="00C07E8D">
        <w:rPr>
          <w:bCs/>
          <w:sz w:val="15"/>
          <w:szCs w:val="15"/>
          <w:lang w:val="mk-MK"/>
        </w:rPr>
        <w:tab/>
      </w:r>
      <w:r w:rsidRPr="00C07E8D">
        <w:rPr>
          <w:bCs/>
          <w:sz w:val="15"/>
          <w:szCs w:val="15"/>
          <w:lang w:val="mk-MK"/>
        </w:rPr>
        <w:t>Претплатничкиот однос се смета за заснован од денот на склучување на овој Договор. Обврските на Претплатникот за плаќање на Услугите започнуваат од денот на нивна активација од страна на Операторот.</w:t>
      </w:r>
    </w:p>
    <w:p w:rsidR="009C4A40" w:rsidRPr="00C07E8D" w:rsidRDefault="009C4A40" w:rsidP="00014BB7">
      <w:pPr>
        <w:tabs>
          <w:tab w:val="left" w:pos="90"/>
          <w:tab w:val="left" w:pos="360"/>
        </w:tabs>
        <w:rPr>
          <w:bCs/>
          <w:sz w:val="15"/>
          <w:szCs w:val="15"/>
          <w:lang w:val="mk-MK"/>
        </w:rPr>
      </w:pPr>
      <w:r w:rsidRPr="00C07E8D">
        <w:rPr>
          <w:b/>
          <w:sz w:val="15"/>
          <w:szCs w:val="15"/>
          <w:lang w:val="mk-MK"/>
        </w:rPr>
        <w:t>Член 2 Начин на обезбедува</w:t>
      </w:r>
      <w:r w:rsidR="00B47358" w:rsidRPr="00C07E8D">
        <w:rPr>
          <w:b/>
          <w:sz w:val="15"/>
          <w:szCs w:val="15"/>
          <w:lang w:val="mk-MK"/>
        </w:rPr>
        <w:t>њ</w:t>
      </w:r>
      <w:r w:rsidRPr="00C07E8D">
        <w:rPr>
          <w:b/>
          <w:sz w:val="15"/>
          <w:szCs w:val="15"/>
          <w:lang w:val="mk-MK"/>
        </w:rPr>
        <w:t>е на Услугите</w:t>
      </w:r>
    </w:p>
    <w:p w:rsidR="009C4A40" w:rsidRPr="00C07E8D" w:rsidRDefault="009C4A40" w:rsidP="00014BB7">
      <w:pPr>
        <w:pStyle w:val="Heading2"/>
        <w:ind w:left="426" w:hanging="426"/>
        <w:rPr>
          <w:sz w:val="15"/>
          <w:szCs w:val="15"/>
        </w:rPr>
      </w:pPr>
      <w:r w:rsidRPr="00C07E8D">
        <w:rPr>
          <w:sz w:val="15"/>
          <w:szCs w:val="15"/>
        </w:rPr>
        <w:t>2.1</w:t>
      </w:r>
      <w:r w:rsidR="00F369B2" w:rsidRPr="00C07E8D">
        <w:rPr>
          <w:sz w:val="15"/>
          <w:szCs w:val="15"/>
        </w:rPr>
        <w:tab/>
      </w:r>
      <w:r w:rsidRPr="00C07E8D">
        <w:rPr>
          <w:sz w:val="15"/>
          <w:szCs w:val="15"/>
        </w:rPr>
        <w:t>Во зависност од типот на Услугите кои ги избрал, Операторот ќе му овозможи на Претплатникот нивно користење преку сопствена јавна електронска комуникациска мрежа или преку јавна елек</w:t>
      </w:r>
      <w:r w:rsidRPr="00C07E8D">
        <w:rPr>
          <w:sz w:val="15"/>
          <w:szCs w:val="15"/>
        </w:rPr>
        <w:softHyphen/>
        <w:t>тронска комуникациска мрежа на друг оператор со кој Опера</w:t>
      </w:r>
      <w:r w:rsidRPr="00C07E8D">
        <w:rPr>
          <w:sz w:val="15"/>
          <w:szCs w:val="15"/>
        </w:rPr>
        <w:softHyphen/>
        <w:t>торот има склучено соодветен договор за пристап (во понатамош</w:t>
      </w:r>
      <w:r w:rsidRPr="00C07E8D">
        <w:rPr>
          <w:sz w:val="15"/>
          <w:szCs w:val="15"/>
        </w:rPr>
        <w:softHyphen/>
        <w:t xml:space="preserve">ниот текст: Мрежи). Листата на избрани Услуги е наведена во Прилог 1 кој е составен дел на овој Договор. </w:t>
      </w:r>
    </w:p>
    <w:p w:rsidR="009C4A40" w:rsidRPr="00C07E8D" w:rsidRDefault="009C4A40" w:rsidP="00014BB7">
      <w:pPr>
        <w:pStyle w:val="Heading2"/>
        <w:ind w:left="426" w:hanging="426"/>
        <w:rPr>
          <w:sz w:val="15"/>
          <w:szCs w:val="15"/>
        </w:rPr>
      </w:pPr>
      <w:r w:rsidRPr="00C07E8D">
        <w:rPr>
          <w:sz w:val="15"/>
          <w:szCs w:val="15"/>
        </w:rPr>
        <w:t>2.2</w:t>
      </w:r>
      <w:r w:rsidR="00F369B2" w:rsidRPr="00C07E8D">
        <w:rPr>
          <w:sz w:val="15"/>
          <w:szCs w:val="15"/>
        </w:rPr>
        <w:tab/>
      </w:r>
      <w:r w:rsidRPr="00C07E8D">
        <w:rPr>
          <w:sz w:val="15"/>
          <w:szCs w:val="15"/>
        </w:rPr>
        <w:t>Операторот ќе му обезбеди на Претплатникот пристап до соод</w:t>
      </w:r>
      <w:r w:rsidRPr="00C07E8D">
        <w:rPr>
          <w:sz w:val="15"/>
          <w:szCs w:val="15"/>
        </w:rPr>
        <w:softHyphen/>
        <w:t xml:space="preserve">ветната Мрежа и активирање на соодветните услуги кои се предмет на овој Договор во следните рокови сметано од денот на потпишувањето на овој Договор: 1) во рок од 5 (пет) работни дена, за јавни мобилни комуникациски услуги и 2) во рок од 15 (петнаесет) работни дена за услуги </w:t>
      </w:r>
      <w:r w:rsidR="006C5557" w:rsidRPr="00C07E8D">
        <w:rPr>
          <w:sz w:val="15"/>
          <w:szCs w:val="15"/>
        </w:rPr>
        <w:t xml:space="preserve">обезбедени на фиксна локација. Активацијата на услугите се врши со вклучување на </w:t>
      </w:r>
      <w:r w:rsidRPr="00C07E8D">
        <w:rPr>
          <w:sz w:val="15"/>
          <w:szCs w:val="15"/>
        </w:rPr>
        <w:t>мо</w:t>
      </w:r>
      <w:r w:rsidRPr="00C07E8D">
        <w:rPr>
          <w:sz w:val="15"/>
          <w:szCs w:val="15"/>
        </w:rPr>
        <w:softHyphen/>
        <w:t>бил</w:t>
      </w:r>
      <w:r w:rsidRPr="00C07E8D">
        <w:rPr>
          <w:sz w:val="15"/>
          <w:szCs w:val="15"/>
        </w:rPr>
        <w:softHyphen/>
        <w:t xml:space="preserve">на претплатничка линија/линии приклучена на јавна радио комуникациска мрежа и/или преку фиксна претплатничка линија приклучена на јавна кабелска мрежа. </w:t>
      </w:r>
    </w:p>
    <w:p w:rsidR="000E6F82" w:rsidRPr="00C07E8D" w:rsidRDefault="000E6F82" w:rsidP="00014BB7">
      <w:pPr>
        <w:pStyle w:val="Heading2"/>
        <w:ind w:left="426" w:hanging="426"/>
        <w:rPr>
          <w:sz w:val="15"/>
          <w:szCs w:val="15"/>
        </w:rPr>
      </w:pPr>
      <w:r w:rsidRPr="00C07E8D">
        <w:rPr>
          <w:sz w:val="15"/>
          <w:szCs w:val="15"/>
        </w:rPr>
        <w:t>2.3</w:t>
      </w:r>
      <w:r w:rsidR="00F369B2" w:rsidRPr="00C07E8D">
        <w:rPr>
          <w:sz w:val="15"/>
          <w:szCs w:val="15"/>
        </w:rPr>
        <w:tab/>
      </w:r>
      <w:r w:rsidRPr="00C07E8D">
        <w:rPr>
          <w:sz w:val="15"/>
          <w:szCs w:val="15"/>
        </w:rPr>
        <w:t>Претплатникот може да ги користи Услугите од Операторот преку терминална опрема која е во негова сопственост или преку терми</w:t>
      </w:r>
      <w:r w:rsidRPr="00C07E8D">
        <w:rPr>
          <w:sz w:val="15"/>
          <w:szCs w:val="15"/>
        </w:rPr>
        <w:softHyphen/>
        <w:t xml:space="preserve">налната/комуникациската опрема обезбедена </w:t>
      </w:r>
      <w:r w:rsidRPr="00C07E8D">
        <w:rPr>
          <w:sz w:val="15"/>
          <w:szCs w:val="15"/>
        </w:rPr>
        <w:t>од Операторот на завршната мрежна точка на локацијата каде што се наоѓа Прет</w:t>
      </w:r>
      <w:r w:rsidRPr="00C07E8D">
        <w:rPr>
          <w:sz w:val="15"/>
          <w:szCs w:val="15"/>
        </w:rPr>
        <w:softHyphen/>
        <w:t>плат</w:t>
      </w:r>
      <w:r w:rsidRPr="00C07E8D">
        <w:rPr>
          <w:sz w:val="15"/>
          <w:szCs w:val="15"/>
        </w:rPr>
        <w:softHyphen/>
        <w:t>никот, која опрема останува во сопственост на Операторот во текот на целото времетраење на овој Договор. Претплатникот треба да ги има поставено во терминалната опрема соодветните кар</w:t>
      </w:r>
      <w:r w:rsidRPr="00C07E8D">
        <w:rPr>
          <w:sz w:val="15"/>
          <w:szCs w:val="15"/>
        </w:rPr>
        <w:softHyphen/>
        <w:t>тички кои му се доделени на користење од Операторот за одреден тип на услуга (СИМ, Смарт или друг вид на картичка во зависност од услугата). Претплатникот треба да ги чува доде</w:t>
      </w:r>
      <w:r w:rsidRPr="00C07E8D">
        <w:rPr>
          <w:sz w:val="15"/>
          <w:szCs w:val="15"/>
        </w:rPr>
        <w:softHyphen/>
        <w:t>ле</w:t>
      </w:r>
      <w:r w:rsidRPr="00C07E8D">
        <w:rPr>
          <w:sz w:val="15"/>
          <w:szCs w:val="15"/>
        </w:rPr>
        <w:softHyphen/>
        <w:t>ни</w:t>
      </w:r>
      <w:r w:rsidRPr="00C07E8D">
        <w:rPr>
          <w:sz w:val="15"/>
          <w:szCs w:val="15"/>
        </w:rPr>
        <w:softHyphen/>
        <w:t>те картички и ПИН броеви од оштетување, губење или зло</w:t>
      </w:r>
      <w:r w:rsidRPr="00C07E8D">
        <w:rPr>
          <w:sz w:val="15"/>
          <w:szCs w:val="15"/>
        </w:rPr>
        <w:softHyphen/>
        <w:t xml:space="preserve">употреба од трети лица и на барање на Операторот истите да ги врати. Во случај на кражба, губење или оштетување на картичка Претплатникот е должен да пријави кај Операторот. За замена на картичка Операторот може да наплати надомест согласно неговиот официјален Ценовник. </w:t>
      </w:r>
    </w:p>
    <w:p w:rsidR="000E6F82" w:rsidRPr="00C07E8D" w:rsidRDefault="000E6F82" w:rsidP="00014BB7">
      <w:pPr>
        <w:ind w:left="426" w:hanging="426"/>
        <w:jc w:val="both"/>
        <w:rPr>
          <w:sz w:val="15"/>
          <w:szCs w:val="15"/>
          <w:lang w:val="mk-MK"/>
        </w:rPr>
      </w:pPr>
      <w:r w:rsidRPr="00C07E8D">
        <w:rPr>
          <w:sz w:val="15"/>
          <w:szCs w:val="15"/>
          <w:lang w:val="mk-MK"/>
        </w:rPr>
        <w:t xml:space="preserve">2.4 </w:t>
      </w:r>
      <w:r w:rsidR="00F369B2" w:rsidRPr="00C07E8D">
        <w:rPr>
          <w:sz w:val="15"/>
          <w:szCs w:val="15"/>
          <w:lang w:val="mk-MK"/>
        </w:rPr>
        <w:tab/>
      </w:r>
      <w:r w:rsidRPr="00C07E8D">
        <w:rPr>
          <w:sz w:val="15"/>
          <w:szCs w:val="15"/>
          <w:lang w:val="mk-MK"/>
        </w:rPr>
        <w:t>Во случај на пренесување на претплатнички број од мрежата на друг оператор, Операторот ќе изврши вклучување на претплат</w:t>
      </w:r>
      <w:r w:rsidRPr="00C07E8D">
        <w:rPr>
          <w:sz w:val="15"/>
          <w:szCs w:val="15"/>
          <w:lang w:val="mk-MK"/>
        </w:rPr>
        <w:softHyphen/>
        <w:t>нич</w:t>
      </w:r>
      <w:r w:rsidRPr="00C07E8D">
        <w:rPr>
          <w:sz w:val="15"/>
          <w:szCs w:val="15"/>
          <w:lang w:val="mk-MK"/>
        </w:rPr>
        <w:softHyphen/>
        <w:t>ка</w:t>
      </w:r>
      <w:r w:rsidRPr="00C07E8D">
        <w:rPr>
          <w:sz w:val="15"/>
          <w:szCs w:val="15"/>
          <w:lang w:val="mk-MK"/>
        </w:rPr>
        <w:softHyphen/>
        <w:t>та линија на Претплатникот од моментот на фактичкото пре</w:t>
      </w:r>
      <w:r w:rsidRPr="00C07E8D">
        <w:rPr>
          <w:sz w:val="15"/>
          <w:szCs w:val="15"/>
          <w:lang w:val="mk-MK"/>
        </w:rPr>
        <w:softHyphen/>
        <w:t>не</w:t>
      </w:r>
      <w:r w:rsidRPr="00C07E8D">
        <w:rPr>
          <w:sz w:val="15"/>
          <w:szCs w:val="15"/>
          <w:lang w:val="mk-MK"/>
        </w:rPr>
        <w:softHyphen/>
        <w:t>су</w:t>
      </w:r>
      <w:r w:rsidRPr="00C07E8D">
        <w:rPr>
          <w:sz w:val="15"/>
          <w:szCs w:val="15"/>
          <w:lang w:val="mk-MK"/>
        </w:rPr>
        <w:softHyphen/>
        <w:t>вање на претплатничкиот број на Претплатникот врз основа на одобрено барање за пренесување на број од операторот да</w:t>
      </w:r>
      <w:r w:rsidRPr="00C07E8D">
        <w:rPr>
          <w:sz w:val="15"/>
          <w:szCs w:val="15"/>
          <w:lang w:val="mk-MK"/>
        </w:rPr>
        <w:softHyphen/>
        <w:t>вател на број. При пренесување на претплатнички број за фикс</w:t>
      </w:r>
      <w:r w:rsidRPr="00C07E8D">
        <w:rPr>
          <w:sz w:val="15"/>
          <w:szCs w:val="15"/>
          <w:lang w:val="mk-MK"/>
        </w:rPr>
        <w:softHyphen/>
      </w:r>
      <w:r w:rsidRPr="00C07E8D">
        <w:rPr>
          <w:sz w:val="15"/>
          <w:szCs w:val="15"/>
          <w:lang w:val="mk-MK"/>
        </w:rPr>
        <w:softHyphen/>
        <w:t>на линија, на барање на Претплатникот, Операторот, доколку е технички можно, ќе му овозможи користење на претплатничката линија со привремен претплатнички број се до завршување на постапката за пренесување на претплатнички број заради континуитет на услугата.</w:t>
      </w:r>
    </w:p>
    <w:p w:rsidR="000E6F82" w:rsidRPr="00C07E8D" w:rsidRDefault="000E6F82" w:rsidP="00014BB7">
      <w:pPr>
        <w:pStyle w:val="Heading2"/>
        <w:ind w:left="426" w:hanging="426"/>
        <w:rPr>
          <w:sz w:val="15"/>
          <w:szCs w:val="15"/>
        </w:rPr>
      </w:pPr>
      <w:r w:rsidRPr="00C07E8D">
        <w:rPr>
          <w:sz w:val="15"/>
          <w:szCs w:val="15"/>
        </w:rPr>
        <w:t xml:space="preserve">2.5 </w:t>
      </w:r>
      <w:r w:rsidR="00F369B2" w:rsidRPr="00C07E8D">
        <w:rPr>
          <w:sz w:val="15"/>
          <w:szCs w:val="15"/>
        </w:rPr>
        <w:tab/>
      </w:r>
      <w:r w:rsidRPr="00C07E8D">
        <w:rPr>
          <w:sz w:val="15"/>
          <w:szCs w:val="15"/>
        </w:rPr>
        <w:t>Од моментот на активирање на соодветната Услуга започнуваат да важат обврските на Претплатникот кон Операторот за плаќа</w:t>
      </w:r>
      <w:r w:rsidRPr="00C07E8D">
        <w:rPr>
          <w:sz w:val="15"/>
          <w:szCs w:val="15"/>
        </w:rPr>
        <w:softHyphen/>
        <w:t>ње на месечна претплата и надоместоци за искористените Услуги.</w:t>
      </w:r>
    </w:p>
    <w:p w:rsidR="000E6F82" w:rsidRPr="00C07E8D" w:rsidRDefault="000E6F82" w:rsidP="00014BB7">
      <w:pPr>
        <w:pStyle w:val="Heading2"/>
        <w:ind w:left="426" w:hanging="426"/>
        <w:rPr>
          <w:sz w:val="15"/>
          <w:szCs w:val="15"/>
        </w:rPr>
      </w:pPr>
      <w:r w:rsidRPr="00C07E8D">
        <w:rPr>
          <w:sz w:val="15"/>
          <w:szCs w:val="15"/>
        </w:rPr>
        <w:t xml:space="preserve">2.6 </w:t>
      </w:r>
      <w:r w:rsidR="00F369B2" w:rsidRPr="00C07E8D">
        <w:rPr>
          <w:sz w:val="15"/>
          <w:szCs w:val="15"/>
        </w:rPr>
        <w:tab/>
      </w:r>
      <w:r w:rsidRPr="00C07E8D">
        <w:rPr>
          <w:sz w:val="15"/>
          <w:szCs w:val="15"/>
        </w:rPr>
        <w:t xml:space="preserve">Операторот ќе овозможи користење на сите основни Услуги кои се предвидени согласно тарифниот модел и тип на Услуги избрани од Претплатникот, наведени во образецот - Прилог 1 на овој Договор. </w:t>
      </w:r>
    </w:p>
    <w:p w:rsidR="000E6F82" w:rsidRPr="00C07E8D" w:rsidRDefault="000E6F82" w:rsidP="00014BB7">
      <w:pPr>
        <w:ind w:left="426" w:hanging="426"/>
        <w:jc w:val="both"/>
        <w:rPr>
          <w:sz w:val="15"/>
          <w:szCs w:val="15"/>
          <w:lang w:val="mk-MK"/>
        </w:rPr>
      </w:pPr>
      <w:r w:rsidRPr="00C07E8D">
        <w:rPr>
          <w:sz w:val="15"/>
          <w:szCs w:val="15"/>
          <w:lang w:val="mk-MK"/>
        </w:rPr>
        <w:t xml:space="preserve">2.7 </w:t>
      </w:r>
      <w:r w:rsidR="00F369B2" w:rsidRPr="00C07E8D">
        <w:rPr>
          <w:sz w:val="15"/>
          <w:szCs w:val="15"/>
          <w:lang w:val="mk-MK"/>
        </w:rPr>
        <w:tab/>
      </w:r>
      <w:r w:rsidRPr="00C07E8D">
        <w:rPr>
          <w:sz w:val="15"/>
          <w:szCs w:val="15"/>
          <w:lang w:val="mk-MK"/>
        </w:rPr>
        <w:t xml:space="preserve">Претплатникот може да користи и дополнителни Услуги под услови и во постапка пропишана од Операторот. Активирање и деактивирање на дополнителни Услуги со </w:t>
      </w:r>
      <w:r w:rsidRPr="00C07E8D">
        <w:rPr>
          <w:sz w:val="15"/>
          <w:szCs w:val="15"/>
          <w:lang w:val="mk-MK"/>
        </w:rPr>
        <w:lastRenderedPageBreak/>
        <w:t>месечна претплата се врши по претходно барање или согласност од Претплатникот, из</w:t>
      </w:r>
      <w:r w:rsidRPr="00C07E8D">
        <w:rPr>
          <w:sz w:val="15"/>
          <w:szCs w:val="15"/>
          <w:lang w:val="mk-MK"/>
        </w:rPr>
        <w:softHyphen/>
        <w:t>разена во пишана форма или по електронски пат (повик кон од</w:t>
      </w:r>
      <w:r w:rsidRPr="00C07E8D">
        <w:rPr>
          <w:sz w:val="15"/>
          <w:szCs w:val="15"/>
          <w:lang w:val="mk-MK"/>
        </w:rPr>
        <w:softHyphen/>
        <w:t>реден број или USSD код, испраќање на СМС порака, преку веб страна или преку апликација обезбедена од Операторот за која Претплатникот претходно побарал пристап или на друг начин пропишан од Операторот) во зависност од самата услуга.</w:t>
      </w:r>
    </w:p>
    <w:p w:rsidR="000E6F82" w:rsidRPr="00C07E8D" w:rsidRDefault="000E6F82" w:rsidP="00014BB7">
      <w:pPr>
        <w:pStyle w:val="Heading2"/>
        <w:ind w:left="426" w:hanging="426"/>
        <w:rPr>
          <w:sz w:val="15"/>
          <w:szCs w:val="15"/>
        </w:rPr>
      </w:pPr>
      <w:r w:rsidRPr="00C07E8D">
        <w:rPr>
          <w:sz w:val="15"/>
          <w:szCs w:val="15"/>
        </w:rPr>
        <w:t xml:space="preserve">2.8 </w:t>
      </w:r>
      <w:r w:rsidR="00F369B2" w:rsidRPr="00C07E8D">
        <w:rPr>
          <w:sz w:val="15"/>
          <w:szCs w:val="15"/>
        </w:rPr>
        <w:tab/>
      </w:r>
      <w:r w:rsidRPr="00C07E8D">
        <w:rPr>
          <w:sz w:val="15"/>
          <w:szCs w:val="15"/>
        </w:rPr>
        <w:t>Претплатникот има право да ги користи Услугите само како краен корисник, за негова сопствена употреба. Овозможување на комерцијална употреба или препродажба на Услугите од страна на Претплатникот на трети лица е забрането. Прекршувањето на оваа одредба ќе биде санкционирано согласно важечките прописи, при што Операторот има право веднаш да го раскине овој Договор.</w:t>
      </w:r>
    </w:p>
    <w:p w:rsidR="00FD0B22" w:rsidRPr="00C07E8D" w:rsidRDefault="00FD0B22" w:rsidP="00014BB7">
      <w:pPr>
        <w:pStyle w:val="Heading2"/>
        <w:ind w:left="426" w:hanging="426"/>
        <w:rPr>
          <w:sz w:val="15"/>
          <w:szCs w:val="15"/>
        </w:rPr>
      </w:pPr>
      <w:r w:rsidRPr="00C07E8D">
        <w:rPr>
          <w:sz w:val="15"/>
          <w:szCs w:val="15"/>
        </w:rPr>
        <w:t xml:space="preserve">2.9 </w:t>
      </w:r>
      <w:r w:rsidR="00F369B2" w:rsidRPr="00C07E8D">
        <w:rPr>
          <w:sz w:val="15"/>
          <w:szCs w:val="15"/>
        </w:rPr>
        <w:tab/>
      </w:r>
      <w:r w:rsidRPr="00C07E8D">
        <w:rPr>
          <w:sz w:val="15"/>
          <w:szCs w:val="15"/>
        </w:rPr>
        <w:t>Претплатникот може да го пренесе правото на користење на една или повеќе претплатнички линии и Услуги предмет на овој Договор на друго правно или физичко лице со избор на било кој тарифен модел од важечката понуда на Операторот на</w:t>
      </w:r>
      <w:r w:rsidRPr="00C07E8D">
        <w:rPr>
          <w:spacing w:val="22"/>
          <w:sz w:val="15"/>
          <w:szCs w:val="15"/>
        </w:rPr>
        <w:t xml:space="preserve"> </w:t>
      </w:r>
      <w:r w:rsidRPr="00C07E8D">
        <w:rPr>
          <w:sz w:val="15"/>
          <w:szCs w:val="15"/>
        </w:rPr>
        <w:t>начин, во постапка и под услови</w:t>
      </w:r>
      <w:r w:rsidRPr="00C07E8D">
        <w:rPr>
          <w:spacing w:val="23"/>
          <w:sz w:val="15"/>
          <w:szCs w:val="15"/>
        </w:rPr>
        <w:t xml:space="preserve"> </w:t>
      </w:r>
      <w:r w:rsidRPr="00C07E8D">
        <w:rPr>
          <w:spacing w:val="2"/>
          <w:sz w:val="15"/>
          <w:szCs w:val="15"/>
        </w:rPr>
        <w:t>у</w:t>
      </w:r>
      <w:r w:rsidRPr="00C07E8D">
        <w:rPr>
          <w:sz w:val="15"/>
          <w:szCs w:val="15"/>
        </w:rPr>
        <w:t>тврдени</w:t>
      </w:r>
      <w:r w:rsidRPr="00C07E8D">
        <w:rPr>
          <w:spacing w:val="24"/>
          <w:sz w:val="15"/>
          <w:szCs w:val="15"/>
        </w:rPr>
        <w:t xml:space="preserve"> </w:t>
      </w:r>
      <w:r w:rsidRPr="00C07E8D">
        <w:rPr>
          <w:sz w:val="15"/>
          <w:szCs w:val="15"/>
        </w:rPr>
        <w:t>од</w:t>
      </w:r>
      <w:r w:rsidRPr="00C07E8D">
        <w:rPr>
          <w:spacing w:val="23"/>
          <w:sz w:val="15"/>
          <w:szCs w:val="15"/>
        </w:rPr>
        <w:t xml:space="preserve"> </w:t>
      </w:r>
      <w:r w:rsidRPr="00C07E8D">
        <w:rPr>
          <w:sz w:val="15"/>
          <w:szCs w:val="15"/>
        </w:rPr>
        <w:t>Операторот,</w:t>
      </w:r>
      <w:r w:rsidRPr="00C07E8D">
        <w:rPr>
          <w:spacing w:val="23"/>
          <w:sz w:val="15"/>
          <w:szCs w:val="15"/>
        </w:rPr>
        <w:t xml:space="preserve"> </w:t>
      </w:r>
      <w:r w:rsidRPr="00C07E8D">
        <w:rPr>
          <w:sz w:val="15"/>
          <w:szCs w:val="15"/>
        </w:rPr>
        <w:t>докол</w:t>
      </w:r>
      <w:r w:rsidRPr="00C07E8D">
        <w:rPr>
          <w:spacing w:val="-1"/>
          <w:sz w:val="15"/>
          <w:szCs w:val="15"/>
        </w:rPr>
        <w:t>к</w:t>
      </w:r>
      <w:r w:rsidRPr="00C07E8D">
        <w:rPr>
          <w:sz w:val="15"/>
          <w:szCs w:val="15"/>
        </w:rPr>
        <w:t>у</w:t>
      </w:r>
      <w:r w:rsidRPr="00C07E8D">
        <w:rPr>
          <w:spacing w:val="24"/>
          <w:sz w:val="15"/>
          <w:szCs w:val="15"/>
        </w:rPr>
        <w:t xml:space="preserve"> </w:t>
      </w:r>
      <w:r w:rsidRPr="00C07E8D">
        <w:rPr>
          <w:sz w:val="15"/>
          <w:szCs w:val="15"/>
        </w:rPr>
        <w:t>лицето што ги превзема Услугите ги исполн</w:t>
      </w:r>
      <w:r w:rsidRPr="00C07E8D">
        <w:rPr>
          <w:spacing w:val="1"/>
          <w:sz w:val="15"/>
          <w:szCs w:val="15"/>
        </w:rPr>
        <w:t>у</w:t>
      </w:r>
      <w:r w:rsidRPr="00C07E8D">
        <w:rPr>
          <w:spacing w:val="-1"/>
          <w:sz w:val="15"/>
          <w:szCs w:val="15"/>
        </w:rPr>
        <w:t>в</w:t>
      </w:r>
      <w:r w:rsidRPr="00C07E8D">
        <w:rPr>
          <w:sz w:val="15"/>
          <w:szCs w:val="15"/>
        </w:rPr>
        <w:t xml:space="preserve">а </w:t>
      </w:r>
      <w:r w:rsidRPr="00C07E8D">
        <w:rPr>
          <w:spacing w:val="2"/>
          <w:sz w:val="15"/>
          <w:szCs w:val="15"/>
        </w:rPr>
        <w:t>у</w:t>
      </w:r>
      <w:r w:rsidRPr="00C07E8D">
        <w:rPr>
          <w:sz w:val="15"/>
          <w:szCs w:val="15"/>
        </w:rPr>
        <w:t>сло</w:t>
      </w:r>
      <w:r w:rsidRPr="00C07E8D">
        <w:rPr>
          <w:spacing w:val="-1"/>
          <w:sz w:val="15"/>
          <w:szCs w:val="15"/>
        </w:rPr>
        <w:t>в</w:t>
      </w:r>
      <w:r w:rsidRPr="00C07E8D">
        <w:rPr>
          <w:sz w:val="15"/>
          <w:szCs w:val="15"/>
        </w:rPr>
        <w:t>ите за користењ</w:t>
      </w:r>
      <w:r w:rsidRPr="00C07E8D">
        <w:rPr>
          <w:spacing w:val="1"/>
          <w:sz w:val="15"/>
          <w:szCs w:val="15"/>
        </w:rPr>
        <w:t>е утврдени од Операторот во неговите Општи услови и ги плати надоместоците за пренос на правото на користење на Услугата/Услугите</w:t>
      </w:r>
      <w:r w:rsidRPr="00C07E8D">
        <w:rPr>
          <w:sz w:val="15"/>
          <w:szCs w:val="15"/>
        </w:rPr>
        <w:t xml:space="preserve">. </w:t>
      </w:r>
    </w:p>
    <w:p w:rsidR="00FD0B22" w:rsidRPr="00C07E8D" w:rsidRDefault="00FD0B22" w:rsidP="00014BB7">
      <w:pPr>
        <w:pStyle w:val="Heading2"/>
        <w:ind w:left="426" w:hanging="426"/>
        <w:rPr>
          <w:spacing w:val="23"/>
          <w:sz w:val="15"/>
          <w:szCs w:val="15"/>
        </w:rPr>
      </w:pPr>
      <w:r w:rsidRPr="00C07E8D">
        <w:rPr>
          <w:sz w:val="15"/>
          <w:szCs w:val="15"/>
        </w:rPr>
        <w:t xml:space="preserve">2.10 </w:t>
      </w:r>
      <w:r w:rsidR="00F369B2" w:rsidRPr="00C07E8D">
        <w:rPr>
          <w:sz w:val="15"/>
          <w:szCs w:val="15"/>
        </w:rPr>
        <w:tab/>
      </w:r>
      <w:r w:rsidRPr="00C07E8D">
        <w:rPr>
          <w:sz w:val="15"/>
          <w:szCs w:val="15"/>
        </w:rPr>
        <w:t>Доколку се врши пренесување на право на користење на претплатнички број на друго лице, постоечката претплат</w:t>
      </w:r>
      <w:r w:rsidR="00014BB7" w:rsidRPr="00C07E8D">
        <w:rPr>
          <w:sz w:val="15"/>
          <w:szCs w:val="15"/>
        </w:rPr>
        <w:softHyphen/>
      </w:r>
      <w:r w:rsidRPr="00C07E8D">
        <w:rPr>
          <w:sz w:val="15"/>
          <w:szCs w:val="15"/>
        </w:rPr>
        <w:t>ничка линија Претплатникот може да ја задржи со акти</w:t>
      </w:r>
      <w:r w:rsidR="00014BB7" w:rsidRPr="00C07E8D">
        <w:rPr>
          <w:sz w:val="15"/>
          <w:szCs w:val="15"/>
        </w:rPr>
        <w:softHyphen/>
      </w:r>
      <w:r w:rsidRPr="00C07E8D">
        <w:rPr>
          <w:sz w:val="15"/>
          <w:szCs w:val="15"/>
        </w:rPr>
        <w:t>вирање на нов претплатнички број доделен од Операторот или да ја деактивира, при што е должен да ги исполни сите обврски кон Операторот согласно овој Договор.</w:t>
      </w:r>
    </w:p>
    <w:p w:rsidR="00A00A6E" w:rsidRPr="00C07E8D" w:rsidRDefault="00FD0B22" w:rsidP="00014BB7">
      <w:pPr>
        <w:ind w:left="426" w:hanging="426"/>
        <w:jc w:val="both"/>
        <w:rPr>
          <w:sz w:val="15"/>
          <w:szCs w:val="15"/>
          <w:lang w:val="mk-MK"/>
        </w:rPr>
      </w:pPr>
      <w:r w:rsidRPr="00C07E8D">
        <w:rPr>
          <w:sz w:val="15"/>
          <w:szCs w:val="15"/>
          <w:lang w:val="mk-MK"/>
        </w:rPr>
        <w:t xml:space="preserve">2.11 </w:t>
      </w:r>
      <w:r w:rsidR="00F369B2" w:rsidRPr="00C07E8D">
        <w:rPr>
          <w:sz w:val="15"/>
          <w:szCs w:val="15"/>
          <w:lang w:val="mk-MK"/>
        </w:rPr>
        <w:tab/>
      </w:r>
      <w:r w:rsidRPr="00C07E8D">
        <w:rPr>
          <w:sz w:val="15"/>
          <w:szCs w:val="15"/>
          <w:lang w:val="mk-MK"/>
        </w:rPr>
        <w:t>Претплатникот може да побара преселување на Услугите на фиксна локација на друга адреса со поднесување на соодветно писмено барање до Операторот и поднесување на потребната документација за утврдување на потребата од преселба на овие Услуги на друга адреса. Доколку постои техничка можност Операторот ќе го изврши преселувањето со ист или со друг претплатнички број во рок од 30 (триесет) дена. Претплатникот е должен да плати надомест за извршеното преселување на новата адреса. Доколку преселувањето технички не е можно, Операторот ќе го извести Претплатникот во рок од 15 (петнаесет) дена од приемот на барањето и ќе му овозможи раскинување на договорот за делот на Услугите на фиксна локација со плаќање на договорна казна во смисла на Член 9.10 согласно износите во Прилог 2А и/или 2Б или нејзино пренесување на друго лице. Операторот ќе го одбие барањето за преселување доколку Претплатникот има неподмирени сметки или не ја поднесе документација за утврдување на потребата од преселба.</w:t>
      </w:r>
    </w:p>
    <w:p w:rsidR="00FD0B22" w:rsidRPr="00C07E8D" w:rsidRDefault="00FD0B22" w:rsidP="00E07A2C">
      <w:pPr>
        <w:rPr>
          <w:sz w:val="15"/>
          <w:szCs w:val="15"/>
          <w:lang w:val="mk-MK"/>
        </w:rPr>
      </w:pPr>
      <w:r w:rsidRPr="00C07E8D">
        <w:rPr>
          <w:b/>
          <w:color w:val="000000" w:themeColor="text1"/>
          <w:sz w:val="15"/>
          <w:szCs w:val="15"/>
          <w:lang w:val="mk-MK"/>
        </w:rPr>
        <w:t>Член 3 Квалитет на обезбедените Услуги</w:t>
      </w:r>
    </w:p>
    <w:p w:rsidR="00FD0B22" w:rsidRPr="00C07E8D" w:rsidRDefault="00FD0B22" w:rsidP="00014BB7">
      <w:pPr>
        <w:pStyle w:val="Heading2"/>
        <w:ind w:left="426" w:hanging="426"/>
        <w:rPr>
          <w:sz w:val="15"/>
          <w:szCs w:val="15"/>
        </w:rPr>
      </w:pPr>
      <w:r w:rsidRPr="00C07E8D">
        <w:rPr>
          <w:sz w:val="15"/>
          <w:szCs w:val="15"/>
        </w:rPr>
        <w:t xml:space="preserve">3.1 </w:t>
      </w:r>
      <w:r w:rsidR="00F369B2" w:rsidRPr="00C07E8D">
        <w:rPr>
          <w:sz w:val="15"/>
          <w:szCs w:val="15"/>
        </w:rPr>
        <w:tab/>
      </w:r>
      <w:r w:rsidRPr="00C07E8D">
        <w:rPr>
          <w:sz w:val="15"/>
          <w:szCs w:val="15"/>
        </w:rPr>
        <w:t xml:space="preserve">Операторот ќе му обезбеди на Претплатникот Услуги со квалитет согласно одредбите од Законот за електронски комуникации (понатаму - ЗЕК) и применливите подзаконски акти. Информации за минималното ниво на квалитет на Услугите се прикажани во </w:t>
      </w:r>
      <w:r w:rsidRPr="00C07E8D">
        <w:rPr>
          <w:spacing w:val="-4"/>
          <w:sz w:val="15"/>
          <w:szCs w:val="15"/>
        </w:rPr>
        <w:t>Прилог 2А и/или 2Б од овој Договор. Операторот се обврзува да</w:t>
      </w:r>
      <w:r w:rsidRPr="00C07E8D">
        <w:rPr>
          <w:sz w:val="15"/>
          <w:szCs w:val="15"/>
        </w:rPr>
        <w:t xml:space="preserve"> изврши враќање на парични средства во случај на неисполну</w:t>
      </w:r>
      <w:r w:rsidRPr="00C07E8D">
        <w:rPr>
          <w:sz w:val="15"/>
          <w:szCs w:val="15"/>
        </w:rPr>
        <w:softHyphen/>
        <w:t>вање на договореното ниво на квалитет на обезбедената услуга во зависност од избраниот тарифен модел/пакет од страна на Претплатникот во согласност со Општите услови.</w:t>
      </w:r>
    </w:p>
    <w:p w:rsidR="00FD0B22" w:rsidRPr="00C07E8D" w:rsidRDefault="00FD0B22" w:rsidP="00014BB7">
      <w:pPr>
        <w:ind w:left="426" w:hanging="426"/>
        <w:jc w:val="both"/>
        <w:rPr>
          <w:sz w:val="15"/>
          <w:szCs w:val="15"/>
          <w:lang w:val="mk-MK"/>
        </w:rPr>
      </w:pPr>
      <w:r w:rsidRPr="00C07E8D">
        <w:rPr>
          <w:sz w:val="15"/>
          <w:szCs w:val="15"/>
          <w:lang w:val="mk-MK"/>
        </w:rPr>
        <w:t xml:space="preserve">3.2 </w:t>
      </w:r>
      <w:r w:rsidR="00F369B2" w:rsidRPr="00C07E8D">
        <w:rPr>
          <w:sz w:val="15"/>
          <w:szCs w:val="15"/>
          <w:lang w:val="mk-MK"/>
        </w:rPr>
        <w:tab/>
      </w:r>
      <w:r w:rsidRPr="00C07E8D">
        <w:rPr>
          <w:sz w:val="15"/>
          <w:szCs w:val="15"/>
          <w:lang w:val="mk-MK"/>
        </w:rPr>
        <w:t>Операторот ќе вложи максимум напори за да му обезбеди на Претплатникот непречено и непрекинато користење на Услугите при што ќе ги преземе сите разумни мерки за да ги идентификува и отстрани сите дефекти или пречки.</w:t>
      </w:r>
    </w:p>
    <w:p w:rsidR="00FD0B22" w:rsidRPr="00C07E8D" w:rsidRDefault="00FD0B22" w:rsidP="00014BB7">
      <w:pPr>
        <w:pStyle w:val="Heading2"/>
        <w:ind w:left="426" w:hanging="426"/>
        <w:rPr>
          <w:sz w:val="15"/>
          <w:szCs w:val="15"/>
        </w:rPr>
      </w:pPr>
      <w:r w:rsidRPr="00C07E8D">
        <w:rPr>
          <w:sz w:val="15"/>
          <w:szCs w:val="15"/>
        </w:rPr>
        <w:t xml:space="preserve">3.3 </w:t>
      </w:r>
      <w:r w:rsidR="00F369B2" w:rsidRPr="00C07E8D">
        <w:rPr>
          <w:sz w:val="15"/>
          <w:szCs w:val="15"/>
        </w:rPr>
        <w:tab/>
      </w:r>
      <w:r w:rsidRPr="00C07E8D">
        <w:rPr>
          <w:sz w:val="15"/>
          <w:szCs w:val="15"/>
        </w:rPr>
        <w:t>Операторот не го ограничува пристапот и/или користењето на услуги и апликации. При настанување на зголемено оптоварување на Мрежата или нејзин дел, Операторот превзема автоматски технички мерки за мерење и обликување на сообраќајот со цел да овозможи минимално ниво на квалитет за своите претплатници, согласно процедурата утврдена во Општите услови на Операторот.</w:t>
      </w:r>
    </w:p>
    <w:p w:rsidR="00513A04" w:rsidRPr="00C07E8D" w:rsidRDefault="00FD0B22" w:rsidP="00014BB7">
      <w:pPr>
        <w:ind w:left="426" w:hanging="426"/>
        <w:jc w:val="both"/>
        <w:rPr>
          <w:sz w:val="15"/>
          <w:szCs w:val="15"/>
          <w:lang w:val="mk-MK"/>
        </w:rPr>
      </w:pPr>
      <w:r w:rsidRPr="00C07E8D">
        <w:rPr>
          <w:sz w:val="15"/>
          <w:szCs w:val="15"/>
          <w:lang w:val="mk-MK"/>
        </w:rPr>
        <w:t xml:space="preserve">3.4 </w:t>
      </w:r>
      <w:r w:rsidR="00F369B2" w:rsidRPr="00C07E8D">
        <w:rPr>
          <w:sz w:val="15"/>
          <w:szCs w:val="15"/>
          <w:lang w:val="mk-MK"/>
        </w:rPr>
        <w:tab/>
      </w:r>
      <w:r w:rsidRPr="00C07E8D">
        <w:rPr>
          <w:sz w:val="15"/>
          <w:szCs w:val="15"/>
          <w:lang w:val="mk-MK"/>
        </w:rPr>
        <w:t xml:space="preserve">Операторот нема да биде одговорен за било каква пречка или настанат прекин во обезбедувањето на Услугите поради појава на ситуација на „виша сила” како што се природни </w:t>
      </w:r>
      <w:r w:rsidRPr="00C07E8D">
        <w:rPr>
          <w:sz w:val="15"/>
          <w:szCs w:val="15"/>
          <w:lang w:val="mk-MK"/>
        </w:rPr>
        <w:t xml:space="preserve">настани (поплави, пожари, атмосферски електрични празнења итн.) општествени настани (штрајкови, граѓански немири, блокади, војна, епидемии итн.) акти на јавната власт или испади, дефекти и прекини на електроенергетскиот систем, системи и </w:t>
      </w:r>
      <w:r w:rsidR="006C5557" w:rsidRPr="00C07E8D">
        <w:rPr>
          <w:sz w:val="15"/>
          <w:szCs w:val="15"/>
          <w:lang w:val="mk-MK"/>
        </w:rPr>
        <w:t>инфраструктура на оптички врски за пренос на подато</w:t>
      </w:r>
      <w:r w:rsidR="00513A04" w:rsidRPr="00C07E8D">
        <w:rPr>
          <w:sz w:val="15"/>
          <w:szCs w:val="15"/>
          <w:lang w:val="mk-MK"/>
        </w:rPr>
        <w:t>ци итн.</w:t>
      </w:r>
      <w:bookmarkStart w:id="3" w:name="_GoBack"/>
      <w:bookmarkEnd w:id="3"/>
    </w:p>
    <w:p w:rsidR="001E1406" w:rsidRPr="00C07E8D" w:rsidRDefault="001E1406" w:rsidP="009D3C84">
      <w:pPr>
        <w:ind w:left="426" w:hanging="426"/>
        <w:jc w:val="both"/>
        <w:rPr>
          <w:sz w:val="15"/>
          <w:szCs w:val="15"/>
          <w:lang w:val="mk-MK"/>
        </w:rPr>
      </w:pPr>
      <w:r w:rsidRPr="00C07E8D">
        <w:rPr>
          <w:sz w:val="15"/>
          <w:szCs w:val="15"/>
          <w:lang w:val="mk-MK"/>
        </w:rPr>
        <w:t>3.5</w:t>
      </w:r>
      <w:r w:rsidRPr="00C07E8D">
        <w:rPr>
          <w:sz w:val="15"/>
          <w:szCs w:val="15"/>
          <w:lang w:val="mk-MK"/>
        </w:rPr>
        <w:tab/>
        <w:t>Операторот не одговара за штета</w:t>
      </w:r>
      <w:r w:rsidR="00336D6F" w:rsidRPr="00C07E8D">
        <w:rPr>
          <w:sz w:val="15"/>
          <w:szCs w:val="15"/>
          <w:lang w:val="mk-MK"/>
        </w:rPr>
        <w:t>/дефект настанати</w:t>
      </w:r>
      <w:r w:rsidR="00B744FB" w:rsidRPr="00C07E8D">
        <w:rPr>
          <w:sz w:val="15"/>
          <w:szCs w:val="15"/>
          <w:lang w:val="mk-MK"/>
        </w:rPr>
        <w:t xml:space="preserve"> </w:t>
      </w:r>
      <w:r w:rsidR="00336D6F" w:rsidRPr="00C07E8D">
        <w:rPr>
          <w:sz w:val="15"/>
          <w:szCs w:val="15"/>
          <w:lang w:val="mk-MK"/>
        </w:rPr>
        <w:t>врз</w:t>
      </w:r>
      <w:r w:rsidRPr="00C07E8D">
        <w:rPr>
          <w:sz w:val="15"/>
          <w:szCs w:val="15"/>
          <w:lang w:val="mk-MK"/>
        </w:rPr>
        <w:t xml:space="preserve"> </w:t>
      </w:r>
      <w:r w:rsidR="00B744FB" w:rsidRPr="00C07E8D">
        <w:rPr>
          <w:sz w:val="15"/>
          <w:szCs w:val="15"/>
          <w:lang w:val="mk-MK"/>
        </w:rPr>
        <w:t xml:space="preserve">уреди и </w:t>
      </w:r>
      <w:r w:rsidRPr="00C07E8D">
        <w:rPr>
          <w:sz w:val="15"/>
          <w:szCs w:val="15"/>
          <w:lang w:val="mk-MK"/>
        </w:rPr>
        <w:t xml:space="preserve">опрема во сопственост на претплатникот </w:t>
      </w:r>
      <w:r w:rsidR="00336D6F" w:rsidRPr="00C07E8D">
        <w:rPr>
          <w:sz w:val="15"/>
          <w:szCs w:val="15"/>
          <w:lang w:val="mk-MK"/>
        </w:rPr>
        <w:t xml:space="preserve">кои </w:t>
      </w:r>
      <w:r w:rsidRPr="00C07E8D">
        <w:rPr>
          <w:sz w:val="15"/>
          <w:szCs w:val="15"/>
          <w:lang w:val="mk-MK"/>
        </w:rPr>
        <w:t xml:space="preserve"> </w:t>
      </w:r>
      <w:r w:rsidR="00336D6F" w:rsidRPr="00C07E8D">
        <w:rPr>
          <w:sz w:val="15"/>
          <w:szCs w:val="15"/>
          <w:lang w:val="mk-MK"/>
        </w:rPr>
        <w:t xml:space="preserve">се поврзани на </w:t>
      </w:r>
      <w:r w:rsidR="00B744FB" w:rsidRPr="00C07E8D">
        <w:rPr>
          <w:sz w:val="15"/>
          <w:szCs w:val="15"/>
          <w:lang w:val="mk-MK"/>
        </w:rPr>
        <w:t xml:space="preserve">уредите </w:t>
      </w:r>
      <w:r w:rsidR="00CB2412" w:rsidRPr="00C07E8D">
        <w:rPr>
          <w:sz w:val="15"/>
          <w:szCs w:val="15"/>
          <w:lang w:val="mk-MK"/>
        </w:rPr>
        <w:t>обезбедени од</w:t>
      </w:r>
      <w:r w:rsidR="00B744FB" w:rsidRPr="00C07E8D">
        <w:rPr>
          <w:sz w:val="15"/>
          <w:szCs w:val="15"/>
          <w:lang w:val="mk-MK"/>
        </w:rPr>
        <w:t xml:space="preserve"> </w:t>
      </w:r>
      <w:r w:rsidR="00CB2412" w:rsidRPr="00C07E8D">
        <w:rPr>
          <w:sz w:val="15"/>
          <w:szCs w:val="15"/>
          <w:lang w:val="mk-MK"/>
        </w:rPr>
        <w:t>О</w:t>
      </w:r>
      <w:r w:rsidR="00B744FB" w:rsidRPr="00C07E8D">
        <w:rPr>
          <w:sz w:val="15"/>
          <w:szCs w:val="15"/>
          <w:lang w:val="mk-MK"/>
        </w:rPr>
        <w:t xml:space="preserve">ператорот за користење на </w:t>
      </w:r>
      <w:r w:rsidR="009D3C84" w:rsidRPr="00C07E8D">
        <w:rPr>
          <w:sz w:val="15"/>
          <w:szCs w:val="15"/>
          <w:lang w:val="mk-MK"/>
        </w:rPr>
        <w:t>У</w:t>
      </w:r>
      <w:r w:rsidR="00B744FB" w:rsidRPr="00C07E8D">
        <w:rPr>
          <w:sz w:val="15"/>
          <w:szCs w:val="15"/>
          <w:lang w:val="mk-MK"/>
        </w:rPr>
        <w:t>слугите</w:t>
      </w:r>
      <w:r w:rsidR="00CB2412" w:rsidRPr="00C07E8D">
        <w:rPr>
          <w:sz w:val="15"/>
          <w:szCs w:val="15"/>
          <w:lang w:val="mk-MK"/>
        </w:rPr>
        <w:t xml:space="preserve"> (модем, рутер, </w:t>
      </w:r>
      <w:r w:rsidR="00336D6F" w:rsidRPr="00C07E8D">
        <w:rPr>
          <w:sz w:val="15"/>
          <w:szCs w:val="15"/>
          <w:lang w:val="mk-MK"/>
        </w:rPr>
        <w:t>приемник, разделник</w:t>
      </w:r>
      <w:r w:rsidR="00CB2412" w:rsidRPr="00C07E8D">
        <w:rPr>
          <w:sz w:val="15"/>
          <w:szCs w:val="15"/>
          <w:lang w:val="mk-MK"/>
        </w:rPr>
        <w:t xml:space="preserve">, и </w:t>
      </w:r>
      <w:r w:rsidR="00336D6F" w:rsidRPr="00C07E8D">
        <w:rPr>
          <w:sz w:val="15"/>
          <w:szCs w:val="15"/>
          <w:lang w:val="mk-MK"/>
        </w:rPr>
        <w:t>сл.</w:t>
      </w:r>
      <w:r w:rsidR="00CB2412" w:rsidRPr="00C07E8D">
        <w:rPr>
          <w:sz w:val="15"/>
          <w:szCs w:val="15"/>
          <w:lang w:val="mk-MK"/>
        </w:rPr>
        <w:t>)</w:t>
      </w:r>
      <w:r w:rsidR="00336D6F" w:rsidRPr="00C07E8D">
        <w:rPr>
          <w:sz w:val="15"/>
          <w:szCs w:val="15"/>
          <w:lang w:val="mk-MK"/>
        </w:rPr>
        <w:t xml:space="preserve"> доколку штетата/дефектот е предизвикан од надворешни електрични празнења (удари на гром, </w:t>
      </w:r>
      <w:r w:rsidR="009D3C84" w:rsidRPr="00C07E8D">
        <w:rPr>
          <w:sz w:val="15"/>
          <w:szCs w:val="15"/>
          <w:lang w:val="mk-MK"/>
        </w:rPr>
        <w:t>ненадејно зголемен</w:t>
      </w:r>
      <w:r w:rsidR="00336D6F" w:rsidRPr="00C07E8D">
        <w:rPr>
          <w:sz w:val="15"/>
          <w:szCs w:val="15"/>
          <w:lang w:val="mk-MK"/>
        </w:rPr>
        <w:t xml:space="preserve"> напон од електрична мрежа итн)</w:t>
      </w:r>
      <w:r w:rsidR="00B744FB" w:rsidRPr="00C07E8D">
        <w:rPr>
          <w:sz w:val="15"/>
          <w:szCs w:val="15"/>
          <w:lang w:val="mk-MK"/>
        </w:rPr>
        <w:t>.</w:t>
      </w:r>
      <w:r w:rsidRPr="00C07E8D">
        <w:rPr>
          <w:sz w:val="15"/>
          <w:szCs w:val="15"/>
          <w:lang w:val="mk-MK"/>
        </w:rPr>
        <w:t xml:space="preserve"> </w:t>
      </w:r>
    </w:p>
    <w:p w:rsidR="00B55CDA" w:rsidRPr="00C07E8D" w:rsidRDefault="00B55CDA" w:rsidP="00014BB7">
      <w:pPr>
        <w:ind w:left="709" w:hanging="709"/>
        <w:rPr>
          <w:b/>
          <w:bCs/>
          <w:vanish/>
          <w:sz w:val="15"/>
          <w:szCs w:val="15"/>
          <w:lang w:val="mk-MK"/>
        </w:rPr>
      </w:pPr>
      <w:r w:rsidRPr="00C07E8D">
        <w:rPr>
          <w:b/>
          <w:sz w:val="15"/>
          <w:szCs w:val="15"/>
          <w:lang w:val="mk-MK"/>
        </w:rPr>
        <w:t xml:space="preserve">Член 4 </w:t>
      </w:r>
      <w:r w:rsidR="00AB23C6" w:rsidRPr="00C07E8D">
        <w:rPr>
          <w:b/>
          <w:sz w:val="15"/>
          <w:szCs w:val="15"/>
          <w:lang w:val="mk-MK"/>
        </w:rPr>
        <w:tab/>
      </w:r>
      <w:r w:rsidRPr="00C07E8D">
        <w:rPr>
          <w:b/>
          <w:sz w:val="15"/>
          <w:szCs w:val="15"/>
          <w:lang w:val="mk-MK"/>
        </w:rPr>
        <w:t>Тарифни модели, цени и терминална/комуникациска опрема</w:t>
      </w:r>
    </w:p>
    <w:p w:rsidR="00B55CDA" w:rsidRPr="00C07E8D" w:rsidRDefault="00B55CDA" w:rsidP="00014BB7">
      <w:pPr>
        <w:pStyle w:val="Heading2"/>
        <w:ind w:left="426" w:hanging="426"/>
        <w:rPr>
          <w:sz w:val="15"/>
          <w:szCs w:val="15"/>
        </w:rPr>
      </w:pPr>
    </w:p>
    <w:p w:rsidR="001D08B0" w:rsidRPr="00C07E8D" w:rsidRDefault="00B55CDA" w:rsidP="00014BB7">
      <w:pPr>
        <w:ind w:left="426" w:hanging="426"/>
        <w:jc w:val="both"/>
        <w:rPr>
          <w:sz w:val="15"/>
          <w:szCs w:val="15"/>
          <w:lang w:val="mk-MK"/>
        </w:rPr>
      </w:pPr>
      <w:r w:rsidRPr="00C07E8D">
        <w:rPr>
          <w:sz w:val="15"/>
          <w:szCs w:val="15"/>
          <w:lang w:val="mk-MK"/>
        </w:rPr>
        <w:t xml:space="preserve">4.1 </w:t>
      </w:r>
      <w:r w:rsidR="00F369B2" w:rsidRPr="00C07E8D">
        <w:rPr>
          <w:sz w:val="15"/>
          <w:szCs w:val="15"/>
          <w:lang w:val="mk-MK"/>
        </w:rPr>
        <w:tab/>
      </w:r>
      <w:r w:rsidRPr="00C07E8D">
        <w:rPr>
          <w:sz w:val="15"/>
          <w:szCs w:val="15"/>
          <w:lang w:val="mk-MK"/>
        </w:rPr>
        <w:t>Избраниот тарифен модел/модели за секоја од избраните Услуги, нивните карактеристики и количество на вклучен сообраќај/содржина како и дополнителните Услуги со ми</w:t>
      </w:r>
      <w:r w:rsidR="00014BB7" w:rsidRPr="00C07E8D">
        <w:rPr>
          <w:sz w:val="15"/>
          <w:szCs w:val="15"/>
          <w:lang w:val="mk-MK"/>
        </w:rPr>
        <w:softHyphen/>
      </w:r>
      <w:r w:rsidRPr="00C07E8D">
        <w:rPr>
          <w:sz w:val="15"/>
          <w:szCs w:val="15"/>
          <w:lang w:val="mk-MK"/>
        </w:rPr>
        <w:t>ни</w:t>
      </w:r>
      <w:r w:rsidR="00014BB7" w:rsidRPr="00C07E8D">
        <w:rPr>
          <w:sz w:val="15"/>
          <w:szCs w:val="15"/>
          <w:lang w:val="mk-MK"/>
        </w:rPr>
        <w:softHyphen/>
      </w:r>
      <w:r w:rsidRPr="00C07E8D">
        <w:rPr>
          <w:sz w:val="15"/>
          <w:szCs w:val="15"/>
          <w:lang w:val="mk-MK"/>
        </w:rPr>
        <w:t>мално времетраење избрани од Претплатникот и терми</w:t>
      </w:r>
      <w:r w:rsidR="00014BB7" w:rsidRPr="00C07E8D">
        <w:rPr>
          <w:sz w:val="15"/>
          <w:szCs w:val="15"/>
          <w:lang w:val="mk-MK"/>
        </w:rPr>
        <w:softHyphen/>
      </w:r>
      <w:r w:rsidRPr="00C07E8D">
        <w:rPr>
          <w:sz w:val="15"/>
          <w:szCs w:val="15"/>
          <w:lang w:val="mk-MK"/>
        </w:rPr>
        <w:t>нал</w:t>
      </w:r>
      <w:r w:rsidR="00014BB7" w:rsidRPr="00C07E8D">
        <w:rPr>
          <w:sz w:val="15"/>
          <w:szCs w:val="15"/>
          <w:lang w:val="mk-MK"/>
        </w:rPr>
        <w:softHyphen/>
      </w:r>
      <w:r w:rsidRPr="00C07E8D">
        <w:rPr>
          <w:sz w:val="15"/>
          <w:szCs w:val="15"/>
          <w:lang w:val="mk-MK"/>
        </w:rPr>
        <w:t>ната опрема која Претплатникот ја набавил од Опе</w:t>
      </w:r>
      <w:r w:rsidR="00014BB7" w:rsidRPr="00C07E8D">
        <w:rPr>
          <w:sz w:val="15"/>
          <w:szCs w:val="15"/>
          <w:lang w:val="mk-MK"/>
        </w:rPr>
        <w:softHyphen/>
      </w:r>
      <w:r w:rsidRPr="00C07E8D">
        <w:rPr>
          <w:sz w:val="15"/>
          <w:szCs w:val="15"/>
          <w:lang w:val="mk-MK"/>
        </w:rPr>
        <w:t>раторот по субвенционирана цена се наведени во обра</w:t>
      </w:r>
      <w:r w:rsidR="00014BB7" w:rsidRPr="00C07E8D">
        <w:rPr>
          <w:sz w:val="15"/>
          <w:szCs w:val="15"/>
          <w:lang w:val="mk-MK"/>
        </w:rPr>
        <w:softHyphen/>
      </w:r>
      <w:r w:rsidRPr="00C07E8D">
        <w:rPr>
          <w:sz w:val="15"/>
          <w:szCs w:val="15"/>
          <w:lang w:val="mk-MK"/>
        </w:rPr>
        <w:t>зецот - Прилог 1 на овој Договор.</w:t>
      </w:r>
    </w:p>
    <w:p w:rsidR="00B55CDA" w:rsidRPr="00C07E8D" w:rsidRDefault="00B55CDA" w:rsidP="00014BB7">
      <w:pPr>
        <w:pStyle w:val="Heading2"/>
        <w:ind w:left="426" w:hanging="426"/>
        <w:rPr>
          <w:sz w:val="15"/>
          <w:szCs w:val="15"/>
        </w:rPr>
      </w:pPr>
      <w:r w:rsidRPr="00C07E8D">
        <w:rPr>
          <w:sz w:val="15"/>
          <w:szCs w:val="15"/>
        </w:rPr>
        <w:t xml:space="preserve">4.2 </w:t>
      </w:r>
      <w:r w:rsidR="00F369B2" w:rsidRPr="00C07E8D">
        <w:rPr>
          <w:sz w:val="15"/>
          <w:szCs w:val="15"/>
        </w:rPr>
        <w:tab/>
      </w:r>
      <w:r w:rsidRPr="00C07E8D">
        <w:rPr>
          <w:sz w:val="15"/>
          <w:szCs w:val="15"/>
        </w:rPr>
        <w:t>Терминалната/Комуникациската опрема која што останува во сопственост на Операторот, а му е дадена на Претплат</w:t>
      </w:r>
      <w:r w:rsidR="00014BB7" w:rsidRPr="00C07E8D">
        <w:rPr>
          <w:sz w:val="15"/>
          <w:szCs w:val="15"/>
        </w:rPr>
        <w:softHyphen/>
      </w:r>
      <w:r w:rsidRPr="00C07E8D">
        <w:rPr>
          <w:sz w:val="15"/>
          <w:szCs w:val="15"/>
        </w:rPr>
        <w:t>никот заради користење на Услуги на фиксна локација се наведува во посебен документ - реверс издаден од овлас</w:t>
      </w:r>
      <w:r w:rsidR="00014BB7" w:rsidRPr="00C07E8D">
        <w:rPr>
          <w:sz w:val="15"/>
          <w:szCs w:val="15"/>
        </w:rPr>
        <w:softHyphen/>
      </w:r>
      <w:r w:rsidRPr="00C07E8D">
        <w:rPr>
          <w:sz w:val="15"/>
          <w:szCs w:val="15"/>
        </w:rPr>
        <w:t>тено лице на Операторот во моментот на нејзиното примо</w:t>
      </w:r>
      <w:r w:rsidR="00014BB7" w:rsidRPr="00C07E8D">
        <w:rPr>
          <w:sz w:val="15"/>
          <w:szCs w:val="15"/>
        </w:rPr>
        <w:softHyphen/>
      </w:r>
      <w:r w:rsidR="00014BB7" w:rsidRPr="00C07E8D">
        <w:rPr>
          <w:sz w:val="15"/>
          <w:szCs w:val="15"/>
        </w:rPr>
        <w:softHyphen/>
      </w:r>
      <w:r w:rsidRPr="00C07E8D">
        <w:rPr>
          <w:sz w:val="15"/>
          <w:szCs w:val="15"/>
        </w:rPr>
        <w:t>предавање на Претплатникот. Претплатникот е должен оваа опрема да ја чува како добар домаќин и да го пријави на Операторот секој дефект настанат на истата. Секоја штета настаната на доверената опрема по вина на Прет</w:t>
      </w:r>
      <w:r w:rsidR="00014BB7" w:rsidRPr="00C07E8D">
        <w:rPr>
          <w:sz w:val="15"/>
          <w:szCs w:val="15"/>
        </w:rPr>
        <w:softHyphen/>
      </w:r>
      <w:r w:rsidRPr="00C07E8D">
        <w:rPr>
          <w:sz w:val="15"/>
          <w:szCs w:val="15"/>
        </w:rPr>
        <w:t>платникот истиот е должен да ја надомести на Операторот согласно цените утврдени во Прилог 2Б од овој Договор.</w:t>
      </w:r>
    </w:p>
    <w:p w:rsidR="00B55CDA" w:rsidRPr="00C07E8D" w:rsidRDefault="00B55CDA" w:rsidP="00014BB7">
      <w:pPr>
        <w:ind w:left="426" w:hanging="426"/>
        <w:jc w:val="both"/>
        <w:rPr>
          <w:bCs/>
          <w:sz w:val="15"/>
          <w:szCs w:val="15"/>
          <w:lang w:val="mk-MK"/>
        </w:rPr>
      </w:pPr>
      <w:r w:rsidRPr="00C07E8D">
        <w:rPr>
          <w:sz w:val="15"/>
          <w:szCs w:val="15"/>
          <w:lang w:val="mk-MK"/>
        </w:rPr>
        <w:t xml:space="preserve">4.3 </w:t>
      </w:r>
      <w:r w:rsidR="00F369B2" w:rsidRPr="00C07E8D">
        <w:rPr>
          <w:sz w:val="15"/>
          <w:szCs w:val="15"/>
          <w:lang w:val="mk-MK"/>
        </w:rPr>
        <w:tab/>
      </w:r>
      <w:r w:rsidRPr="00C07E8D">
        <w:rPr>
          <w:bCs/>
          <w:sz w:val="15"/>
          <w:szCs w:val="15"/>
          <w:lang w:val="mk-MK"/>
        </w:rPr>
        <w:t>Цените на основните Услуги, и износот на месечните претплати согласно тарифните модели за Услугите избрани од Претплатникот како и дополнителните Услуги со задолжително минимално времетраење активирани во моментот на склучување на овој Договор се наведени во Прилог 1 и Прилог 2А и/или 2Б кои се составен дел на овој Договор. За користење на останати Услуги кои не се наведени во Прилог 2, дополнително активирани од страна на Претплатникот, Операторот ќе му наплатува на Претплатникот согласно цената на соодветната Услуга утврдена во јавно објавениот Ценовник на Операторот.</w:t>
      </w:r>
    </w:p>
    <w:p w:rsidR="00B55CDA" w:rsidRPr="00C07E8D" w:rsidRDefault="00B55CDA" w:rsidP="00014BB7">
      <w:pPr>
        <w:pStyle w:val="Heading2"/>
        <w:ind w:left="426" w:hanging="426"/>
        <w:rPr>
          <w:sz w:val="15"/>
          <w:szCs w:val="15"/>
        </w:rPr>
      </w:pPr>
      <w:r w:rsidRPr="00C07E8D">
        <w:rPr>
          <w:sz w:val="15"/>
          <w:szCs w:val="15"/>
        </w:rPr>
        <w:t xml:space="preserve">4.4 </w:t>
      </w:r>
      <w:r w:rsidR="00F369B2" w:rsidRPr="00C07E8D">
        <w:rPr>
          <w:sz w:val="15"/>
          <w:szCs w:val="15"/>
        </w:rPr>
        <w:tab/>
      </w:r>
      <w:r w:rsidRPr="00C07E8D">
        <w:rPr>
          <w:sz w:val="15"/>
          <w:szCs w:val="15"/>
        </w:rPr>
        <w:t>Операторот ќе ги пресметува надоместоците за остварениот обем на комуникациски сообраќај од Услугите искористени од Претплатникот на месечно ниво, во зависност од типот на Услуга и искористени тарифни единици (број на воспоставени комуникации, времетраење на комуникацијата, количество на пренесени податоци, испратени пораки итн.) и цената на соодветната Услуга.</w:t>
      </w:r>
    </w:p>
    <w:p w:rsidR="00B55CDA" w:rsidRPr="00C07E8D" w:rsidRDefault="00B55CDA" w:rsidP="00014BB7">
      <w:pPr>
        <w:pStyle w:val="Heading2"/>
        <w:ind w:left="426" w:hanging="426"/>
        <w:rPr>
          <w:sz w:val="15"/>
          <w:szCs w:val="15"/>
        </w:rPr>
      </w:pPr>
      <w:r w:rsidRPr="00C07E8D">
        <w:rPr>
          <w:sz w:val="15"/>
          <w:szCs w:val="15"/>
        </w:rPr>
        <w:t xml:space="preserve">4.5 </w:t>
      </w:r>
      <w:r w:rsidR="00F369B2" w:rsidRPr="00C07E8D">
        <w:rPr>
          <w:sz w:val="15"/>
          <w:szCs w:val="15"/>
        </w:rPr>
        <w:tab/>
      </w:r>
      <w:r w:rsidRPr="00C07E8D">
        <w:rPr>
          <w:sz w:val="15"/>
          <w:szCs w:val="15"/>
        </w:rPr>
        <w:t>Претплатникот може да побара промена на тарифен модел на одредена Услуга доколку ги исполнува условите пропишани од Операторот, при што Операторот ќе наплати надомест за промена на тарифен модел согласно одредбите од неговиот Ценовник.</w:t>
      </w:r>
    </w:p>
    <w:p w:rsidR="00B55CDA" w:rsidRPr="00C07E8D" w:rsidRDefault="00B55CDA" w:rsidP="00014BB7">
      <w:pPr>
        <w:pStyle w:val="Heading2"/>
        <w:ind w:left="426" w:hanging="426"/>
        <w:rPr>
          <w:sz w:val="15"/>
          <w:szCs w:val="15"/>
        </w:rPr>
      </w:pPr>
      <w:r w:rsidRPr="00C07E8D">
        <w:rPr>
          <w:sz w:val="15"/>
          <w:szCs w:val="15"/>
        </w:rPr>
        <w:t xml:space="preserve">4.6 </w:t>
      </w:r>
      <w:r w:rsidR="00F369B2" w:rsidRPr="00C07E8D">
        <w:rPr>
          <w:sz w:val="15"/>
          <w:szCs w:val="15"/>
        </w:rPr>
        <w:tab/>
      </w:r>
      <w:r w:rsidRPr="00C07E8D">
        <w:rPr>
          <w:sz w:val="15"/>
          <w:szCs w:val="15"/>
        </w:rPr>
        <w:t>Информациите поврзани со рекламирана брзина и минимална брзина на проток на податоци при download и upload во зависност од технологијата на обезбедување на оваа Услуга (мобилен интернет или интернет на фиксна локација) се прикажани во Прилог 4 од овој Договор.</w:t>
      </w:r>
    </w:p>
    <w:p w:rsidR="00B55CDA" w:rsidRPr="00C07E8D" w:rsidRDefault="00B55CDA" w:rsidP="00014BB7">
      <w:pPr>
        <w:pStyle w:val="Heading2"/>
        <w:ind w:left="426" w:hanging="426"/>
        <w:rPr>
          <w:sz w:val="15"/>
          <w:szCs w:val="15"/>
        </w:rPr>
      </w:pPr>
      <w:r w:rsidRPr="00C07E8D">
        <w:rPr>
          <w:sz w:val="15"/>
          <w:szCs w:val="15"/>
        </w:rPr>
        <w:t xml:space="preserve">4.7 </w:t>
      </w:r>
      <w:r w:rsidR="00F369B2" w:rsidRPr="00C07E8D">
        <w:rPr>
          <w:sz w:val="15"/>
          <w:szCs w:val="15"/>
        </w:rPr>
        <w:tab/>
      </w:r>
      <w:r w:rsidRPr="00C07E8D">
        <w:rPr>
          <w:sz w:val="15"/>
          <w:szCs w:val="15"/>
        </w:rPr>
        <w:t>Информации поврзани со програмскиот пакет односно листата на достапни програмски сервиси</w:t>
      </w:r>
      <w:r w:rsidRPr="00C07E8D">
        <w:rPr>
          <w:color w:val="1F497D"/>
          <w:sz w:val="15"/>
          <w:szCs w:val="15"/>
        </w:rPr>
        <w:t xml:space="preserve"> </w:t>
      </w:r>
      <w:r w:rsidRPr="00C07E8D">
        <w:rPr>
          <w:sz w:val="15"/>
          <w:szCs w:val="15"/>
        </w:rPr>
        <w:t xml:space="preserve">(ТВ канали) кои Операторот ги реемитува во текот на важењето на овој Договор, во рамки на месечна претплата на одреден тарифен модел утврден во Прилог 2Б, се наведени во рамки на Прилог 5 од овој Договор. Сите останати ТВ канали од понудата на Операторот му се овозможени за употреба на Претплатникот како дел од дополнителни програмски пакети за кои Претплатникот плаќа дополнителна месечна претплата. </w:t>
      </w:r>
    </w:p>
    <w:p w:rsidR="00B55CDA" w:rsidRPr="00C07E8D" w:rsidRDefault="00B55CDA" w:rsidP="00014BB7">
      <w:pPr>
        <w:ind w:left="426" w:hanging="426"/>
        <w:jc w:val="both"/>
        <w:rPr>
          <w:bCs/>
          <w:sz w:val="15"/>
          <w:szCs w:val="15"/>
          <w:lang w:val="mk-MK"/>
        </w:rPr>
      </w:pPr>
      <w:r w:rsidRPr="00C07E8D">
        <w:rPr>
          <w:bCs/>
          <w:sz w:val="15"/>
          <w:szCs w:val="15"/>
          <w:lang w:val="mk-MK"/>
        </w:rPr>
        <w:t xml:space="preserve">4.8 </w:t>
      </w:r>
      <w:r w:rsidR="00F369B2" w:rsidRPr="00C07E8D">
        <w:rPr>
          <w:bCs/>
          <w:sz w:val="15"/>
          <w:szCs w:val="15"/>
          <w:lang w:val="mk-MK"/>
        </w:rPr>
        <w:tab/>
      </w:r>
      <w:r w:rsidRPr="00C07E8D">
        <w:rPr>
          <w:bCs/>
          <w:sz w:val="15"/>
          <w:szCs w:val="15"/>
          <w:lang w:val="mk-MK"/>
        </w:rPr>
        <w:t xml:space="preserve">За одредени Услуги кои овозможуваат неограничено бесплатно користење Операторот може да пропише и </w:t>
      </w:r>
      <w:r w:rsidRPr="00C07E8D">
        <w:rPr>
          <w:bCs/>
          <w:sz w:val="15"/>
          <w:szCs w:val="15"/>
          <w:lang w:val="mk-MK"/>
        </w:rPr>
        <w:lastRenderedPageBreak/>
        <w:t>Посебни услови за користење заради заштита од злоупотреба на таквите услуги, кои се објавуваат на неговата интернет страница.</w:t>
      </w:r>
    </w:p>
    <w:p w:rsidR="00B55CDA" w:rsidRPr="00C07E8D" w:rsidRDefault="00B55CDA" w:rsidP="00014BB7">
      <w:pPr>
        <w:pStyle w:val="Heading2"/>
        <w:ind w:left="426" w:hanging="426"/>
        <w:rPr>
          <w:sz w:val="15"/>
          <w:szCs w:val="15"/>
        </w:rPr>
      </w:pPr>
      <w:r w:rsidRPr="00C07E8D">
        <w:rPr>
          <w:sz w:val="15"/>
          <w:szCs w:val="15"/>
        </w:rPr>
        <w:t xml:space="preserve">4.9 </w:t>
      </w:r>
      <w:r w:rsidR="00F369B2" w:rsidRPr="00C07E8D">
        <w:rPr>
          <w:sz w:val="15"/>
          <w:szCs w:val="15"/>
        </w:rPr>
        <w:tab/>
      </w:r>
      <w:r w:rsidRPr="00C07E8D">
        <w:rPr>
          <w:sz w:val="15"/>
          <w:szCs w:val="15"/>
        </w:rPr>
        <w:t xml:space="preserve">Сите важечки тарифни модели, дополнителни услуги и применливи надоместоци Операторот ги објавува во својот Ценовник кој е достапен на интернет страницата - </w:t>
      </w:r>
      <w:r w:rsidR="00C36B8D" w:rsidRPr="00C07E8D">
        <w:rPr>
          <w:sz w:val="15"/>
          <w:szCs w:val="15"/>
        </w:rPr>
        <w:t>www.</w:t>
      </w:r>
      <w:r w:rsidR="004D0A56">
        <w:rPr>
          <w:sz w:val="15"/>
          <w:szCs w:val="15"/>
        </w:rPr>
        <w:t>A1</w:t>
      </w:r>
      <w:r w:rsidR="00C36B8D" w:rsidRPr="00C07E8D">
        <w:rPr>
          <w:sz w:val="15"/>
          <w:szCs w:val="15"/>
        </w:rPr>
        <w:t>.mk.</w:t>
      </w:r>
      <w:r w:rsidRPr="00C07E8D">
        <w:rPr>
          <w:sz w:val="15"/>
          <w:szCs w:val="15"/>
        </w:rPr>
        <w:t xml:space="preserve"> </w:t>
      </w:r>
    </w:p>
    <w:p w:rsidR="00B55CDA" w:rsidRPr="00C07E8D" w:rsidRDefault="00B55CDA" w:rsidP="00014BB7">
      <w:pPr>
        <w:ind w:left="425" w:hanging="425"/>
        <w:rPr>
          <w:sz w:val="15"/>
          <w:szCs w:val="15"/>
          <w:lang w:val="mk-MK"/>
        </w:rPr>
      </w:pPr>
      <w:r w:rsidRPr="00C07E8D">
        <w:rPr>
          <w:b/>
          <w:sz w:val="15"/>
          <w:szCs w:val="15"/>
          <w:lang w:val="mk-MK"/>
        </w:rPr>
        <w:t>Член 5 Издава</w:t>
      </w:r>
      <w:r w:rsidR="00B47358" w:rsidRPr="00C07E8D">
        <w:rPr>
          <w:b/>
          <w:sz w:val="15"/>
          <w:szCs w:val="15"/>
          <w:lang w:val="mk-MK"/>
        </w:rPr>
        <w:t>њ</w:t>
      </w:r>
      <w:r w:rsidRPr="00C07E8D">
        <w:rPr>
          <w:b/>
          <w:sz w:val="15"/>
          <w:szCs w:val="15"/>
          <w:lang w:val="mk-MK"/>
        </w:rPr>
        <w:t>е и плаќа</w:t>
      </w:r>
      <w:r w:rsidR="00B47358" w:rsidRPr="00C07E8D">
        <w:rPr>
          <w:b/>
          <w:sz w:val="15"/>
          <w:szCs w:val="15"/>
          <w:lang w:val="mk-MK"/>
        </w:rPr>
        <w:t>њ</w:t>
      </w:r>
      <w:r w:rsidRPr="00C07E8D">
        <w:rPr>
          <w:b/>
          <w:sz w:val="15"/>
          <w:szCs w:val="15"/>
          <w:lang w:val="mk-MK"/>
        </w:rPr>
        <w:t>е на месечните сметки</w:t>
      </w:r>
    </w:p>
    <w:p w:rsidR="00B55CDA" w:rsidRPr="00C07E8D" w:rsidRDefault="00B55CDA" w:rsidP="00014BB7">
      <w:pPr>
        <w:pStyle w:val="Heading2"/>
        <w:ind w:left="426" w:hanging="426"/>
        <w:rPr>
          <w:sz w:val="15"/>
          <w:szCs w:val="15"/>
        </w:rPr>
      </w:pPr>
      <w:r w:rsidRPr="00C07E8D">
        <w:rPr>
          <w:rFonts w:cs="Arial"/>
          <w:sz w:val="15"/>
          <w:szCs w:val="15"/>
        </w:rPr>
        <w:t>5.1</w:t>
      </w:r>
      <w:r w:rsidRPr="00C07E8D">
        <w:rPr>
          <w:rFonts w:cs="Arial"/>
          <w:spacing w:val="-4"/>
          <w:sz w:val="15"/>
          <w:szCs w:val="15"/>
        </w:rPr>
        <w:t xml:space="preserve"> </w:t>
      </w:r>
      <w:r w:rsidR="00F369B2" w:rsidRPr="00C07E8D">
        <w:rPr>
          <w:rFonts w:cs="Arial"/>
          <w:spacing w:val="-4"/>
          <w:sz w:val="15"/>
          <w:szCs w:val="15"/>
        </w:rPr>
        <w:tab/>
      </w:r>
      <w:r w:rsidRPr="00C07E8D">
        <w:rPr>
          <w:rFonts w:cs="Arial"/>
          <w:spacing w:val="-4"/>
          <w:sz w:val="15"/>
          <w:szCs w:val="15"/>
        </w:rPr>
        <w:t>Операторот ќе</w:t>
      </w:r>
      <w:r w:rsidRPr="00C07E8D">
        <w:rPr>
          <w:spacing w:val="-4"/>
          <w:sz w:val="15"/>
          <w:szCs w:val="15"/>
        </w:rPr>
        <w:t xml:space="preserve"> му издава на Претплатникот месечна сметка во која</w:t>
      </w:r>
      <w:r w:rsidRPr="00C07E8D">
        <w:rPr>
          <w:sz w:val="15"/>
          <w:szCs w:val="15"/>
        </w:rPr>
        <w:t xml:space="preserve"> ќе бидат наведени надоместоците за остварен комуникациски со</w:t>
      </w:r>
      <w:r w:rsidRPr="00C07E8D">
        <w:rPr>
          <w:sz w:val="15"/>
          <w:szCs w:val="15"/>
        </w:rPr>
        <w:softHyphen/>
        <w:t xml:space="preserve">обраќај за период наведен во самата сметка, како и износот на </w:t>
      </w:r>
      <w:r w:rsidRPr="00C07E8D">
        <w:rPr>
          <w:spacing w:val="-4"/>
          <w:sz w:val="15"/>
          <w:szCs w:val="15"/>
        </w:rPr>
        <w:t>месечната претплата/претплати и останати применливи надоместоци</w:t>
      </w:r>
      <w:r w:rsidRPr="00C07E8D">
        <w:rPr>
          <w:sz w:val="15"/>
          <w:szCs w:val="15"/>
        </w:rPr>
        <w:t xml:space="preserve"> за користените Услуги согласно овој Договор или Ценовни</w:t>
      </w:r>
      <w:r w:rsidRPr="00C07E8D">
        <w:rPr>
          <w:sz w:val="15"/>
          <w:szCs w:val="15"/>
        </w:rPr>
        <w:softHyphen/>
        <w:t>кот на Операторот. Дополнително во месечната сметка ќе биде пресме</w:t>
      </w:r>
      <w:r w:rsidRPr="00C07E8D">
        <w:rPr>
          <w:sz w:val="15"/>
          <w:szCs w:val="15"/>
        </w:rPr>
        <w:softHyphen/>
        <w:t>тан и прикажан ДДВ и други јавни давачки согласно закон.</w:t>
      </w:r>
    </w:p>
    <w:p w:rsidR="00661E39" w:rsidRPr="00C07E8D" w:rsidRDefault="00661E39" w:rsidP="00014BB7">
      <w:pPr>
        <w:pStyle w:val="Heading2"/>
        <w:ind w:left="426" w:hanging="426"/>
        <w:rPr>
          <w:sz w:val="15"/>
          <w:szCs w:val="15"/>
        </w:rPr>
      </w:pPr>
      <w:r w:rsidRPr="00C07E8D">
        <w:rPr>
          <w:sz w:val="15"/>
          <w:szCs w:val="15"/>
        </w:rPr>
        <w:t>5.2</w:t>
      </w:r>
      <w:r w:rsidR="00F369B2" w:rsidRPr="00C07E8D">
        <w:rPr>
          <w:sz w:val="15"/>
          <w:szCs w:val="15"/>
        </w:rPr>
        <w:tab/>
      </w:r>
      <w:r w:rsidRPr="00C07E8D">
        <w:rPr>
          <w:sz w:val="15"/>
          <w:szCs w:val="15"/>
        </w:rPr>
        <w:t>Операторот издава детална сметка за сите видови комуникациски услуги што ги користел претплатникот, без поединечен приказ на податоци во самата месечна сметка.  Операторот ќе издаде и детална сметка со поединечен приказ на податоци (појдовни разговори, СМС/ММС пораки и интернет сообраќај), во рок од 5 работни дена од прием на писмено барање од Претплатник.</w:t>
      </w:r>
    </w:p>
    <w:p w:rsidR="00661E39" w:rsidRPr="00C07E8D" w:rsidRDefault="00661E39" w:rsidP="00014BB7">
      <w:pPr>
        <w:ind w:left="426" w:hanging="426"/>
        <w:jc w:val="both"/>
        <w:rPr>
          <w:bCs/>
          <w:sz w:val="15"/>
          <w:szCs w:val="15"/>
          <w:lang w:val="mk-MK"/>
        </w:rPr>
      </w:pPr>
      <w:r w:rsidRPr="00C07E8D">
        <w:rPr>
          <w:bCs/>
          <w:sz w:val="15"/>
          <w:szCs w:val="15"/>
          <w:lang w:val="mk-MK"/>
        </w:rPr>
        <w:t xml:space="preserve">5.3 </w:t>
      </w:r>
      <w:r w:rsidR="00F369B2" w:rsidRPr="00C07E8D">
        <w:rPr>
          <w:bCs/>
          <w:sz w:val="15"/>
          <w:szCs w:val="15"/>
          <w:lang w:val="mk-MK"/>
        </w:rPr>
        <w:tab/>
      </w:r>
      <w:r w:rsidRPr="00C07E8D">
        <w:rPr>
          <w:bCs/>
          <w:sz w:val="15"/>
          <w:szCs w:val="15"/>
          <w:lang w:val="mk-MK"/>
        </w:rPr>
        <w:t xml:space="preserve">Месечната сметка ќе биде издадена најдоцна во рок од </w:t>
      </w:r>
      <w:r w:rsidR="00C317DD" w:rsidRPr="00C07E8D">
        <w:rPr>
          <w:bCs/>
          <w:sz w:val="15"/>
          <w:szCs w:val="15"/>
          <w:lang w:val="mk-MK"/>
        </w:rPr>
        <w:t xml:space="preserve">5 </w:t>
      </w:r>
      <w:r w:rsidRPr="00C07E8D">
        <w:rPr>
          <w:bCs/>
          <w:sz w:val="15"/>
          <w:szCs w:val="15"/>
          <w:lang w:val="mk-MK"/>
        </w:rPr>
        <w:t xml:space="preserve">(пет) </w:t>
      </w:r>
      <w:r w:rsidR="00C317DD" w:rsidRPr="00C07E8D">
        <w:rPr>
          <w:bCs/>
          <w:sz w:val="15"/>
          <w:szCs w:val="15"/>
          <w:lang w:val="mk-MK"/>
        </w:rPr>
        <w:t xml:space="preserve">работни </w:t>
      </w:r>
      <w:r w:rsidRPr="00C07E8D">
        <w:rPr>
          <w:bCs/>
          <w:sz w:val="15"/>
          <w:szCs w:val="15"/>
          <w:lang w:val="mk-MK"/>
        </w:rPr>
        <w:t>дена по истек на пресметковниот период за користени</w:t>
      </w:r>
      <w:r w:rsidRPr="00C07E8D">
        <w:rPr>
          <w:bCs/>
          <w:sz w:val="15"/>
          <w:szCs w:val="15"/>
          <w:lang w:val="mk-MK"/>
        </w:rPr>
        <w:softHyphen/>
        <w:t>те Услуги. Врз основа на согласност од Претплатникот, Операто</w:t>
      </w:r>
      <w:r w:rsidRPr="00C07E8D">
        <w:rPr>
          <w:bCs/>
          <w:sz w:val="15"/>
          <w:szCs w:val="15"/>
          <w:lang w:val="mk-MK"/>
        </w:rPr>
        <w:softHyphen/>
        <w:t>рот ќе му ја доставува месечната сметка во електронска форма.</w:t>
      </w:r>
    </w:p>
    <w:p w:rsidR="00661E39" w:rsidRPr="00C07E8D" w:rsidRDefault="00661E39" w:rsidP="00014BB7">
      <w:pPr>
        <w:pStyle w:val="Heading2"/>
        <w:ind w:left="426" w:hanging="426"/>
        <w:rPr>
          <w:sz w:val="15"/>
          <w:szCs w:val="15"/>
        </w:rPr>
      </w:pPr>
      <w:r w:rsidRPr="00C07E8D">
        <w:rPr>
          <w:sz w:val="15"/>
          <w:szCs w:val="15"/>
        </w:rPr>
        <w:t xml:space="preserve">5.4 </w:t>
      </w:r>
      <w:r w:rsidR="00F369B2" w:rsidRPr="00C07E8D">
        <w:rPr>
          <w:sz w:val="15"/>
          <w:szCs w:val="15"/>
        </w:rPr>
        <w:tab/>
      </w:r>
      <w:r w:rsidRPr="00C07E8D">
        <w:rPr>
          <w:sz w:val="15"/>
          <w:szCs w:val="15"/>
        </w:rPr>
        <w:t xml:space="preserve">Претплатникот е должен редовно и навремено да ја плаќа месечната сметка во рокот наведен во истата. Непримањето на месечна сметка не го ослободува Претплатникот од обврската за навремено плаќање на доспеаниот долг. Претплатникот може да побара копија од месечната сметка во било кој продажен салон на Операторот. Во случај на задоцнето плаќање Операторот има право да пресмета казнена камата согласно законските прописи. </w:t>
      </w:r>
    </w:p>
    <w:p w:rsidR="005C2FBB" w:rsidRPr="00C07E8D" w:rsidRDefault="00661E39" w:rsidP="007E6422">
      <w:pPr>
        <w:pStyle w:val="Heading2"/>
        <w:ind w:left="426" w:hanging="426"/>
        <w:rPr>
          <w:sz w:val="15"/>
          <w:szCs w:val="15"/>
        </w:rPr>
      </w:pPr>
      <w:r w:rsidRPr="00C07E8D">
        <w:rPr>
          <w:sz w:val="15"/>
          <w:szCs w:val="15"/>
        </w:rPr>
        <w:t xml:space="preserve">5.5 </w:t>
      </w:r>
      <w:r w:rsidR="00F369B2" w:rsidRPr="00C07E8D">
        <w:rPr>
          <w:sz w:val="15"/>
          <w:szCs w:val="15"/>
        </w:rPr>
        <w:tab/>
      </w:r>
      <w:r w:rsidRPr="00C07E8D">
        <w:rPr>
          <w:sz w:val="15"/>
          <w:szCs w:val="15"/>
        </w:rPr>
        <w:t>Плаќањето на месечната сметка Претплатникот може да го изврши без наплата на провизија во сите овластени продажни места на Операторот, електронски преку интернет страната на Операторот</w:t>
      </w:r>
      <w:r w:rsidR="00EF5AE7" w:rsidRPr="00C07E8D">
        <w:rPr>
          <w:sz w:val="15"/>
          <w:szCs w:val="15"/>
        </w:rPr>
        <w:t xml:space="preserve"> и </w:t>
      </w:r>
      <w:r w:rsidR="00AC1A11" w:rsidRPr="00C07E8D">
        <w:rPr>
          <w:sz w:val="15"/>
          <w:szCs w:val="15"/>
        </w:rPr>
        <w:t>со траен налог преку деловните банки наведени на самата месечна сметка</w:t>
      </w:r>
      <w:r w:rsidR="00CE3308" w:rsidRPr="00C07E8D">
        <w:rPr>
          <w:sz w:val="15"/>
          <w:szCs w:val="15"/>
        </w:rPr>
        <w:t>.</w:t>
      </w:r>
      <w:r w:rsidRPr="00C07E8D">
        <w:rPr>
          <w:sz w:val="15"/>
          <w:szCs w:val="15"/>
        </w:rPr>
        <w:t xml:space="preserve"> Претплатникот може да ја плати месечната сметка </w:t>
      </w:r>
      <w:r w:rsidR="009D3C84" w:rsidRPr="00C07E8D">
        <w:rPr>
          <w:sz w:val="15"/>
          <w:szCs w:val="15"/>
        </w:rPr>
        <w:t xml:space="preserve">со плаќање на провизија </w:t>
      </w:r>
      <w:r w:rsidRPr="00C07E8D">
        <w:rPr>
          <w:sz w:val="15"/>
          <w:szCs w:val="15"/>
        </w:rPr>
        <w:t xml:space="preserve">и </w:t>
      </w:r>
      <w:r w:rsidR="00AC1A11" w:rsidRPr="00C07E8D">
        <w:rPr>
          <w:sz w:val="15"/>
          <w:szCs w:val="15"/>
        </w:rPr>
        <w:t xml:space="preserve">во сите деловни единици на </w:t>
      </w:r>
      <w:r w:rsidR="007E6422" w:rsidRPr="00C07E8D">
        <w:rPr>
          <w:sz w:val="15"/>
          <w:szCs w:val="15"/>
        </w:rPr>
        <w:t xml:space="preserve">Пошта </w:t>
      </w:r>
      <w:r w:rsidR="00AC1A11" w:rsidRPr="00C07E8D">
        <w:rPr>
          <w:sz w:val="15"/>
          <w:szCs w:val="15"/>
        </w:rPr>
        <w:t>или во сите деловни банки</w:t>
      </w:r>
      <w:r w:rsidRPr="00C07E8D">
        <w:rPr>
          <w:sz w:val="15"/>
          <w:szCs w:val="15"/>
        </w:rPr>
        <w:t>.</w:t>
      </w:r>
      <w:r w:rsidR="00C36B8D" w:rsidRPr="00C07E8D">
        <w:rPr>
          <w:sz w:val="15"/>
          <w:szCs w:val="15"/>
        </w:rPr>
        <w:t xml:space="preserve"> </w:t>
      </w:r>
    </w:p>
    <w:p w:rsidR="00661E39" w:rsidRPr="00C07E8D" w:rsidRDefault="00661E39" w:rsidP="00205C82">
      <w:pPr>
        <w:pStyle w:val="Heading2"/>
        <w:ind w:left="426" w:hanging="426"/>
        <w:rPr>
          <w:sz w:val="15"/>
          <w:szCs w:val="15"/>
        </w:rPr>
      </w:pPr>
      <w:r w:rsidRPr="00C07E8D">
        <w:rPr>
          <w:sz w:val="15"/>
          <w:szCs w:val="15"/>
        </w:rPr>
        <w:t xml:space="preserve">5.6 </w:t>
      </w:r>
      <w:r w:rsidR="00F369B2" w:rsidRPr="00C07E8D">
        <w:rPr>
          <w:sz w:val="15"/>
          <w:szCs w:val="15"/>
        </w:rPr>
        <w:tab/>
      </w:r>
      <w:r w:rsidRPr="00C07E8D">
        <w:rPr>
          <w:sz w:val="15"/>
          <w:szCs w:val="15"/>
        </w:rPr>
        <w:t xml:space="preserve">При доцнење со плаќањето на месечната сметка, Операторот ќе го извести Претплатникот во писмена форма со писмено известување за поминат рок на плаќање наведено во наредната месечна сметка, а дополнително ќе го предупреди и со праќање на системска СМС порака со напомена за краен рок за плаќање на сметката и/или со повик од Операторот. </w:t>
      </w:r>
    </w:p>
    <w:p w:rsidR="00661E39" w:rsidRPr="00C07E8D" w:rsidRDefault="00661E39" w:rsidP="00014BB7">
      <w:pPr>
        <w:pStyle w:val="Heading2"/>
        <w:ind w:left="426" w:hanging="426"/>
        <w:rPr>
          <w:sz w:val="15"/>
          <w:szCs w:val="15"/>
        </w:rPr>
      </w:pPr>
      <w:r w:rsidRPr="00C07E8D">
        <w:rPr>
          <w:sz w:val="15"/>
          <w:szCs w:val="15"/>
        </w:rPr>
        <w:t xml:space="preserve">5.7 </w:t>
      </w:r>
      <w:r w:rsidR="00F369B2" w:rsidRPr="00C07E8D">
        <w:rPr>
          <w:sz w:val="15"/>
          <w:szCs w:val="15"/>
        </w:rPr>
        <w:tab/>
      </w:r>
      <w:r w:rsidRPr="00C07E8D">
        <w:rPr>
          <w:sz w:val="15"/>
          <w:szCs w:val="15"/>
        </w:rPr>
        <w:t xml:space="preserve">Доколку Претплатникот не го намири заостанатиот долг ниту по известувањето од Член 5.6, Операторот има право да изврши привремен прекин (целосен или делумен) на користењето на Услугите опфатени со овој Договор. Во текот на привремениот прекин на Услугите, Претплатникот и понатаму е одговорен за плаќање на месечната претплата. </w:t>
      </w:r>
    </w:p>
    <w:p w:rsidR="00661E39" w:rsidRPr="00C07E8D" w:rsidRDefault="00661E39" w:rsidP="00014BB7">
      <w:pPr>
        <w:pStyle w:val="Heading2"/>
        <w:ind w:left="426" w:hanging="426"/>
        <w:rPr>
          <w:sz w:val="15"/>
          <w:szCs w:val="15"/>
        </w:rPr>
      </w:pPr>
      <w:r w:rsidRPr="00C07E8D">
        <w:rPr>
          <w:sz w:val="15"/>
          <w:szCs w:val="15"/>
        </w:rPr>
        <w:t xml:space="preserve">5.8 </w:t>
      </w:r>
      <w:r w:rsidR="00F369B2" w:rsidRPr="00C07E8D">
        <w:rPr>
          <w:sz w:val="15"/>
          <w:szCs w:val="15"/>
        </w:rPr>
        <w:tab/>
      </w:r>
      <w:r w:rsidRPr="00C07E8D">
        <w:rPr>
          <w:sz w:val="15"/>
          <w:szCs w:val="15"/>
        </w:rPr>
        <w:t>Откако Претплатникот ќе го плати заостанатиот долг во рокот наведен во известувањето, Операторот ќе изврши повторно акти</w:t>
      </w:r>
      <w:r w:rsidRPr="00C07E8D">
        <w:rPr>
          <w:sz w:val="15"/>
          <w:szCs w:val="15"/>
        </w:rPr>
        <w:softHyphen/>
        <w:t>вирање на Услугите и ќе овозможи нивно непречено користење, при што има право да наплати од Претплатникот надомест за повторно приклучување, во износ утврден во неговиот Ценовник.</w:t>
      </w:r>
    </w:p>
    <w:p w:rsidR="00661E39" w:rsidRPr="00C07E8D" w:rsidRDefault="00661E39" w:rsidP="00014BB7">
      <w:pPr>
        <w:pStyle w:val="Heading2"/>
        <w:ind w:left="426" w:hanging="426"/>
        <w:rPr>
          <w:sz w:val="15"/>
          <w:szCs w:val="15"/>
        </w:rPr>
      </w:pPr>
      <w:r w:rsidRPr="00C07E8D">
        <w:rPr>
          <w:sz w:val="15"/>
          <w:szCs w:val="15"/>
        </w:rPr>
        <w:t xml:space="preserve">5.9 </w:t>
      </w:r>
      <w:r w:rsidR="00F369B2" w:rsidRPr="00C07E8D">
        <w:rPr>
          <w:sz w:val="15"/>
          <w:szCs w:val="15"/>
        </w:rPr>
        <w:tab/>
      </w:r>
      <w:r w:rsidRPr="00C07E8D">
        <w:rPr>
          <w:sz w:val="15"/>
          <w:szCs w:val="15"/>
        </w:rPr>
        <w:t>Доколку Претплатникот не го плати заостанатиот долг ниту по привремениот прекин на Услугите, Операторот ќе му достави вто</w:t>
      </w:r>
      <w:r w:rsidRPr="00C07E8D">
        <w:rPr>
          <w:sz w:val="15"/>
          <w:szCs w:val="15"/>
        </w:rPr>
        <w:softHyphen/>
        <w:t xml:space="preserve">ро известување во смисла на Член 5.6. Доколку Претплатникот не го плати заостанатиот долг ниту во дополнително дадениот рок, Операторот може трајно да го исклучи Претплатникот и да го раскине овој Договор без отказен рок во смисла на Член 9.9. Во овој случај </w:t>
      </w:r>
      <w:r w:rsidRPr="00C07E8D">
        <w:rPr>
          <w:sz w:val="15"/>
          <w:szCs w:val="15"/>
        </w:rPr>
        <w:t>Операторот има право да ги превземе сите дозволени активности за наплата на заостанатиот долг.</w:t>
      </w:r>
    </w:p>
    <w:p w:rsidR="00661E39" w:rsidRPr="00C07E8D" w:rsidRDefault="00661E39" w:rsidP="00014BB7">
      <w:pPr>
        <w:pStyle w:val="Heading2"/>
        <w:ind w:left="426" w:hanging="426"/>
        <w:rPr>
          <w:sz w:val="15"/>
          <w:szCs w:val="15"/>
        </w:rPr>
      </w:pPr>
      <w:r w:rsidRPr="00C07E8D">
        <w:rPr>
          <w:sz w:val="15"/>
          <w:szCs w:val="15"/>
        </w:rPr>
        <w:t xml:space="preserve">5.10 </w:t>
      </w:r>
      <w:r w:rsidR="00F369B2" w:rsidRPr="00C07E8D">
        <w:rPr>
          <w:sz w:val="15"/>
          <w:szCs w:val="15"/>
        </w:rPr>
        <w:tab/>
      </w:r>
      <w:r w:rsidRPr="00C07E8D">
        <w:rPr>
          <w:sz w:val="15"/>
          <w:szCs w:val="15"/>
        </w:rPr>
        <w:t>Операторот треба да го следи вообичаеното однесување на Претплатникот при користење на Услугите при што доколку се утврди постоење на нетипичен сообраќај во форма на ненадејно и невообичаено зголемување на не</w:t>
      </w:r>
      <w:r w:rsidR="00014BB7" w:rsidRPr="00C07E8D">
        <w:rPr>
          <w:sz w:val="15"/>
          <w:szCs w:val="15"/>
        </w:rPr>
        <w:softHyphen/>
      </w:r>
      <w:r w:rsidRPr="00C07E8D">
        <w:rPr>
          <w:sz w:val="15"/>
          <w:szCs w:val="15"/>
        </w:rPr>
        <w:t>фактурираниот износ ќе му испрати бесплатно преду</w:t>
      </w:r>
      <w:r w:rsidR="00014BB7" w:rsidRPr="00C07E8D">
        <w:rPr>
          <w:sz w:val="15"/>
          <w:szCs w:val="15"/>
        </w:rPr>
        <w:softHyphen/>
      </w:r>
      <w:r w:rsidRPr="00C07E8D">
        <w:rPr>
          <w:sz w:val="15"/>
          <w:szCs w:val="15"/>
        </w:rPr>
        <w:t>предување преку СМС порака, при што доколку нефакту</w:t>
      </w:r>
      <w:r w:rsidR="00014BB7" w:rsidRPr="00C07E8D">
        <w:rPr>
          <w:sz w:val="15"/>
          <w:szCs w:val="15"/>
        </w:rPr>
        <w:softHyphen/>
      </w:r>
      <w:r w:rsidRPr="00C07E8D">
        <w:rPr>
          <w:sz w:val="15"/>
          <w:szCs w:val="15"/>
        </w:rPr>
        <w:t>рираниот износ изнесува најмалку два пати над просеч</w:t>
      </w:r>
      <w:r w:rsidR="00014BB7" w:rsidRPr="00C07E8D">
        <w:rPr>
          <w:sz w:val="15"/>
          <w:szCs w:val="15"/>
        </w:rPr>
        <w:softHyphen/>
      </w:r>
      <w:r w:rsidRPr="00C07E8D">
        <w:rPr>
          <w:sz w:val="15"/>
          <w:szCs w:val="15"/>
        </w:rPr>
        <w:t xml:space="preserve">ниот износ што Претплатникот го платил во последните три месеци, Операторот има право да изврши привремен прекин на Услугите и да побара плаќање на потрошениот износ заради понатамошно обезбедување на Услугите. </w:t>
      </w:r>
    </w:p>
    <w:p w:rsidR="00661E39" w:rsidRPr="00C07E8D" w:rsidRDefault="00661E39" w:rsidP="00014BB7">
      <w:pPr>
        <w:ind w:left="426" w:hanging="426"/>
        <w:jc w:val="both"/>
        <w:rPr>
          <w:bCs/>
          <w:sz w:val="15"/>
          <w:szCs w:val="15"/>
          <w:lang w:val="mk-MK"/>
        </w:rPr>
      </w:pPr>
      <w:r w:rsidRPr="00C07E8D">
        <w:rPr>
          <w:bCs/>
          <w:sz w:val="15"/>
          <w:szCs w:val="15"/>
          <w:lang w:val="mk-MK"/>
        </w:rPr>
        <w:t xml:space="preserve">5.11 </w:t>
      </w:r>
      <w:r w:rsidR="00F369B2" w:rsidRPr="00C07E8D">
        <w:rPr>
          <w:bCs/>
          <w:sz w:val="15"/>
          <w:szCs w:val="15"/>
          <w:lang w:val="mk-MK"/>
        </w:rPr>
        <w:tab/>
      </w:r>
      <w:r w:rsidRPr="00C07E8D">
        <w:rPr>
          <w:bCs/>
          <w:sz w:val="15"/>
          <w:szCs w:val="15"/>
          <w:lang w:val="mk-MK"/>
        </w:rPr>
        <w:t>Операторот бесплатно ќе го предупреди Претплатникот кој користи роаминг услуги, во случај кога трошоците за реализира</w:t>
      </w:r>
      <w:r w:rsidRPr="00C07E8D">
        <w:rPr>
          <w:bCs/>
          <w:sz w:val="15"/>
          <w:szCs w:val="15"/>
          <w:lang w:val="mk-MK"/>
        </w:rPr>
        <w:softHyphen/>
        <w:t>ниот сообраќај од дојдовни и појдовни повици и СМС пораки во меѓународен роаминг ќе достигнат вкупен износ од 3000 денари со вклучен ДДВ. Операторот ќе го ограничи пристапот до роа</w:t>
      </w:r>
      <w:r w:rsidRPr="00C07E8D">
        <w:rPr>
          <w:bCs/>
          <w:sz w:val="15"/>
          <w:szCs w:val="15"/>
          <w:lang w:val="mk-MK"/>
        </w:rPr>
        <w:softHyphen/>
        <w:t>минг услугата веднаш по прие</w:t>
      </w:r>
      <w:r w:rsidR="00014BB7" w:rsidRPr="00C07E8D">
        <w:rPr>
          <w:bCs/>
          <w:sz w:val="15"/>
          <w:szCs w:val="15"/>
          <w:lang w:val="mk-MK"/>
        </w:rPr>
        <w:softHyphen/>
      </w:r>
      <w:r w:rsidRPr="00C07E8D">
        <w:rPr>
          <w:bCs/>
          <w:sz w:val="15"/>
          <w:szCs w:val="15"/>
          <w:lang w:val="mk-MK"/>
        </w:rPr>
        <w:t>мот на СМС пораката испратена од Претплатник со која ќе се согласи да му се ограничи прис</w:t>
      </w:r>
      <w:r w:rsidRPr="00C07E8D">
        <w:rPr>
          <w:bCs/>
          <w:sz w:val="15"/>
          <w:szCs w:val="15"/>
          <w:lang w:val="mk-MK"/>
        </w:rPr>
        <w:softHyphen/>
        <w:t>тапот до оваа услуга.</w:t>
      </w:r>
    </w:p>
    <w:p w:rsidR="00661E39" w:rsidRPr="00C07E8D" w:rsidRDefault="00661E39" w:rsidP="00014BB7">
      <w:pPr>
        <w:ind w:left="426" w:hanging="426"/>
        <w:jc w:val="both"/>
        <w:rPr>
          <w:bCs/>
          <w:sz w:val="15"/>
          <w:szCs w:val="15"/>
          <w:lang w:val="mk-MK"/>
        </w:rPr>
      </w:pPr>
      <w:r w:rsidRPr="00C07E8D">
        <w:rPr>
          <w:bCs/>
          <w:sz w:val="15"/>
          <w:szCs w:val="15"/>
          <w:lang w:val="mk-MK"/>
        </w:rPr>
        <w:t xml:space="preserve">5.12 </w:t>
      </w:r>
      <w:r w:rsidR="00F369B2" w:rsidRPr="00C07E8D">
        <w:rPr>
          <w:bCs/>
          <w:sz w:val="15"/>
          <w:szCs w:val="15"/>
          <w:lang w:val="mk-MK"/>
        </w:rPr>
        <w:tab/>
      </w:r>
      <w:r w:rsidRPr="00C07E8D">
        <w:rPr>
          <w:bCs/>
          <w:sz w:val="15"/>
          <w:szCs w:val="15"/>
          <w:lang w:val="mk-MK"/>
        </w:rPr>
        <w:t>Операторот бесплатно ќе го предупреди и без одлагање ќе му го ограничи пристапот и користењето на интернет услуга на Претплатникот во роаминг, во случај кога трошоците за реализиран интернет сообраќај во меѓународен роаминг ќе достигне вкупен износ од 1000 денари со вклучен ДДВ. Доколку Претплатникот го извести Операторот дека е согласен да продолжи да ја користи услугата, Операторот ќе продолжи да го обезбедува пристапот и користењето на услугата.</w:t>
      </w:r>
    </w:p>
    <w:p w:rsidR="00661E39" w:rsidRPr="00C07E8D" w:rsidRDefault="00661E39" w:rsidP="00014BB7">
      <w:pPr>
        <w:ind w:left="426" w:hanging="426"/>
        <w:jc w:val="both"/>
        <w:rPr>
          <w:bCs/>
          <w:sz w:val="15"/>
          <w:szCs w:val="15"/>
          <w:lang w:val="mk-MK"/>
        </w:rPr>
      </w:pPr>
      <w:r w:rsidRPr="00C07E8D">
        <w:rPr>
          <w:bCs/>
          <w:sz w:val="15"/>
          <w:szCs w:val="15"/>
          <w:lang w:val="mk-MK"/>
        </w:rPr>
        <w:t>5.13 Операторот бесплатно ќе го извести Претплатни</w:t>
      </w:r>
      <w:r w:rsidRPr="00C07E8D">
        <w:rPr>
          <w:bCs/>
          <w:sz w:val="15"/>
          <w:szCs w:val="15"/>
          <w:lang w:val="mk-MK"/>
        </w:rPr>
        <w:softHyphen/>
        <w:t>кот кога интернет сообраќајот вклучен во месечната претплата и/или дополнителниот пакет е искористен и дека ќе започне со наплата на интернет сообраќајот според тарифниот модел.</w:t>
      </w:r>
    </w:p>
    <w:p w:rsidR="00524F35" w:rsidRPr="00C07E8D" w:rsidRDefault="00524F35" w:rsidP="00014BB7">
      <w:pPr>
        <w:ind w:left="425" w:hanging="425"/>
        <w:rPr>
          <w:bCs/>
          <w:sz w:val="15"/>
          <w:szCs w:val="15"/>
          <w:lang w:val="mk-MK"/>
        </w:rPr>
      </w:pPr>
      <w:r w:rsidRPr="00C07E8D">
        <w:rPr>
          <w:b/>
          <w:sz w:val="15"/>
          <w:szCs w:val="15"/>
          <w:lang w:val="mk-MK"/>
        </w:rPr>
        <w:t>Член 6 Враќа</w:t>
      </w:r>
      <w:r w:rsidR="00B47358" w:rsidRPr="00C07E8D">
        <w:rPr>
          <w:b/>
          <w:sz w:val="15"/>
          <w:szCs w:val="15"/>
          <w:lang w:val="mk-MK"/>
        </w:rPr>
        <w:t>њ</w:t>
      </w:r>
      <w:r w:rsidRPr="00C07E8D">
        <w:rPr>
          <w:b/>
          <w:sz w:val="15"/>
          <w:szCs w:val="15"/>
          <w:lang w:val="mk-MK"/>
        </w:rPr>
        <w:t>е средства на Претплатникот</w:t>
      </w:r>
    </w:p>
    <w:p w:rsidR="00524F35" w:rsidRPr="00C07E8D" w:rsidRDefault="00F369B2" w:rsidP="00014BB7">
      <w:pPr>
        <w:ind w:left="426" w:hanging="426"/>
        <w:jc w:val="both"/>
        <w:rPr>
          <w:rFonts w:cs="Arial"/>
          <w:sz w:val="15"/>
          <w:szCs w:val="15"/>
          <w:lang w:val="mk-MK"/>
        </w:rPr>
      </w:pPr>
      <w:r w:rsidRPr="00C07E8D">
        <w:rPr>
          <w:rFonts w:cs="Arial"/>
          <w:sz w:val="15"/>
          <w:szCs w:val="15"/>
          <w:lang w:val="mk-MK"/>
        </w:rPr>
        <w:t>6.1</w:t>
      </w:r>
      <w:r w:rsidRPr="00C07E8D">
        <w:rPr>
          <w:rFonts w:cs="Arial"/>
          <w:sz w:val="15"/>
          <w:szCs w:val="15"/>
          <w:lang w:val="mk-MK"/>
        </w:rPr>
        <w:tab/>
      </w:r>
      <w:r w:rsidR="00524F35" w:rsidRPr="00C07E8D">
        <w:rPr>
          <w:rFonts w:cs="Arial"/>
          <w:sz w:val="15"/>
          <w:szCs w:val="15"/>
          <w:lang w:val="mk-MK"/>
        </w:rPr>
        <w:t>Операторот ќе има обврска му ги надомести паричните средства на Претплатникот само при постоење на следните околности:</w:t>
      </w:r>
    </w:p>
    <w:p w:rsidR="00524F35" w:rsidRPr="00C07E8D" w:rsidRDefault="00524F35" w:rsidP="00014BB7">
      <w:pPr>
        <w:numPr>
          <w:ilvl w:val="0"/>
          <w:numId w:val="3"/>
        </w:numPr>
        <w:ind w:left="709" w:hanging="284"/>
        <w:jc w:val="both"/>
        <w:rPr>
          <w:rFonts w:cs="Arial"/>
          <w:sz w:val="15"/>
          <w:szCs w:val="15"/>
          <w:lang w:val="mk-MK"/>
        </w:rPr>
      </w:pPr>
      <w:r w:rsidRPr="00C07E8D">
        <w:rPr>
          <w:rFonts w:cs="Arial"/>
          <w:sz w:val="15"/>
          <w:szCs w:val="15"/>
          <w:lang w:val="mk-MK"/>
        </w:rPr>
        <w:t>доколку при засновањето на претплатничкиот однос, Претплат</w:t>
      </w:r>
      <w:r w:rsidRPr="00C07E8D">
        <w:rPr>
          <w:rFonts w:cs="Arial"/>
          <w:sz w:val="15"/>
          <w:szCs w:val="15"/>
          <w:lang w:val="mk-MK"/>
        </w:rPr>
        <w:softHyphen/>
        <w:t xml:space="preserve">никот изврши уплата на надоместокот за почетно приклучување, а потоа се откаже од намерата за засновање на претплатнички однос во периодот до инсталирање на приклучокот; </w:t>
      </w:r>
    </w:p>
    <w:p w:rsidR="00524F35" w:rsidRPr="00C07E8D" w:rsidRDefault="00524F35" w:rsidP="00014BB7">
      <w:pPr>
        <w:numPr>
          <w:ilvl w:val="0"/>
          <w:numId w:val="3"/>
        </w:numPr>
        <w:ind w:left="709" w:hanging="284"/>
        <w:jc w:val="both"/>
        <w:rPr>
          <w:rFonts w:cs="Futura Bk"/>
          <w:sz w:val="15"/>
          <w:szCs w:val="15"/>
          <w:lang w:val="mk-MK"/>
        </w:rPr>
      </w:pPr>
      <w:r w:rsidRPr="00C07E8D">
        <w:rPr>
          <w:rFonts w:cs="Arial"/>
          <w:sz w:val="15"/>
          <w:szCs w:val="15"/>
          <w:lang w:val="mk-MK"/>
        </w:rPr>
        <w:t>во случај на привремено ограничување или прекин на пристап до Услугите кои што не се настанати по вина на Претплатникот, Операторот врши враќање на паричните средства во делот на претплатата и надоместоците за користење на дополнителни ус</w:t>
      </w:r>
      <w:r w:rsidRPr="00C07E8D">
        <w:rPr>
          <w:rFonts w:cs="Arial"/>
          <w:sz w:val="15"/>
          <w:szCs w:val="15"/>
          <w:lang w:val="mk-MK"/>
        </w:rPr>
        <w:softHyphen/>
        <w:t>луги за износ пропорционален на времетраењето кога Услугата не била обезбедувана, доколку прекинот трае подолго од 3 (три) часа. Пресметаниот износ за целото времетраење на ограничу</w:t>
      </w:r>
      <w:r w:rsidRPr="00C07E8D">
        <w:rPr>
          <w:rFonts w:cs="Arial"/>
          <w:sz w:val="15"/>
          <w:szCs w:val="15"/>
          <w:lang w:val="mk-MK"/>
        </w:rPr>
        <w:softHyphen/>
        <w:t>вањата или прекините ќе биде одбиен во наредната сметка на Претплатникот</w:t>
      </w:r>
      <w:r w:rsidRPr="00C07E8D">
        <w:rPr>
          <w:sz w:val="15"/>
          <w:szCs w:val="15"/>
          <w:lang w:val="mk-MK"/>
        </w:rPr>
        <w:t xml:space="preserve"> </w:t>
      </w:r>
      <w:r w:rsidRPr="00C07E8D">
        <w:rPr>
          <w:rFonts w:cs="Arial"/>
          <w:sz w:val="15"/>
          <w:szCs w:val="15"/>
          <w:lang w:val="mk-MK"/>
        </w:rPr>
        <w:t>кај имал ограничување или прекин на одредена Услуга и тоа за услуги на фиксна локација, без дополнително барање од Претплатникот, додека за услуги обезбедени преку мобилна комуникациска мрежа, враќање на паричните средства се врши само по поднесено основано барање на Претплатникот;</w:t>
      </w:r>
    </w:p>
    <w:p w:rsidR="00524F35" w:rsidRPr="00C07E8D" w:rsidRDefault="00524F35" w:rsidP="00014BB7">
      <w:pPr>
        <w:numPr>
          <w:ilvl w:val="0"/>
          <w:numId w:val="3"/>
        </w:numPr>
        <w:ind w:left="709" w:hanging="284"/>
        <w:jc w:val="both"/>
        <w:rPr>
          <w:rFonts w:cs="Futura Bk"/>
          <w:sz w:val="15"/>
          <w:szCs w:val="15"/>
          <w:lang w:val="mk-MK"/>
        </w:rPr>
      </w:pPr>
      <w:r w:rsidRPr="00C07E8D">
        <w:rPr>
          <w:rFonts w:cs="Arial"/>
          <w:sz w:val="15"/>
          <w:szCs w:val="15"/>
          <w:lang w:val="mk-MK"/>
        </w:rPr>
        <w:t>во други случаи на основан и навремен приговор од страна на Претплатникот</w:t>
      </w:r>
      <w:r w:rsidRPr="00C07E8D">
        <w:rPr>
          <w:sz w:val="15"/>
          <w:szCs w:val="15"/>
          <w:lang w:val="mk-MK"/>
        </w:rPr>
        <w:t xml:space="preserve"> </w:t>
      </w:r>
      <w:r w:rsidRPr="00C07E8D">
        <w:rPr>
          <w:rFonts w:cs="Arial"/>
          <w:sz w:val="15"/>
          <w:szCs w:val="15"/>
          <w:lang w:val="mk-MK"/>
        </w:rPr>
        <w:t>и/или усвоено барање за решавање на спор од страна на АЕК за утврдена неточна обработка на податоци што доведува до зголемување на износот за користени Услуги, доколку ги има намирено своите долгови, во висина на погрешно задолжување со вкалкулирана законска казнена камата;</w:t>
      </w:r>
    </w:p>
    <w:p w:rsidR="00524F35" w:rsidRPr="00C07E8D" w:rsidRDefault="00524F35" w:rsidP="00014BB7">
      <w:pPr>
        <w:numPr>
          <w:ilvl w:val="0"/>
          <w:numId w:val="3"/>
        </w:numPr>
        <w:ind w:left="709" w:hanging="284"/>
        <w:jc w:val="both"/>
        <w:rPr>
          <w:rFonts w:cs="Futura Bk"/>
          <w:sz w:val="15"/>
          <w:szCs w:val="15"/>
          <w:lang w:val="mk-MK"/>
        </w:rPr>
      </w:pPr>
      <w:r w:rsidRPr="00C07E8D">
        <w:rPr>
          <w:rFonts w:cs="Arial"/>
          <w:sz w:val="15"/>
          <w:szCs w:val="15"/>
          <w:lang w:val="mk-MK"/>
        </w:rPr>
        <w:t>во случај на престанок на обезбедувањето на јавната електронска комуникациска услуга не по вина на Прет</w:t>
      </w:r>
      <w:r w:rsidR="00014BB7" w:rsidRPr="00C07E8D">
        <w:rPr>
          <w:rFonts w:cs="Arial"/>
          <w:sz w:val="15"/>
          <w:szCs w:val="15"/>
          <w:lang w:val="mk-MK"/>
        </w:rPr>
        <w:softHyphen/>
      </w:r>
      <w:r w:rsidRPr="00C07E8D">
        <w:rPr>
          <w:rFonts w:cs="Arial"/>
          <w:sz w:val="15"/>
          <w:szCs w:val="15"/>
          <w:lang w:val="mk-MK"/>
        </w:rPr>
        <w:t>платникот или во случај кога Претплатникот го откажу</w:t>
      </w:r>
      <w:r w:rsidR="00014BB7" w:rsidRPr="00C07E8D">
        <w:rPr>
          <w:rFonts w:cs="Arial"/>
          <w:sz w:val="15"/>
          <w:szCs w:val="15"/>
          <w:lang w:val="mk-MK"/>
        </w:rPr>
        <w:softHyphen/>
      </w:r>
      <w:r w:rsidRPr="00C07E8D">
        <w:rPr>
          <w:rFonts w:cs="Arial"/>
          <w:sz w:val="15"/>
          <w:szCs w:val="15"/>
          <w:lang w:val="mk-MK"/>
        </w:rPr>
        <w:t>ва натамошното користење на јавна електронска кому</w:t>
      </w:r>
      <w:r w:rsidR="00014BB7" w:rsidRPr="00C07E8D">
        <w:rPr>
          <w:rFonts w:cs="Arial"/>
          <w:sz w:val="15"/>
          <w:szCs w:val="15"/>
          <w:lang w:val="mk-MK"/>
        </w:rPr>
        <w:softHyphen/>
      </w:r>
      <w:r w:rsidRPr="00C07E8D">
        <w:rPr>
          <w:rFonts w:cs="Arial"/>
          <w:sz w:val="15"/>
          <w:szCs w:val="15"/>
          <w:lang w:val="mk-MK"/>
        </w:rPr>
        <w:t xml:space="preserve">никациска услуга, Операторот ќе изврши враќање на остатокот од паричните средства што биле депонирани </w:t>
      </w:r>
      <w:r w:rsidRPr="00C07E8D">
        <w:rPr>
          <w:rFonts w:cs="Arial"/>
          <w:sz w:val="15"/>
          <w:szCs w:val="15"/>
          <w:lang w:val="mk-MK"/>
        </w:rPr>
        <w:lastRenderedPageBreak/>
        <w:t>однапред како аванс, месечната претплата, надоместок за користење дополнителни услуги, по подмирување на вкупниот долг на Претплатникот.</w:t>
      </w:r>
    </w:p>
    <w:p w:rsidR="00661E39" w:rsidRPr="00C07E8D" w:rsidRDefault="00661E39" w:rsidP="00014BB7">
      <w:pPr>
        <w:tabs>
          <w:tab w:val="left" w:pos="360"/>
        </w:tabs>
        <w:ind w:left="425" w:hanging="425"/>
        <w:rPr>
          <w:b/>
          <w:sz w:val="15"/>
          <w:szCs w:val="15"/>
          <w:lang w:val="mk-MK"/>
        </w:rPr>
      </w:pPr>
      <w:r w:rsidRPr="00C07E8D">
        <w:rPr>
          <w:b/>
          <w:sz w:val="15"/>
          <w:szCs w:val="15"/>
          <w:lang w:val="mk-MK"/>
        </w:rPr>
        <w:t>Член 7 Приговори и решава</w:t>
      </w:r>
      <w:r w:rsidR="00B47358" w:rsidRPr="00C07E8D">
        <w:rPr>
          <w:b/>
          <w:sz w:val="15"/>
          <w:szCs w:val="15"/>
          <w:lang w:val="mk-MK"/>
        </w:rPr>
        <w:t>њ</w:t>
      </w:r>
      <w:r w:rsidRPr="00C07E8D">
        <w:rPr>
          <w:b/>
          <w:sz w:val="15"/>
          <w:szCs w:val="15"/>
          <w:lang w:val="mk-MK"/>
        </w:rPr>
        <w:t>е на спорови</w:t>
      </w:r>
    </w:p>
    <w:p w:rsidR="00E565A3" w:rsidRPr="00C07E8D" w:rsidRDefault="00E565A3" w:rsidP="00014BB7">
      <w:pPr>
        <w:numPr>
          <w:ilvl w:val="2"/>
          <w:numId w:val="4"/>
        </w:numPr>
        <w:ind w:left="426" w:hanging="426"/>
        <w:jc w:val="both"/>
        <w:rPr>
          <w:rFonts w:cs="Futura Bk"/>
          <w:sz w:val="15"/>
          <w:szCs w:val="15"/>
          <w:lang w:val="mk-MK"/>
        </w:rPr>
      </w:pPr>
      <w:r w:rsidRPr="00C07E8D">
        <w:rPr>
          <w:bCs/>
          <w:spacing w:val="-4"/>
          <w:sz w:val="15"/>
          <w:szCs w:val="15"/>
          <w:lang w:val="mk-MK"/>
        </w:rPr>
        <w:t>Претплатникот има право да поднесе приговор во пишана форма</w:t>
      </w:r>
      <w:r w:rsidRPr="00C07E8D">
        <w:rPr>
          <w:bCs/>
          <w:sz w:val="15"/>
          <w:szCs w:val="15"/>
          <w:lang w:val="mk-MK"/>
        </w:rPr>
        <w:t xml:space="preserve"> до Одделот за кориснички услуги на </w:t>
      </w:r>
      <w:r w:rsidRPr="00C07E8D">
        <w:rPr>
          <w:sz w:val="15"/>
          <w:szCs w:val="15"/>
          <w:lang w:val="mk-MK"/>
        </w:rPr>
        <w:t>Операторот</w:t>
      </w:r>
      <w:r w:rsidRPr="00C07E8D">
        <w:rPr>
          <w:bCs/>
          <w:sz w:val="15"/>
          <w:szCs w:val="15"/>
          <w:lang w:val="mk-MK"/>
        </w:rPr>
        <w:t xml:space="preserve"> во врска со: </w:t>
      </w:r>
    </w:p>
    <w:p w:rsidR="00E565A3" w:rsidRPr="00C07E8D" w:rsidRDefault="00E565A3" w:rsidP="00014BB7">
      <w:pPr>
        <w:ind w:left="709" w:hanging="284"/>
        <w:jc w:val="both"/>
        <w:rPr>
          <w:rFonts w:cs="Arial"/>
          <w:sz w:val="15"/>
          <w:szCs w:val="15"/>
          <w:lang w:val="mk-MK"/>
        </w:rPr>
      </w:pPr>
      <w:r w:rsidRPr="00C07E8D">
        <w:rPr>
          <w:bCs/>
          <w:sz w:val="15"/>
          <w:szCs w:val="15"/>
          <w:lang w:val="mk-MK"/>
        </w:rPr>
        <w:t xml:space="preserve">- </w:t>
      </w:r>
      <w:r w:rsidR="00F369B2" w:rsidRPr="00C07E8D">
        <w:rPr>
          <w:bCs/>
          <w:sz w:val="15"/>
          <w:szCs w:val="15"/>
          <w:lang w:val="mk-MK"/>
        </w:rPr>
        <w:tab/>
      </w:r>
      <w:r w:rsidRPr="00C07E8D">
        <w:rPr>
          <w:bCs/>
          <w:sz w:val="15"/>
          <w:szCs w:val="15"/>
          <w:lang w:val="mk-MK"/>
        </w:rPr>
        <w:t>обезбедувањето на Услугите,</w:t>
      </w:r>
      <w:r w:rsidRPr="00C07E8D">
        <w:rPr>
          <w:rFonts w:cs="Arial"/>
          <w:sz w:val="15"/>
          <w:szCs w:val="15"/>
          <w:lang w:val="mk-MK"/>
        </w:rPr>
        <w:t xml:space="preserve"> </w:t>
      </w:r>
    </w:p>
    <w:p w:rsidR="00E565A3" w:rsidRPr="00C07E8D" w:rsidRDefault="00E565A3" w:rsidP="00014BB7">
      <w:pPr>
        <w:ind w:left="709" w:hanging="284"/>
        <w:jc w:val="both"/>
        <w:rPr>
          <w:rFonts w:cs="Arial"/>
          <w:sz w:val="15"/>
          <w:szCs w:val="15"/>
          <w:lang w:val="mk-MK"/>
        </w:rPr>
      </w:pPr>
      <w:r w:rsidRPr="00C07E8D">
        <w:rPr>
          <w:bCs/>
          <w:sz w:val="15"/>
          <w:szCs w:val="15"/>
          <w:lang w:val="mk-MK"/>
        </w:rPr>
        <w:t xml:space="preserve">- </w:t>
      </w:r>
      <w:r w:rsidR="00F369B2" w:rsidRPr="00C07E8D">
        <w:rPr>
          <w:bCs/>
          <w:sz w:val="15"/>
          <w:szCs w:val="15"/>
          <w:lang w:val="mk-MK"/>
        </w:rPr>
        <w:tab/>
      </w:r>
      <w:r w:rsidRPr="00C07E8D">
        <w:rPr>
          <w:rFonts w:cs="Arial"/>
          <w:spacing w:val="-6"/>
          <w:sz w:val="15"/>
          <w:szCs w:val="15"/>
          <w:lang w:val="mk-MK"/>
        </w:rPr>
        <w:t>надоместоците за плаќање за одредена обезбедена Услуга,</w:t>
      </w:r>
      <w:r w:rsidRPr="00C07E8D">
        <w:rPr>
          <w:rFonts w:cs="Arial"/>
          <w:sz w:val="15"/>
          <w:szCs w:val="15"/>
          <w:lang w:val="mk-MK"/>
        </w:rPr>
        <w:t xml:space="preserve"> </w:t>
      </w:r>
    </w:p>
    <w:p w:rsidR="00E565A3" w:rsidRPr="00C07E8D" w:rsidRDefault="00E565A3" w:rsidP="00014BB7">
      <w:pPr>
        <w:ind w:left="709" w:hanging="284"/>
        <w:jc w:val="both"/>
        <w:rPr>
          <w:rFonts w:cs="Arial"/>
          <w:sz w:val="15"/>
          <w:szCs w:val="15"/>
          <w:lang w:val="mk-MK"/>
        </w:rPr>
      </w:pPr>
      <w:r w:rsidRPr="00C07E8D">
        <w:rPr>
          <w:bCs/>
          <w:sz w:val="15"/>
          <w:szCs w:val="15"/>
          <w:lang w:val="mk-MK"/>
        </w:rPr>
        <w:t xml:space="preserve">- </w:t>
      </w:r>
      <w:r w:rsidR="00F369B2" w:rsidRPr="00C07E8D">
        <w:rPr>
          <w:bCs/>
          <w:sz w:val="15"/>
          <w:szCs w:val="15"/>
          <w:lang w:val="mk-MK"/>
        </w:rPr>
        <w:tab/>
      </w:r>
      <w:r w:rsidRPr="00C07E8D">
        <w:rPr>
          <w:rFonts w:cs="Arial"/>
          <w:sz w:val="15"/>
          <w:szCs w:val="15"/>
          <w:lang w:val="mk-MK"/>
        </w:rPr>
        <w:t xml:space="preserve">квалитетот на обезбедената Услуга, </w:t>
      </w:r>
    </w:p>
    <w:p w:rsidR="00E565A3" w:rsidRPr="00C07E8D" w:rsidRDefault="00E565A3" w:rsidP="00014BB7">
      <w:pPr>
        <w:ind w:left="709" w:hanging="284"/>
        <w:jc w:val="both"/>
        <w:rPr>
          <w:rFonts w:cs="Arial"/>
          <w:sz w:val="15"/>
          <w:szCs w:val="15"/>
          <w:lang w:val="mk-MK"/>
        </w:rPr>
      </w:pPr>
      <w:r w:rsidRPr="00C07E8D">
        <w:rPr>
          <w:bCs/>
          <w:sz w:val="15"/>
          <w:szCs w:val="15"/>
          <w:lang w:val="mk-MK"/>
        </w:rPr>
        <w:t xml:space="preserve">- </w:t>
      </w:r>
      <w:r w:rsidR="00F369B2" w:rsidRPr="00C07E8D">
        <w:rPr>
          <w:bCs/>
          <w:sz w:val="15"/>
          <w:szCs w:val="15"/>
          <w:lang w:val="mk-MK"/>
        </w:rPr>
        <w:tab/>
      </w:r>
      <w:r w:rsidRPr="00C07E8D">
        <w:rPr>
          <w:rFonts w:cs="Arial"/>
          <w:spacing w:val="-6"/>
          <w:sz w:val="15"/>
          <w:szCs w:val="15"/>
          <w:lang w:val="mk-MK"/>
        </w:rPr>
        <w:t>повреда на одредбите од овој Договор од страна на Операторот.</w:t>
      </w:r>
      <w:r w:rsidRPr="00C07E8D">
        <w:rPr>
          <w:rFonts w:cs="Arial"/>
          <w:sz w:val="15"/>
          <w:szCs w:val="15"/>
          <w:lang w:val="mk-MK"/>
        </w:rPr>
        <w:t xml:space="preserve"> </w:t>
      </w:r>
    </w:p>
    <w:p w:rsidR="00E565A3" w:rsidRPr="00C07E8D" w:rsidRDefault="00E565A3" w:rsidP="00014BB7">
      <w:pPr>
        <w:numPr>
          <w:ilvl w:val="1"/>
          <w:numId w:val="4"/>
        </w:numPr>
        <w:ind w:left="426" w:hanging="426"/>
        <w:jc w:val="both"/>
        <w:rPr>
          <w:bCs/>
          <w:sz w:val="15"/>
          <w:szCs w:val="15"/>
          <w:lang w:val="mk-MK"/>
        </w:rPr>
      </w:pPr>
      <w:r w:rsidRPr="00C07E8D">
        <w:rPr>
          <w:bCs/>
          <w:sz w:val="15"/>
          <w:szCs w:val="15"/>
          <w:lang w:val="mk-MK"/>
        </w:rPr>
        <w:t>Ако приговорот е поднесен во однос на износот на сметката, се до донесување на конечна одлука по приговорот, Претплатникот е обврзан да го плати износот на месечната претплата во определениот рок наведен во сметката.</w:t>
      </w:r>
    </w:p>
    <w:p w:rsidR="00E565A3" w:rsidRPr="00C07E8D" w:rsidRDefault="00E565A3" w:rsidP="00014BB7">
      <w:pPr>
        <w:numPr>
          <w:ilvl w:val="1"/>
          <w:numId w:val="4"/>
        </w:numPr>
        <w:ind w:left="426" w:hanging="426"/>
        <w:jc w:val="both"/>
        <w:rPr>
          <w:bCs/>
          <w:sz w:val="15"/>
          <w:szCs w:val="15"/>
          <w:lang w:val="mk-MK"/>
        </w:rPr>
      </w:pPr>
      <w:r w:rsidRPr="00C07E8D">
        <w:rPr>
          <w:bCs/>
          <w:sz w:val="15"/>
          <w:szCs w:val="15"/>
          <w:lang w:val="mk-MK"/>
        </w:rPr>
        <w:t xml:space="preserve">Приговор може да се поднесе во рок од 15 (петнаесет) дена од денот на прием на сметката, прием на одлуката или започнување на дејствието предмет на приговорот. </w:t>
      </w:r>
    </w:p>
    <w:p w:rsidR="00E565A3" w:rsidRPr="00C07E8D" w:rsidRDefault="00F369B2" w:rsidP="00014BB7">
      <w:pPr>
        <w:ind w:left="426" w:hanging="426"/>
        <w:jc w:val="both"/>
        <w:rPr>
          <w:rFonts w:cs="Arial"/>
          <w:sz w:val="15"/>
          <w:szCs w:val="15"/>
          <w:lang w:val="mk-MK"/>
        </w:rPr>
      </w:pPr>
      <w:r w:rsidRPr="00C07E8D">
        <w:rPr>
          <w:rFonts w:cs="Arial"/>
          <w:sz w:val="15"/>
          <w:szCs w:val="15"/>
          <w:lang w:val="mk-MK"/>
        </w:rPr>
        <w:tab/>
      </w:r>
      <w:r w:rsidR="00E565A3" w:rsidRPr="00C07E8D">
        <w:rPr>
          <w:rFonts w:cs="Arial"/>
          <w:sz w:val="15"/>
          <w:szCs w:val="15"/>
          <w:lang w:val="mk-MK"/>
        </w:rPr>
        <w:t>Приговорот треба да биде поднесен во писмена форма на еден од следните начини: 1) преку пошта, 2) во продажен салон од директната продажна мрежа на Операторот или 3) со испраќање на електронска порака на адресата</w:t>
      </w:r>
      <w:r w:rsidR="00E565A3" w:rsidRPr="00C07E8D">
        <w:rPr>
          <w:sz w:val="15"/>
          <w:szCs w:val="15"/>
          <w:lang w:val="mk-MK"/>
        </w:rPr>
        <w:t xml:space="preserve"> </w:t>
      </w:r>
      <w:r w:rsidR="00077FED" w:rsidRPr="00C07E8D">
        <w:rPr>
          <w:rFonts w:cs="Arial"/>
          <w:sz w:val="15"/>
          <w:szCs w:val="15"/>
          <w:lang w:val="mk-MK"/>
        </w:rPr>
        <w:t>prigovori@one</w:t>
      </w:r>
      <w:r w:rsidR="004D0A56">
        <w:rPr>
          <w:rFonts w:cs="Arial"/>
          <w:sz w:val="15"/>
          <w:szCs w:val="15"/>
          <w:lang w:val="mk-MK"/>
        </w:rPr>
        <w:t>A1</w:t>
      </w:r>
      <w:r w:rsidR="00077FED" w:rsidRPr="00C07E8D">
        <w:rPr>
          <w:rFonts w:cs="Arial"/>
          <w:sz w:val="15"/>
          <w:szCs w:val="15"/>
          <w:lang w:val="mk-MK"/>
        </w:rPr>
        <w:t>.mk</w:t>
      </w:r>
      <w:r w:rsidR="00E565A3" w:rsidRPr="00C07E8D">
        <w:rPr>
          <w:rFonts w:cs="Arial"/>
          <w:sz w:val="15"/>
          <w:szCs w:val="15"/>
          <w:lang w:val="mk-MK"/>
        </w:rPr>
        <w:t>, но само од адреса за електронска пошта регистрирана кај Операторот од страна на Претплатникот</w:t>
      </w:r>
      <w:r w:rsidR="005C2FBB" w:rsidRPr="00C07E8D">
        <w:rPr>
          <w:rFonts w:cs="Arial"/>
          <w:sz w:val="15"/>
          <w:szCs w:val="15"/>
          <w:lang w:val="mk-MK"/>
        </w:rPr>
        <w:t>.</w:t>
      </w:r>
    </w:p>
    <w:p w:rsidR="00E565A3" w:rsidRPr="00C07E8D" w:rsidRDefault="00E565A3" w:rsidP="00014BB7">
      <w:pPr>
        <w:numPr>
          <w:ilvl w:val="1"/>
          <w:numId w:val="4"/>
        </w:numPr>
        <w:ind w:left="426" w:hanging="426"/>
        <w:jc w:val="both"/>
        <w:rPr>
          <w:rFonts w:cs="Arial"/>
          <w:sz w:val="15"/>
          <w:szCs w:val="15"/>
          <w:lang w:val="mk-MK"/>
        </w:rPr>
      </w:pPr>
      <w:r w:rsidRPr="00C07E8D">
        <w:rPr>
          <w:rFonts w:cs="Arial"/>
          <w:sz w:val="15"/>
          <w:szCs w:val="15"/>
          <w:lang w:val="mk-MK"/>
        </w:rPr>
        <w:t>Операторот ќе одлучи за приговорот во рок од 15 (петнаесет) дена од неговиот прием и ќе му испрати на Прет</w:t>
      </w:r>
      <w:r w:rsidRPr="00C07E8D">
        <w:rPr>
          <w:rFonts w:cs="Arial"/>
          <w:sz w:val="15"/>
          <w:szCs w:val="15"/>
          <w:lang w:val="mk-MK"/>
        </w:rPr>
        <w:softHyphen/>
        <w:t>платникот одговор на приговорот во писмена форма, соодветно на начинот на кој е поднесен приговорот. Во секој случај Опе</w:t>
      </w:r>
      <w:r w:rsidRPr="00C07E8D">
        <w:rPr>
          <w:rFonts w:cs="Arial"/>
          <w:sz w:val="15"/>
          <w:szCs w:val="15"/>
          <w:lang w:val="mk-MK"/>
        </w:rPr>
        <w:softHyphen/>
        <w:t>раторот може да достави одговор на приговор преку електрон</w:t>
      </w:r>
      <w:r w:rsidRPr="00C07E8D">
        <w:rPr>
          <w:rFonts w:cs="Arial"/>
          <w:sz w:val="15"/>
          <w:szCs w:val="15"/>
          <w:lang w:val="mk-MK"/>
        </w:rPr>
        <w:softHyphen/>
        <w:t>ска пошта доколку Претплатникот има дадено согласност за достава на писмена во електронска форма со соодветно регистрирана адреса за електронска пошта кај Операторот.</w:t>
      </w:r>
    </w:p>
    <w:p w:rsidR="00E565A3" w:rsidRPr="00C07E8D" w:rsidRDefault="00E565A3" w:rsidP="00014BB7">
      <w:pPr>
        <w:numPr>
          <w:ilvl w:val="1"/>
          <w:numId w:val="4"/>
        </w:numPr>
        <w:ind w:left="426" w:hanging="426"/>
        <w:jc w:val="both"/>
        <w:rPr>
          <w:rFonts w:cs="Futura Bk"/>
          <w:sz w:val="15"/>
          <w:szCs w:val="15"/>
          <w:lang w:val="mk-MK"/>
        </w:rPr>
      </w:pPr>
      <w:r w:rsidRPr="00C07E8D">
        <w:rPr>
          <w:rFonts w:cs="Arial"/>
          <w:sz w:val="15"/>
          <w:szCs w:val="15"/>
          <w:lang w:val="mk-MK"/>
        </w:rPr>
        <w:t>Во рок од 15 (петнаесет) дена од добивањето на одлуката на Операторот по поднесениот приговор, Претплатникот може да бара заштита на неговите права од Агенцијата за електрон</w:t>
      </w:r>
      <w:r w:rsidRPr="00C07E8D">
        <w:rPr>
          <w:rFonts w:cs="Arial"/>
          <w:sz w:val="15"/>
          <w:szCs w:val="15"/>
          <w:lang w:val="mk-MK"/>
        </w:rPr>
        <w:softHyphen/>
        <w:t xml:space="preserve">ски </w:t>
      </w:r>
      <w:r w:rsidRPr="00C07E8D">
        <w:rPr>
          <w:rFonts w:cs="Arial"/>
          <w:spacing w:val="-4"/>
          <w:sz w:val="15"/>
          <w:szCs w:val="15"/>
          <w:lang w:val="mk-MK"/>
        </w:rPr>
        <w:t>комуникации (понатаму - АЕК). Претплатникот може да добие</w:t>
      </w:r>
      <w:r w:rsidRPr="00C07E8D">
        <w:rPr>
          <w:rFonts w:cs="Arial"/>
          <w:sz w:val="15"/>
          <w:szCs w:val="15"/>
          <w:lang w:val="mk-MK"/>
        </w:rPr>
        <w:t xml:space="preserve"> информации за остварување на своите права со повикување на бесплатниот телефонски број 190 на контакт центарот на АЕК.</w:t>
      </w:r>
    </w:p>
    <w:p w:rsidR="00E565A3" w:rsidRPr="00C07E8D" w:rsidRDefault="00E565A3" w:rsidP="00014BB7">
      <w:pPr>
        <w:numPr>
          <w:ilvl w:val="1"/>
          <w:numId w:val="4"/>
        </w:numPr>
        <w:ind w:left="425" w:hanging="425"/>
        <w:jc w:val="both"/>
        <w:rPr>
          <w:rFonts w:cs="Futura Bk"/>
          <w:sz w:val="15"/>
          <w:szCs w:val="15"/>
          <w:lang w:val="mk-MK"/>
        </w:rPr>
      </w:pPr>
      <w:r w:rsidRPr="00C07E8D">
        <w:rPr>
          <w:rFonts w:cs="Arial"/>
          <w:sz w:val="15"/>
          <w:szCs w:val="15"/>
          <w:lang w:val="mk-MK"/>
        </w:rPr>
        <w:t xml:space="preserve">Операторот и Претплатникот ќе се обидат спогодбено да го решат секој спор кој може да се појави од Договорот, вклучувајќи ги споровите во однос на толкување, примена и извршување на овој Договор и Општите Услови на Операторот. Доколку спорот не биде решен спогодбено, истиот ќе се решава пред Основен суд Скопје 2 Скопје. </w:t>
      </w:r>
    </w:p>
    <w:p w:rsidR="00E565A3" w:rsidRPr="00C07E8D" w:rsidRDefault="00E565A3" w:rsidP="00014BB7">
      <w:pPr>
        <w:ind w:left="425" w:hanging="425"/>
        <w:rPr>
          <w:b/>
          <w:sz w:val="15"/>
          <w:szCs w:val="15"/>
          <w:lang w:val="mk-MK"/>
        </w:rPr>
      </w:pPr>
      <w:r w:rsidRPr="00C07E8D">
        <w:rPr>
          <w:b/>
          <w:sz w:val="15"/>
          <w:szCs w:val="15"/>
          <w:lang w:val="mk-MK"/>
        </w:rPr>
        <w:t>Член 8 Обработка и заштита на податоци, согласности</w:t>
      </w:r>
    </w:p>
    <w:p w:rsidR="00E565A3" w:rsidRPr="00C07E8D" w:rsidRDefault="00E565A3" w:rsidP="00014BB7">
      <w:pPr>
        <w:pStyle w:val="ListParagraph"/>
        <w:numPr>
          <w:ilvl w:val="1"/>
          <w:numId w:val="5"/>
        </w:numPr>
        <w:ind w:left="426" w:hanging="426"/>
        <w:jc w:val="both"/>
        <w:rPr>
          <w:rFonts w:cs="Arial"/>
          <w:sz w:val="15"/>
          <w:szCs w:val="15"/>
          <w:lang w:val="mk-MK"/>
        </w:rPr>
      </w:pPr>
      <w:r w:rsidRPr="00C07E8D">
        <w:rPr>
          <w:rFonts w:cs="Arial"/>
          <w:sz w:val="15"/>
          <w:szCs w:val="15"/>
          <w:lang w:val="mk-MK"/>
        </w:rPr>
        <w:t xml:space="preserve">Претплатникот е должен на Операторот да му даде лични и </w:t>
      </w:r>
      <w:r w:rsidRPr="00C07E8D">
        <w:rPr>
          <w:rFonts w:cs="Arial"/>
          <w:spacing w:val="-4"/>
          <w:sz w:val="15"/>
          <w:szCs w:val="15"/>
          <w:lang w:val="mk-MK"/>
        </w:rPr>
        <w:t>дру</w:t>
      </w:r>
      <w:r w:rsidRPr="00C07E8D">
        <w:rPr>
          <w:rFonts w:cs="Arial"/>
          <w:spacing w:val="-4"/>
          <w:sz w:val="15"/>
          <w:szCs w:val="15"/>
          <w:lang w:val="mk-MK"/>
        </w:rPr>
        <w:softHyphen/>
        <w:t>ги податоци согласно ЗЕК. Претплатникот е одговорен за точноста</w:t>
      </w:r>
      <w:r w:rsidRPr="00C07E8D">
        <w:rPr>
          <w:rFonts w:cs="Arial"/>
          <w:sz w:val="15"/>
          <w:szCs w:val="15"/>
          <w:lang w:val="mk-MK"/>
        </w:rPr>
        <w:t xml:space="preserve"> на дадените податоци и веродостојноста на документите при</w:t>
      </w:r>
      <w:r w:rsidRPr="00C07E8D">
        <w:rPr>
          <w:rFonts w:cs="Arial"/>
          <w:sz w:val="15"/>
          <w:szCs w:val="15"/>
          <w:lang w:val="mk-MK"/>
        </w:rPr>
        <w:softHyphen/>
        <w:t xml:space="preserve">ложени на Операторот. При промена на било кој од податоците </w:t>
      </w:r>
      <w:r w:rsidRPr="00C07E8D">
        <w:rPr>
          <w:rFonts w:cs="Arial"/>
          <w:spacing w:val="-4"/>
          <w:sz w:val="15"/>
          <w:szCs w:val="15"/>
          <w:lang w:val="mk-MK"/>
        </w:rPr>
        <w:t>дадени на Операторот, Претплатникот е должен да го извести Опе</w:t>
      </w:r>
      <w:r w:rsidRPr="00C07E8D">
        <w:rPr>
          <w:rFonts w:cs="Arial"/>
          <w:spacing w:val="-4"/>
          <w:sz w:val="15"/>
          <w:szCs w:val="15"/>
          <w:lang w:val="mk-MK"/>
        </w:rPr>
        <w:softHyphen/>
        <w:t xml:space="preserve">раторот </w:t>
      </w:r>
      <w:r w:rsidRPr="00C07E8D">
        <w:rPr>
          <w:rFonts w:cs="Arial"/>
          <w:sz w:val="15"/>
          <w:szCs w:val="15"/>
          <w:lang w:val="mk-MK"/>
        </w:rPr>
        <w:t>и да приложи соодветен доказ за изменетите податоци.</w:t>
      </w:r>
    </w:p>
    <w:p w:rsidR="00E565A3" w:rsidRPr="00C07E8D" w:rsidRDefault="00E565A3" w:rsidP="00014BB7">
      <w:pPr>
        <w:pStyle w:val="ListParagraph"/>
        <w:numPr>
          <w:ilvl w:val="1"/>
          <w:numId w:val="5"/>
        </w:numPr>
        <w:ind w:left="426" w:hanging="426"/>
        <w:jc w:val="both"/>
        <w:rPr>
          <w:rFonts w:cs="Arial"/>
          <w:sz w:val="15"/>
          <w:szCs w:val="15"/>
          <w:lang w:val="mk-MK"/>
        </w:rPr>
      </w:pPr>
      <w:r w:rsidRPr="00C07E8D">
        <w:rPr>
          <w:rFonts w:cs="Arial"/>
          <w:sz w:val="15"/>
          <w:szCs w:val="15"/>
          <w:lang w:val="mk-MK"/>
        </w:rPr>
        <w:t>Операторот има право да ги чува, обработува, користи, разменува и соопштува податоците за Претплатникот и за остварениот комуникациски сообраќај на Претплатникот без негова дополнителна согласност заради исполнување на целите на овој Договор, обезбедување на Услугите на Претплатникот, давање информации на надлежни државни органи во постапка пропишана со закон и за други цели дозволени со закон.</w:t>
      </w:r>
    </w:p>
    <w:p w:rsidR="00E565A3" w:rsidRPr="00C07E8D" w:rsidRDefault="00E565A3" w:rsidP="00014BB7">
      <w:pPr>
        <w:pStyle w:val="ListParagraph"/>
        <w:numPr>
          <w:ilvl w:val="1"/>
          <w:numId w:val="5"/>
        </w:numPr>
        <w:ind w:left="426" w:hanging="426"/>
        <w:jc w:val="both"/>
        <w:rPr>
          <w:rFonts w:cs="Arial"/>
          <w:sz w:val="15"/>
          <w:szCs w:val="15"/>
          <w:lang w:val="mk-MK"/>
        </w:rPr>
      </w:pPr>
      <w:r w:rsidRPr="00C07E8D">
        <w:rPr>
          <w:rFonts w:cs="Arial"/>
          <w:spacing w:val="-4"/>
          <w:sz w:val="15"/>
          <w:szCs w:val="15"/>
          <w:lang w:val="mk-MK"/>
        </w:rPr>
        <w:t>Операторот ќе преземе соодветни технички и организациони мерки</w:t>
      </w:r>
      <w:r w:rsidRPr="00C07E8D">
        <w:rPr>
          <w:rFonts w:cs="Arial"/>
          <w:sz w:val="15"/>
          <w:szCs w:val="15"/>
          <w:lang w:val="mk-MK"/>
        </w:rPr>
        <w:t xml:space="preserve"> за заштита на доверливоста на податоците на Претплатникот од неовластен пристап, обработка, чување или бришење.</w:t>
      </w:r>
    </w:p>
    <w:p w:rsidR="00E565A3" w:rsidRPr="00C07E8D" w:rsidRDefault="00E565A3" w:rsidP="00014BB7">
      <w:pPr>
        <w:numPr>
          <w:ilvl w:val="1"/>
          <w:numId w:val="5"/>
        </w:numPr>
        <w:ind w:left="426" w:hanging="426"/>
        <w:jc w:val="both"/>
        <w:rPr>
          <w:rFonts w:cs="Arial"/>
          <w:sz w:val="15"/>
          <w:szCs w:val="15"/>
          <w:lang w:val="mk-MK"/>
        </w:rPr>
      </w:pPr>
      <w:r w:rsidRPr="00C07E8D">
        <w:rPr>
          <w:rFonts w:cs="Arial"/>
          <w:sz w:val="15"/>
          <w:szCs w:val="15"/>
          <w:lang w:val="mk-MK"/>
        </w:rPr>
        <w:t>Претплатникот е должен да се произнесе по однос на сите сог</w:t>
      </w:r>
      <w:r w:rsidRPr="00C07E8D">
        <w:rPr>
          <w:rFonts w:cs="Arial"/>
          <w:sz w:val="15"/>
          <w:szCs w:val="15"/>
          <w:lang w:val="mk-MK"/>
        </w:rPr>
        <w:softHyphen/>
        <w:t xml:space="preserve">ласности предвидени со ЗЕК и </w:t>
      </w:r>
      <w:r w:rsidRPr="00C07E8D">
        <w:rPr>
          <w:sz w:val="15"/>
          <w:szCs w:val="15"/>
          <w:lang w:val="mk-MK"/>
        </w:rPr>
        <w:t xml:space="preserve">прописите донесени врз </w:t>
      </w:r>
      <w:r w:rsidRPr="00C07E8D">
        <w:rPr>
          <w:sz w:val="15"/>
          <w:szCs w:val="15"/>
          <w:lang w:val="mk-MK"/>
        </w:rPr>
        <w:t xml:space="preserve">негова основа </w:t>
      </w:r>
      <w:r w:rsidRPr="00C07E8D">
        <w:rPr>
          <w:rFonts w:cs="Arial"/>
          <w:sz w:val="15"/>
          <w:szCs w:val="15"/>
          <w:lang w:val="mk-MK"/>
        </w:rPr>
        <w:t>(на пр. согласност за телефонски именик, директен мар</w:t>
      </w:r>
      <w:r w:rsidRPr="00C07E8D">
        <w:rPr>
          <w:rFonts w:cs="Arial"/>
          <w:sz w:val="15"/>
          <w:szCs w:val="15"/>
          <w:lang w:val="mk-MK"/>
        </w:rPr>
        <w:softHyphen/>
        <w:t xml:space="preserve">кетинг електронска достава на сметка и други писмени </w:t>
      </w:r>
      <w:r w:rsidRPr="00C07E8D">
        <w:rPr>
          <w:rFonts w:cs="Arial"/>
          <w:spacing w:val="-4"/>
          <w:sz w:val="15"/>
          <w:szCs w:val="15"/>
          <w:lang w:val="mk-MK"/>
        </w:rPr>
        <w:t>известува</w:t>
      </w:r>
      <w:r w:rsidRPr="00C07E8D">
        <w:rPr>
          <w:rFonts w:cs="Arial"/>
          <w:spacing w:val="-4"/>
          <w:sz w:val="15"/>
          <w:szCs w:val="15"/>
          <w:lang w:val="mk-MK"/>
        </w:rPr>
        <w:softHyphen/>
        <w:t>ња итн.). Претплатникот се изјаснува поединечно за секоја одделна</w:t>
      </w:r>
      <w:r w:rsidRPr="00C07E8D">
        <w:rPr>
          <w:rFonts w:cs="Arial"/>
          <w:sz w:val="15"/>
          <w:szCs w:val="15"/>
          <w:lang w:val="mk-MK"/>
        </w:rPr>
        <w:t xml:space="preserve"> согласност наведена во Прилог 3 кон овој Договор. Даде</w:t>
      </w:r>
      <w:r w:rsidRPr="00C07E8D">
        <w:rPr>
          <w:rFonts w:cs="Arial"/>
          <w:sz w:val="15"/>
          <w:szCs w:val="15"/>
          <w:lang w:val="mk-MK"/>
        </w:rPr>
        <w:softHyphen/>
        <w:t>ните согласности се запишуваат во Прилог 1 при што секое означено поле ДА ќе се смета за дадена согласност од Претплатникот.</w:t>
      </w:r>
    </w:p>
    <w:p w:rsidR="00E565A3" w:rsidRPr="00C07E8D" w:rsidRDefault="00E565A3" w:rsidP="00014BB7">
      <w:pPr>
        <w:numPr>
          <w:ilvl w:val="1"/>
          <w:numId w:val="5"/>
        </w:numPr>
        <w:ind w:left="426" w:hanging="426"/>
        <w:jc w:val="both"/>
        <w:rPr>
          <w:rFonts w:cs="Arial"/>
          <w:sz w:val="15"/>
          <w:szCs w:val="15"/>
          <w:lang w:val="mk-MK"/>
        </w:rPr>
      </w:pPr>
      <w:r w:rsidRPr="00C07E8D">
        <w:rPr>
          <w:rFonts w:cs="Arial"/>
          <w:sz w:val="15"/>
          <w:szCs w:val="15"/>
          <w:lang w:val="mk-MK"/>
        </w:rPr>
        <w:t>Претплатникот има право да промени одредена дадена согласност, на начин и во постапка утврдена од Операторот.</w:t>
      </w:r>
    </w:p>
    <w:p w:rsidR="00E565A3" w:rsidRPr="00C07E8D" w:rsidRDefault="00E565A3" w:rsidP="00014BB7">
      <w:pPr>
        <w:ind w:left="425" w:hanging="425"/>
        <w:rPr>
          <w:b/>
          <w:color w:val="000000" w:themeColor="text1"/>
          <w:sz w:val="15"/>
          <w:szCs w:val="15"/>
          <w:lang w:val="mk-MK"/>
        </w:rPr>
      </w:pPr>
      <w:r w:rsidRPr="00C07E8D">
        <w:rPr>
          <w:b/>
          <w:color w:val="000000" w:themeColor="text1"/>
          <w:sz w:val="15"/>
          <w:szCs w:val="15"/>
          <w:lang w:val="mk-MK"/>
        </w:rPr>
        <w:t>Член 9 Важност и раскинува</w:t>
      </w:r>
      <w:r w:rsidR="00B47358" w:rsidRPr="00C07E8D">
        <w:rPr>
          <w:b/>
          <w:color w:val="000000" w:themeColor="text1"/>
          <w:sz w:val="15"/>
          <w:szCs w:val="15"/>
          <w:lang w:val="mk-MK"/>
        </w:rPr>
        <w:t>њ</w:t>
      </w:r>
      <w:r w:rsidRPr="00C07E8D">
        <w:rPr>
          <w:b/>
          <w:color w:val="000000" w:themeColor="text1"/>
          <w:sz w:val="15"/>
          <w:szCs w:val="15"/>
          <w:lang w:val="mk-MK"/>
        </w:rPr>
        <w:t>е на Договорот</w:t>
      </w:r>
    </w:p>
    <w:p w:rsidR="00E565A3" w:rsidRPr="00C07E8D" w:rsidRDefault="00E565A3" w:rsidP="00014BB7">
      <w:pPr>
        <w:pStyle w:val="ListParagraph"/>
        <w:numPr>
          <w:ilvl w:val="1"/>
          <w:numId w:val="6"/>
        </w:numPr>
        <w:ind w:left="426" w:hanging="426"/>
        <w:jc w:val="both"/>
        <w:rPr>
          <w:rFonts w:cs="Arial"/>
          <w:sz w:val="15"/>
          <w:szCs w:val="15"/>
          <w:lang w:val="mk-MK"/>
        </w:rPr>
      </w:pPr>
      <w:r w:rsidRPr="00C07E8D">
        <w:rPr>
          <w:rFonts w:cs="Arial"/>
          <w:sz w:val="15"/>
          <w:szCs w:val="15"/>
          <w:lang w:val="mk-MK"/>
        </w:rPr>
        <w:t>Во зависност од понудата која ја избрал Претплатникот, овој Договор може да се склучи без и со обврска за задолжителното минимално времетраење на договорната обврска. Договорната обврска може да трае 12 (дванаесет) или 24 (дваесет и четири) месеци, во зависност од тарифниот модел или Услуга која Претплатникот иницијално или дополнително ја активирал согласно овој Договор. Претплатникот може да изврши активирање на дополнителна претплатничка линија во текот на времетраењето на овој Договор со потпишување на дополнителни прилози кои ќе се сметаат како составен дел на овој Договор. Доколку дополнителната линија е активирана со задолжително минимално времетраење на договорна обврска, истото се наведува во дополнително потпишаниот Прилог 1.</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 xml:space="preserve">Доколку за одредена претплатничка линија Претплатникот презел обврска за задолжително минимално времетраење на договорната обврска, нејзиното времетраење е утврдено во Прилог 1 на овој Договор, кој претставува негов составен дел. </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Доколку тарифниот модел или Услуга на одредена претплатничка линија престанува да важи по истек на задолжителното минимално времетраење Операторот писмено ќе го извести Претплатникот во рок не пократок од 30 (триесет) дена пред истекот на важноста. Операторот ќе достави вакво известување и доколку се менува тарифниот модел на Претплатникот или доколку Претплатникот останува без Услуга.</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По истекот на задолжителното минимално времетраење на договорната обврска, доколку Претплатникот сака повторно да ги користи погодностите понудени од Операторот, истиот може да склучи со Операторот нов Договор во кој ќе биде утврден нов период на задолжително минимално времетраење на договорната обврска за одреден тарифен модел или Услуга на одредена претплатничка линија.</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 xml:space="preserve">Доколку Претплатникот не склучи нов Договор со Операторот по истекот на периодот на задолжителното минимално времетраење на договорната обврска, овој Договор продолжува да важи согласно важечкиот Ценовник на Операторот. По истекот на периодот на задолжителното минимално времетраење на договорната обврска Претплатникот може да го раскине овој Договор во секое време без обврска за плаќање на договорна казна (пенал). </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 xml:space="preserve">Претплатникот може да го раскине овој Договор или да откаже користење на Услуги на одредена претплатничка линија лично или преку трето лице овластено од Претплатникот со нотарски заверено полномошно. </w:t>
      </w:r>
    </w:p>
    <w:p w:rsidR="00E565A3"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Раскинувањето на овој Договор од страна на Претплатникот се врши со поднесување на писмено барање за раскинување на Договорот во кое Претплатникот, покрај своите податоци е должен да го впише и датумот на раскинување на овој Договор, кој не може да биде пократок од 5 (пет) дена од денот на поднесување на барањето кај Операторот. Операторот ќе постапи по применото барање, при што ќе се смета дека Договорот е раскинат од датумот наведен во барањето и од тој момент Операторот ќе престане да му ги овозможува Услугите на Претплатникот. Договорот се смета за раскинат по барање на Претплатникот и врз основа на поднесено барање за пренесување на број кај друг оператор одобрено од Операторот, согласно важечките прописи. При пренесување на број кај друг оператор, Операторот има право од Прет</w:t>
      </w:r>
      <w:r w:rsidRPr="00C07E8D">
        <w:rPr>
          <w:rFonts w:cs="Arial"/>
          <w:sz w:val="15"/>
          <w:szCs w:val="15"/>
          <w:lang w:val="mk-MK"/>
        </w:rPr>
        <w:softHyphen/>
        <w:t xml:space="preserve">платникот да наплати надомест во износ утврден во </w:t>
      </w:r>
      <w:r w:rsidRPr="00C07E8D">
        <w:rPr>
          <w:rFonts w:cs="Arial"/>
          <w:sz w:val="15"/>
          <w:szCs w:val="15"/>
          <w:lang w:val="mk-MK"/>
        </w:rPr>
        <w:lastRenderedPageBreak/>
        <w:t xml:space="preserve">официјалниот Ценовник на Операторот и определен со одлука на АЕК. </w:t>
      </w:r>
    </w:p>
    <w:p w:rsidR="002A4D3C" w:rsidRPr="00C07E8D" w:rsidRDefault="002A4D3C" w:rsidP="00C07E8D">
      <w:pPr>
        <w:ind w:left="426"/>
        <w:jc w:val="both"/>
        <w:rPr>
          <w:rFonts w:cs="Arial"/>
          <w:sz w:val="15"/>
          <w:szCs w:val="15"/>
          <w:lang w:val="mk-MK"/>
        </w:rPr>
      </w:pP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 xml:space="preserve">Во моментот на раскинувањето на овој Договор Претплатникот треба да ги има платено сите доспеани долгови за кои Операторот му има издадено сметка. Претплатникот останува одговорен за плаќање на сите трошоци кои биле направени од негова страна, на сите дополнително издадени сметки од Операторот кои евентуално се фактурирани со задоцнување но и за издадени месечни сметки кои не се платени од страна на Претплатникот, а се однесуваат на Услуги користени во периодот пред раскинувањето на овој Договор или се однесуваат на плаќање на договорни пенали согласно одредбите од овој Договор и Општите услови на Операторот. </w:t>
      </w:r>
    </w:p>
    <w:p w:rsidR="00E565A3" w:rsidRPr="00C07E8D" w:rsidRDefault="00E565A3" w:rsidP="002A4D3C">
      <w:pPr>
        <w:numPr>
          <w:ilvl w:val="1"/>
          <w:numId w:val="6"/>
        </w:numPr>
        <w:ind w:left="426" w:hanging="426"/>
        <w:jc w:val="both"/>
        <w:rPr>
          <w:rFonts w:cs="Arial"/>
          <w:sz w:val="15"/>
          <w:szCs w:val="15"/>
          <w:lang w:val="mk-MK"/>
        </w:rPr>
      </w:pPr>
      <w:r w:rsidRPr="00C07E8D">
        <w:rPr>
          <w:rFonts w:cs="Arial"/>
          <w:sz w:val="15"/>
          <w:szCs w:val="15"/>
          <w:lang w:val="mk-MK"/>
        </w:rPr>
        <w:t>Операторот има право еднострано да го раскине овој Договор без дополнителен отказен рок при постоење на една од следните околности</w:t>
      </w:r>
      <w:r w:rsidR="009844CC" w:rsidRPr="00C07E8D">
        <w:rPr>
          <w:rFonts w:cs="Arial"/>
          <w:sz w:val="15"/>
          <w:szCs w:val="15"/>
          <w:lang w:val="mk-MK"/>
        </w:rPr>
        <w:t xml:space="preserve"> по вина на Претплатникот</w:t>
      </w:r>
      <w:r w:rsidRPr="00C07E8D">
        <w:rPr>
          <w:rFonts w:cs="Arial"/>
          <w:sz w:val="15"/>
          <w:szCs w:val="15"/>
          <w:lang w:val="mk-MK"/>
        </w:rPr>
        <w:t>:</w:t>
      </w:r>
    </w:p>
    <w:p w:rsidR="009844CC" w:rsidRPr="00C07E8D" w:rsidRDefault="00E565A3" w:rsidP="00014BB7">
      <w:pPr>
        <w:pStyle w:val="Heading2"/>
        <w:numPr>
          <w:ilvl w:val="0"/>
          <w:numId w:val="7"/>
        </w:numPr>
        <w:ind w:hanging="294"/>
        <w:rPr>
          <w:sz w:val="15"/>
          <w:szCs w:val="15"/>
        </w:rPr>
      </w:pPr>
      <w:r w:rsidRPr="00C07E8D">
        <w:rPr>
          <w:sz w:val="15"/>
          <w:szCs w:val="15"/>
        </w:rPr>
        <w:t>Поради ненавремено или нецелосно плаќање на месечните сметки</w:t>
      </w:r>
      <w:r w:rsidR="009844CC" w:rsidRPr="00C07E8D">
        <w:rPr>
          <w:sz w:val="15"/>
          <w:szCs w:val="15"/>
        </w:rPr>
        <w:t xml:space="preserve"> повеќе од два месеци</w:t>
      </w:r>
      <w:r w:rsidRPr="00C07E8D">
        <w:rPr>
          <w:sz w:val="15"/>
          <w:szCs w:val="15"/>
        </w:rPr>
        <w:t xml:space="preserve">, по испратено писмено известување за заостанат долг согласно Член 5.9 </w:t>
      </w:r>
      <w:r w:rsidR="009844CC" w:rsidRPr="00C07E8D">
        <w:rPr>
          <w:sz w:val="15"/>
          <w:szCs w:val="15"/>
        </w:rPr>
        <w:t>и извршена деактивација на услугите поради неплатени сметки;</w:t>
      </w:r>
    </w:p>
    <w:p w:rsidR="00E565A3" w:rsidRPr="00C07E8D" w:rsidRDefault="009844CC" w:rsidP="00014BB7">
      <w:pPr>
        <w:pStyle w:val="Heading2"/>
        <w:numPr>
          <w:ilvl w:val="0"/>
          <w:numId w:val="7"/>
        </w:numPr>
        <w:ind w:hanging="294"/>
        <w:rPr>
          <w:sz w:val="15"/>
          <w:szCs w:val="15"/>
        </w:rPr>
      </w:pPr>
      <w:r w:rsidRPr="00C07E8D">
        <w:rPr>
          <w:sz w:val="15"/>
          <w:szCs w:val="15"/>
        </w:rPr>
        <w:t>Н</w:t>
      </w:r>
      <w:r w:rsidR="00E565A3" w:rsidRPr="00C07E8D">
        <w:rPr>
          <w:sz w:val="15"/>
          <w:szCs w:val="15"/>
        </w:rPr>
        <w:t>еисполнување или прекршување на други обврски од страна на Претплатникот утврдени во овој Договор;</w:t>
      </w:r>
    </w:p>
    <w:p w:rsidR="00E565A3" w:rsidRPr="00C07E8D" w:rsidRDefault="00E565A3" w:rsidP="00014BB7">
      <w:pPr>
        <w:pStyle w:val="Heading2"/>
        <w:numPr>
          <w:ilvl w:val="0"/>
          <w:numId w:val="7"/>
        </w:numPr>
        <w:ind w:hanging="294"/>
        <w:rPr>
          <w:sz w:val="15"/>
          <w:szCs w:val="15"/>
        </w:rPr>
      </w:pPr>
      <w:r w:rsidRPr="00C07E8D">
        <w:rPr>
          <w:sz w:val="15"/>
          <w:szCs w:val="15"/>
        </w:rPr>
        <w:t>Во случај на користење на Услугите од страна на Претплатникот спротивно на Член 2.8 од овој Договор;</w:t>
      </w:r>
    </w:p>
    <w:p w:rsidR="00E565A3" w:rsidRPr="00C07E8D" w:rsidRDefault="00E565A3" w:rsidP="00014BB7">
      <w:pPr>
        <w:pStyle w:val="Heading2"/>
        <w:numPr>
          <w:ilvl w:val="0"/>
          <w:numId w:val="7"/>
        </w:numPr>
        <w:ind w:hanging="294"/>
        <w:rPr>
          <w:sz w:val="15"/>
          <w:szCs w:val="15"/>
        </w:rPr>
      </w:pPr>
      <w:r w:rsidRPr="00C07E8D">
        <w:rPr>
          <w:sz w:val="15"/>
          <w:szCs w:val="15"/>
        </w:rPr>
        <w:t>Во случај на злоупотреба на Услугите или пристапот до Мрежата од страна на Претплатникот за цели спротивни на овој Договор, ЗЕК, прописите донесени врз негова основа и други закони и прописи, за злоупотреби констатирани од Операторот или од страна на надлежен орган;</w:t>
      </w:r>
    </w:p>
    <w:p w:rsidR="00E565A3" w:rsidRPr="00C07E8D" w:rsidRDefault="00E565A3" w:rsidP="00014BB7">
      <w:pPr>
        <w:pStyle w:val="Heading2"/>
        <w:numPr>
          <w:ilvl w:val="0"/>
          <w:numId w:val="7"/>
        </w:numPr>
        <w:ind w:hanging="294"/>
        <w:rPr>
          <w:sz w:val="15"/>
          <w:szCs w:val="15"/>
        </w:rPr>
      </w:pPr>
      <w:r w:rsidRPr="00C07E8D">
        <w:rPr>
          <w:sz w:val="15"/>
          <w:szCs w:val="15"/>
        </w:rPr>
        <w:t>Во случај на поведување на постапка за стечај или ликвидација на Претплатник или негово бришење од соодветен регистер врз основа на судска одлука;</w:t>
      </w:r>
    </w:p>
    <w:p w:rsidR="00E565A3" w:rsidRPr="00C07E8D" w:rsidRDefault="00E565A3" w:rsidP="00014BB7">
      <w:pPr>
        <w:pStyle w:val="Heading2"/>
        <w:numPr>
          <w:ilvl w:val="0"/>
          <w:numId w:val="7"/>
        </w:numPr>
        <w:ind w:hanging="294"/>
        <w:rPr>
          <w:sz w:val="15"/>
          <w:szCs w:val="15"/>
        </w:rPr>
      </w:pPr>
      <w:r w:rsidRPr="00C07E8D">
        <w:rPr>
          <w:sz w:val="15"/>
          <w:szCs w:val="15"/>
        </w:rPr>
        <w:t>Во случај на смрт на Претплатникот, доколку претплатничката линија не биде пренесена на друго лице во рок од 6 (шест) месеци;</w:t>
      </w:r>
    </w:p>
    <w:p w:rsidR="00E565A3" w:rsidRPr="00C07E8D" w:rsidRDefault="00E565A3" w:rsidP="00014BB7">
      <w:pPr>
        <w:pStyle w:val="Heading2"/>
        <w:numPr>
          <w:ilvl w:val="0"/>
          <w:numId w:val="7"/>
        </w:numPr>
        <w:ind w:hanging="294"/>
        <w:rPr>
          <w:sz w:val="15"/>
          <w:szCs w:val="15"/>
        </w:rPr>
      </w:pPr>
      <w:r w:rsidRPr="00C07E8D">
        <w:rPr>
          <w:sz w:val="15"/>
          <w:szCs w:val="15"/>
        </w:rPr>
        <w:t>Поради постоење на ситуација на Виша сила која го оневозможува Операторот да ги обезбедува Услугите на Претплатникот преку неговата Мрежа во период подолг од 3 (три) месеци.</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Доколку Претплатникот го раскине овој Договор или го отка</w:t>
      </w:r>
      <w:r w:rsidRPr="00C07E8D">
        <w:rPr>
          <w:rFonts w:cs="Arial"/>
          <w:sz w:val="15"/>
          <w:szCs w:val="15"/>
          <w:lang w:val="mk-MK"/>
        </w:rPr>
        <w:softHyphen/>
        <w:t>же користењето на Услуги за одредена претплатничка линија во смисла на Член 9.7 пред истекот на задолжителното ми</w:t>
      </w:r>
      <w:r w:rsidRPr="00C07E8D">
        <w:rPr>
          <w:rFonts w:cs="Arial"/>
          <w:sz w:val="15"/>
          <w:szCs w:val="15"/>
          <w:lang w:val="mk-MK"/>
        </w:rPr>
        <w:softHyphen/>
        <w:t>ни</w:t>
      </w:r>
      <w:r w:rsidRPr="00C07E8D">
        <w:rPr>
          <w:rFonts w:cs="Arial"/>
          <w:sz w:val="15"/>
          <w:szCs w:val="15"/>
          <w:lang w:val="mk-MK"/>
        </w:rPr>
        <w:softHyphen/>
        <w:t>мално времетраење на договорната обврска утврдено во При</w:t>
      </w:r>
      <w:r w:rsidRPr="00C07E8D">
        <w:rPr>
          <w:rFonts w:cs="Arial"/>
          <w:sz w:val="15"/>
          <w:szCs w:val="15"/>
          <w:lang w:val="mk-MK"/>
        </w:rPr>
        <w:softHyphen/>
        <w:t>лог 1 од овој Договор или доколку во истиот период Операто</w:t>
      </w:r>
      <w:r w:rsidRPr="00C07E8D">
        <w:rPr>
          <w:rFonts w:cs="Arial"/>
          <w:sz w:val="15"/>
          <w:szCs w:val="15"/>
          <w:lang w:val="mk-MK"/>
        </w:rPr>
        <w:softHyphen/>
        <w:t>рот е принуден да го раскине овој Договор или да го прекине обезбедувањето на Услуги за одредена претплатничка линија поради постоење на околности на страна на Претплатникот утврдени во Член 9.9 точки 1 до 4, Претплатникот е должен покрај плаќањето на заостанатиот долг, да му плати на Опе</w:t>
      </w:r>
      <w:r w:rsidRPr="00C07E8D">
        <w:rPr>
          <w:rFonts w:cs="Arial"/>
          <w:sz w:val="15"/>
          <w:szCs w:val="15"/>
          <w:lang w:val="mk-MK"/>
        </w:rPr>
        <w:softHyphen/>
        <w:t>раторот и договорна казна/казни (пенали) во износи утврдени согласно Прилог 2А и/или 2Б од овој Договор поради пред</w:t>
      </w:r>
      <w:r w:rsidRPr="00C07E8D">
        <w:rPr>
          <w:rFonts w:cs="Arial"/>
          <w:sz w:val="15"/>
          <w:szCs w:val="15"/>
          <w:lang w:val="mk-MK"/>
        </w:rPr>
        <w:softHyphen/>
        <w:t>времено раскинување на овој Договор или предвремено отка</w:t>
      </w:r>
      <w:r w:rsidRPr="00C07E8D">
        <w:rPr>
          <w:rFonts w:cs="Arial"/>
          <w:sz w:val="15"/>
          <w:szCs w:val="15"/>
          <w:lang w:val="mk-MK"/>
        </w:rPr>
        <w:softHyphen/>
        <w:t xml:space="preserve">жување </w:t>
      </w:r>
      <w:r w:rsidRPr="00C07E8D">
        <w:rPr>
          <w:rFonts w:cs="Arial"/>
          <w:spacing w:val="-6"/>
          <w:sz w:val="15"/>
          <w:szCs w:val="15"/>
          <w:lang w:val="mk-MK"/>
        </w:rPr>
        <w:t>или прекинување на користењето на Услугите за одре</w:t>
      </w:r>
      <w:r w:rsidRPr="00C07E8D">
        <w:rPr>
          <w:rFonts w:cs="Arial"/>
          <w:spacing w:val="-6"/>
          <w:sz w:val="15"/>
          <w:szCs w:val="15"/>
          <w:lang w:val="mk-MK"/>
        </w:rPr>
        <w:softHyphen/>
        <w:t xml:space="preserve">дена </w:t>
      </w:r>
      <w:r w:rsidRPr="00C07E8D">
        <w:rPr>
          <w:rFonts w:cs="Arial"/>
          <w:spacing w:val="-4"/>
          <w:sz w:val="15"/>
          <w:szCs w:val="15"/>
          <w:lang w:val="mk-MK"/>
        </w:rPr>
        <w:t>претплатничка линија согласно одредбите утврдени во Прилог 1</w:t>
      </w:r>
      <w:r w:rsidRPr="00C07E8D">
        <w:rPr>
          <w:rFonts w:cs="Arial"/>
          <w:sz w:val="15"/>
          <w:szCs w:val="15"/>
          <w:lang w:val="mk-MK"/>
        </w:rPr>
        <w:t xml:space="preserve"> од овој Договор склучен помеѓу Претплатникот и Операторот во смисла на Член 9.1 или Член 9.2 од овој Договор.</w:t>
      </w:r>
    </w:p>
    <w:p w:rsidR="00E565A3" w:rsidRPr="00C07E8D" w:rsidRDefault="00E565A3" w:rsidP="00014BB7">
      <w:pPr>
        <w:numPr>
          <w:ilvl w:val="1"/>
          <w:numId w:val="6"/>
        </w:numPr>
        <w:ind w:left="426" w:hanging="426"/>
        <w:jc w:val="both"/>
        <w:rPr>
          <w:rFonts w:cs="Arial"/>
          <w:sz w:val="15"/>
          <w:szCs w:val="15"/>
          <w:lang w:val="mk-MK"/>
        </w:rPr>
      </w:pPr>
      <w:r w:rsidRPr="00C07E8D">
        <w:rPr>
          <w:rFonts w:cs="Arial"/>
          <w:sz w:val="15"/>
          <w:szCs w:val="15"/>
          <w:lang w:val="mk-MK"/>
        </w:rPr>
        <w:t>Претплатникот може да го раскине овој Договор без наплата на договорни пенали во смисла на Член 9.10, само во случај кога АЕК ќе утврди дека Операторот не ги исполнува обврските во врска со обезбедување на Услугите со ниво на квалитет пропишан со подзаконски пропис за параметри за квалитет на јавните комуникациски услуги. Во овој случај барањето од Член 9.6, покрај податоците утврдени во Член 9.7 треба да содржи и документ издаден од АЕК со кој е утврдено пониско ниво на квалитет од пропишаното на Услугите за кои се бара раскинување на Договорот.</w:t>
      </w:r>
    </w:p>
    <w:p w:rsidR="006C2E86" w:rsidRPr="00C07E8D" w:rsidRDefault="00E565A3" w:rsidP="009844CC">
      <w:pPr>
        <w:numPr>
          <w:ilvl w:val="1"/>
          <w:numId w:val="6"/>
        </w:numPr>
        <w:tabs>
          <w:tab w:val="left" w:pos="851"/>
        </w:tabs>
        <w:ind w:left="426" w:hanging="426"/>
        <w:jc w:val="both"/>
        <w:rPr>
          <w:sz w:val="15"/>
          <w:szCs w:val="15"/>
          <w:lang w:val="mk-MK"/>
        </w:rPr>
      </w:pPr>
      <w:r w:rsidRPr="00C07E8D">
        <w:rPr>
          <w:rFonts w:cs="Arial"/>
          <w:sz w:val="15"/>
          <w:szCs w:val="15"/>
          <w:lang w:val="mk-MK"/>
        </w:rPr>
        <w:t xml:space="preserve">При раскинување на Договорот без оглед на причината, Претплатникот е должен да ја врати во исправна состојба терминалната/комуникациската опрема која е во сопственост на Операторот и која му е дадена на користење во рок од 30 (триесет) дена од денот на </w:t>
      </w:r>
      <w:r w:rsidR="004D61D4" w:rsidRPr="00C07E8D">
        <w:rPr>
          <w:rFonts w:cs="Arial"/>
          <w:sz w:val="15"/>
          <w:szCs w:val="15"/>
          <w:lang w:val="mk-MK"/>
        </w:rPr>
        <w:t>деактивација на услугите во системите на Операторот</w:t>
      </w:r>
      <w:r w:rsidR="009844CC" w:rsidRPr="00C07E8D">
        <w:rPr>
          <w:rFonts w:cs="Arial"/>
          <w:sz w:val="15"/>
          <w:szCs w:val="15"/>
          <w:lang w:val="mk-MK"/>
        </w:rPr>
        <w:t xml:space="preserve"> заради престанок на важноста на Дого</w:t>
      </w:r>
      <w:r w:rsidR="009844CC" w:rsidRPr="00C07E8D">
        <w:rPr>
          <w:rFonts w:cs="Arial"/>
          <w:sz w:val="15"/>
          <w:szCs w:val="15"/>
          <w:lang w:val="mk-MK"/>
        </w:rPr>
        <w:softHyphen/>
        <w:t>ворот</w:t>
      </w:r>
      <w:r w:rsidRPr="00C07E8D">
        <w:rPr>
          <w:rFonts w:cs="Arial"/>
          <w:sz w:val="15"/>
          <w:szCs w:val="15"/>
          <w:lang w:val="mk-MK"/>
        </w:rPr>
        <w:t>, за што Операторот ќе му издаде соодветна потврда/ре</w:t>
      </w:r>
      <w:r w:rsidRPr="00C07E8D">
        <w:rPr>
          <w:rFonts w:cs="Arial"/>
          <w:sz w:val="15"/>
          <w:szCs w:val="15"/>
          <w:lang w:val="mk-MK"/>
        </w:rPr>
        <w:softHyphen/>
        <w:t xml:space="preserve">верс. По потреба и на барање на Операторот, Претплатникот е должен да му овозможи на лице овластено од Операторот да ја </w:t>
      </w:r>
      <w:r w:rsidRPr="00C07E8D">
        <w:rPr>
          <w:sz w:val="15"/>
          <w:szCs w:val="15"/>
          <w:lang w:val="mk-MK"/>
        </w:rPr>
        <w:t xml:space="preserve">деинсталира и подигне соодветната </w:t>
      </w:r>
      <w:r w:rsidR="006C2E86" w:rsidRPr="00C07E8D">
        <w:rPr>
          <w:sz w:val="15"/>
          <w:szCs w:val="15"/>
          <w:lang w:val="mk-MK"/>
        </w:rPr>
        <w:t xml:space="preserve"> опрема од местото каде е инсталирана. Доколку Претплатникот не ја врати оваа опрема или ја врати во неисправна состојба, Операторот има право да ја наплати ваквата терминална/комуникациска опрема по цена утврдена во Прилог 2Б.</w:t>
      </w:r>
    </w:p>
    <w:p w:rsidR="006C2E86" w:rsidRPr="00C07E8D" w:rsidRDefault="006C2E86" w:rsidP="00014BB7">
      <w:pPr>
        <w:tabs>
          <w:tab w:val="left" w:pos="851"/>
        </w:tabs>
        <w:ind w:left="425" w:hanging="425"/>
        <w:rPr>
          <w:b/>
          <w:sz w:val="15"/>
          <w:szCs w:val="15"/>
          <w:lang w:val="mk-MK"/>
        </w:rPr>
      </w:pPr>
      <w:r w:rsidRPr="00C07E8D">
        <w:rPr>
          <w:b/>
          <w:sz w:val="15"/>
          <w:szCs w:val="15"/>
          <w:lang w:val="mk-MK"/>
        </w:rPr>
        <w:t>Член 10 Завршни одредби</w:t>
      </w:r>
    </w:p>
    <w:p w:rsidR="006C2E86" w:rsidRPr="00C07E8D" w:rsidRDefault="006C2E86" w:rsidP="00014BB7">
      <w:pPr>
        <w:pStyle w:val="ListParagraph"/>
        <w:numPr>
          <w:ilvl w:val="1"/>
          <w:numId w:val="10"/>
        </w:numPr>
        <w:ind w:left="426" w:hanging="426"/>
        <w:jc w:val="both"/>
        <w:rPr>
          <w:rFonts w:cs="Arial"/>
          <w:sz w:val="15"/>
          <w:szCs w:val="15"/>
          <w:lang w:val="hr-HR"/>
        </w:rPr>
      </w:pPr>
      <w:r w:rsidRPr="00C07E8D">
        <w:rPr>
          <w:rFonts w:cs="Arial"/>
          <w:spacing w:val="-4"/>
          <w:sz w:val="15"/>
          <w:szCs w:val="15"/>
          <w:lang w:val="mk-MK"/>
        </w:rPr>
        <w:t>Како составен дел на овој Договор се сметаат Барањето за засно</w:t>
      </w:r>
      <w:r w:rsidRPr="00C07E8D">
        <w:rPr>
          <w:rFonts w:cs="Arial"/>
          <w:spacing w:val="-4"/>
          <w:sz w:val="15"/>
          <w:szCs w:val="15"/>
          <w:lang w:val="mk-MK"/>
        </w:rPr>
        <w:softHyphen/>
        <w:t>вање</w:t>
      </w:r>
      <w:r w:rsidRPr="00C07E8D">
        <w:rPr>
          <w:rFonts w:cs="Arial"/>
          <w:sz w:val="15"/>
          <w:szCs w:val="15"/>
          <w:lang w:val="mk-MK"/>
        </w:rPr>
        <w:t xml:space="preserve"> на претплатнички однос поднесено од Претплатникот и одобрено од Операторот, Анексот кон овој Договор со сите не</w:t>
      </w:r>
      <w:r w:rsidRPr="00C07E8D">
        <w:rPr>
          <w:rFonts w:cs="Arial"/>
          <w:sz w:val="15"/>
          <w:szCs w:val="15"/>
          <w:lang w:val="mk-MK"/>
        </w:rPr>
        <w:softHyphen/>
        <w:t>гови Прилози наведени тука, како и сите дополнителни прилози, анекси и други обрасци пополнети и/или потпишани од Прет</w:t>
      </w:r>
      <w:r w:rsidRPr="00C07E8D">
        <w:rPr>
          <w:rFonts w:cs="Arial"/>
          <w:sz w:val="15"/>
          <w:szCs w:val="15"/>
          <w:lang w:val="mk-MK"/>
        </w:rPr>
        <w:softHyphen/>
        <w:t>платникот во текот на важењето на овој Договор како и елек</w:t>
      </w:r>
      <w:r w:rsidRPr="00C07E8D">
        <w:rPr>
          <w:rFonts w:cs="Arial"/>
          <w:sz w:val="15"/>
          <w:szCs w:val="15"/>
          <w:lang w:val="mk-MK"/>
        </w:rPr>
        <w:softHyphen/>
        <w:t>тронски записи од евиденцијата на Операторот за извршено активирање, промена или деактивирање на комуникациски услуги, промоции и други погодности, промени на тарифен модел или администрирање на личните и други податоци извршени од страна на самиот Претплатник по електронски пат (СМС порака, повик кон одреден телефонски број со посебна намена, активации на Услуги извршени од страна на Претплатникот или со негова согласност преку соодветна веб страна или апликација обезбедена од Операторот итн.).</w:t>
      </w:r>
    </w:p>
    <w:p w:rsidR="006C2E86" w:rsidRPr="00C07E8D" w:rsidRDefault="006C2E86" w:rsidP="00014BB7">
      <w:pPr>
        <w:numPr>
          <w:ilvl w:val="1"/>
          <w:numId w:val="10"/>
        </w:numPr>
        <w:ind w:left="426" w:hanging="426"/>
        <w:jc w:val="both"/>
        <w:rPr>
          <w:rFonts w:cs="Arial"/>
          <w:sz w:val="15"/>
          <w:szCs w:val="15"/>
          <w:lang w:val="mk-MK"/>
        </w:rPr>
      </w:pPr>
      <w:r w:rsidRPr="00C07E8D">
        <w:rPr>
          <w:rFonts w:cs="Arial"/>
          <w:sz w:val="15"/>
          <w:szCs w:val="15"/>
          <w:lang w:val="mk-MK"/>
        </w:rPr>
        <w:t xml:space="preserve">Операторот може да ги менува условите утврдени со овој Договор по претходно известување на Претплатникот. Известувањето ќе биде доставено до Претплатникот во пишана форма во рок не пократок од 30 (триесет) дена пред воведувањето на измената. Известувањето ќе ги содржи сите предложени измени на условите од Договорот како и правото на Претплатникот за раскинување на Договорот во рок од 30 (триесет) дена доколку не се согласува со предложените измени, без обврска за наплата на договорните пенали. Доколку Претплатникот не достави известување за раскинување на Договорот во наведениот рок, се смета дека се согласува со предложените измени. </w:t>
      </w:r>
    </w:p>
    <w:p w:rsidR="00584B84" w:rsidRDefault="006C2E86" w:rsidP="00C07E8D">
      <w:pPr>
        <w:numPr>
          <w:ilvl w:val="1"/>
          <w:numId w:val="10"/>
        </w:numPr>
        <w:ind w:left="426" w:hanging="426"/>
        <w:jc w:val="both"/>
        <w:rPr>
          <w:rFonts w:cs="Arial"/>
          <w:sz w:val="15"/>
          <w:szCs w:val="15"/>
          <w:lang w:val="mk-MK"/>
        </w:rPr>
      </w:pPr>
      <w:r w:rsidRPr="00C07E8D">
        <w:rPr>
          <w:rFonts w:cs="Arial"/>
          <w:sz w:val="15"/>
          <w:szCs w:val="15"/>
          <w:lang w:val="mk-MK"/>
        </w:rPr>
        <w:t xml:space="preserve">Сите прашања кои не се уредени со овој Договор,и Прилозите кои се составен дел на овој Договор, ќе бидат уредени согласно одредбите утврдени во Општите Услови за пристап и користење на јавни електронски комуникациски услуги на Операторот, Ценовникот на Операторот јавно достапен на интернет страницата </w:t>
      </w:r>
      <w:hyperlink r:id="rId11" w:history="1">
        <w:r w:rsidRPr="00C07E8D">
          <w:rPr>
            <w:rFonts w:cs="Arial"/>
            <w:sz w:val="15"/>
            <w:szCs w:val="15"/>
            <w:lang w:val="mk-MK"/>
          </w:rPr>
          <w:t>www.</w:t>
        </w:r>
        <w:r w:rsidR="004D0A56">
          <w:rPr>
            <w:rFonts w:cs="Arial"/>
            <w:sz w:val="15"/>
            <w:szCs w:val="15"/>
            <w:lang w:val="mk-MK"/>
          </w:rPr>
          <w:t>A1</w:t>
        </w:r>
        <w:r w:rsidRPr="00C07E8D">
          <w:rPr>
            <w:rFonts w:cs="Arial"/>
            <w:sz w:val="15"/>
            <w:szCs w:val="15"/>
            <w:lang w:val="mk-MK"/>
          </w:rPr>
          <w:t>.mk</w:t>
        </w:r>
      </w:hyperlink>
      <w:r w:rsidRPr="00C07E8D">
        <w:rPr>
          <w:rFonts w:cs="Arial"/>
          <w:sz w:val="15"/>
          <w:szCs w:val="15"/>
          <w:lang w:val="mk-MK"/>
        </w:rPr>
        <w:t>, ЗЕК, Правилникот за видот и содржината на податоците кои операторите на јавни комуникациски мрежи и/или давателите на јавни комуникациски услуги се должни да ги објават во врска со општите услови за пристап и користење, цените и тарифите и параметрите за квалитет на јавните комуникациски услуги донесен од АЕК, Законот за заштита на личните податоци и други применливи подзаконски акти.</w:t>
      </w:r>
    </w:p>
    <w:p w:rsidR="0088256B" w:rsidRPr="00C07E8D" w:rsidRDefault="0088256B" w:rsidP="0088256B">
      <w:pPr>
        <w:numPr>
          <w:ilvl w:val="0"/>
          <w:numId w:val="10"/>
        </w:numPr>
        <w:jc w:val="both"/>
        <w:rPr>
          <w:rFonts w:cs="Arial"/>
          <w:sz w:val="15"/>
          <w:szCs w:val="15"/>
          <w:lang w:val="mk-MK"/>
        </w:rPr>
        <w:sectPr w:rsidR="0088256B" w:rsidRPr="00C07E8D" w:rsidSect="00C07E8D">
          <w:type w:val="continuous"/>
          <w:pgSz w:w="11906" w:h="16838"/>
          <w:pgMar w:top="1356" w:right="707" w:bottom="851" w:left="709" w:header="0" w:footer="170" w:gutter="0"/>
          <w:cols w:num="2" w:space="180"/>
          <w:docGrid w:linePitch="360"/>
        </w:sectPr>
      </w:pPr>
    </w:p>
    <w:tbl>
      <w:tblPr>
        <w:tblpPr w:leftFromText="180" w:rightFromText="180" w:vertAnchor="text" w:horzAnchor="margin" w:tblpY="129"/>
        <w:tblOverlap w:val="neve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889"/>
        <w:gridCol w:w="3691"/>
      </w:tblGrid>
      <w:tr w:rsidR="0088256B" w:rsidRPr="002A4D3C" w:rsidTr="00653FF5">
        <w:trPr>
          <w:trHeight w:val="588"/>
        </w:trPr>
        <w:tc>
          <w:tcPr>
            <w:tcW w:w="4225" w:type="dxa"/>
            <w:tcBorders>
              <w:top w:val="nil"/>
              <w:left w:val="nil"/>
              <w:bottom w:val="single" w:sz="4" w:space="0" w:color="auto"/>
              <w:right w:val="nil"/>
            </w:tcBorders>
          </w:tcPr>
          <w:p w:rsidR="0088256B" w:rsidRDefault="0088256B" w:rsidP="0088256B">
            <w:pPr>
              <w:spacing w:before="0" w:after="0"/>
              <w:jc w:val="center"/>
              <w:rPr>
                <w:rFonts w:cs="Futura Bk"/>
                <w:b/>
                <w:sz w:val="15"/>
                <w:szCs w:val="15"/>
                <w:lang w:val="mk-MK" w:eastAsia="hr-HR"/>
              </w:rPr>
            </w:pPr>
          </w:p>
          <w:p w:rsidR="0088256B" w:rsidRPr="00C07E8D" w:rsidRDefault="0088256B" w:rsidP="0088256B">
            <w:pPr>
              <w:spacing w:before="0" w:after="0"/>
              <w:jc w:val="center"/>
              <w:rPr>
                <w:rFonts w:cs="Futura Bk"/>
                <w:sz w:val="15"/>
                <w:szCs w:val="15"/>
                <w:lang w:val="mk-MK" w:eastAsia="hr-HR"/>
              </w:rPr>
            </w:pPr>
            <w:r>
              <w:rPr>
                <w:rFonts w:cs="Futura Bk"/>
                <w:b/>
                <w:sz w:val="15"/>
                <w:szCs w:val="15"/>
                <w:lang w:val="mk-MK" w:eastAsia="hr-HR"/>
              </w:rPr>
              <w:t>А1 Македонија</w:t>
            </w:r>
            <w:r w:rsidRPr="00C07E8D">
              <w:rPr>
                <w:rFonts w:cs="Futura Bk"/>
                <w:b/>
                <w:sz w:val="15"/>
                <w:szCs w:val="15"/>
                <w:lang w:val="mk-MK" w:eastAsia="hr-HR"/>
              </w:rPr>
              <w:t xml:space="preserve"> ДООЕЛ Скопје</w:t>
            </w:r>
            <w:r w:rsidRPr="00C07E8D">
              <w:rPr>
                <w:rFonts w:cs="Futura Bk"/>
                <w:sz w:val="15"/>
                <w:szCs w:val="15"/>
                <w:lang w:val="mk-MK" w:eastAsia="hr-HR"/>
              </w:rPr>
              <w:t xml:space="preserve">, </w:t>
            </w:r>
          </w:p>
          <w:p w:rsidR="0088256B" w:rsidRPr="00C07E8D" w:rsidRDefault="0088256B" w:rsidP="0088256B">
            <w:pPr>
              <w:spacing w:before="0" w:after="0"/>
              <w:jc w:val="center"/>
              <w:rPr>
                <w:rFonts w:cs="Futura Bk"/>
                <w:sz w:val="15"/>
                <w:szCs w:val="15"/>
                <w:lang w:val="mk-MK" w:eastAsia="hr-HR"/>
              </w:rPr>
            </w:pPr>
            <w:r w:rsidRPr="00C07E8D">
              <w:rPr>
                <w:rFonts w:cs="Futura Bk"/>
                <w:sz w:val="15"/>
                <w:szCs w:val="15"/>
                <w:lang w:val="mk-MK" w:eastAsia="hr-HR"/>
              </w:rPr>
              <w:t>Овластено лице</w:t>
            </w:r>
          </w:p>
          <w:p w:rsidR="0088256B" w:rsidRPr="00C07E8D" w:rsidRDefault="0088256B" w:rsidP="0088256B">
            <w:pPr>
              <w:spacing w:before="0" w:after="0"/>
              <w:jc w:val="center"/>
              <w:rPr>
                <w:rFonts w:cs="Futura Bk"/>
                <w:sz w:val="15"/>
                <w:szCs w:val="15"/>
                <w:lang w:val="mk-MK" w:eastAsia="hr-HR"/>
              </w:rPr>
            </w:pPr>
          </w:p>
          <w:p w:rsidR="0088256B" w:rsidRPr="00C07E8D" w:rsidRDefault="0088256B" w:rsidP="0088256B">
            <w:pPr>
              <w:spacing w:before="0" w:after="0"/>
              <w:jc w:val="center"/>
              <w:rPr>
                <w:rFonts w:cs="Futura Bk"/>
                <w:sz w:val="15"/>
                <w:szCs w:val="15"/>
                <w:lang w:val="mk-MK" w:eastAsia="hr-HR"/>
              </w:rPr>
            </w:pPr>
            <w:r w:rsidRPr="00C07E8D">
              <w:rPr>
                <w:sz w:val="15"/>
                <w:szCs w:val="15"/>
                <w:lang w:val="mk-MK"/>
              </w:rPr>
              <w:fldChar w:fldCharType="begin">
                <w:ffData>
                  <w:name w:val="Text52"/>
                  <w:enabled/>
                  <w:calcOnExit w:val="0"/>
                  <w:textInput/>
                </w:ffData>
              </w:fldChar>
            </w:r>
            <w:r w:rsidRPr="00C07E8D">
              <w:rPr>
                <w:sz w:val="15"/>
                <w:szCs w:val="15"/>
                <w:lang w:val="mk-MK"/>
              </w:rPr>
              <w:instrText xml:space="preserve"> FORMTEXT </w:instrText>
            </w:r>
            <w:r w:rsidRPr="00C07E8D">
              <w:rPr>
                <w:sz w:val="15"/>
                <w:szCs w:val="15"/>
                <w:lang w:val="mk-MK"/>
              </w:rPr>
            </w:r>
            <w:r w:rsidRPr="00C07E8D">
              <w:rPr>
                <w:sz w:val="15"/>
                <w:szCs w:val="15"/>
                <w:lang w:val="mk-MK"/>
              </w:rPr>
              <w:fldChar w:fldCharType="separate"/>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fldChar w:fldCharType="end"/>
            </w:r>
          </w:p>
        </w:tc>
        <w:tc>
          <w:tcPr>
            <w:tcW w:w="1889" w:type="dxa"/>
            <w:tcBorders>
              <w:top w:val="nil"/>
              <w:left w:val="nil"/>
              <w:bottom w:val="nil"/>
              <w:right w:val="nil"/>
            </w:tcBorders>
          </w:tcPr>
          <w:p w:rsidR="0088256B" w:rsidRPr="00C07E8D" w:rsidRDefault="0088256B" w:rsidP="0088256B">
            <w:pPr>
              <w:spacing w:before="0" w:after="0"/>
              <w:jc w:val="center"/>
              <w:rPr>
                <w:rFonts w:cs="Futura Bk"/>
                <w:sz w:val="15"/>
                <w:szCs w:val="15"/>
                <w:lang w:val="mk-MK" w:eastAsia="hr-HR"/>
              </w:rPr>
            </w:pPr>
          </w:p>
          <w:p w:rsidR="0088256B" w:rsidRPr="00C07E8D" w:rsidRDefault="0088256B" w:rsidP="0088256B">
            <w:pPr>
              <w:spacing w:before="0" w:after="0"/>
              <w:jc w:val="center"/>
              <w:rPr>
                <w:sz w:val="15"/>
                <w:szCs w:val="15"/>
                <w:lang w:val="mk-MK"/>
              </w:rPr>
            </w:pPr>
          </w:p>
          <w:p w:rsidR="0088256B" w:rsidRPr="00C07E8D" w:rsidRDefault="0088256B" w:rsidP="0088256B">
            <w:pPr>
              <w:spacing w:before="0" w:after="0"/>
              <w:jc w:val="center"/>
              <w:rPr>
                <w:sz w:val="15"/>
                <w:szCs w:val="15"/>
                <w:lang w:val="mk-MK"/>
              </w:rPr>
            </w:pPr>
          </w:p>
          <w:p w:rsidR="0088256B" w:rsidRDefault="0088256B" w:rsidP="0088256B">
            <w:pPr>
              <w:spacing w:before="0" w:after="0"/>
              <w:rPr>
                <w:sz w:val="15"/>
                <w:szCs w:val="15"/>
                <w:lang w:val="mk-MK"/>
              </w:rPr>
            </w:pPr>
          </w:p>
          <w:p w:rsidR="0088256B" w:rsidRPr="00C07E8D" w:rsidRDefault="0088256B" w:rsidP="0088256B">
            <w:pPr>
              <w:spacing w:before="0" w:after="0"/>
              <w:rPr>
                <w:rFonts w:cs="Futura Bk"/>
                <w:sz w:val="15"/>
                <w:szCs w:val="15"/>
                <w:lang w:val="mk-MK" w:eastAsia="hr-HR"/>
              </w:rPr>
            </w:pPr>
            <w:r w:rsidRPr="00C07E8D">
              <w:rPr>
                <w:sz w:val="15"/>
                <w:szCs w:val="15"/>
                <w:lang w:val="mk-MK"/>
              </w:rPr>
              <w:t>МП</w:t>
            </w:r>
          </w:p>
        </w:tc>
        <w:tc>
          <w:tcPr>
            <w:tcW w:w="3691" w:type="dxa"/>
            <w:tcBorders>
              <w:top w:val="nil"/>
              <w:left w:val="nil"/>
              <w:bottom w:val="single" w:sz="4" w:space="0" w:color="auto"/>
              <w:right w:val="nil"/>
            </w:tcBorders>
          </w:tcPr>
          <w:p w:rsidR="0088256B" w:rsidRDefault="0088256B" w:rsidP="0088256B">
            <w:pPr>
              <w:spacing w:before="0" w:after="0"/>
              <w:jc w:val="center"/>
              <w:rPr>
                <w:rFonts w:cs="Futura Bk"/>
                <w:b/>
                <w:sz w:val="15"/>
                <w:szCs w:val="15"/>
                <w:lang w:val="mk-MK" w:eastAsia="hr-HR"/>
              </w:rPr>
            </w:pPr>
          </w:p>
          <w:p w:rsidR="0088256B" w:rsidRPr="00C07E8D" w:rsidRDefault="0088256B" w:rsidP="0088256B">
            <w:pPr>
              <w:spacing w:before="0" w:after="0"/>
              <w:jc w:val="center"/>
              <w:rPr>
                <w:sz w:val="15"/>
                <w:szCs w:val="15"/>
                <w:lang w:val="mk-MK"/>
              </w:rPr>
            </w:pPr>
            <w:r w:rsidRPr="00C07E8D">
              <w:rPr>
                <w:rFonts w:cs="Futura Bk"/>
                <w:b/>
                <w:sz w:val="15"/>
                <w:szCs w:val="15"/>
                <w:lang w:val="mk-MK" w:eastAsia="hr-HR"/>
              </w:rPr>
              <w:t>ПРЕТПЛАТНИК</w:t>
            </w:r>
            <w:r w:rsidRPr="00C07E8D">
              <w:rPr>
                <w:rFonts w:cs="Futura Bk"/>
                <w:sz w:val="15"/>
                <w:szCs w:val="15"/>
                <w:lang w:val="mk-MK" w:eastAsia="hr-HR"/>
              </w:rPr>
              <w:t>,</w:t>
            </w:r>
          </w:p>
          <w:p w:rsidR="0088256B" w:rsidRPr="00C07E8D" w:rsidRDefault="0088256B" w:rsidP="0088256B">
            <w:pPr>
              <w:spacing w:before="0" w:after="0"/>
              <w:jc w:val="center"/>
              <w:rPr>
                <w:rFonts w:cs="Futura Bk"/>
                <w:sz w:val="15"/>
                <w:szCs w:val="15"/>
                <w:lang w:val="mk-MK" w:eastAsia="hr-HR"/>
              </w:rPr>
            </w:pPr>
            <w:r w:rsidRPr="00C07E8D">
              <w:rPr>
                <w:sz w:val="15"/>
                <w:szCs w:val="15"/>
                <w:lang w:val="mk-MK"/>
              </w:rPr>
              <w:t>Целосно име и презиме, потпис</w:t>
            </w:r>
          </w:p>
          <w:p w:rsidR="0088256B" w:rsidRPr="00C07E8D" w:rsidRDefault="0088256B" w:rsidP="0088256B">
            <w:pPr>
              <w:spacing w:before="0" w:after="0"/>
              <w:jc w:val="center"/>
              <w:rPr>
                <w:rFonts w:cs="Futura Bk"/>
                <w:sz w:val="15"/>
                <w:szCs w:val="15"/>
                <w:lang w:val="mk-MK" w:eastAsia="hr-HR"/>
              </w:rPr>
            </w:pPr>
          </w:p>
          <w:p w:rsidR="0088256B" w:rsidRPr="00C07E8D" w:rsidRDefault="0088256B" w:rsidP="0088256B">
            <w:pPr>
              <w:spacing w:before="0" w:after="0"/>
              <w:jc w:val="center"/>
              <w:rPr>
                <w:rFonts w:cs="Futura Bk"/>
                <w:sz w:val="15"/>
                <w:szCs w:val="15"/>
                <w:lang w:val="mk-MK" w:eastAsia="hr-HR"/>
              </w:rPr>
            </w:pPr>
            <w:r w:rsidRPr="00C07E8D">
              <w:rPr>
                <w:sz w:val="15"/>
                <w:szCs w:val="15"/>
                <w:lang w:val="mk-MK"/>
              </w:rPr>
              <w:fldChar w:fldCharType="begin">
                <w:ffData>
                  <w:name w:val="Text52"/>
                  <w:enabled/>
                  <w:calcOnExit w:val="0"/>
                  <w:textInput/>
                </w:ffData>
              </w:fldChar>
            </w:r>
            <w:r w:rsidRPr="00C07E8D">
              <w:rPr>
                <w:sz w:val="15"/>
                <w:szCs w:val="15"/>
                <w:lang w:val="mk-MK"/>
              </w:rPr>
              <w:instrText xml:space="preserve"> FORMTEXT </w:instrText>
            </w:r>
            <w:r w:rsidRPr="00C07E8D">
              <w:rPr>
                <w:sz w:val="15"/>
                <w:szCs w:val="15"/>
                <w:lang w:val="mk-MK"/>
              </w:rPr>
            </w:r>
            <w:r w:rsidRPr="00C07E8D">
              <w:rPr>
                <w:sz w:val="15"/>
                <w:szCs w:val="15"/>
                <w:lang w:val="mk-MK"/>
              </w:rPr>
              <w:fldChar w:fldCharType="separate"/>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fldChar w:fldCharType="end"/>
            </w:r>
          </w:p>
        </w:tc>
      </w:tr>
    </w:tbl>
    <w:p w:rsidR="00E565A3" w:rsidRPr="00C07E8D" w:rsidRDefault="00E565A3" w:rsidP="00014BB7">
      <w:pPr>
        <w:rPr>
          <w:rFonts w:cs="Futura Bk"/>
          <w:b/>
          <w:bCs/>
          <w:vanish/>
          <w:sz w:val="15"/>
          <w:szCs w:val="15"/>
        </w:rPr>
      </w:pPr>
    </w:p>
    <w:p w:rsidR="00E07A2C" w:rsidRDefault="00E07A2C" w:rsidP="00E07A2C">
      <w:pPr>
        <w:rPr>
          <w:rFonts w:cs="Arial"/>
          <w:sz w:val="15"/>
          <w:szCs w:val="15"/>
          <w:lang w:val="mk-MK"/>
        </w:rPr>
      </w:pPr>
    </w:p>
    <w:p w:rsidR="00E07A2C" w:rsidRDefault="00E07A2C">
      <w:pPr>
        <w:rPr>
          <w:rFonts w:cs="Arial"/>
          <w:sz w:val="15"/>
          <w:szCs w:val="15"/>
          <w:lang w:val="mk-MK"/>
        </w:rPr>
      </w:pPr>
      <w:r>
        <w:rPr>
          <w:rFonts w:cs="Arial"/>
          <w:sz w:val="15"/>
          <w:szCs w:val="15"/>
          <w:lang w:val="mk-MK"/>
        </w:rPr>
        <w:br w:type="page"/>
      </w:r>
    </w:p>
    <w:p w:rsidR="00D63782" w:rsidRPr="00C07E8D" w:rsidRDefault="00D63782" w:rsidP="0088256B">
      <w:pPr>
        <w:rPr>
          <w:bCs/>
          <w:sz w:val="15"/>
          <w:szCs w:val="15"/>
          <w:lang w:val="mk-MK"/>
        </w:rPr>
      </w:pPr>
      <w:r w:rsidRPr="00C07E8D">
        <w:rPr>
          <w:b/>
          <w:bCs/>
          <w:sz w:val="15"/>
          <w:szCs w:val="15"/>
          <w:lang w:val="mk-MK"/>
        </w:rPr>
        <w:lastRenderedPageBreak/>
        <w:t xml:space="preserve">ПРИЛОГ 3 </w:t>
      </w:r>
      <w:r w:rsidRPr="00C07E8D">
        <w:rPr>
          <w:bCs/>
          <w:sz w:val="15"/>
          <w:szCs w:val="15"/>
          <w:lang w:val="mk-MK"/>
        </w:rPr>
        <w:t xml:space="preserve">кон Договорот за засновање претплатнички однос за користење на јавни електронски комуникациски услуги број: </w:t>
      </w:r>
      <w:r w:rsidRPr="00C07E8D">
        <w:rPr>
          <w:sz w:val="15"/>
          <w:szCs w:val="15"/>
          <w:u w:val="single"/>
          <w:lang w:val="mk-MK"/>
        </w:rPr>
        <w:fldChar w:fldCharType="begin">
          <w:ffData>
            <w:name w:val=""/>
            <w:enabled/>
            <w:calcOnExit w:val="0"/>
            <w:textInput/>
          </w:ffData>
        </w:fldChar>
      </w:r>
      <w:r w:rsidRPr="00C07E8D">
        <w:rPr>
          <w:sz w:val="15"/>
          <w:szCs w:val="15"/>
          <w:u w:val="single"/>
          <w:lang w:val="mk-MK"/>
        </w:rPr>
        <w:instrText xml:space="preserve"> FORMTEXT </w:instrText>
      </w:r>
      <w:r w:rsidRPr="00C07E8D">
        <w:rPr>
          <w:sz w:val="15"/>
          <w:szCs w:val="15"/>
          <w:u w:val="single"/>
          <w:lang w:val="mk-MK"/>
        </w:rPr>
      </w:r>
      <w:r w:rsidRPr="00C07E8D">
        <w:rPr>
          <w:sz w:val="15"/>
          <w:szCs w:val="15"/>
          <w:u w:val="single"/>
          <w:lang w:val="mk-MK"/>
        </w:rPr>
        <w:fldChar w:fldCharType="separate"/>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fldChar w:fldCharType="end"/>
      </w:r>
    </w:p>
    <w:p w:rsidR="00D63782" w:rsidRPr="00C07E8D" w:rsidRDefault="00D63782" w:rsidP="00014BB7">
      <w:pPr>
        <w:tabs>
          <w:tab w:val="left" w:pos="8966"/>
        </w:tabs>
        <w:jc w:val="center"/>
        <w:rPr>
          <w:b/>
          <w:sz w:val="15"/>
          <w:szCs w:val="15"/>
          <w:u w:val="single"/>
          <w:lang w:val="mk-MK"/>
        </w:rPr>
      </w:pPr>
      <w:r w:rsidRPr="00C07E8D">
        <w:rPr>
          <w:b/>
          <w:sz w:val="15"/>
          <w:szCs w:val="15"/>
          <w:u w:val="single"/>
          <w:lang w:val="mk-MK"/>
        </w:rPr>
        <w:t>Согласности од Претплатник согласно ЗЕК и прописите донесени врз негова основа</w:t>
      </w:r>
    </w:p>
    <w:p w:rsidR="00D63782" w:rsidRPr="00C07E8D" w:rsidRDefault="00D63782" w:rsidP="00014BB7">
      <w:pPr>
        <w:numPr>
          <w:ilvl w:val="0"/>
          <w:numId w:val="11"/>
        </w:numPr>
        <w:tabs>
          <w:tab w:val="left" w:pos="709"/>
        </w:tabs>
        <w:rPr>
          <w:sz w:val="15"/>
          <w:szCs w:val="15"/>
          <w:lang w:val="mk-MK"/>
        </w:rPr>
      </w:pPr>
      <w:r w:rsidRPr="00C07E8D">
        <w:rPr>
          <w:sz w:val="15"/>
          <w:szCs w:val="15"/>
          <w:lang w:val="mk-MK"/>
        </w:rPr>
        <w:t>Согласно прописите донесени од АЕК врз основа на ЗЕК, Претплатникот е должен да се произнесе за секоја од подолу наведените согласности.</w:t>
      </w:r>
    </w:p>
    <w:p w:rsidR="00D63782" w:rsidRPr="00C07E8D" w:rsidRDefault="00D63782" w:rsidP="00014BB7">
      <w:pPr>
        <w:numPr>
          <w:ilvl w:val="0"/>
          <w:numId w:val="11"/>
        </w:numPr>
        <w:tabs>
          <w:tab w:val="left" w:pos="709"/>
        </w:tabs>
        <w:rPr>
          <w:rFonts w:cs="Arial"/>
          <w:sz w:val="15"/>
          <w:szCs w:val="15"/>
          <w:lang w:val="mk-MK"/>
        </w:rPr>
      </w:pPr>
      <w:r w:rsidRPr="00C07E8D">
        <w:rPr>
          <w:rFonts w:cs="Arial"/>
          <w:sz w:val="15"/>
          <w:szCs w:val="15"/>
          <w:lang w:val="mk-MK"/>
        </w:rPr>
        <w:t>Операторот ги запишува дадените согласности од Претплатникот во соодветниот дел од Прилог 1.</w:t>
      </w:r>
    </w:p>
    <w:p w:rsidR="00D63782" w:rsidRPr="00C07E8D" w:rsidRDefault="00D63782" w:rsidP="00014BB7">
      <w:pPr>
        <w:numPr>
          <w:ilvl w:val="0"/>
          <w:numId w:val="11"/>
        </w:numPr>
        <w:tabs>
          <w:tab w:val="left" w:pos="709"/>
        </w:tabs>
        <w:rPr>
          <w:rFonts w:cs="Arial"/>
          <w:sz w:val="15"/>
          <w:szCs w:val="15"/>
          <w:lang w:val="mk-MK"/>
        </w:rPr>
        <w:sectPr w:rsidR="00D63782" w:rsidRPr="00C07E8D" w:rsidSect="00594143">
          <w:footerReference w:type="default" r:id="rId12"/>
          <w:type w:val="continuous"/>
          <w:pgSz w:w="11906" w:h="16838"/>
          <w:pgMar w:top="1356" w:right="1106" w:bottom="1440" w:left="1080" w:header="0" w:footer="708" w:gutter="0"/>
          <w:pgNumType w:start="1"/>
          <w:cols w:space="180"/>
          <w:docGrid w:linePitch="360"/>
        </w:sectPr>
      </w:pPr>
      <w:r w:rsidRPr="00C07E8D">
        <w:rPr>
          <w:rFonts w:cs="Arial"/>
          <w:sz w:val="15"/>
          <w:szCs w:val="15"/>
          <w:lang w:val="mk-MK"/>
        </w:rPr>
        <w:t>Секое означено поле ДА во Прилог 1 на секоја од подолу наведените согласности ќе се смета како дадена согласност од Претплатникот</w:t>
      </w:r>
    </w:p>
    <w:p w:rsidR="00D63782" w:rsidRPr="00C07E8D" w:rsidRDefault="00D63782" w:rsidP="00014BB7">
      <w:pPr>
        <w:pStyle w:val="ListParagraph"/>
        <w:numPr>
          <w:ilvl w:val="0"/>
          <w:numId w:val="12"/>
        </w:numPr>
        <w:ind w:left="360"/>
        <w:jc w:val="both"/>
        <w:outlineLvl w:val="0"/>
        <w:rPr>
          <w:b/>
          <w:sz w:val="15"/>
          <w:szCs w:val="15"/>
          <w:lang w:val="mk-MK"/>
        </w:rPr>
      </w:pPr>
      <w:r w:rsidRPr="00C07E8D">
        <w:rPr>
          <w:b/>
          <w:sz w:val="15"/>
          <w:szCs w:val="15"/>
          <w:lang w:val="mk-MK"/>
        </w:rPr>
        <w:t xml:space="preserve">Согласност за достава на писмена во електронска форма </w:t>
      </w:r>
    </w:p>
    <w:p w:rsidR="00D63782" w:rsidRPr="00C07E8D" w:rsidRDefault="00D63782" w:rsidP="00014BB7">
      <w:pPr>
        <w:pStyle w:val="ListParagraph"/>
        <w:ind w:left="360"/>
        <w:jc w:val="both"/>
        <w:outlineLvl w:val="0"/>
        <w:rPr>
          <w:sz w:val="15"/>
          <w:szCs w:val="15"/>
          <w:lang w:val="mk-MK"/>
        </w:rPr>
      </w:pPr>
      <w:r w:rsidRPr="00C07E8D">
        <w:rPr>
          <w:sz w:val="15"/>
          <w:szCs w:val="15"/>
          <w:lang w:val="mk-MK"/>
        </w:rPr>
        <w:t xml:space="preserve">Се согласувам Операторот да ми ја доставува мојата месечна сметка (фактура) за користени комуникациски услуги, известувања и други писмена предвидени во склучениот Претплатнички договор во електронска форма на мојата е-мејл адреса наведена во Прилог 1 од Договорот. </w:t>
      </w:r>
    </w:p>
    <w:p w:rsidR="00D63782" w:rsidRPr="00C07E8D" w:rsidRDefault="00D63782" w:rsidP="00014BB7">
      <w:pPr>
        <w:pStyle w:val="ListParagraph"/>
        <w:numPr>
          <w:ilvl w:val="0"/>
          <w:numId w:val="12"/>
        </w:numPr>
        <w:ind w:left="360"/>
        <w:jc w:val="both"/>
        <w:outlineLvl w:val="0"/>
        <w:rPr>
          <w:b/>
          <w:sz w:val="15"/>
          <w:szCs w:val="15"/>
          <w:lang w:val="mk-MK"/>
        </w:rPr>
      </w:pPr>
      <w:r w:rsidRPr="00C07E8D">
        <w:rPr>
          <w:b/>
          <w:sz w:val="15"/>
          <w:szCs w:val="15"/>
          <w:lang w:val="mk-MK"/>
        </w:rPr>
        <w:t xml:space="preserve">Согласност за објава на лични податоци во телефонски именик и телефонски служби за информации </w:t>
      </w:r>
    </w:p>
    <w:p w:rsidR="00D63782" w:rsidRPr="00C07E8D" w:rsidRDefault="00D63782" w:rsidP="00014BB7">
      <w:pPr>
        <w:pStyle w:val="ListParagraph"/>
        <w:ind w:left="360"/>
        <w:jc w:val="both"/>
        <w:outlineLvl w:val="0"/>
        <w:rPr>
          <w:b/>
          <w:sz w:val="15"/>
          <w:szCs w:val="15"/>
          <w:lang w:val="mk-MK"/>
        </w:rPr>
      </w:pPr>
      <w:r w:rsidRPr="00C07E8D">
        <w:rPr>
          <w:b/>
          <w:sz w:val="15"/>
          <w:szCs w:val="15"/>
          <w:lang w:val="mk-MK"/>
        </w:rPr>
        <w:t>(важи само за физички лица)</w:t>
      </w:r>
    </w:p>
    <w:p w:rsidR="00D63782" w:rsidRPr="00C07E8D" w:rsidRDefault="00D63782" w:rsidP="00014BB7">
      <w:pPr>
        <w:pStyle w:val="ListParagraph"/>
        <w:ind w:left="360"/>
        <w:jc w:val="both"/>
        <w:outlineLvl w:val="0"/>
        <w:rPr>
          <w:sz w:val="15"/>
          <w:szCs w:val="15"/>
          <w:lang w:val="mk-MK"/>
        </w:rPr>
      </w:pPr>
      <w:r w:rsidRPr="00C07E8D">
        <w:rPr>
          <w:sz w:val="15"/>
          <w:szCs w:val="15"/>
          <w:lang w:val="mk-MK"/>
        </w:rPr>
        <w:t>Се согласувам да бидат јавно објавени моите лични податоци (име презиме или назив заедно со мојот претплатнички број и адреса на живеалиште/престојувалиште) во телефонски именик и достапни преку јавни телефонски служби за давање на информации.</w:t>
      </w:r>
    </w:p>
    <w:p w:rsidR="00D63782" w:rsidRPr="00C07E8D" w:rsidRDefault="00D63782" w:rsidP="00014BB7">
      <w:pPr>
        <w:pStyle w:val="ListParagraph"/>
        <w:numPr>
          <w:ilvl w:val="0"/>
          <w:numId w:val="12"/>
        </w:numPr>
        <w:ind w:left="360"/>
        <w:jc w:val="both"/>
        <w:outlineLvl w:val="0"/>
        <w:rPr>
          <w:b/>
          <w:sz w:val="15"/>
          <w:szCs w:val="15"/>
          <w:lang w:val="mk-MK"/>
        </w:rPr>
      </w:pPr>
      <w:r w:rsidRPr="00C07E8D">
        <w:rPr>
          <w:b/>
          <w:sz w:val="15"/>
          <w:szCs w:val="15"/>
          <w:lang w:val="mk-MK"/>
        </w:rPr>
        <w:t>Согласност за добивање информации за цели на директен маркетинг</w:t>
      </w:r>
    </w:p>
    <w:p w:rsidR="00D63782" w:rsidRPr="00C07E8D" w:rsidRDefault="00D63782" w:rsidP="00014BB7">
      <w:pPr>
        <w:pStyle w:val="ListParagraph"/>
        <w:ind w:left="360"/>
        <w:jc w:val="both"/>
        <w:outlineLvl w:val="0"/>
        <w:rPr>
          <w:b/>
          <w:sz w:val="15"/>
          <w:szCs w:val="15"/>
          <w:lang w:val="mk-MK"/>
        </w:rPr>
      </w:pPr>
      <w:r w:rsidRPr="00C07E8D">
        <w:rPr>
          <w:b/>
          <w:sz w:val="15"/>
          <w:szCs w:val="15"/>
          <w:lang w:val="mk-MK"/>
        </w:rPr>
        <w:t>(важи само за физички лица)</w:t>
      </w:r>
    </w:p>
    <w:p w:rsidR="00D63782" w:rsidRPr="00C07E8D" w:rsidRDefault="00D63782" w:rsidP="00014BB7">
      <w:pPr>
        <w:pStyle w:val="ListParagraph"/>
        <w:ind w:left="360"/>
        <w:jc w:val="both"/>
        <w:outlineLvl w:val="0"/>
        <w:rPr>
          <w:sz w:val="15"/>
          <w:szCs w:val="15"/>
          <w:lang w:val="mk-MK"/>
        </w:rPr>
      </w:pPr>
      <w:r w:rsidRPr="00C07E8D">
        <w:rPr>
          <w:sz w:val="15"/>
          <w:szCs w:val="15"/>
          <w:lang w:val="mk-MK"/>
        </w:rPr>
        <w:t>Се согласувам Операторот да ме информира за своите најнови промоции, понуди, услуги и пакети на комуникациски услуги со испраќање на СМС,ММС пораки, електронска пошта</w:t>
      </w:r>
      <w:r w:rsidR="001E1406" w:rsidRPr="00C07E8D">
        <w:rPr>
          <w:sz w:val="15"/>
          <w:szCs w:val="15"/>
          <w:lang w:val="mk-MK"/>
        </w:rPr>
        <w:t xml:space="preserve">, </w:t>
      </w:r>
      <w:r w:rsidR="00E1615A" w:rsidRPr="00E1615A">
        <w:rPr>
          <w:sz w:val="15"/>
          <w:szCs w:val="15"/>
          <w:lang w:val="mk-MK"/>
        </w:rPr>
        <w:t>преку дигитални канали (апликации, web)</w:t>
      </w:r>
      <w:r w:rsidR="00E1615A">
        <w:rPr>
          <w:sz w:val="15"/>
          <w:szCs w:val="15"/>
          <w:lang w:val="mk-MK"/>
        </w:rPr>
        <w:t xml:space="preserve"> </w:t>
      </w:r>
      <w:r w:rsidRPr="00C07E8D">
        <w:rPr>
          <w:sz w:val="15"/>
          <w:szCs w:val="15"/>
          <w:lang w:val="mk-MK"/>
        </w:rPr>
        <w:t>или воспоставување на говорни телефонски повици кон мојот претплатнички број.</w:t>
      </w:r>
    </w:p>
    <w:p w:rsidR="00D63782" w:rsidRPr="00C07E8D" w:rsidRDefault="00D63782" w:rsidP="00014BB7">
      <w:pPr>
        <w:pStyle w:val="ListParagraph"/>
        <w:numPr>
          <w:ilvl w:val="0"/>
          <w:numId w:val="12"/>
        </w:numPr>
        <w:ind w:left="360"/>
        <w:jc w:val="both"/>
        <w:outlineLvl w:val="0"/>
        <w:rPr>
          <w:b/>
          <w:sz w:val="15"/>
          <w:szCs w:val="15"/>
          <w:lang w:val="mk-MK"/>
        </w:rPr>
      </w:pPr>
      <w:r w:rsidRPr="00C07E8D">
        <w:rPr>
          <w:b/>
          <w:sz w:val="15"/>
          <w:szCs w:val="15"/>
          <w:lang w:val="mk-MK"/>
        </w:rPr>
        <w:t>Согласност за добивање на информации при користење на јавна мобилна комуникациска услуга во меѓународен роаминг</w:t>
      </w:r>
    </w:p>
    <w:p w:rsidR="00D63782" w:rsidRPr="00C07E8D" w:rsidRDefault="00D63782" w:rsidP="00014BB7">
      <w:pPr>
        <w:pStyle w:val="ListParagraph"/>
        <w:ind w:left="360"/>
        <w:jc w:val="both"/>
        <w:outlineLvl w:val="0"/>
        <w:rPr>
          <w:sz w:val="15"/>
          <w:szCs w:val="15"/>
          <w:lang w:val="mk-MK"/>
        </w:rPr>
      </w:pPr>
      <w:r w:rsidRPr="00C07E8D">
        <w:rPr>
          <w:sz w:val="15"/>
          <w:szCs w:val="15"/>
          <w:lang w:val="mk-MK"/>
        </w:rPr>
        <w:t xml:space="preserve">Се согласувам Операторот да ме известува со СМС порака штом ќе отпочнам со користење на услугата меѓународен роаминг, со наведување на цените со вклучен ДДВ за дојдовен и појдовен повик и користење на СМС пораки во роаминг. </w:t>
      </w:r>
    </w:p>
    <w:p w:rsidR="00D63782" w:rsidRPr="00C07E8D" w:rsidRDefault="00D63782" w:rsidP="00014BB7">
      <w:pPr>
        <w:pStyle w:val="ListParagraph"/>
        <w:numPr>
          <w:ilvl w:val="0"/>
          <w:numId w:val="12"/>
        </w:numPr>
        <w:ind w:left="360"/>
        <w:jc w:val="both"/>
        <w:outlineLvl w:val="0"/>
        <w:rPr>
          <w:b/>
          <w:sz w:val="15"/>
          <w:szCs w:val="15"/>
          <w:lang w:val="mk-MK"/>
        </w:rPr>
      </w:pPr>
      <w:r w:rsidRPr="00C07E8D">
        <w:rPr>
          <w:b/>
          <w:sz w:val="15"/>
          <w:szCs w:val="15"/>
          <w:lang w:val="mk-MK"/>
        </w:rPr>
        <w:t>Согласност за добивање информација за ограничување на пристапот кон услугата интернет во меѓународен роаминг</w:t>
      </w:r>
    </w:p>
    <w:p w:rsidR="00D63782" w:rsidRPr="00C07E8D" w:rsidRDefault="00D63782" w:rsidP="00014BB7">
      <w:pPr>
        <w:pStyle w:val="ListParagraph"/>
        <w:ind w:left="360"/>
        <w:jc w:val="both"/>
        <w:outlineLvl w:val="0"/>
        <w:rPr>
          <w:b/>
          <w:sz w:val="15"/>
          <w:szCs w:val="15"/>
          <w:lang w:val="mk-MK"/>
        </w:rPr>
      </w:pPr>
      <w:r w:rsidRPr="00C07E8D">
        <w:rPr>
          <w:sz w:val="15"/>
          <w:szCs w:val="15"/>
          <w:lang w:val="mk-MK"/>
        </w:rPr>
        <w:t>Се согласувам Операторот да ме извести при користење на услугата интернет во меѓународен роаминг штом износот на искористен интернет сообраќај во роаминг достигне 1000,00 денари со вклучен ДДВ и веднаш потоа да ми го ограничи пристапот до оваа услуга, освен доколку не испратам СМС порака во соодветен формат и на однапред определен број со која ќе ја изразам мојата согласност да продолжи обезбедувањето на услугата интернет во меѓународен роаминг и по надминување на наведениот износ.</w:t>
      </w:r>
      <w:r w:rsidRPr="00C07E8D">
        <w:rPr>
          <w:b/>
          <w:sz w:val="15"/>
          <w:szCs w:val="15"/>
          <w:lang w:val="mk-MK"/>
        </w:rPr>
        <w:t xml:space="preserve"> </w:t>
      </w:r>
    </w:p>
    <w:p w:rsidR="00D63782" w:rsidRPr="00C07E8D" w:rsidRDefault="00D63782" w:rsidP="00014BB7">
      <w:pPr>
        <w:pStyle w:val="ListParagraph"/>
        <w:pBdr>
          <w:bottom w:val="single" w:sz="12" w:space="1" w:color="auto"/>
        </w:pBdr>
        <w:ind w:left="360"/>
        <w:jc w:val="both"/>
        <w:outlineLvl w:val="0"/>
        <w:rPr>
          <w:sz w:val="15"/>
          <w:szCs w:val="15"/>
          <w:lang w:val="mk-MK"/>
        </w:rPr>
      </w:pPr>
    </w:p>
    <w:p w:rsidR="00390CDA" w:rsidRPr="00C07E8D" w:rsidRDefault="00390CDA" w:rsidP="00390CDA">
      <w:pPr>
        <w:tabs>
          <w:tab w:val="left" w:pos="8966"/>
        </w:tabs>
        <w:ind w:right="-203"/>
        <w:rPr>
          <w:bCs/>
          <w:sz w:val="15"/>
          <w:szCs w:val="15"/>
          <w:lang w:val="mk-MK"/>
        </w:rPr>
      </w:pPr>
      <w:r w:rsidRPr="00C07E8D">
        <w:rPr>
          <w:b/>
          <w:bCs/>
          <w:sz w:val="15"/>
          <w:szCs w:val="15"/>
          <w:lang w:val="mk-MK"/>
        </w:rPr>
        <w:t xml:space="preserve">ПРИЛОГ 4 </w:t>
      </w:r>
      <w:r w:rsidRPr="00C07E8D">
        <w:rPr>
          <w:bCs/>
          <w:sz w:val="15"/>
          <w:szCs w:val="15"/>
          <w:lang w:val="mk-MK"/>
        </w:rPr>
        <w:t xml:space="preserve">кон Договорот за засновање претплатнички однос за користење на јавни електронски комуникациски услуги број: </w:t>
      </w:r>
      <w:r w:rsidRPr="00C07E8D">
        <w:rPr>
          <w:sz w:val="15"/>
          <w:szCs w:val="15"/>
          <w:u w:val="single"/>
          <w:lang w:val="mk-MK"/>
        </w:rPr>
        <w:fldChar w:fldCharType="begin">
          <w:ffData>
            <w:name w:val=""/>
            <w:enabled/>
            <w:calcOnExit w:val="0"/>
            <w:textInput/>
          </w:ffData>
        </w:fldChar>
      </w:r>
      <w:r w:rsidRPr="00C07E8D">
        <w:rPr>
          <w:sz w:val="15"/>
          <w:szCs w:val="15"/>
          <w:u w:val="single"/>
          <w:lang w:val="mk-MK"/>
        </w:rPr>
        <w:instrText xml:space="preserve"> FORMTEXT </w:instrText>
      </w:r>
      <w:r w:rsidRPr="00C07E8D">
        <w:rPr>
          <w:sz w:val="15"/>
          <w:szCs w:val="15"/>
          <w:u w:val="single"/>
          <w:lang w:val="mk-MK"/>
        </w:rPr>
      </w:r>
      <w:r w:rsidRPr="00C07E8D">
        <w:rPr>
          <w:sz w:val="15"/>
          <w:szCs w:val="15"/>
          <w:u w:val="single"/>
          <w:lang w:val="mk-MK"/>
        </w:rPr>
        <w:fldChar w:fldCharType="separate"/>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fldChar w:fldCharType="end"/>
      </w:r>
    </w:p>
    <w:p w:rsidR="00390CDA" w:rsidRPr="00C07E8D" w:rsidRDefault="002A4D3C" w:rsidP="00390CDA">
      <w:pPr>
        <w:tabs>
          <w:tab w:val="left" w:pos="8966"/>
        </w:tabs>
        <w:jc w:val="center"/>
        <w:rPr>
          <w:b/>
          <w:sz w:val="15"/>
          <w:szCs w:val="15"/>
          <w:lang w:val="mk-MK"/>
        </w:rPr>
      </w:pPr>
      <w:r w:rsidRPr="00C07E8D">
        <w:rPr>
          <w:noProof/>
          <w:sz w:val="15"/>
          <w:szCs w:val="15"/>
        </w:rPr>
        <mc:AlternateContent>
          <mc:Choice Requires="wps">
            <w:drawing>
              <wp:anchor distT="0" distB="0" distL="114300" distR="114300" simplePos="0" relativeHeight="251666432" behindDoc="0" locked="0" layoutInCell="1" allowOverlap="1" wp14:anchorId="01C08051" wp14:editId="510746B7">
                <wp:simplePos x="0" y="0"/>
                <wp:positionH relativeFrom="column">
                  <wp:posOffset>2781300</wp:posOffset>
                </wp:positionH>
                <wp:positionV relativeFrom="paragraph">
                  <wp:posOffset>300355</wp:posOffset>
                </wp:positionV>
                <wp:extent cx="1987550" cy="428625"/>
                <wp:effectExtent l="0" t="0" r="12700" b="28575"/>
                <wp:wrapNone/>
                <wp:docPr id="6" name="Text Box 6"/>
                <wp:cNvGraphicFramePr/>
                <a:graphic xmlns:a="http://schemas.openxmlformats.org/drawingml/2006/main">
                  <a:graphicData uri="http://schemas.microsoft.com/office/word/2010/wordprocessingShape">
                    <wps:wsp>
                      <wps:cNvSpPr txBox="1"/>
                      <wps:spPr>
                        <a:xfrm>
                          <a:off x="0" y="0"/>
                          <a:ext cx="1987550" cy="428625"/>
                        </a:xfrm>
                        <a:prstGeom prst="rect">
                          <a:avLst/>
                        </a:prstGeom>
                        <a:solidFill>
                          <a:srgbClr val="00B0F0"/>
                        </a:solidFill>
                        <a:ln w="19050">
                          <a:solidFill>
                            <a:schemeClr val="accent1">
                              <a:lumMod val="75000"/>
                            </a:schemeClr>
                          </a:solidFill>
                        </a:ln>
                      </wps:spPr>
                      <wps:txbx>
                        <w:txbxContent>
                          <w:p w:rsidR="00390CDA" w:rsidRPr="00A1197F" w:rsidRDefault="00390CDA" w:rsidP="00C07E8D">
                            <w:pPr>
                              <w:spacing w:before="0" w:after="0"/>
                              <w:rPr>
                                <w:b/>
                                <w:color w:val="FFFFFF" w:themeColor="background1"/>
                                <w:sz w:val="14"/>
                                <w:szCs w:val="14"/>
                                <w:lang w:val="mk-MK"/>
                              </w:rPr>
                            </w:pPr>
                            <w:r w:rsidRPr="00A1197F">
                              <w:rPr>
                                <w:b/>
                                <w:color w:val="FFFFFF" w:themeColor="background1"/>
                                <w:sz w:val="14"/>
                                <w:szCs w:val="14"/>
                                <w:lang w:val="mk-MK"/>
                              </w:rPr>
                              <w:t xml:space="preserve">Рекламирана </w:t>
                            </w:r>
                          </w:p>
                          <w:p w:rsidR="00390CDA" w:rsidRPr="00A1197F" w:rsidRDefault="00390CDA" w:rsidP="00C07E8D">
                            <w:pPr>
                              <w:tabs>
                                <w:tab w:val="left" w:pos="1843"/>
                              </w:tabs>
                              <w:spacing w:before="0" w:after="0"/>
                              <w:rPr>
                                <w:b/>
                                <w:color w:val="FFFFFF" w:themeColor="background1"/>
                                <w:sz w:val="14"/>
                                <w:szCs w:val="14"/>
                              </w:rPr>
                            </w:pPr>
                            <w:r w:rsidRPr="00A1197F">
                              <w:rPr>
                                <w:b/>
                                <w:color w:val="FFFFFF" w:themeColor="background1"/>
                                <w:sz w:val="14"/>
                                <w:szCs w:val="14"/>
                                <w:lang w:val="mk-MK"/>
                              </w:rPr>
                              <w:t xml:space="preserve">брзина </w:t>
                            </w:r>
                            <w:r w:rsidRPr="00A1197F">
                              <w:rPr>
                                <w:b/>
                                <w:color w:val="FFFFFF" w:themeColor="background1"/>
                                <w:sz w:val="14"/>
                                <w:szCs w:val="14"/>
                                <w:lang w:val="mk-MK"/>
                              </w:rPr>
                              <w:tab/>
                            </w:r>
                            <w:r w:rsidRPr="00A1197F">
                              <w:rPr>
                                <w:b/>
                                <w:color w:val="FFFFFF" w:themeColor="background1"/>
                                <w:sz w:val="14"/>
                                <w:szCs w:val="14"/>
                              </w:rPr>
                              <w:t>2G/3G/4G*</w:t>
                            </w:r>
                          </w:p>
                          <w:p w:rsidR="00390CDA" w:rsidRPr="00A1197F" w:rsidRDefault="00390CDA" w:rsidP="00C07E8D">
                            <w:pPr>
                              <w:spacing w:before="0" w:after="0"/>
                              <w:rPr>
                                <w:b/>
                                <w:color w:val="FFFFFF" w:themeColor="background1"/>
                                <w:sz w:val="14"/>
                                <w:szCs w:val="14"/>
                                <w:lang w:val="mk-MK"/>
                              </w:rPr>
                            </w:pPr>
                            <w:r w:rsidRPr="00A1197F">
                              <w:rPr>
                                <w:b/>
                                <w:color w:val="FFFFFF" w:themeColor="background1"/>
                                <w:sz w:val="14"/>
                                <w:szCs w:val="14"/>
                                <w:lang w:val="mk-MK"/>
                              </w:rPr>
                              <w:t>за мобилен интернет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08051" id="_x0000_t202" coordsize="21600,21600" o:spt="202" path="m,l,21600r21600,l21600,xe">
                <v:stroke joinstyle="miter"/>
                <v:path gradientshapeok="t" o:connecttype="rect"/>
              </v:shapetype>
              <v:shape id="Text Box 6" o:spid="_x0000_s1026" type="#_x0000_t202" style="position:absolute;left:0;text-align:left;margin-left:219pt;margin-top:23.65pt;width:156.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" fillcolor="#00b0f0" strokecolor="#2e74b5 [2404]" strokeweight="1.5pt">
                <v:textbox>
                  <w:txbxContent>
                    <w:p w:rsidR="00390CDA" w:rsidRPr="00A1197F" w:rsidRDefault="00390CDA" w:rsidP="00C07E8D">
                      <w:pPr>
                        <w:spacing w:before="0" w:after="0"/>
                        <w:rPr>
                          <w:b/>
                          <w:color w:val="FFFFFF" w:themeColor="background1"/>
                          <w:sz w:val="14"/>
                          <w:szCs w:val="14"/>
                          <w:lang w:val="mk-MK"/>
                        </w:rPr>
                      </w:pPr>
                      <w:r w:rsidRPr="00A1197F">
                        <w:rPr>
                          <w:b/>
                          <w:color w:val="FFFFFF" w:themeColor="background1"/>
                          <w:sz w:val="14"/>
                          <w:szCs w:val="14"/>
                          <w:lang w:val="mk-MK"/>
                        </w:rPr>
                        <w:t xml:space="preserve">Рекламирана </w:t>
                      </w:r>
                    </w:p>
                    <w:p w:rsidR="00390CDA" w:rsidRPr="00A1197F" w:rsidRDefault="00390CDA" w:rsidP="00C07E8D">
                      <w:pPr>
                        <w:tabs>
                          <w:tab w:val="left" w:pos="1843"/>
                        </w:tabs>
                        <w:spacing w:before="0" w:after="0"/>
                        <w:rPr>
                          <w:b/>
                          <w:color w:val="FFFFFF" w:themeColor="background1"/>
                          <w:sz w:val="14"/>
                          <w:szCs w:val="14"/>
                        </w:rPr>
                      </w:pPr>
                      <w:r w:rsidRPr="00A1197F">
                        <w:rPr>
                          <w:b/>
                          <w:color w:val="FFFFFF" w:themeColor="background1"/>
                          <w:sz w:val="14"/>
                          <w:szCs w:val="14"/>
                          <w:lang w:val="mk-MK"/>
                        </w:rPr>
                        <w:t xml:space="preserve">брзина </w:t>
                      </w:r>
                      <w:r w:rsidRPr="00A1197F">
                        <w:rPr>
                          <w:b/>
                          <w:color w:val="FFFFFF" w:themeColor="background1"/>
                          <w:sz w:val="14"/>
                          <w:szCs w:val="14"/>
                          <w:lang w:val="mk-MK"/>
                        </w:rPr>
                        <w:tab/>
                      </w:r>
                      <w:r w:rsidRPr="00A1197F">
                        <w:rPr>
                          <w:b/>
                          <w:color w:val="FFFFFF" w:themeColor="background1"/>
                          <w:sz w:val="14"/>
                          <w:szCs w:val="14"/>
                        </w:rPr>
                        <w:t>2G/3G/4G*</w:t>
                      </w:r>
                    </w:p>
                    <w:p w:rsidR="00390CDA" w:rsidRPr="00A1197F" w:rsidRDefault="00390CDA" w:rsidP="00C07E8D">
                      <w:pPr>
                        <w:spacing w:before="0" w:after="0"/>
                        <w:rPr>
                          <w:b/>
                          <w:color w:val="FFFFFF" w:themeColor="background1"/>
                          <w:sz w:val="14"/>
                          <w:szCs w:val="14"/>
                          <w:lang w:val="mk-MK"/>
                        </w:rPr>
                      </w:pPr>
                      <w:r w:rsidRPr="00A1197F">
                        <w:rPr>
                          <w:b/>
                          <w:color w:val="FFFFFF" w:themeColor="background1"/>
                          <w:sz w:val="14"/>
                          <w:szCs w:val="14"/>
                          <w:lang w:val="mk-MK"/>
                        </w:rPr>
                        <w:t>за мобилен интернет</w:t>
                      </w:r>
                    </w:p>
                  </w:txbxContent>
                </v:textbox>
              </v:shape>
            </w:pict>
          </mc:Fallback>
        </mc:AlternateContent>
      </w:r>
      <w:r w:rsidRPr="00C07E8D">
        <w:rPr>
          <w:b/>
          <w:bCs/>
          <w:noProof/>
          <w:sz w:val="15"/>
          <w:szCs w:val="15"/>
        </w:rPr>
        <w:drawing>
          <wp:anchor distT="0" distB="0" distL="114300" distR="114300" simplePos="0" relativeHeight="251669504" behindDoc="0" locked="0" layoutInCell="1" allowOverlap="1" wp14:anchorId="1F30C987" wp14:editId="2DB011DE">
            <wp:simplePos x="0" y="0"/>
            <wp:positionH relativeFrom="column">
              <wp:posOffset>901700</wp:posOffset>
            </wp:positionH>
            <wp:positionV relativeFrom="paragraph">
              <wp:posOffset>300990</wp:posOffset>
            </wp:positionV>
            <wp:extent cx="858520" cy="428625"/>
            <wp:effectExtent l="0" t="0" r="0" b="9525"/>
            <wp:wrapSquare wrapText="bothSides"/>
            <wp:docPr id="9" name="Picture 9" descr="C:\Users\Dragan.Chepujnoski\AppData\Local\Microsoft\Windows\INetCache\Content.MSO\631FE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gan.Chepujnoski\AppData\Local\Microsoft\Windows\INetCache\Content.MSO\631FE3C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852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CDA" w:rsidRPr="00C07E8D">
        <w:rPr>
          <w:b/>
          <w:sz w:val="15"/>
          <w:szCs w:val="15"/>
          <w:lang w:val="mk-MK"/>
        </w:rPr>
        <w:t>Информации за минимална и рекламирана брзина на проток на податоци преку јавна мобилна комуникациска мрежа (МОБИЛЕН ИНТЕРНЕТ)</w:t>
      </w:r>
    </w:p>
    <w:p w:rsidR="00390CDA" w:rsidRPr="00C07E8D" w:rsidRDefault="00390CDA" w:rsidP="00C07E8D">
      <w:pPr>
        <w:pStyle w:val="ListParagraph"/>
        <w:ind w:left="360"/>
        <w:jc w:val="both"/>
        <w:outlineLvl w:val="0"/>
        <w:rPr>
          <w:b/>
          <w:bCs/>
          <w:sz w:val="15"/>
          <w:szCs w:val="15"/>
          <w:lang w:val="mk-MK"/>
        </w:rPr>
      </w:pPr>
      <w:r w:rsidRPr="00C07E8D">
        <w:rPr>
          <w:sz w:val="15"/>
          <w:szCs w:val="15"/>
          <w:lang w:val="mk-MK"/>
        </w:rPr>
        <w:t xml:space="preserve">               </w:t>
      </w:r>
    </w:p>
    <w:p w:rsidR="00390CDA" w:rsidRPr="00C07E8D" w:rsidRDefault="002A4D3C" w:rsidP="00390CDA">
      <w:pPr>
        <w:tabs>
          <w:tab w:val="left" w:pos="3828"/>
          <w:tab w:val="left" w:pos="8966"/>
        </w:tabs>
        <w:ind w:left="1418"/>
        <w:rPr>
          <w:b/>
          <w:bCs/>
          <w:sz w:val="15"/>
          <w:szCs w:val="15"/>
          <w:lang w:val="mk-MK"/>
        </w:rPr>
      </w:pPr>
      <w:r w:rsidRPr="00C07E8D">
        <w:rPr>
          <w:noProof/>
          <w:sz w:val="15"/>
          <w:szCs w:val="15"/>
        </w:rPr>
        <mc:AlternateContent>
          <mc:Choice Requires="wps">
            <w:drawing>
              <wp:anchor distT="0" distB="0" distL="114300" distR="114300" simplePos="0" relativeHeight="251667456" behindDoc="0" locked="0" layoutInCell="1" allowOverlap="1" wp14:anchorId="56AA329C" wp14:editId="5A647704">
                <wp:simplePos x="0" y="0"/>
                <wp:positionH relativeFrom="column">
                  <wp:posOffset>2773680</wp:posOffset>
                </wp:positionH>
                <wp:positionV relativeFrom="paragraph">
                  <wp:posOffset>140335</wp:posOffset>
                </wp:positionV>
                <wp:extent cx="2305050" cy="33528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05050" cy="335280"/>
                        </a:xfrm>
                        <a:prstGeom prst="rect">
                          <a:avLst/>
                        </a:prstGeom>
                        <a:noFill/>
                        <a:ln w="19050">
                          <a:noFill/>
                        </a:ln>
                      </wps:spPr>
                      <wps:txbx>
                        <w:txbxContent>
                          <w:p w:rsidR="00390CDA" w:rsidRPr="00A1197F" w:rsidRDefault="00390CDA" w:rsidP="00390CDA">
                            <w:pPr>
                              <w:ind w:left="-142"/>
                              <w:rPr>
                                <w:b/>
                                <w:sz w:val="10"/>
                                <w:szCs w:val="10"/>
                                <w:lang w:val="mk-MK"/>
                                <w14:textOutline w14:w="9525" w14:cap="rnd" w14:cmpd="sng" w14:algn="ctr">
                                  <w14:noFill/>
                                  <w14:prstDash w14:val="solid"/>
                                  <w14:bevel/>
                                </w14:textOutline>
                              </w:rPr>
                            </w:pPr>
                            <w:r w:rsidRPr="00A1197F">
                              <w:rPr>
                                <w:b/>
                                <w:sz w:val="10"/>
                                <w:szCs w:val="10"/>
                                <w14:textOutline w14:w="9525" w14:cap="rnd" w14:cmpd="sng" w14:algn="ctr">
                                  <w14:noFill/>
                                  <w14:prstDash w14:val="solid"/>
                                  <w14:bevel/>
                                </w14:textOutline>
                              </w:rPr>
                              <w:t xml:space="preserve">* </w:t>
                            </w:r>
                            <w:r w:rsidRPr="00A1197F">
                              <w:rPr>
                                <w:b/>
                                <w:sz w:val="10"/>
                                <w:szCs w:val="10"/>
                                <w:lang w:val="mk-MK"/>
                                <w14:textOutline w14:w="9525" w14:cap="rnd" w14:cmpd="sng" w14:algn="ctr">
                                  <w14:noFill/>
                                  <w14:prstDash w14:val="solid"/>
                                  <w14:bevel/>
                                </w14:textOutline>
                              </w:rPr>
                              <w:t>Операторот не рекламира брзина на проток на податоци за мобилен интернет изразена во единица мерка (</w:t>
                            </w:r>
                            <w:r w:rsidRPr="00A1197F">
                              <w:rPr>
                                <w:b/>
                                <w:sz w:val="10"/>
                                <w:szCs w:val="10"/>
                                <w14:textOutline w14:w="9525" w14:cap="rnd" w14:cmpd="sng" w14:algn="ctr">
                                  <w14:noFill/>
                                  <w14:prstDash w14:val="solid"/>
                                  <w14:bevel/>
                                </w14:textOutline>
                              </w:rPr>
                              <w:t>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A329C" id="Text Box 7" o:spid="_x0000_s1027" type="#_x0000_t202" style="position:absolute;left:0;text-align:left;margin-left:218.4pt;margin-top:11.05pt;width:181.5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" filled="f" stroked="f" strokeweight="1.5pt">
                <v:textbox>
                  <w:txbxContent>
                    <w:p w:rsidR="00390CDA" w:rsidRPr="00A1197F" w:rsidRDefault="00390CDA" w:rsidP="00390CDA">
                      <w:pPr>
                        <w:ind w:left="-142"/>
                        <w:rPr>
                          <w:b/>
                          <w:sz w:val="10"/>
                          <w:szCs w:val="10"/>
                          <w:lang w:val="mk-MK"/>
                          <w14:textOutline w14:w="9525" w14:cap="rnd" w14:cmpd="sng" w14:algn="ctr">
                            <w14:noFill/>
                            <w14:prstDash w14:val="solid"/>
                            <w14:bevel/>
                          </w14:textOutline>
                        </w:rPr>
                      </w:pPr>
                      <w:r w:rsidRPr="00A1197F">
                        <w:rPr>
                          <w:b/>
                          <w:sz w:val="10"/>
                          <w:szCs w:val="10"/>
                          <w14:textOutline w14:w="9525" w14:cap="rnd" w14:cmpd="sng" w14:algn="ctr">
                            <w14:noFill/>
                            <w14:prstDash w14:val="solid"/>
                            <w14:bevel/>
                          </w14:textOutline>
                        </w:rPr>
                        <w:t xml:space="preserve">* </w:t>
                      </w:r>
                      <w:r w:rsidRPr="00A1197F">
                        <w:rPr>
                          <w:b/>
                          <w:sz w:val="10"/>
                          <w:szCs w:val="10"/>
                          <w:lang w:val="mk-MK"/>
                          <w14:textOutline w14:w="9525" w14:cap="rnd" w14:cmpd="sng" w14:algn="ctr">
                            <w14:noFill/>
                            <w14:prstDash w14:val="solid"/>
                            <w14:bevel/>
                          </w14:textOutline>
                        </w:rPr>
                        <w:t>Операторот не рекламира брзина на проток на податоци за мобилен интернет изразена во единица мерка (</w:t>
                      </w:r>
                      <w:r w:rsidRPr="00A1197F">
                        <w:rPr>
                          <w:b/>
                          <w:sz w:val="10"/>
                          <w:szCs w:val="10"/>
                          <w14:textOutline w14:w="9525" w14:cap="rnd" w14:cmpd="sng" w14:algn="ctr">
                            <w14:noFill/>
                            <w14:prstDash w14:val="solid"/>
                            <w14:bevel/>
                          </w14:textOutline>
                        </w:rPr>
                        <w:t>bit/s)</w:t>
                      </w:r>
                    </w:p>
                  </w:txbxContent>
                </v:textbox>
              </v:shape>
            </w:pict>
          </mc:Fallback>
        </mc:AlternateContent>
      </w:r>
    </w:p>
    <w:p w:rsidR="00390CDA" w:rsidRPr="00C07E8D" w:rsidRDefault="00390CDA" w:rsidP="00C07E8D">
      <w:pPr>
        <w:tabs>
          <w:tab w:val="left" w:pos="3828"/>
          <w:tab w:val="left" w:pos="8966"/>
        </w:tabs>
        <w:rPr>
          <w:b/>
          <w:bCs/>
          <w:sz w:val="15"/>
          <w:szCs w:val="15"/>
          <w:lang w:val="mk-MK"/>
        </w:rPr>
      </w:pPr>
    </w:p>
    <w:p w:rsidR="00390CDA" w:rsidRPr="00C07E8D" w:rsidRDefault="002A4D3C" w:rsidP="00390CDA">
      <w:pPr>
        <w:tabs>
          <w:tab w:val="left" w:pos="3828"/>
          <w:tab w:val="left" w:pos="8966"/>
        </w:tabs>
        <w:ind w:left="1418"/>
        <w:rPr>
          <w:b/>
          <w:bCs/>
          <w:sz w:val="15"/>
          <w:szCs w:val="15"/>
          <w:lang w:val="mk-MK"/>
        </w:rPr>
      </w:pPr>
      <w:r w:rsidRPr="00C07E8D">
        <w:rPr>
          <w:b/>
          <w:bCs/>
          <w:noProof/>
          <w:sz w:val="15"/>
          <w:szCs w:val="15"/>
        </w:rPr>
        <mc:AlternateContent>
          <mc:Choice Requires="wpg">
            <w:drawing>
              <wp:anchor distT="0" distB="0" distL="114300" distR="114300" simplePos="0" relativeHeight="251665408" behindDoc="0" locked="0" layoutInCell="1" allowOverlap="1" wp14:anchorId="3343EC3E" wp14:editId="4FCADECA">
                <wp:simplePos x="0" y="0"/>
                <wp:positionH relativeFrom="margin">
                  <wp:posOffset>1333500</wp:posOffset>
                </wp:positionH>
                <wp:positionV relativeFrom="paragraph">
                  <wp:posOffset>74930</wp:posOffset>
                </wp:positionV>
                <wp:extent cx="1524000" cy="403860"/>
                <wp:effectExtent l="0" t="0" r="0" b="15240"/>
                <wp:wrapNone/>
                <wp:docPr id="1" name="Group 1"/>
                <wp:cNvGraphicFramePr/>
                <a:graphic xmlns:a="http://schemas.openxmlformats.org/drawingml/2006/main">
                  <a:graphicData uri="http://schemas.microsoft.com/office/word/2010/wordprocessingGroup">
                    <wpg:wgp>
                      <wpg:cNvGrpSpPr/>
                      <wpg:grpSpPr>
                        <a:xfrm>
                          <a:off x="0" y="0"/>
                          <a:ext cx="1524000" cy="403860"/>
                          <a:chOff x="0" y="0"/>
                          <a:chExt cx="1263650" cy="444500"/>
                        </a:xfrm>
                      </wpg:grpSpPr>
                      <wps:wsp>
                        <wps:cNvPr id="4" name="Text Box 4"/>
                        <wps:cNvSpPr txBox="1"/>
                        <wps:spPr>
                          <a:xfrm>
                            <a:off x="0" y="5773"/>
                            <a:ext cx="1263650" cy="427182"/>
                          </a:xfrm>
                          <a:custGeom>
                            <a:avLst/>
                            <a:gdLst>
                              <a:gd name="connsiteX0" fmla="*/ 0 w 1327150"/>
                              <a:gd name="connsiteY0" fmla="*/ 0 h 317500"/>
                              <a:gd name="connsiteX1" fmla="*/ 1327150 w 1327150"/>
                              <a:gd name="connsiteY1" fmla="*/ 0 h 317500"/>
                              <a:gd name="connsiteX2" fmla="*/ 1327150 w 1327150"/>
                              <a:gd name="connsiteY2" fmla="*/ 317500 h 317500"/>
                              <a:gd name="connsiteX3" fmla="*/ 0 w 1327150"/>
                              <a:gd name="connsiteY3" fmla="*/ 317500 h 317500"/>
                              <a:gd name="connsiteX4" fmla="*/ 0 w 1327150"/>
                              <a:gd name="connsiteY4" fmla="*/ 0 h 317500"/>
                              <a:gd name="connsiteX0" fmla="*/ 0 w 1327150"/>
                              <a:gd name="connsiteY0" fmla="*/ 0 h 317500"/>
                              <a:gd name="connsiteX1" fmla="*/ 1327150 w 1327150"/>
                              <a:gd name="connsiteY1" fmla="*/ 0 h 317500"/>
                              <a:gd name="connsiteX2" fmla="*/ 1327150 w 1327150"/>
                              <a:gd name="connsiteY2" fmla="*/ 317500 h 317500"/>
                              <a:gd name="connsiteX3" fmla="*/ 0 w 1327150"/>
                              <a:gd name="connsiteY3" fmla="*/ 317500 h 317500"/>
                              <a:gd name="connsiteX4" fmla="*/ 0 w 1327150"/>
                              <a:gd name="connsiteY4" fmla="*/ 0 h 317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7150" h="317500">
                                <a:moveTo>
                                  <a:pt x="0" y="0"/>
                                </a:moveTo>
                                <a:lnTo>
                                  <a:pt x="1327150" y="0"/>
                                </a:lnTo>
                                <a:lnTo>
                                  <a:pt x="1327150" y="317500"/>
                                </a:lnTo>
                                <a:lnTo>
                                  <a:pt x="0" y="317500"/>
                                </a:lnTo>
                                <a:lnTo>
                                  <a:pt x="0" y="0"/>
                                </a:lnTo>
                                <a:close/>
                              </a:path>
                            </a:pathLst>
                          </a:custGeom>
                          <a:solidFill>
                            <a:schemeClr val="lt1"/>
                          </a:solidFill>
                          <a:ln w="6350">
                            <a:noFill/>
                          </a:ln>
                        </wps:spPr>
                        <wps:txbx>
                          <w:txbxContent>
                            <w:p w:rsidR="00390CDA" w:rsidRDefault="00390CDA" w:rsidP="00C07E8D">
                              <w:pPr>
                                <w:tabs>
                                  <w:tab w:val="left" w:pos="3828"/>
                                  <w:tab w:val="left" w:pos="8966"/>
                                </w:tabs>
                                <w:spacing w:before="0" w:after="0"/>
                                <w:rPr>
                                  <w:b/>
                                  <w:bCs/>
                                  <w:sz w:val="14"/>
                                  <w:szCs w:val="14"/>
                                </w:rPr>
                              </w:pPr>
                              <w:r>
                                <w:rPr>
                                  <w:b/>
                                  <w:bCs/>
                                  <w:sz w:val="14"/>
                                  <w:szCs w:val="14"/>
                                  <w:lang w:val="mk-MK"/>
                                </w:rPr>
                                <w:t xml:space="preserve">0.2 </w:t>
                              </w:r>
                              <w:r>
                                <w:rPr>
                                  <w:b/>
                                  <w:bCs/>
                                  <w:sz w:val="14"/>
                                  <w:szCs w:val="14"/>
                                </w:rPr>
                                <w:t>Mbit/s Download</w:t>
                              </w:r>
                            </w:p>
                            <w:p w:rsidR="00390CDA" w:rsidRPr="009F00A2" w:rsidRDefault="00390CDA" w:rsidP="00C07E8D">
                              <w:pPr>
                                <w:tabs>
                                  <w:tab w:val="left" w:pos="3828"/>
                                  <w:tab w:val="left" w:pos="8966"/>
                                </w:tabs>
                                <w:spacing w:after="0"/>
                                <w:rPr>
                                  <w:b/>
                                  <w:bCs/>
                                  <w:sz w:val="14"/>
                                  <w:szCs w:val="14"/>
                                </w:rPr>
                              </w:pPr>
                              <w:r>
                                <w:rPr>
                                  <w:b/>
                                  <w:bCs/>
                                  <w:sz w:val="14"/>
                                  <w:szCs w:val="14"/>
                                </w:rPr>
                                <w:t>0.1 Mbit/s Upload</w:t>
                              </w:r>
                            </w:p>
                            <w:p w:rsidR="00390CDA" w:rsidRDefault="00390CDA" w:rsidP="00390C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8100" y="0"/>
                            <a:ext cx="1168400" cy="444500"/>
                          </a:xfrm>
                          <a:prstGeom prst="roundRect">
                            <a:avLst>
                              <a:gd name="adj" fmla="val 32667"/>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3EC3E" id="Group 1" o:spid="_x0000_s1028" style="position:absolute;left:0;text-align:left;margin-left:105pt;margin-top:5.9pt;width:120pt;height:31.8pt;z-index:251665408;mso-position-horizontal-relative:margin;mso-width-relative:margin;mso-height-relative:margin" coordsize="12636,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">
                <v:shape id="Text Box 4" o:spid="_x0000_s1029" style="position:absolute;top:57;width:12636;height:4272;visibility:visible;mso-wrap-style:square;v-text-anchor:top" coordsize="1327150,317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" adj="-11796480,,5400" path="m,l1327150,r,317500l,317500,,xe" fillcolor="white [3201]" stroked="f" strokeweight=".5pt">
                  <v:stroke joinstyle="miter"/>
                  <v:formulas/>
                  <v:path arrowok="t" o:connecttype="custom" o:connectlocs="0,0;1263650,0;1263650,427182;0,427182;0,0" o:connectangles="0,0,0,0,0" textboxrect="0,0,1327150,317500"/>
                  <v:textbox>
                    <w:txbxContent>
                      <w:p w:rsidR="00390CDA" w:rsidRDefault="00390CDA" w:rsidP="00C07E8D">
                        <w:pPr>
                          <w:tabs>
                            <w:tab w:val="left" w:pos="3828"/>
                            <w:tab w:val="left" w:pos="8966"/>
                          </w:tabs>
                          <w:spacing w:before="0" w:after="0"/>
                          <w:rPr>
                            <w:b/>
                            <w:bCs/>
                            <w:sz w:val="14"/>
                            <w:szCs w:val="14"/>
                          </w:rPr>
                        </w:pPr>
                        <w:r>
                          <w:rPr>
                            <w:b/>
                            <w:bCs/>
                            <w:sz w:val="14"/>
                            <w:szCs w:val="14"/>
                            <w:lang w:val="mk-MK"/>
                          </w:rPr>
                          <w:t xml:space="preserve">0.2 </w:t>
                        </w:r>
                        <w:r>
                          <w:rPr>
                            <w:b/>
                            <w:bCs/>
                            <w:sz w:val="14"/>
                            <w:szCs w:val="14"/>
                          </w:rPr>
                          <w:t>Mbit/s Download</w:t>
                        </w:r>
                      </w:p>
                      <w:p w:rsidR="00390CDA" w:rsidRPr="009F00A2" w:rsidRDefault="00390CDA" w:rsidP="00C07E8D">
                        <w:pPr>
                          <w:tabs>
                            <w:tab w:val="left" w:pos="3828"/>
                            <w:tab w:val="left" w:pos="8966"/>
                          </w:tabs>
                          <w:spacing w:after="0"/>
                          <w:rPr>
                            <w:b/>
                            <w:bCs/>
                            <w:sz w:val="14"/>
                            <w:szCs w:val="14"/>
                          </w:rPr>
                        </w:pPr>
                        <w:r>
                          <w:rPr>
                            <w:b/>
                            <w:bCs/>
                            <w:sz w:val="14"/>
                            <w:szCs w:val="14"/>
                          </w:rPr>
                          <w:t>0.1 Mbit/s Upload</w:t>
                        </w:r>
                      </w:p>
                      <w:p w:rsidR="00390CDA" w:rsidRDefault="00390CDA" w:rsidP="00390CDA"/>
                    </w:txbxContent>
                  </v:textbox>
                </v:shape>
                <v:roundrect id="Rounded Rectangle 5" o:spid="_x0000_s1030" style="position:absolute;left:381;width:11684;height:4445;visibility:visible;mso-wrap-style:square;v-text-anchor:middle" arcsize="2140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" filled="f" strokecolor="#00b0f0" strokeweight="1pt">
                  <v:stroke joinstyle="miter"/>
                </v:roundrect>
                <w10:wrap anchorx="margin"/>
              </v:group>
            </w:pict>
          </mc:Fallback>
        </mc:AlternateContent>
      </w:r>
    </w:p>
    <w:p w:rsidR="00390CDA" w:rsidRDefault="00390CDA" w:rsidP="00C07E8D">
      <w:pPr>
        <w:tabs>
          <w:tab w:val="left" w:pos="3828"/>
          <w:tab w:val="left" w:pos="8966"/>
        </w:tabs>
        <w:rPr>
          <w:b/>
          <w:bCs/>
          <w:sz w:val="15"/>
          <w:szCs w:val="15"/>
          <w:lang w:val="mk-MK"/>
        </w:rPr>
      </w:pPr>
      <w:r w:rsidRPr="00C07E8D">
        <w:rPr>
          <w:b/>
          <w:bCs/>
          <w:sz w:val="15"/>
          <w:szCs w:val="15"/>
          <w:lang w:val="mk-MK"/>
        </w:rPr>
        <w:t>Минимална брзина</w:t>
      </w:r>
    </w:p>
    <w:p w:rsidR="002A4D3C" w:rsidRPr="00C07E8D" w:rsidRDefault="002A4D3C" w:rsidP="00C07E8D">
      <w:pPr>
        <w:tabs>
          <w:tab w:val="left" w:pos="3828"/>
          <w:tab w:val="left" w:pos="8966"/>
        </w:tabs>
        <w:rPr>
          <w:b/>
          <w:bCs/>
          <w:sz w:val="15"/>
          <w:szCs w:val="15"/>
          <w:lang w:val="mk-MK"/>
        </w:rPr>
      </w:pPr>
    </w:p>
    <w:p w:rsidR="00390CDA" w:rsidRPr="00C07E8D" w:rsidRDefault="00390CDA" w:rsidP="0088256B">
      <w:pPr>
        <w:pBdr>
          <w:top w:val="single" w:sz="12" w:space="1" w:color="auto"/>
          <w:left w:val="single" w:sz="12" w:space="4" w:color="auto"/>
          <w:bottom w:val="single" w:sz="12" w:space="1" w:color="auto"/>
          <w:right w:val="single" w:sz="12" w:space="19" w:color="auto"/>
        </w:pBdr>
        <w:ind w:right="364"/>
        <w:rPr>
          <w:b/>
          <w:bCs/>
          <w:sz w:val="15"/>
          <w:szCs w:val="15"/>
          <w:u w:val="single"/>
          <w:lang w:val="mk-MK"/>
        </w:rPr>
      </w:pPr>
      <w:r w:rsidRPr="00C07E8D">
        <w:rPr>
          <w:b/>
          <w:bCs/>
          <w:sz w:val="15"/>
          <w:szCs w:val="15"/>
          <w:lang w:val="mk-MK"/>
        </w:rPr>
        <w:tab/>
      </w:r>
      <w:r w:rsidRPr="00C07E8D">
        <w:rPr>
          <w:b/>
          <w:bCs/>
          <w:sz w:val="15"/>
          <w:szCs w:val="15"/>
          <w:u w:val="single"/>
          <w:lang w:val="mk-MK"/>
        </w:rPr>
        <w:t>НАПОМЕНИ:</w:t>
      </w:r>
    </w:p>
    <w:p w:rsidR="00390CDA" w:rsidRPr="00C07E8D" w:rsidRDefault="00390CDA" w:rsidP="0088256B">
      <w:pPr>
        <w:pStyle w:val="ListParagraph"/>
        <w:numPr>
          <w:ilvl w:val="0"/>
          <w:numId w:val="13"/>
        </w:numPr>
        <w:pBdr>
          <w:top w:val="single" w:sz="12" w:space="1" w:color="auto"/>
          <w:left w:val="single" w:sz="12" w:space="4" w:color="auto"/>
          <w:bottom w:val="single" w:sz="12" w:space="1" w:color="auto"/>
          <w:right w:val="single" w:sz="12" w:space="19" w:color="auto"/>
        </w:pBdr>
        <w:tabs>
          <w:tab w:val="left" w:pos="284"/>
        </w:tabs>
        <w:ind w:left="0" w:right="364" w:firstLine="0"/>
        <w:jc w:val="both"/>
        <w:rPr>
          <w:bCs/>
          <w:sz w:val="15"/>
          <w:szCs w:val="15"/>
          <w:lang w:val="mk-MK"/>
        </w:rPr>
      </w:pPr>
      <w:r w:rsidRPr="00C07E8D">
        <w:rPr>
          <w:bCs/>
          <w:sz w:val="15"/>
          <w:szCs w:val="15"/>
          <w:lang w:val="mk-MK"/>
        </w:rPr>
        <w:t>При секојдневна употреба, очекуваните просечни брзини на проток на податоци при користење на мобилен пристап на интернет не може да бидат гарантирани и константни поради начинот на кој функционира технологијата на јавната мобилна комуникациска мрежа, која подразбира делење на еден ресурс од повеќе претплатници во исто време, што доведува до намалување на брзините при истовремено користење на капацитетот за мобилен интернет од зголемен број на претплатници.</w:t>
      </w:r>
    </w:p>
    <w:p w:rsidR="00390CDA" w:rsidRPr="00C07E8D" w:rsidRDefault="00390CDA" w:rsidP="0088256B">
      <w:pPr>
        <w:pStyle w:val="ListParagraph"/>
        <w:pBdr>
          <w:top w:val="single" w:sz="12" w:space="1" w:color="auto"/>
          <w:left w:val="single" w:sz="12" w:space="4" w:color="auto"/>
          <w:bottom w:val="single" w:sz="12" w:space="1" w:color="auto"/>
          <w:right w:val="single" w:sz="12" w:space="19" w:color="auto"/>
        </w:pBdr>
        <w:ind w:left="0" w:right="364"/>
        <w:jc w:val="both"/>
        <w:rPr>
          <w:bCs/>
          <w:sz w:val="15"/>
          <w:szCs w:val="15"/>
          <w:lang w:val="mk-MK"/>
        </w:rPr>
      </w:pPr>
      <w:r w:rsidRPr="00C07E8D">
        <w:rPr>
          <w:bCs/>
          <w:sz w:val="15"/>
          <w:szCs w:val="15"/>
          <w:lang w:val="mk-MK"/>
        </w:rPr>
        <w:t>Исто така, на брзината на мобилниот пристап влијаат и техничките карактеристики и можности на мобилниот терминален уред кој го користи претплатникот и типот на мрежа која се користи во моментот на преносот на податоци (2G/GPRS, 3G/UMTS или 4G/LTE мрежа, која овозможува највисоки брзини при upload и download).</w:t>
      </w:r>
    </w:p>
    <w:p w:rsidR="00390CDA" w:rsidRPr="00C07E8D" w:rsidRDefault="00390CDA" w:rsidP="0088256B">
      <w:pPr>
        <w:pStyle w:val="ListParagraph"/>
        <w:numPr>
          <w:ilvl w:val="0"/>
          <w:numId w:val="13"/>
        </w:numPr>
        <w:pBdr>
          <w:top w:val="single" w:sz="12" w:space="1" w:color="auto"/>
          <w:left w:val="single" w:sz="12" w:space="4" w:color="auto"/>
          <w:bottom w:val="single" w:sz="12" w:space="1" w:color="auto"/>
          <w:right w:val="single" w:sz="12" w:space="19" w:color="auto"/>
        </w:pBdr>
        <w:tabs>
          <w:tab w:val="left" w:pos="284"/>
        </w:tabs>
        <w:ind w:left="0" w:right="364" w:firstLine="0"/>
        <w:jc w:val="both"/>
        <w:rPr>
          <w:bCs/>
          <w:sz w:val="15"/>
          <w:szCs w:val="15"/>
          <w:lang w:val="mk-MK"/>
        </w:rPr>
      </w:pPr>
      <w:r w:rsidRPr="00C07E8D">
        <w:rPr>
          <w:bCs/>
          <w:sz w:val="15"/>
          <w:szCs w:val="15"/>
          <w:lang w:val="mk-MK"/>
        </w:rPr>
        <w:t>Операторот по правило не го ограничува пристапот и/или користењето на услуги и апликации, но при настанување на зголемено оптоварување на јавната мобилна комуникациска мрежа или нејзин дел во единица време, Операторот презема автоматски технички мерки за мерење и обликување на сообраќајот со цел да овозможи минимално ниво на квалитет и да опслужи оптимален број на свои претплатници.</w:t>
      </w:r>
    </w:p>
    <w:p w:rsidR="00390CDA" w:rsidRDefault="00390CDA" w:rsidP="0088256B">
      <w:pPr>
        <w:pStyle w:val="ListParagraph"/>
        <w:numPr>
          <w:ilvl w:val="0"/>
          <w:numId w:val="13"/>
        </w:numPr>
        <w:pBdr>
          <w:top w:val="single" w:sz="12" w:space="1" w:color="auto"/>
          <w:left w:val="single" w:sz="12" w:space="4" w:color="auto"/>
          <w:bottom w:val="single" w:sz="12" w:space="1" w:color="auto"/>
          <w:right w:val="single" w:sz="12" w:space="19" w:color="auto"/>
        </w:pBdr>
        <w:tabs>
          <w:tab w:val="left" w:pos="284"/>
        </w:tabs>
        <w:ind w:left="0" w:right="364" w:firstLine="0"/>
        <w:jc w:val="both"/>
        <w:rPr>
          <w:bCs/>
          <w:sz w:val="15"/>
          <w:szCs w:val="15"/>
          <w:lang w:val="mk-MK"/>
        </w:rPr>
      </w:pPr>
      <w:r w:rsidRPr="00C07E8D">
        <w:rPr>
          <w:bCs/>
          <w:sz w:val="15"/>
          <w:szCs w:val="15"/>
          <w:lang w:val="mk-MK"/>
        </w:rPr>
        <w:t xml:space="preserve">За тарифните модели за кои во условите за користење е предвидено </w:t>
      </w:r>
      <w:r w:rsidR="00394935">
        <w:rPr>
          <w:bCs/>
          <w:sz w:val="15"/>
          <w:szCs w:val="15"/>
          <w:lang w:val="mk-MK"/>
        </w:rPr>
        <w:t xml:space="preserve">дека </w:t>
      </w:r>
      <w:r w:rsidRPr="00C07E8D">
        <w:rPr>
          <w:bCs/>
          <w:sz w:val="15"/>
          <w:szCs w:val="15"/>
          <w:lang w:val="mk-MK"/>
        </w:rPr>
        <w:t>по искористување на интернет сообраќај</w:t>
      </w:r>
      <w:r w:rsidR="00394935">
        <w:rPr>
          <w:bCs/>
          <w:sz w:val="15"/>
          <w:szCs w:val="15"/>
          <w:lang w:val="mk-MK"/>
        </w:rPr>
        <w:t>от вклучен во тарифата</w:t>
      </w:r>
      <w:r w:rsidRPr="00C07E8D">
        <w:rPr>
          <w:bCs/>
          <w:sz w:val="15"/>
          <w:szCs w:val="15"/>
          <w:lang w:val="mk-MK"/>
        </w:rPr>
        <w:t xml:space="preserve"> се намалув</w:t>
      </w:r>
      <w:r w:rsidR="00394935">
        <w:rPr>
          <w:bCs/>
          <w:sz w:val="15"/>
          <w:szCs w:val="15"/>
          <w:lang w:val="mk-MK"/>
        </w:rPr>
        <w:t>а</w:t>
      </w:r>
      <w:r w:rsidRPr="00C07E8D">
        <w:rPr>
          <w:bCs/>
          <w:sz w:val="15"/>
          <w:szCs w:val="15"/>
          <w:lang w:val="mk-MK"/>
        </w:rPr>
        <w:t xml:space="preserve"> брзината на пристап (throttling),  Операторот врши автоматско намалување на брзината на протокот на податоци, при што остварениот интернет сообраќај и понатаму останува бесплатен за претплатникот. Доколку претплатникот сака да продолжи да користи мобилен пристап на интернет со </w:t>
      </w:r>
      <w:r w:rsidR="00394935">
        <w:rPr>
          <w:bCs/>
          <w:sz w:val="15"/>
          <w:szCs w:val="15"/>
          <w:lang w:val="mk-MK"/>
        </w:rPr>
        <w:t>несмалена</w:t>
      </w:r>
      <w:r w:rsidR="00394935" w:rsidRPr="00C07E8D">
        <w:rPr>
          <w:bCs/>
          <w:sz w:val="15"/>
          <w:szCs w:val="15"/>
          <w:lang w:val="mk-MK"/>
        </w:rPr>
        <w:t xml:space="preserve"> </w:t>
      </w:r>
      <w:r w:rsidRPr="00C07E8D">
        <w:rPr>
          <w:bCs/>
          <w:sz w:val="15"/>
          <w:szCs w:val="15"/>
          <w:lang w:val="mk-MK"/>
        </w:rPr>
        <w:t>брзина на проток на податоци и по искористувањето на интернет сообраќајот вклучен во месечната претплата, потребно е да купи дополнителен интернет пакет од постоечката понуда на Операторот.</w:t>
      </w:r>
    </w:p>
    <w:p w:rsidR="002A4D3C" w:rsidRPr="00C07E8D" w:rsidRDefault="002A4D3C" w:rsidP="0088256B">
      <w:pPr>
        <w:pStyle w:val="ListParagraph"/>
        <w:pBdr>
          <w:top w:val="single" w:sz="12" w:space="1" w:color="auto"/>
          <w:left w:val="single" w:sz="12" w:space="4" w:color="auto"/>
          <w:bottom w:val="single" w:sz="12" w:space="1" w:color="auto"/>
          <w:right w:val="single" w:sz="12" w:space="19" w:color="auto"/>
        </w:pBdr>
        <w:tabs>
          <w:tab w:val="left" w:pos="284"/>
        </w:tabs>
        <w:ind w:left="0" w:right="364"/>
        <w:jc w:val="both"/>
        <w:rPr>
          <w:bCs/>
          <w:sz w:val="15"/>
          <w:szCs w:val="15"/>
          <w:lang w:val="mk-MK"/>
        </w:rPr>
      </w:pPr>
    </w:p>
    <w:p w:rsidR="00EA3646" w:rsidRPr="00C07E8D" w:rsidRDefault="00EA3646">
      <w:pPr>
        <w:rPr>
          <w:b/>
          <w:bCs/>
          <w:sz w:val="15"/>
          <w:szCs w:val="15"/>
          <w:lang w:val="mk-MK"/>
        </w:rPr>
      </w:pPr>
      <w:r w:rsidRPr="00C07E8D">
        <w:rPr>
          <w:b/>
          <w:bCs/>
          <w:sz w:val="15"/>
          <w:szCs w:val="15"/>
          <w:lang w:val="mk-MK"/>
        </w:rPr>
        <w:br w:type="page"/>
      </w:r>
    </w:p>
    <w:p w:rsidR="00D63782" w:rsidRPr="00C07E8D" w:rsidRDefault="00D63782" w:rsidP="00390CDA">
      <w:pPr>
        <w:tabs>
          <w:tab w:val="left" w:pos="8966"/>
        </w:tabs>
        <w:ind w:right="-345"/>
        <w:rPr>
          <w:b/>
          <w:sz w:val="15"/>
          <w:szCs w:val="15"/>
          <w:lang w:val="mk-MK"/>
        </w:rPr>
      </w:pPr>
      <w:r w:rsidRPr="00C07E8D">
        <w:rPr>
          <w:b/>
          <w:bCs/>
          <w:sz w:val="15"/>
          <w:szCs w:val="15"/>
          <w:lang w:val="mk-MK"/>
        </w:rPr>
        <w:lastRenderedPageBreak/>
        <w:t xml:space="preserve">ПРИЛОГ 5 </w:t>
      </w:r>
      <w:r w:rsidRPr="00C07E8D">
        <w:rPr>
          <w:bCs/>
          <w:sz w:val="15"/>
          <w:szCs w:val="15"/>
          <w:lang w:val="mk-MK"/>
        </w:rPr>
        <w:t xml:space="preserve">кон Договорот за засновање претплатнички однос за користење на јавни електронски комуникациски услуги број </w:t>
      </w:r>
      <w:r w:rsidRPr="00C07E8D">
        <w:rPr>
          <w:sz w:val="15"/>
          <w:szCs w:val="15"/>
          <w:u w:val="single"/>
          <w:lang w:val="mk-MK"/>
        </w:rPr>
        <w:fldChar w:fldCharType="begin">
          <w:ffData>
            <w:name w:val="Text52"/>
            <w:enabled/>
            <w:calcOnExit w:val="0"/>
            <w:textInput/>
          </w:ffData>
        </w:fldChar>
      </w:r>
      <w:r w:rsidRPr="00C07E8D">
        <w:rPr>
          <w:sz w:val="15"/>
          <w:szCs w:val="15"/>
          <w:u w:val="single"/>
          <w:lang w:val="mk-MK"/>
        </w:rPr>
        <w:instrText xml:space="preserve"> FORMTEXT </w:instrText>
      </w:r>
      <w:r w:rsidRPr="00C07E8D">
        <w:rPr>
          <w:sz w:val="15"/>
          <w:szCs w:val="15"/>
          <w:u w:val="single"/>
          <w:lang w:val="mk-MK"/>
        </w:rPr>
      </w:r>
      <w:r w:rsidRPr="00C07E8D">
        <w:rPr>
          <w:sz w:val="15"/>
          <w:szCs w:val="15"/>
          <w:u w:val="single"/>
          <w:lang w:val="mk-MK"/>
        </w:rPr>
        <w:fldChar w:fldCharType="separate"/>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t> </w:t>
      </w:r>
      <w:r w:rsidRPr="00C07E8D">
        <w:rPr>
          <w:sz w:val="15"/>
          <w:szCs w:val="15"/>
          <w:u w:val="single"/>
          <w:lang w:val="mk-MK"/>
        </w:rPr>
        <w:fldChar w:fldCharType="end"/>
      </w:r>
    </w:p>
    <w:p w:rsidR="00D63782" w:rsidRPr="00C07E8D" w:rsidRDefault="00D63782" w:rsidP="00014BB7">
      <w:pPr>
        <w:tabs>
          <w:tab w:val="left" w:pos="8966"/>
        </w:tabs>
        <w:jc w:val="center"/>
        <w:rPr>
          <w:b/>
          <w:sz w:val="15"/>
          <w:szCs w:val="15"/>
          <w:u w:val="single"/>
          <w:lang w:val="mk-MK"/>
        </w:rPr>
      </w:pPr>
      <w:r w:rsidRPr="00C07E8D">
        <w:rPr>
          <w:b/>
          <w:sz w:val="15"/>
          <w:szCs w:val="15"/>
          <w:u w:val="single"/>
          <w:lang w:val="mk-MK"/>
        </w:rPr>
        <w:t>Информации за Услуги на фиксна локација</w:t>
      </w:r>
    </w:p>
    <w:p w:rsidR="00D63782" w:rsidRPr="00C07E8D" w:rsidRDefault="00D63782" w:rsidP="00014BB7">
      <w:pPr>
        <w:pStyle w:val="Heading2"/>
        <w:rPr>
          <w:sz w:val="15"/>
          <w:szCs w:val="15"/>
        </w:rPr>
      </w:pPr>
    </w:p>
    <w:p w:rsidR="00D63782" w:rsidRPr="00C07E8D" w:rsidRDefault="00D63782" w:rsidP="00014BB7">
      <w:pPr>
        <w:tabs>
          <w:tab w:val="left" w:pos="8966"/>
        </w:tabs>
        <w:rPr>
          <w:b/>
          <w:sz w:val="15"/>
          <w:szCs w:val="15"/>
          <w:lang w:val="mk-MK"/>
        </w:rPr>
      </w:pPr>
      <w:r w:rsidRPr="00C07E8D">
        <w:rPr>
          <w:b/>
          <w:sz w:val="15"/>
          <w:szCs w:val="15"/>
          <w:lang w:val="mk-MK"/>
        </w:rPr>
        <w:t xml:space="preserve">1. Програмски ТВ пакет кој Операторот гo реемитува на Претплатникот во рамки на месечна претплата </w:t>
      </w:r>
    </w:p>
    <w:p w:rsidR="00D63782" w:rsidRPr="00C07E8D" w:rsidRDefault="00D63782" w:rsidP="00014BB7">
      <w:pPr>
        <w:tabs>
          <w:tab w:val="left" w:pos="8966"/>
        </w:tabs>
        <w:rPr>
          <w:sz w:val="15"/>
          <w:szCs w:val="15"/>
          <w:lang w:val="mk-MK"/>
        </w:rPr>
      </w:pPr>
      <w:r w:rsidRPr="00C07E8D">
        <w:rPr>
          <w:sz w:val="15"/>
          <w:szCs w:val="15"/>
          <w:lang w:val="mk-MK"/>
        </w:rPr>
        <w:t>Операторот во текот на важењето на овој Договор согласно тарифниот модел утврден во Прилог 2Б ќе му ги овозможи на Претплатникот следните програмски сервиси односно ТВ канали:</w:t>
      </w:r>
    </w:p>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04"/>
      </w:tblGrid>
      <w:tr w:rsidR="00D63782" w:rsidRPr="00585D72" w:rsidTr="0088256B">
        <w:trPr>
          <w:trHeight w:val="910"/>
        </w:trPr>
        <w:tc>
          <w:tcPr>
            <w:tcW w:w="10104" w:type="dxa"/>
            <w:shd w:val="clear" w:color="auto" w:fill="auto"/>
          </w:tcPr>
          <w:p w:rsidR="00D63782" w:rsidRPr="00C07E8D" w:rsidRDefault="00D63782" w:rsidP="00014BB7">
            <w:pPr>
              <w:tabs>
                <w:tab w:val="left" w:pos="8966"/>
              </w:tabs>
              <w:rPr>
                <w:sz w:val="15"/>
                <w:szCs w:val="15"/>
                <w:lang w:val="mk-MK"/>
              </w:rPr>
            </w:pPr>
            <w:r w:rsidRPr="00C07E8D">
              <w:rPr>
                <w:sz w:val="15"/>
                <w:szCs w:val="15"/>
                <w:lang w:val="mk-MK"/>
              </w:rPr>
              <w:t>1. Македонска Телевизија 1 – МТВ 1</w:t>
            </w:r>
          </w:p>
          <w:p w:rsidR="00D63782" w:rsidRPr="00C07E8D" w:rsidRDefault="00D63782" w:rsidP="00014BB7">
            <w:pPr>
              <w:tabs>
                <w:tab w:val="left" w:pos="8966"/>
              </w:tabs>
              <w:rPr>
                <w:sz w:val="15"/>
                <w:szCs w:val="15"/>
                <w:lang w:val="mk-MK"/>
              </w:rPr>
            </w:pPr>
            <w:r w:rsidRPr="00C07E8D">
              <w:rPr>
                <w:sz w:val="15"/>
                <w:szCs w:val="15"/>
                <w:lang w:val="mk-MK"/>
              </w:rPr>
              <w:t>2. Македонска Телевизија 2 – МТВ 2</w:t>
            </w:r>
          </w:p>
          <w:p w:rsidR="00D63782" w:rsidRPr="00C07E8D" w:rsidRDefault="00D63782" w:rsidP="00014BB7">
            <w:pPr>
              <w:tabs>
                <w:tab w:val="left" w:pos="557"/>
              </w:tabs>
              <w:rPr>
                <w:sz w:val="15"/>
                <w:szCs w:val="15"/>
                <w:lang w:val="mk-MK"/>
              </w:rPr>
            </w:pPr>
            <w:r w:rsidRPr="00C07E8D">
              <w:rPr>
                <w:sz w:val="15"/>
                <w:szCs w:val="15"/>
                <w:lang w:val="mk-MK"/>
              </w:rPr>
              <w:t>3. Собраниски канал – МТВ 3</w:t>
            </w:r>
            <w:r w:rsidRPr="00C07E8D">
              <w:rPr>
                <w:sz w:val="15"/>
                <w:szCs w:val="15"/>
                <w:lang w:val="mk-MK"/>
              </w:rPr>
              <w:tab/>
            </w:r>
          </w:p>
        </w:tc>
      </w:tr>
    </w:tbl>
    <w:p w:rsidR="00D63782" w:rsidRPr="00C07E8D" w:rsidRDefault="00D63782" w:rsidP="00014BB7">
      <w:pPr>
        <w:tabs>
          <w:tab w:val="left" w:pos="8966"/>
        </w:tabs>
        <w:rPr>
          <w:sz w:val="15"/>
          <w:szCs w:val="15"/>
          <w:lang w:val="mk-MK"/>
        </w:rPr>
      </w:pPr>
    </w:p>
    <w:p w:rsidR="00D63782" w:rsidRPr="00C07E8D" w:rsidRDefault="00D63782" w:rsidP="00014BB7">
      <w:pPr>
        <w:tabs>
          <w:tab w:val="left" w:pos="8966"/>
        </w:tabs>
        <w:jc w:val="both"/>
        <w:rPr>
          <w:b/>
          <w:sz w:val="15"/>
          <w:szCs w:val="15"/>
          <w:u w:val="single"/>
          <w:lang w:val="mk-MK"/>
        </w:rPr>
      </w:pPr>
      <w:r w:rsidRPr="00C07E8D">
        <w:rPr>
          <w:b/>
          <w:sz w:val="15"/>
          <w:szCs w:val="15"/>
          <w:u w:val="single"/>
          <w:lang w:val="mk-MK"/>
        </w:rPr>
        <w:t>НАПОМЕНИ:</w:t>
      </w:r>
    </w:p>
    <w:p w:rsidR="00D63782" w:rsidRPr="00C07E8D" w:rsidRDefault="00D63782" w:rsidP="00014BB7">
      <w:pPr>
        <w:tabs>
          <w:tab w:val="left" w:pos="8966"/>
        </w:tabs>
        <w:jc w:val="both"/>
        <w:rPr>
          <w:sz w:val="15"/>
          <w:szCs w:val="15"/>
          <w:lang w:val="mk-MK"/>
        </w:rPr>
      </w:pPr>
      <w:r w:rsidRPr="00C07E8D">
        <w:rPr>
          <w:sz w:val="15"/>
          <w:szCs w:val="15"/>
          <w:lang w:val="mk-MK"/>
        </w:rPr>
        <w:t xml:space="preserve">1) Сите останати ТВ канали од понудата на Операторот му се овозможени за користење на Претплатникот како дел од дополнителни програмски пакети за кои Претплатникот плаќа дополнителна месечна претплата. </w:t>
      </w:r>
    </w:p>
    <w:p w:rsidR="00D63782" w:rsidRPr="00C07E8D" w:rsidRDefault="00D63782" w:rsidP="00014BB7">
      <w:pPr>
        <w:tabs>
          <w:tab w:val="left" w:pos="8966"/>
        </w:tabs>
        <w:jc w:val="both"/>
        <w:rPr>
          <w:sz w:val="15"/>
          <w:szCs w:val="15"/>
          <w:lang w:val="mk-MK"/>
        </w:rPr>
      </w:pPr>
      <w:r w:rsidRPr="00C07E8D">
        <w:rPr>
          <w:sz w:val="15"/>
          <w:szCs w:val="15"/>
          <w:lang w:val="mk-MK"/>
        </w:rPr>
        <w:t xml:space="preserve">2) Во текот на важењето на овој Договор, ТВ каналите достапни преку дополнителните програмски пакети може да бидат променети без претходна согласност на Претплатникот во зависност од нивната достапност и склучените договори на Операторот со имателите на авторските права за реемитување на содржината тие ТВ канали. Листата на достапните ТВ канали е регистрирана за реемитување во Агенцијата за аудио и аудиовизуелни медиумски услуги на Република Македонија. </w:t>
      </w:r>
    </w:p>
    <w:p w:rsidR="00D63782" w:rsidRPr="00C07E8D" w:rsidRDefault="00D63782" w:rsidP="00394935">
      <w:pPr>
        <w:tabs>
          <w:tab w:val="left" w:pos="8966"/>
        </w:tabs>
        <w:jc w:val="both"/>
        <w:rPr>
          <w:rStyle w:val="Hyperlink"/>
          <w:rFonts w:eastAsia="Calibri"/>
          <w:sz w:val="15"/>
          <w:szCs w:val="15"/>
          <w:lang w:val="mk-MK"/>
        </w:rPr>
      </w:pPr>
      <w:r w:rsidRPr="00C07E8D">
        <w:rPr>
          <w:sz w:val="15"/>
          <w:szCs w:val="15"/>
          <w:lang w:val="mk-MK"/>
        </w:rPr>
        <w:t xml:space="preserve">3) Податоци за листата на сите ТВ канали кои се достапни за користење како дел од дополнителни програмски пакети, заедно со износот на дополнителната претплата кој Претплатникот ја плаќа на месечно ниво за нивно користење се објавени на интернет страницата </w:t>
      </w:r>
      <w:hyperlink r:id="rId14" w:history="1">
        <w:r w:rsidR="00A54375" w:rsidRPr="00C07E8D">
          <w:rPr>
            <w:rStyle w:val="Hyperlink"/>
            <w:rFonts w:eastAsia="Calibri"/>
            <w:sz w:val="15"/>
            <w:szCs w:val="15"/>
            <w:lang w:val="mk-MK"/>
          </w:rPr>
          <w:t>www.</w:t>
        </w:r>
        <w:r w:rsidR="004D0A56">
          <w:rPr>
            <w:rStyle w:val="Hyperlink"/>
            <w:rFonts w:eastAsia="Calibri"/>
            <w:sz w:val="15"/>
            <w:szCs w:val="15"/>
          </w:rPr>
          <w:t>A1</w:t>
        </w:r>
        <w:r w:rsidR="00A54375" w:rsidRPr="00C07E8D">
          <w:rPr>
            <w:rStyle w:val="Hyperlink"/>
            <w:rFonts w:eastAsia="Calibri"/>
            <w:sz w:val="15"/>
            <w:szCs w:val="15"/>
            <w:lang w:val="mk-MK"/>
          </w:rPr>
          <w:t>.mk</w:t>
        </w:r>
      </w:hyperlink>
    </w:p>
    <w:p w:rsidR="00D63782" w:rsidRPr="00C07E8D" w:rsidRDefault="00D63782" w:rsidP="00014BB7">
      <w:pPr>
        <w:tabs>
          <w:tab w:val="left" w:pos="8966"/>
        </w:tabs>
        <w:rPr>
          <w:b/>
          <w:sz w:val="15"/>
          <w:szCs w:val="15"/>
          <w:lang w:val="mk-MK"/>
        </w:rPr>
      </w:pPr>
      <w:r w:rsidRPr="00C07E8D">
        <w:rPr>
          <w:b/>
          <w:sz w:val="15"/>
          <w:szCs w:val="15"/>
          <w:lang w:val="mk-MK"/>
        </w:rPr>
        <w:t>2. Информации за минимална и рекламирана брзина на проток на податоци на фиксна локација (ИНТЕРНЕТ НА ФИКСНА ЛОКАЦИЈА)</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2"/>
        <w:gridCol w:w="3134"/>
        <w:gridCol w:w="3134"/>
      </w:tblGrid>
      <w:tr w:rsidR="0088256B" w:rsidRPr="00585D72" w:rsidTr="00344356">
        <w:trPr>
          <w:trHeight w:val="460"/>
        </w:trPr>
        <w:tc>
          <w:tcPr>
            <w:tcW w:w="3902" w:type="dxa"/>
            <w:shd w:val="clear" w:color="auto" w:fill="auto"/>
            <w:vAlign w:val="center"/>
          </w:tcPr>
          <w:p w:rsidR="0088256B" w:rsidRPr="00C07E8D" w:rsidRDefault="0088256B" w:rsidP="00C07E8D">
            <w:pPr>
              <w:tabs>
                <w:tab w:val="left" w:pos="8966"/>
              </w:tabs>
              <w:spacing w:before="0" w:after="0"/>
              <w:ind w:left="-108"/>
              <w:jc w:val="center"/>
              <w:rPr>
                <w:b/>
                <w:sz w:val="15"/>
                <w:szCs w:val="15"/>
                <w:lang w:val="mk-MK"/>
              </w:rPr>
            </w:pPr>
            <w:r w:rsidRPr="00C07E8D">
              <w:rPr>
                <w:b/>
                <w:sz w:val="15"/>
                <w:szCs w:val="15"/>
                <w:lang w:val="mk-MK"/>
              </w:rPr>
              <w:t xml:space="preserve">Тип на технологија </w:t>
            </w:r>
          </w:p>
          <w:p w:rsidR="0088256B" w:rsidRPr="00C07E8D" w:rsidRDefault="0088256B" w:rsidP="00C07E8D">
            <w:pPr>
              <w:tabs>
                <w:tab w:val="left" w:pos="8966"/>
              </w:tabs>
              <w:spacing w:before="0" w:after="0"/>
              <w:jc w:val="center"/>
              <w:rPr>
                <w:b/>
                <w:sz w:val="15"/>
                <w:szCs w:val="15"/>
                <w:lang w:val="mk-MK"/>
              </w:rPr>
            </w:pPr>
            <w:r w:rsidRPr="00C07E8D">
              <w:rPr>
                <w:b/>
                <w:sz w:val="15"/>
                <w:szCs w:val="15"/>
                <w:lang w:val="mk-MK"/>
              </w:rPr>
              <w:t xml:space="preserve">за Интернет пристап на фиксна локација </w:t>
            </w:r>
          </w:p>
        </w:tc>
        <w:tc>
          <w:tcPr>
            <w:tcW w:w="3134" w:type="dxa"/>
            <w:shd w:val="clear" w:color="auto" w:fill="auto"/>
            <w:vAlign w:val="center"/>
          </w:tcPr>
          <w:p w:rsidR="0088256B" w:rsidRPr="00C07E8D" w:rsidRDefault="0088256B" w:rsidP="00C07E8D">
            <w:pPr>
              <w:tabs>
                <w:tab w:val="left" w:pos="8966"/>
              </w:tabs>
              <w:spacing w:before="0" w:after="0"/>
              <w:jc w:val="center"/>
              <w:rPr>
                <w:b/>
                <w:sz w:val="15"/>
                <w:szCs w:val="15"/>
                <w:lang w:val="mk-MK"/>
              </w:rPr>
            </w:pPr>
            <w:r w:rsidRPr="00C07E8D">
              <w:rPr>
                <w:b/>
                <w:sz w:val="15"/>
                <w:szCs w:val="15"/>
                <w:lang w:val="mk-MK"/>
              </w:rPr>
              <w:t>Рекламирана брзина</w:t>
            </w:r>
          </w:p>
          <w:p w:rsidR="0088256B" w:rsidRPr="00C07E8D" w:rsidRDefault="0088256B" w:rsidP="00C07E8D">
            <w:pPr>
              <w:tabs>
                <w:tab w:val="left" w:pos="8966"/>
              </w:tabs>
              <w:spacing w:before="0" w:after="0"/>
              <w:jc w:val="center"/>
              <w:rPr>
                <w:b/>
                <w:sz w:val="15"/>
                <w:szCs w:val="15"/>
                <w:lang w:val="mk-MK"/>
              </w:rPr>
            </w:pPr>
            <w:r w:rsidRPr="00C07E8D">
              <w:rPr>
                <w:b/>
                <w:sz w:val="15"/>
                <w:szCs w:val="15"/>
                <w:lang w:val="mk-MK"/>
              </w:rPr>
              <w:t>(download / upload)</w:t>
            </w:r>
          </w:p>
        </w:tc>
        <w:tc>
          <w:tcPr>
            <w:tcW w:w="3134" w:type="dxa"/>
            <w:shd w:val="clear" w:color="auto" w:fill="auto"/>
            <w:vAlign w:val="center"/>
          </w:tcPr>
          <w:p w:rsidR="0088256B" w:rsidRPr="00C07E8D" w:rsidRDefault="0088256B" w:rsidP="00C07E8D">
            <w:pPr>
              <w:tabs>
                <w:tab w:val="left" w:pos="8966"/>
              </w:tabs>
              <w:spacing w:before="0" w:after="0"/>
              <w:jc w:val="center"/>
              <w:rPr>
                <w:b/>
                <w:sz w:val="15"/>
                <w:szCs w:val="15"/>
                <w:lang w:val="mk-MK"/>
              </w:rPr>
            </w:pPr>
            <w:r w:rsidRPr="00C07E8D">
              <w:rPr>
                <w:b/>
                <w:sz w:val="15"/>
                <w:szCs w:val="15"/>
                <w:lang w:val="mk-MK"/>
              </w:rPr>
              <w:t>Минимална брзина</w:t>
            </w:r>
          </w:p>
          <w:p w:rsidR="0088256B" w:rsidRPr="00C07E8D" w:rsidRDefault="0088256B" w:rsidP="00C07E8D">
            <w:pPr>
              <w:tabs>
                <w:tab w:val="left" w:pos="8966"/>
              </w:tabs>
              <w:spacing w:before="0" w:after="0"/>
              <w:jc w:val="center"/>
              <w:rPr>
                <w:b/>
                <w:sz w:val="15"/>
                <w:szCs w:val="15"/>
                <w:lang w:val="mk-MK"/>
              </w:rPr>
            </w:pPr>
            <w:r w:rsidRPr="00C07E8D">
              <w:rPr>
                <w:b/>
                <w:sz w:val="15"/>
                <w:szCs w:val="15"/>
                <w:lang w:val="mk-MK"/>
              </w:rPr>
              <w:t>(download/upload)</w:t>
            </w:r>
          </w:p>
        </w:tc>
      </w:tr>
      <w:tr w:rsidR="0088256B" w:rsidRPr="00585D72" w:rsidTr="0086476B">
        <w:trPr>
          <w:trHeight w:val="676"/>
        </w:trPr>
        <w:tc>
          <w:tcPr>
            <w:tcW w:w="3902" w:type="dxa"/>
            <w:shd w:val="clear" w:color="auto" w:fill="auto"/>
            <w:vAlign w:val="center"/>
          </w:tcPr>
          <w:p w:rsidR="0088256B" w:rsidRPr="00C07E8D" w:rsidRDefault="0088256B" w:rsidP="00C07E8D">
            <w:pPr>
              <w:tabs>
                <w:tab w:val="left" w:pos="8966"/>
              </w:tabs>
              <w:spacing w:before="0" w:after="0"/>
              <w:jc w:val="right"/>
              <w:rPr>
                <w:sz w:val="15"/>
                <w:szCs w:val="15"/>
                <w:lang w:val="mk-MK"/>
              </w:rPr>
            </w:pPr>
            <w:r w:rsidRPr="00C07E8D">
              <w:rPr>
                <w:noProof/>
                <w:sz w:val="15"/>
                <w:szCs w:val="15"/>
              </w:rPr>
              <mc:AlternateContent>
                <mc:Choice Requires="wps">
                  <w:drawing>
                    <wp:anchor distT="0" distB="0" distL="114300" distR="114300" simplePos="0" relativeHeight="251675648" behindDoc="0" locked="0" layoutInCell="1" allowOverlap="1" wp14:anchorId="3216BB28" wp14:editId="2D16BDB5">
                      <wp:simplePos x="0" y="0"/>
                      <wp:positionH relativeFrom="column">
                        <wp:posOffset>12065</wp:posOffset>
                      </wp:positionH>
                      <wp:positionV relativeFrom="paragraph">
                        <wp:posOffset>104140</wp:posOffset>
                      </wp:positionV>
                      <wp:extent cx="826770" cy="228600"/>
                      <wp:effectExtent l="0" t="0" r="30480" b="19050"/>
                      <wp:wrapNone/>
                      <wp:docPr id="11" name="Pentag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228600"/>
                              </a:xfrm>
                              <a:prstGeom prst="homePlate">
                                <a:avLst/>
                              </a:prstGeom>
                              <a:solidFill>
                                <a:srgbClr val="FF0000"/>
                              </a:solidFill>
                              <a:ln w="12700" cap="flat" cmpd="sng" algn="ctr">
                                <a:solidFill>
                                  <a:sysClr val="windowText" lastClr="000000"/>
                                </a:solidFill>
                                <a:prstDash val="solid"/>
                                <a:miter lim="800000"/>
                              </a:ln>
                              <a:effectLst/>
                            </wps:spPr>
                            <wps:txbx>
                              <w:txbxContent>
                                <w:p w:rsidR="0088256B" w:rsidRPr="00064021" w:rsidRDefault="0088256B" w:rsidP="00D63782">
                                  <w:pPr>
                                    <w:rPr>
                                      <w:rFonts w:ascii="Futura Bk" w:hAnsi="Futura Bk"/>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6BB2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31" type="#_x0000_t15" style="position:absolute;left:0;text-align:left;margin-left:.95pt;margin-top:8.2pt;width:65.1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" adj="18614" fillcolor="red" strokecolor="windowText" strokeweight="1pt">
                      <v:path arrowok="t"/>
                      <v:textbox>
                        <w:txbxContent>
                          <w:p w:rsidR="0088256B" w:rsidRPr="00064021" w:rsidRDefault="0088256B" w:rsidP="00D63782">
                            <w:pPr>
                              <w:rPr>
                                <w:rFonts w:ascii="Futura Bk" w:hAnsi="Futura Bk"/>
                                <w:sz w:val="16"/>
                                <w:szCs w:val="16"/>
                              </w:rPr>
                            </w:pPr>
                          </w:p>
                        </w:txbxContent>
                      </v:textbox>
                    </v:shape>
                  </w:pict>
                </mc:Fallback>
              </mc:AlternateContent>
            </w:r>
          </w:p>
          <w:p w:rsidR="0088256B" w:rsidRPr="00C07E8D" w:rsidRDefault="0088256B" w:rsidP="00C07E8D">
            <w:pPr>
              <w:tabs>
                <w:tab w:val="left" w:pos="8966"/>
              </w:tabs>
              <w:spacing w:before="0" w:after="0"/>
              <w:jc w:val="right"/>
              <w:rPr>
                <w:sz w:val="15"/>
                <w:szCs w:val="15"/>
                <w:lang w:val="mk-MK"/>
              </w:rPr>
            </w:pPr>
            <w:r w:rsidRPr="00C07E8D">
              <w:rPr>
                <w:sz w:val="15"/>
                <w:szCs w:val="15"/>
                <w:lang w:val="mk-MK"/>
              </w:rPr>
              <w:t xml:space="preserve"> Безжичен ADSL</w:t>
            </w:r>
          </w:p>
          <w:p w:rsidR="0088256B" w:rsidRPr="00C07E8D" w:rsidRDefault="0088256B" w:rsidP="00C07E8D">
            <w:pPr>
              <w:tabs>
                <w:tab w:val="left" w:pos="8966"/>
              </w:tabs>
              <w:spacing w:before="0" w:after="0"/>
              <w:jc w:val="right"/>
              <w:rPr>
                <w:sz w:val="15"/>
                <w:szCs w:val="15"/>
                <w:lang w:val="mk-MK"/>
              </w:rPr>
            </w:pP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3 Mbps/384 Kbps</w:t>
            </w: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r w:rsidRPr="00C07E8D">
              <w:rPr>
                <w:sz w:val="15"/>
                <w:szCs w:val="15"/>
                <w:lang w:val="mk-MK"/>
              </w:rPr>
              <w:t>1,5 Mbps/192Kbps</w:t>
            </w:r>
          </w:p>
        </w:tc>
      </w:tr>
      <w:tr w:rsidR="0088256B" w:rsidRPr="00585D72" w:rsidTr="00AC37A7">
        <w:trPr>
          <w:trHeight w:val="848"/>
        </w:trPr>
        <w:tc>
          <w:tcPr>
            <w:tcW w:w="3902" w:type="dxa"/>
            <w:shd w:val="clear" w:color="auto" w:fill="auto"/>
            <w:vAlign w:val="center"/>
          </w:tcPr>
          <w:p w:rsidR="0088256B" w:rsidRPr="00C07E8D" w:rsidRDefault="0088256B" w:rsidP="00C07E8D">
            <w:pPr>
              <w:tabs>
                <w:tab w:val="left" w:pos="8966"/>
              </w:tabs>
              <w:spacing w:before="0" w:after="0"/>
              <w:jc w:val="right"/>
              <w:rPr>
                <w:sz w:val="15"/>
                <w:szCs w:val="15"/>
                <w:lang w:val="mk-MK"/>
              </w:rPr>
            </w:pPr>
            <w:r w:rsidRPr="00C07E8D">
              <w:rPr>
                <w:noProof/>
                <w:sz w:val="15"/>
                <w:szCs w:val="15"/>
              </w:rPr>
              <mc:AlternateContent>
                <mc:Choice Requires="wps">
                  <w:drawing>
                    <wp:anchor distT="0" distB="0" distL="114300" distR="114300" simplePos="0" relativeHeight="251681792" behindDoc="0" locked="0" layoutInCell="1" allowOverlap="1" wp14:anchorId="51C773B0" wp14:editId="6BAE0233">
                      <wp:simplePos x="0" y="0"/>
                      <wp:positionH relativeFrom="column">
                        <wp:posOffset>5080</wp:posOffset>
                      </wp:positionH>
                      <wp:positionV relativeFrom="paragraph">
                        <wp:posOffset>149225</wp:posOffset>
                      </wp:positionV>
                      <wp:extent cx="1207770" cy="243840"/>
                      <wp:effectExtent l="0" t="0" r="30480" b="22860"/>
                      <wp:wrapNone/>
                      <wp:docPr id="13" name="Pentago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7770" cy="243840"/>
                              </a:xfrm>
                              <a:prstGeom prst="homePlate">
                                <a:avLst/>
                              </a:prstGeom>
                              <a:solidFill>
                                <a:srgbClr val="FFC000"/>
                              </a:solidFill>
                              <a:ln w="12700" cap="flat" cmpd="sng" algn="ctr">
                                <a:solidFill>
                                  <a:sysClr val="windowText" lastClr="000000"/>
                                </a:solidFill>
                                <a:prstDash val="solid"/>
                                <a:miter lim="800000"/>
                              </a:ln>
                              <a:effectLst/>
                            </wps:spPr>
                            <wps:txbx>
                              <w:txbxContent>
                                <w:p w:rsidR="0088256B" w:rsidRPr="00064021" w:rsidRDefault="0088256B" w:rsidP="00D63782">
                                  <w:pPr>
                                    <w:shd w:val="clear" w:color="auto" w:fill="FFC000"/>
                                    <w:rPr>
                                      <w:rFonts w:ascii="Futura Bk" w:hAnsi="Futura Bk"/>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773B0" id="Pentagon 13" o:spid="_x0000_s1032" type="#_x0000_t15" style="position:absolute;left:0;text-align:left;margin-left:.4pt;margin-top:11.75pt;width:95.1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" adj="19420" fillcolor="#ffc000" strokecolor="windowText" strokeweight="1pt">
                      <v:path arrowok="t"/>
                      <v:textbox>
                        <w:txbxContent>
                          <w:p w:rsidR="0088256B" w:rsidRPr="00064021" w:rsidRDefault="0088256B" w:rsidP="00D63782">
                            <w:pPr>
                              <w:shd w:val="clear" w:color="auto" w:fill="FFC000"/>
                              <w:rPr>
                                <w:rFonts w:ascii="Futura Bk" w:hAnsi="Futura Bk"/>
                                <w:sz w:val="16"/>
                                <w:szCs w:val="16"/>
                              </w:rPr>
                            </w:pPr>
                          </w:p>
                        </w:txbxContent>
                      </v:textbox>
                    </v:shape>
                  </w:pict>
                </mc:Fallback>
              </mc:AlternateContent>
            </w:r>
          </w:p>
          <w:p w:rsidR="0088256B" w:rsidRPr="00C07E8D" w:rsidRDefault="0088256B" w:rsidP="00C07E8D">
            <w:pPr>
              <w:tabs>
                <w:tab w:val="left" w:pos="8966"/>
              </w:tabs>
              <w:spacing w:before="0" w:after="0"/>
              <w:jc w:val="right"/>
              <w:rPr>
                <w:sz w:val="15"/>
                <w:szCs w:val="15"/>
                <w:lang w:val="mk-MK"/>
              </w:rPr>
            </w:pPr>
            <w:r w:rsidRPr="00C07E8D">
              <w:rPr>
                <w:sz w:val="15"/>
                <w:szCs w:val="15"/>
                <w:lang w:val="mk-MK"/>
              </w:rPr>
              <w:t xml:space="preserve"> Жичен ADSL</w:t>
            </w:r>
          </w:p>
          <w:p w:rsidR="0088256B" w:rsidRPr="00C07E8D" w:rsidRDefault="0088256B" w:rsidP="00C07E8D">
            <w:pPr>
              <w:tabs>
                <w:tab w:val="left" w:pos="8966"/>
              </w:tabs>
              <w:spacing w:before="0" w:after="0"/>
              <w:jc w:val="right"/>
              <w:rPr>
                <w:sz w:val="15"/>
                <w:szCs w:val="15"/>
                <w:lang w:val="mk-MK"/>
              </w:rPr>
            </w:pP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6 Mbps до 12 Mbps - Download</w:t>
            </w: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1 Mbps- Upload</w:t>
            </w:r>
          </w:p>
          <w:p w:rsidR="0088256B" w:rsidRPr="00C07E8D" w:rsidRDefault="0088256B" w:rsidP="00C07E8D">
            <w:pPr>
              <w:tabs>
                <w:tab w:val="left" w:pos="8966"/>
              </w:tabs>
              <w:spacing w:before="0" w:after="0"/>
              <w:jc w:val="center"/>
              <w:rPr>
                <w:sz w:val="15"/>
                <w:szCs w:val="15"/>
                <w:lang w:val="mk-MK"/>
              </w:rPr>
            </w:pP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3 Mbps до 6 Mbps -Download</w:t>
            </w: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1 Mbps- Upload</w:t>
            </w:r>
          </w:p>
          <w:p w:rsidR="0088256B" w:rsidRPr="00C07E8D" w:rsidRDefault="0088256B" w:rsidP="00C07E8D">
            <w:pPr>
              <w:tabs>
                <w:tab w:val="left" w:pos="8966"/>
              </w:tabs>
              <w:spacing w:before="0" w:after="0"/>
              <w:jc w:val="center"/>
              <w:rPr>
                <w:sz w:val="15"/>
                <w:szCs w:val="15"/>
                <w:lang w:val="mk-MK"/>
              </w:rPr>
            </w:pPr>
          </w:p>
        </w:tc>
      </w:tr>
      <w:tr w:rsidR="0088256B" w:rsidRPr="00585D72" w:rsidTr="00B05418">
        <w:trPr>
          <w:trHeight w:val="676"/>
        </w:trPr>
        <w:tc>
          <w:tcPr>
            <w:tcW w:w="3902" w:type="dxa"/>
            <w:shd w:val="clear" w:color="auto" w:fill="auto"/>
            <w:vAlign w:val="center"/>
          </w:tcPr>
          <w:p w:rsidR="0088256B" w:rsidRPr="00C07E8D" w:rsidRDefault="0088256B" w:rsidP="00C07E8D">
            <w:pPr>
              <w:tabs>
                <w:tab w:val="left" w:pos="8966"/>
              </w:tabs>
              <w:spacing w:before="0" w:after="0"/>
              <w:jc w:val="right"/>
              <w:rPr>
                <w:sz w:val="15"/>
                <w:szCs w:val="15"/>
                <w:lang w:val="mk-MK"/>
              </w:rPr>
            </w:pPr>
            <w:r w:rsidRPr="00C07E8D">
              <w:rPr>
                <w:noProof/>
                <w:sz w:val="15"/>
                <w:szCs w:val="15"/>
              </w:rPr>
              <mc:AlternateContent>
                <mc:Choice Requires="wps">
                  <w:drawing>
                    <wp:anchor distT="0" distB="0" distL="114300" distR="114300" simplePos="0" relativeHeight="251687936" behindDoc="0" locked="0" layoutInCell="1" allowOverlap="1" wp14:anchorId="317ED84D" wp14:editId="6A3CC555">
                      <wp:simplePos x="0" y="0"/>
                      <wp:positionH relativeFrom="column">
                        <wp:posOffset>31750</wp:posOffset>
                      </wp:positionH>
                      <wp:positionV relativeFrom="paragraph">
                        <wp:posOffset>41275</wp:posOffset>
                      </wp:positionV>
                      <wp:extent cx="1691640" cy="281940"/>
                      <wp:effectExtent l="0" t="0" r="41910" b="22860"/>
                      <wp:wrapNone/>
                      <wp:docPr id="14" name="Pentag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640" cy="281940"/>
                              </a:xfrm>
                              <a:prstGeom prst="homePlate">
                                <a:avLst/>
                              </a:prstGeom>
                              <a:solidFill>
                                <a:srgbClr val="FFFF00"/>
                              </a:solidFill>
                              <a:ln w="12700" cap="flat" cmpd="sng" algn="ctr">
                                <a:solidFill>
                                  <a:sysClr val="windowText" lastClr="000000"/>
                                </a:solidFill>
                                <a:prstDash val="solid"/>
                                <a:miter lim="800000"/>
                              </a:ln>
                              <a:effectLst/>
                            </wps:spPr>
                            <wps:txbx>
                              <w:txbxContent>
                                <w:p w:rsidR="0088256B" w:rsidRPr="00064021" w:rsidRDefault="0088256B" w:rsidP="00D63782">
                                  <w:pPr>
                                    <w:shd w:val="clear" w:color="auto" w:fill="FFFF00"/>
                                    <w:rPr>
                                      <w:rFonts w:ascii="Futura Bk" w:hAnsi="Futura Bk"/>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D84D" id="Pentagon 14" o:spid="_x0000_s1033" type="#_x0000_t15" style="position:absolute;left:0;text-align:left;margin-left:2.5pt;margin-top:3.25pt;width:133.2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" adj="19800" fillcolor="yellow" strokecolor="windowText" strokeweight="1pt">
                      <v:path arrowok="t"/>
                      <v:textbox>
                        <w:txbxContent>
                          <w:p w:rsidR="0088256B" w:rsidRPr="00064021" w:rsidRDefault="0088256B" w:rsidP="00D63782">
                            <w:pPr>
                              <w:shd w:val="clear" w:color="auto" w:fill="FFFF00"/>
                              <w:rPr>
                                <w:rFonts w:ascii="Futura Bk" w:hAnsi="Futura Bk"/>
                                <w:sz w:val="16"/>
                                <w:szCs w:val="16"/>
                              </w:rPr>
                            </w:pPr>
                          </w:p>
                        </w:txbxContent>
                      </v:textbox>
                    </v:shape>
                  </w:pict>
                </mc:Fallback>
              </mc:AlternateContent>
            </w:r>
          </w:p>
          <w:p w:rsidR="0088256B" w:rsidRPr="00C07E8D" w:rsidRDefault="0088256B" w:rsidP="00C07E8D">
            <w:pPr>
              <w:tabs>
                <w:tab w:val="left" w:pos="8966"/>
              </w:tabs>
              <w:spacing w:before="0" w:after="0"/>
              <w:jc w:val="right"/>
              <w:rPr>
                <w:sz w:val="15"/>
                <w:szCs w:val="15"/>
                <w:lang w:val="mk-MK"/>
              </w:rPr>
            </w:pPr>
            <w:r w:rsidRPr="00C07E8D">
              <w:rPr>
                <w:sz w:val="15"/>
                <w:szCs w:val="15"/>
                <w:lang w:val="mk-MK"/>
              </w:rPr>
              <w:t>Оптика</w:t>
            </w: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20 Mbps до 60 Mbps-Download</w:t>
            </w: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20 Mbps до 60 Mbps - Upload</w:t>
            </w:r>
          </w:p>
          <w:p w:rsidR="0088256B" w:rsidRPr="00C07E8D" w:rsidRDefault="0088256B" w:rsidP="00C07E8D">
            <w:pPr>
              <w:tabs>
                <w:tab w:val="left" w:pos="8966"/>
              </w:tabs>
              <w:spacing w:before="0" w:after="0"/>
              <w:jc w:val="center"/>
              <w:rPr>
                <w:sz w:val="15"/>
                <w:szCs w:val="15"/>
                <w:lang w:val="mk-MK"/>
              </w:rPr>
            </w:pP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10 Mbps до 30 Mbps – Download</w:t>
            </w: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10 Mbps до 30 Mbps - Upload</w:t>
            </w:r>
          </w:p>
          <w:p w:rsidR="0088256B" w:rsidRPr="00C07E8D" w:rsidRDefault="0088256B" w:rsidP="00C07E8D">
            <w:pPr>
              <w:tabs>
                <w:tab w:val="left" w:pos="8966"/>
              </w:tabs>
              <w:spacing w:before="0" w:after="0"/>
              <w:jc w:val="center"/>
              <w:rPr>
                <w:sz w:val="15"/>
                <w:szCs w:val="15"/>
                <w:lang w:val="mk-MK"/>
              </w:rPr>
            </w:pPr>
          </w:p>
        </w:tc>
      </w:tr>
      <w:tr w:rsidR="0088256B" w:rsidRPr="00585D72" w:rsidTr="00886A3E">
        <w:trPr>
          <w:trHeight w:val="829"/>
        </w:trPr>
        <w:tc>
          <w:tcPr>
            <w:tcW w:w="3902" w:type="dxa"/>
            <w:shd w:val="clear" w:color="auto" w:fill="auto"/>
            <w:vAlign w:val="center"/>
          </w:tcPr>
          <w:p w:rsidR="0088256B" w:rsidRPr="00C07E8D" w:rsidRDefault="0088256B" w:rsidP="00C07E8D">
            <w:pPr>
              <w:tabs>
                <w:tab w:val="left" w:pos="8966"/>
              </w:tabs>
              <w:spacing w:before="0" w:after="0"/>
              <w:jc w:val="right"/>
              <w:rPr>
                <w:sz w:val="15"/>
                <w:szCs w:val="15"/>
                <w:lang w:val="mk-MK"/>
              </w:rPr>
            </w:pPr>
            <w:r w:rsidRPr="00C07E8D">
              <w:rPr>
                <w:noProof/>
                <w:sz w:val="15"/>
                <w:szCs w:val="15"/>
              </w:rPr>
              <mc:AlternateContent>
                <mc:Choice Requires="wps">
                  <w:drawing>
                    <wp:anchor distT="0" distB="0" distL="114300" distR="114300" simplePos="0" relativeHeight="251694080" behindDoc="0" locked="0" layoutInCell="1" allowOverlap="1" wp14:anchorId="62D9349C" wp14:editId="41C44014">
                      <wp:simplePos x="0" y="0"/>
                      <wp:positionH relativeFrom="column">
                        <wp:posOffset>18415</wp:posOffset>
                      </wp:positionH>
                      <wp:positionV relativeFrom="paragraph">
                        <wp:posOffset>31750</wp:posOffset>
                      </wp:positionV>
                      <wp:extent cx="1920240" cy="342900"/>
                      <wp:effectExtent l="0" t="0" r="41910" b="19050"/>
                      <wp:wrapNone/>
                      <wp:docPr id="15" name="Pentag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0240" cy="342900"/>
                              </a:xfrm>
                              <a:prstGeom prst="homePlate">
                                <a:avLst/>
                              </a:prstGeom>
                              <a:solidFill>
                                <a:srgbClr val="00B050"/>
                              </a:solidFill>
                              <a:ln w="12700" cap="flat" cmpd="sng" algn="ctr">
                                <a:solidFill>
                                  <a:sysClr val="windowText" lastClr="000000"/>
                                </a:solidFill>
                                <a:prstDash val="solid"/>
                                <a:miter lim="800000"/>
                              </a:ln>
                              <a:effectLst/>
                            </wps:spPr>
                            <wps:txbx>
                              <w:txbxContent>
                                <w:p w:rsidR="0088256B" w:rsidRPr="00064021" w:rsidRDefault="0088256B" w:rsidP="00D63782">
                                  <w:pPr>
                                    <w:rPr>
                                      <w:rFonts w:ascii="Futura Bk" w:hAnsi="Futura Bk"/>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9349C" id="Pentagon 15" o:spid="_x0000_s1034" type="#_x0000_t15" style="position:absolute;left:0;text-align:left;margin-left:1.45pt;margin-top:2.5pt;width:151.2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" adj="19671" fillcolor="#00b050" strokecolor="windowText" strokeweight="1pt">
                      <v:path arrowok="t"/>
                      <v:textbox>
                        <w:txbxContent>
                          <w:p w:rsidR="0088256B" w:rsidRPr="00064021" w:rsidRDefault="0088256B" w:rsidP="00D63782">
                            <w:pPr>
                              <w:rPr>
                                <w:rFonts w:ascii="Futura Bk" w:hAnsi="Futura Bk"/>
                                <w:sz w:val="16"/>
                                <w:szCs w:val="16"/>
                              </w:rPr>
                            </w:pPr>
                          </w:p>
                        </w:txbxContent>
                      </v:textbox>
                    </v:shape>
                  </w:pict>
                </mc:Fallback>
              </mc:AlternateContent>
            </w:r>
          </w:p>
          <w:p w:rsidR="0088256B" w:rsidRPr="00C07E8D" w:rsidRDefault="0088256B" w:rsidP="00C07E8D">
            <w:pPr>
              <w:tabs>
                <w:tab w:val="left" w:pos="8966"/>
              </w:tabs>
              <w:spacing w:before="0" w:after="0"/>
              <w:jc w:val="right"/>
              <w:rPr>
                <w:sz w:val="15"/>
                <w:szCs w:val="15"/>
                <w:lang w:val="mk-MK"/>
              </w:rPr>
            </w:pPr>
            <w:r w:rsidRPr="00C07E8D">
              <w:rPr>
                <w:sz w:val="15"/>
                <w:szCs w:val="15"/>
                <w:lang w:val="mk-MK"/>
              </w:rPr>
              <w:t>Кабел</w:t>
            </w:r>
          </w:p>
          <w:p w:rsidR="0088256B" w:rsidRPr="00C07E8D" w:rsidRDefault="0088256B" w:rsidP="00C07E8D">
            <w:pPr>
              <w:tabs>
                <w:tab w:val="left" w:pos="8966"/>
              </w:tabs>
              <w:spacing w:before="0" w:after="0"/>
              <w:jc w:val="right"/>
              <w:rPr>
                <w:sz w:val="15"/>
                <w:szCs w:val="15"/>
                <w:lang w:val="mk-MK"/>
              </w:rPr>
            </w:pP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10Mbps до 100 Mbps-Download</w:t>
            </w: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1Mbps до 5 Mbps - Upload</w:t>
            </w:r>
          </w:p>
          <w:p w:rsidR="0088256B" w:rsidRPr="00C07E8D" w:rsidRDefault="0088256B" w:rsidP="00C07E8D">
            <w:pPr>
              <w:tabs>
                <w:tab w:val="left" w:pos="8966"/>
              </w:tabs>
              <w:spacing w:before="0" w:after="0"/>
              <w:jc w:val="center"/>
              <w:rPr>
                <w:sz w:val="15"/>
                <w:szCs w:val="15"/>
                <w:lang w:val="mk-MK"/>
              </w:rPr>
            </w:pPr>
          </w:p>
        </w:tc>
        <w:tc>
          <w:tcPr>
            <w:tcW w:w="3134" w:type="dxa"/>
            <w:shd w:val="clear" w:color="auto" w:fill="auto"/>
            <w:vAlign w:val="center"/>
          </w:tcPr>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5Mbps до 75 Mbps - Download</w:t>
            </w:r>
          </w:p>
          <w:p w:rsidR="0088256B" w:rsidRPr="00C07E8D" w:rsidRDefault="0088256B" w:rsidP="00C07E8D">
            <w:pPr>
              <w:tabs>
                <w:tab w:val="left" w:pos="8966"/>
              </w:tabs>
              <w:spacing w:before="0" w:after="0"/>
              <w:jc w:val="center"/>
              <w:rPr>
                <w:sz w:val="15"/>
                <w:szCs w:val="15"/>
                <w:lang w:val="mk-MK"/>
              </w:rPr>
            </w:pPr>
            <w:r w:rsidRPr="00C07E8D">
              <w:rPr>
                <w:sz w:val="15"/>
                <w:szCs w:val="15"/>
                <w:lang w:val="mk-MK"/>
              </w:rPr>
              <w:t>Од 0,5 Mbps до 2,5 Mbps - Upload</w:t>
            </w:r>
          </w:p>
          <w:p w:rsidR="0088256B" w:rsidRPr="00C07E8D" w:rsidRDefault="0088256B" w:rsidP="00C07E8D">
            <w:pPr>
              <w:tabs>
                <w:tab w:val="left" w:pos="8966"/>
              </w:tabs>
              <w:spacing w:before="0" w:after="0"/>
              <w:jc w:val="center"/>
              <w:rPr>
                <w:sz w:val="15"/>
                <w:szCs w:val="15"/>
                <w:lang w:val="mk-MK"/>
              </w:rPr>
            </w:pPr>
          </w:p>
        </w:tc>
      </w:tr>
    </w:tbl>
    <w:p w:rsidR="00D63782" w:rsidRPr="00C07E8D" w:rsidRDefault="00D63782" w:rsidP="00014BB7">
      <w:pPr>
        <w:tabs>
          <w:tab w:val="left" w:pos="8966"/>
        </w:tabs>
        <w:rPr>
          <w:sz w:val="15"/>
          <w:szCs w:val="15"/>
          <w:lang w:val="mk-MK"/>
        </w:rPr>
      </w:pPr>
      <w:r w:rsidRPr="00C07E8D">
        <w:rPr>
          <w:noProof/>
          <w:sz w:val="15"/>
          <w:szCs w:val="15"/>
        </w:rPr>
        <mc:AlternateContent>
          <mc:Choice Requires="wps">
            <w:drawing>
              <wp:anchor distT="0" distB="0" distL="114300" distR="114300" simplePos="0" relativeHeight="251663360" behindDoc="0" locked="0" layoutInCell="1" allowOverlap="1" wp14:anchorId="6FA02995" wp14:editId="6E68376A">
                <wp:simplePos x="0" y="0"/>
                <wp:positionH relativeFrom="column">
                  <wp:posOffset>-4314</wp:posOffset>
                </wp:positionH>
                <wp:positionV relativeFrom="paragraph">
                  <wp:posOffset>126245</wp:posOffset>
                </wp:positionV>
                <wp:extent cx="6469811" cy="818984"/>
                <wp:effectExtent l="0" t="0" r="26670" b="1968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9811" cy="8189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4143" w:rsidRPr="009A08D6" w:rsidRDefault="00594143" w:rsidP="00D63782">
                            <w:pPr>
                              <w:jc w:val="both"/>
                              <w:rPr>
                                <w:b/>
                                <w:color w:val="000000" w:themeColor="text1"/>
                                <w:sz w:val="15"/>
                                <w:szCs w:val="15"/>
                                <w:u w:val="single"/>
                              </w:rPr>
                            </w:pPr>
                            <w:r w:rsidRPr="009A08D6">
                              <w:rPr>
                                <w:b/>
                                <w:color w:val="000000" w:themeColor="text1"/>
                                <w:sz w:val="15"/>
                                <w:szCs w:val="15"/>
                                <w:u w:val="single"/>
                                <w:lang w:val="mk-MK"/>
                              </w:rPr>
                              <w:t>НАПОМЕНА:</w:t>
                            </w:r>
                            <w:r w:rsidRPr="009A08D6">
                              <w:rPr>
                                <w:b/>
                                <w:color w:val="000000" w:themeColor="text1"/>
                                <w:sz w:val="15"/>
                                <w:szCs w:val="15"/>
                                <w:u w:val="single"/>
                              </w:rPr>
                              <w:t xml:space="preserve"> </w:t>
                            </w:r>
                          </w:p>
                          <w:p w:rsidR="00594143" w:rsidRPr="009A08D6" w:rsidRDefault="00594143" w:rsidP="00D63782">
                            <w:pPr>
                              <w:jc w:val="both"/>
                              <w:rPr>
                                <w:color w:val="000000" w:themeColor="text1"/>
                                <w:sz w:val="15"/>
                                <w:szCs w:val="15"/>
                                <w:lang w:val="mk-MK"/>
                              </w:rPr>
                            </w:pPr>
                            <w:r w:rsidRPr="009A08D6">
                              <w:rPr>
                                <w:color w:val="000000" w:themeColor="text1"/>
                                <w:sz w:val="15"/>
                                <w:szCs w:val="15"/>
                              </w:rPr>
                              <w:t>1)</w:t>
                            </w:r>
                            <w:r w:rsidRPr="009A08D6">
                              <w:rPr>
                                <w:color w:val="000000" w:themeColor="text1"/>
                                <w:sz w:val="15"/>
                                <w:szCs w:val="15"/>
                                <w:lang w:val="mk-MK"/>
                              </w:rPr>
                              <w:t xml:space="preserve"> Конкретната рекламирана и минимална брзина зависи од карактеристиките на избраниот тарифен модел и типот на технологија преку која се обезбедува услугата.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02995" id="Rectangle 12" o:spid="_x0000_s1035" style="position:absolute;margin-left:-.35pt;margin-top:9.95pt;width:509.4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" fillcolor="white [3212]" strokecolor="black [3213]" strokeweight="1pt">
                <v:path arrowok="t"/>
                <v:textbox>
                  <w:txbxContent>
                    <w:p w:rsidR="00594143" w:rsidRPr="009A08D6" w:rsidRDefault="00594143" w:rsidP="00D63782">
                      <w:pPr>
                        <w:jc w:val="both"/>
                        <w:rPr>
                          <w:b/>
                          <w:color w:val="000000" w:themeColor="text1"/>
                          <w:sz w:val="15"/>
                          <w:szCs w:val="15"/>
                          <w:u w:val="single"/>
                        </w:rPr>
                      </w:pPr>
                      <w:r w:rsidRPr="009A08D6">
                        <w:rPr>
                          <w:b/>
                          <w:color w:val="000000" w:themeColor="text1"/>
                          <w:sz w:val="15"/>
                          <w:szCs w:val="15"/>
                          <w:u w:val="single"/>
                          <w:lang w:val="mk-MK"/>
                        </w:rPr>
                        <w:t>НАПОМЕНА:</w:t>
                      </w:r>
                      <w:r w:rsidRPr="009A08D6">
                        <w:rPr>
                          <w:b/>
                          <w:color w:val="000000" w:themeColor="text1"/>
                          <w:sz w:val="15"/>
                          <w:szCs w:val="15"/>
                          <w:u w:val="single"/>
                        </w:rPr>
                        <w:t xml:space="preserve"> </w:t>
                      </w:r>
                    </w:p>
                    <w:p w:rsidR="00594143" w:rsidRPr="009A08D6" w:rsidRDefault="00594143" w:rsidP="00D63782">
                      <w:pPr>
                        <w:jc w:val="both"/>
                        <w:rPr>
                          <w:color w:val="000000" w:themeColor="text1"/>
                          <w:sz w:val="15"/>
                          <w:szCs w:val="15"/>
                          <w:lang w:val="mk-MK"/>
                        </w:rPr>
                      </w:pPr>
                      <w:r w:rsidRPr="009A08D6">
                        <w:rPr>
                          <w:color w:val="000000" w:themeColor="text1"/>
                          <w:sz w:val="15"/>
                          <w:szCs w:val="15"/>
                        </w:rPr>
                        <w:t>1)</w:t>
                      </w:r>
                      <w:r w:rsidRPr="009A08D6">
                        <w:rPr>
                          <w:color w:val="000000" w:themeColor="text1"/>
                          <w:sz w:val="15"/>
                          <w:szCs w:val="15"/>
                          <w:lang w:val="mk-MK"/>
                        </w:rPr>
                        <w:t xml:space="preserve"> Конкретната рекламирана и минимална брзина зависи од карактеристиките на избраниот тарифен модел и типот на технологија преку која се обезбедува услугата.</w:t>
                      </w:r>
                    </w:p>
                  </w:txbxContent>
                </v:textbox>
              </v:rect>
            </w:pict>
          </mc:Fallback>
        </mc:AlternateContent>
      </w:r>
    </w:p>
    <w:p w:rsidR="00D63782" w:rsidRPr="00C07E8D" w:rsidRDefault="00D63782" w:rsidP="00014BB7">
      <w:pPr>
        <w:rPr>
          <w:sz w:val="15"/>
          <w:szCs w:val="15"/>
          <w:lang w:val="mk-MK"/>
        </w:rPr>
      </w:pPr>
    </w:p>
    <w:p w:rsidR="00D63782" w:rsidRPr="00C07E8D" w:rsidRDefault="00D63782" w:rsidP="00014BB7">
      <w:pPr>
        <w:rPr>
          <w:sz w:val="15"/>
          <w:szCs w:val="15"/>
          <w:lang w:val="mk-MK"/>
        </w:rPr>
      </w:pPr>
      <w:r w:rsidRPr="00C07E8D">
        <w:rPr>
          <w:sz w:val="15"/>
          <w:szCs w:val="15"/>
          <w:lang w:val="mk-MK"/>
        </w:rPr>
        <w:t xml:space="preserve"> </w:t>
      </w:r>
    </w:p>
    <w:p w:rsidR="00D63782" w:rsidRPr="00C07E8D" w:rsidRDefault="00D63782" w:rsidP="00014BB7">
      <w:pPr>
        <w:tabs>
          <w:tab w:val="left" w:pos="1165"/>
        </w:tabs>
        <w:rPr>
          <w:sz w:val="15"/>
          <w:szCs w:val="15"/>
          <w:lang w:val="mk-MK"/>
        </w:rPr>
      </w:pPr>
    </w:p>
    <w:p w:rsidR="00D63782" w:rsidRPr="00C07E8D" w:rsidRDefault="00D63782" w:rsidP="00014BB7">
      <w:pPr>
        <w:tabs>
          <w:tab w:val="left" w:pos="1165"/>
        </w:tabs>
        <w:rPr>
          <w:sz w:val="15"/>
          <w:szCs w:val="15"/>
          <w:lang w:val="mk-MK"/>
        </w:rPr>
      </w:pPr>
    </w:p>
    <w:p w:rsidR="00D63782" w:rsidRPr="00C07E8D" w:rsidRDefault="00D63782" w:rsidP="00014BB7">
      <w:pPr>
        <w:rPr>
          <w:sz w:val="15"/>
          <w:szCs w:val="15"/>
          <w:lang w:val="mk-MK"/>
        </w:rPr>
      </w:pPr>
    </w:p>
    <w:tbl>
      <w:tblPr>
        <w:tblpPr w:leftFromText="180" w:rightFromText="180" w:vertAnchor="text" w:horzAnchor="margin" w:tblpY="129"/>
        <w:tblOverlap w:val="neve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889"/>
        <w:gridCol w:w="3691"/>
      </w:tblGrid>
      <w:tr w:rsidR="00D63782" w:rsidRPr="002A4D3C" w:rsidTr="00594143">
        <w:trPr>
          <w:trHeight w:val="588"/>
        </w:trPr>
        <w:tc>
          <w:tcPr>
            <w:tcW w:w="4225" w:type="dxa"/>
            <w:tcBorders>
              <w:top w:val="nil"/>
              <w:left w:val="nil"/>
              <w:bottom w:val="single" w:sz="4" w:space="0" w:color="auto"/>
              <w:right w:val="nil"/>
            </w:tcBorders>
          </w:tcPr>
          <w:p w:rsidR="00D63782" w:rsidRPr="00C07E8D" w:rsidRDefault="004D0A56" w:rsidP="0088256B">
            <w:pPr>
              <w:spacing w:before="0" w:after="0"/>
              <w:jc w:val="center"/>
              <w:rPr>
                <w:rFonts w:cs="Futura Bk"/>
                <w:sz w:val="15"/>
                <w:szCs w:val="15"/>
                <w:lang w:val="mk-MK" w:eastAsia="hr-HR"/>
              </w:rPr>
            </w:pPr>
            <w:r>
              <w:rPr>
                <w:rFonts w:cs="Futura Bk"/>
                <w:b/>
                <w:sz w:val="15"/>
                <w:szCs w:val="15"/>
                <w:lang w:val="mk-MK" w:eastAsia="hr-HR"/>
              </w:rPr>
              <w:t>А1 Македонија</w:t>
            </w:r>
            <w:r w:rsidR="00D63782" w:rsidRPr="00C07E8D">
              <w:rPr>
                <w:rFonts w:cs="Futura Bk"/>
                <w:b/>
                <w:sz w:val="15"/>
                <w:szCs w:val="15"/>
                <w:lang w:val="mk-MK" w:eastAsia="hr-HR"/>
              </w:rPr>
              <w:t xml:space="preserve"> ДООЕЛ Скопје</w:t>
            </w:r>
            <w:r w:rsidR="00D63782" w:rsidRPr="00C07E8D">
              <w:rPr>
                <w:rFonts w:cs="Futura Bk"/>
                <w:sz w:val="15"/>
                <w:szCs w:val="15"/>
                <w:lang w:val="mk-MK" w:eastAsia="hr-HR"/>
              </w:rPr>
              <w:t xml:space="preserve">, </w:t>
            </w:r>
          </w:p>
          <w:p w:rsidR="00D63782" w:rsidRPr="00C07E8D" w:rsidRDefault="00D63782" w:rsidP="0088256B">
            <w:pPr>
              <w:spacing w:before="0" w:after="0"/>
              <w:jc w:val="center"/>
              <w:rPr>
                <w:rFonts w:cs="Futura Bk"/>
                <w:sz w:val="15"/>
                <w:szCs w:val="15"/>
                <w:lang w:val="mk-MK" w:eastAsia="hr-HR"/>
              </w:rPr>
            </w:pPr>
            <w:r w:rsidRPr="00C07E8D">
              <w:rPr>
                <w:rFonts w:cs="Futura Bk"/>
                <w:sz w:val="15"/>
                <w:szCs w:val="15"/>
                <w:lang w:val="mk-MK" w:eastAsia="hr-HR"/>
              </w:rPr>
              <w:t>Овластено лице</w:t>
            </w:r>
          </w:p>
          <w:p w:rsidR="00D63782" w:rsidRPr="00C07E8D" w:rsidRDefault="00D63782" w:rsidP="0088256B">
            <w:pPr>
              <w:spacing w:before="0" w:after="0"/>
              <w:jc w:val="center"/>
              <w:rPr>
                <w:rFonts w:cs="Futura Bk"/>
                <w:sz w:val="15"/>
                <w:szCs w:val="15"/>
                <w:lang w:val="mk-MK" w:eastAsia="hr-HR"/>
              </w:rPr>
            </w:pPr>
          </w:p>
          <w:p w:rsidR="00D63782" w:rsidRPr="00C07E8D" w:rsidRDefault="00D63782" w:rsidP="0088256B">
            <w:pPr>
              <w:spacing w:before="0" w:after="0"/>
              <w:jc w:val="center"/>
              <w:rPr>
                <w:rFonts w:cs="Futura Bk"/>
                <w:sz w:val="15"/>
                <w:szCs w:val="15"/>
                <w:lang w:val="mk-MK" w:eastAsia="hr-HR"/>
              </w:rPr>
            </w:pPr>
            <w:r w:rsidRPr="00C07E8D">
              <w:rPr>
                <w:sz w:val="15"/>
                <w:szCs w:val="15"/>
                <w:lang w:val="mk-MK"/>
              </w:rPr>
              <w:fldChar w:fldCharType="begin">
                <w:ffData>
                  <w:name w:val="Text52"/>
                  <w:enabled/>
                  <w:calcOnExit w:val="0"/>
                  <w:textInput/>
                </w:ffData>
              </w:fldChar>
            </w:r>
            <w:r w:rsidRPr="00C07E8D">
              <w:rPr>
                <w:sz w:val="15"/>
                <w:szCs w:val="15"/>
                <w:lang w:val="mk-MK"/>
              </w:rPr>
              <w:instrText xml:space="preserve"> FORMTEXT </w:instrText>
            </w:r>
            <w:r w:rsidRPr="00C07E8D">
              <w:rPr>
                <w:sz w:val="15"/>
                <w:szCs w:val="15"/>
                <w:lang w:val="mk-MK"/>
              </w:rPr>
            </w:r>
            <w:r w:rsidRPr="00C07E8D">
              <w:rPr>
                <w:sz w:val="15"/>
                <w:szCs w:val="15"/>
                <w:lang w:val="mk-MK"/>
              </w:rPr>
              <w:fldChar w:fldCharType="separate"/>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fldChar w:fldCharType="end"/>
            </w:r>
          </w:p>
        </w:tc>
        <w:tc>
          <w:tcPr>
            <w:tcW w:w="1889" w:type="dxa"/>
            <w:tcBorders>
              <w:top w:val="nil"/>
              <w:left w:val="nil"/>
              <w:bottom w:val="nil"/>
              <w:right w:val="nil"/>
            </w:tcBorders>
          </w:tcPr>
          <w:p w:rsidR="00D63782" w:rsidRPr="00C07E8D" w:rsidRDefault="00D63782" w:rsidP="0088256B">
            <w:pPr>
              <w:spacing w:before="0" w:after="0"/>
              <w:jc w:val="center"/>
              <w:rPr>
                <w:rFonts w:cs="Futura Bk"/>
                <w:sz w:val="15"/>
                <w:szCs w:val="15"/>
                <w:lang w:val="mk-MK" w:eastAsia="hr-HR"/>
              </w:rPr>
            </w:pPr>
          </w:p>
          <w:p w:rsidR="00D63782" w:rsidRPr="00C07E8D" w:rsidRDefault="00D63782" w:rsidP="0088256B">
            <w:pPr>
              <w:spacing w:before="0" w:after="0"/>
              <w:jc w:val="center"/>
              <w:rPr>
                <w:sz w:val="15"/>
                <w:szCs w:val="15"/>
                <w:lang w:val="mk-MK"/>
              </w:rPr>
            </w:pPr>
          </w:p>
          <w:p w:rsidR="00D63782" w:rsidRPr="00C07E8D" w:rsidRDefault="00D63782" w:rsidP="0088256B">
            <w:pPr>
              <w:spacing w:before="0" w:after="0"/>
              <w:jc w:val="center"/>
              <w:rPr>
                <w:sz w:val="15"/>
                <w:szCs w:val="15"/>
                <w:lang w:val="mk-MK"/>
              </w:rPr>
            </w:pPr>
          </w:p>
          <w:p w:rsidR="00D63782" w:rsidRPr="00C07E8D" w:rsidRDefault="00D63782" w:rsidP="0088256B">
            <w:pPr>
              <w:spacing w:before="0" w:after="0"/>
              <w:rPr>
                <w:rFonts w:cs="Futura Bk"/>
                <w:sz w:val="15"/>
                <w:szCs w:val="15"/>
                <w:lang w:val="mk-MK" w:eastAsia="hr-HR"/>
              </w:rPr>
            </w:pPr>
            <w:r w:rsidRPr="00C07E8D">
              <w:rPr>
                <w:sz w:val="15"/>
                <w:szCs w:val="15"/>
                <w:lang w:val="mk-MK"/>
              </w:rPr>
              <w:t>МП</w:t>
            </w:r>
          </w:p>
        </w:tc>
        <w:tc>
          <w:tcPr>
            <w:tcW w:w="3691" w:type="dxa"/>
            <w:tcBorders>
              <w:top w:val="nil"/>
              <w:left w:val="nil"/>
              <w:bottom w:val="single" w:sz="4" w:space="0" w:color="auto"/>
              <w:right w:val="nil"/>
            </w:tcBorders>
          </w:tcPr>
          <w:p w:rsidR="00D63782" w:rsidRPr="00C07E8D" w:rsidRDefault="00D63782" w:rsidP="0088256B">
            <w:pPr>
              <w:spacing w:before="0" w:after="0"/>
              <w:jc w:val="center"/>
              <w:rPr>
                <w:sz w:val="15"/>
                <w:szCs w:val="15"/>
                <w:lang w:val="mk-MK"/>
              </w:rPr>
            </w:pPr>
            <w:r w:rsidRPr="00C07E8D">
              <w:rPr>
                <w:rFonts w:cs="Futura Bk"/>
                <w:b/>
                <w:sz w:val="15"/>
                <w:szCs w:val="15"/>
                <w:lang w:val="mk-MK" w:eastAsia="hr-HR"/>
              </w:rPr>
              <w:t>ПРЕТПЛАТНИК</w:t>
            </w:r>
            <w:r w:rsidRPr="00C07E8D">
              <w:rPr>
                <w:rFonts w:cs="Futura Bk"/>
                <w:sz w:val="15"/>
                <w:szCs w:val="15"/>
                <w:lang w:val="mk-MK" w:eastAsia="hr-HR"/>
              </w:rPr>
              <w:t>,</w:t>
            </w:r>
          </w:p>
          <w:p w:rsidR="00D63782" w:rsidRPr="00C07E8D" w:rsidRDefault="00D63782" w:rsidP="0088256B">
            <w:pPr>
              <w:spacing w:before="0" w:after="0"/>
              <w:jc w:val="center"/>
              <w:rPr>
                <w:rFonts w:cs="Futura Bk"/>
                <w:sz w:val="15"/>
                <w:szCs w:val="15"/>
                <w:lang w:val="mk-MK" w:eastAsia="hr-HR"/>
              </w:rPr>
            </w:pPr>
            <w:r w:rsidRPr="00C07E8D">
              <w:rPr>
                <w:sz w:val="15"/>
                <w:szCs w:val="15"/>
                <w:lang w:val="mk-MK"/>
              </w:rPr>
              <w:t>Целосно име и презиме, потпис</w:t>
            </w:r>
          </w:p>
          <w:p w:rsidR="00D63782" w:rsidRPr="00C07E8D" w:rsidRDefault="00D63782" w:rsidP="0088256B">
            <w:pPr>
              <w:spacing w:before="0" w:after="0"/>
              <w:jc w:val="center"/>
              <w:rPr>
                <w:rFonts w:cs="Futura Bk"/>
                <w:sz w:val="15"/>
                <w:szCs w:val="15"/>
                <w:lang w:val="mk-MK" w:eastAsia="hr-HR"/>
              </w:rPr>
            </w:pPr>
          </w:p>
          <w:p w:rsidR="00D63782" w:rsidRPr="00C07E8D" w:rsidRDefault="00D63782" w:rsidP="0088256B">
            <w:pPr>
              <w:spacing w:before="0" w:after="0"/>
              <w:jc w:val="center"/>
              <w:rPr>
                <w:rFonts w:cs="Futura Bk"/>
                <w:sz w:val="15"/>
                <w:szCs w:val="15"/>
                <w:lang w:val="mk-MK" w:eastAsia="hr-HR"/>
              </w:rPr>
            </w:pPr>
            <w:r w:rsidRPr="00C07E8D">
              <w:rPr>
                <w:sz w:val="15"/>
                <w:szCs w:val="15"/>
                <w:lang w:val="mk-MK"/>
              </w:rPr>
              <w:fldChar w:fldCharType="begin">
                <w:ffData>
                  <w:name w:val="Text52"/>
                  <w:enabled/>
                  <w:calcOnExit w:val="0"/>
                  <w:textInput/>
                </w:ffData>
              </w:fldChar>
            </w:r>
            <w:r w:rsidRPr="00C07E8D">
              <w:rPr>
                <w:sz w:val="15"/>
                <w:szCs w:val="15"/>
                <w:lang w:val="mk-MK"/>
              </w:rPr>
              <w:instrText xml:space="preserve"> FORMTEXT </w:instrText>
            </w:r>
            <w:r w:rsidRPr="00C07E8D">
              <w:rPr>
                <w:sz w:val="15"/>
                <w:szCs w:val="15"/>
                <w:lang w:val="mk-MK"/>
              </w:rPr>
            </w:r>
            <w:r w:rsidRPr="00C07E8D">
              <w:rPr>
                <w:sz w:val="15"/>
                <w:szCs w:val="15"/>
                <w:lang w:val="mk-MK"/>
              </w:rPr>
              <w:fldChar w:fldCharType="separate"/>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t> </w:t>
            </w:r>
            <w:r w:rsidRPr="00C07E8D">
              <w:rPr>
                <w:sz w:val="15"/>
                <w:szCs w:val="15"/>
                <w:lang w:val="mk-MK"/>
              </w:rPr>
              <w:fldChar w:fldCharType="end"/>
            </w:r>
          </w:p>
        </w:tc>
      </w:tr>
    </w:tbl>
    <w:p w:rsidR="00926D00" w:rsidRPr="00C07E8D" w:rsidRDefault="00926D00" w:rsidP="00394935">
      <w:pPr>
        <w:jc w:val="both"/>
        <w:rPr>
          <w:sz w:val="15"/>
          <w:szCs w:val="15"/>
          <w:lang w:val="mk-MK"/>
        </w:rPr>
      </w:pPr>
    </w:p>
    <w:sectPr w:rsidR="00926D00" w:rsidRPr="00C07E8D" w:rsidSect="00C07E8D">
      <w:type w:val="continuous"/>
      <w:pgSz w:w="11906" w:h="16838"/>
      <w:pgMar w:top="1356" w:right="707" w:bottom="1440" w:left="108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450" w:rsidRDefault="00DF6450">
      <w:r>
        <w:separator/>
      </w:r>
    </w:p>
  </w:endnote>
  <w:endnote w:type="continuationSeparator" w:id="0">
    <w:p w:rsidR="00DF6450" w:rsidRDefault="00DF6450">
      <w:r>
        <w:continuationSeparator/>
      </w:r>
    </w:p>
  </w:endnote>
  <w:endnote w:type="continuationNotice" w:id="1">
    <w:p w:rsidR="00DF6450" w:rsidRDefault="00DF6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Hv">
    <w:panose1 w:val="020B0702020204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Bk">
    <w:panose1 w:val="020B0502020204020303"/>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294571"/>
      <w:docPartObj>
        <w:docPartGallery w:val="Page Numbers (Bottom of Page)"/>
        <w:docPartUnique/>
      </w:docPartObj>
    </w:sdtPr>
    <w:sdtEndPr>
      <w:rPr>
        <w:noProof/>
        <w:sz w:val="15"/>
        <w:szCs w:val="15"/>
      </w:rPr>
    </w:sdtEndPr>
    <w:sdtContent>
      <w:p w:rsidR="00594143" w:rsidRPr="0088256B" w:rsidRDefault="00594143">
        <w:pPr>
          <w:pStyle w:val="Footer"/>
          <w:jc w:val="right"/>
          <w:rPr>
            <w:sz w:val="15"/>
            <w:szCs w:val="15"/>
          </w:rPr>
        </w:pPr>
        <w:r w:rsidRPr="0088256B">
          <w:rPr>
            <w:sz w:val="15"/>
            <w:szCs w:val="15"/>
          </w:rPr>
          <w:fldChar w:fldCharType="begin"/>
        </w:r>
        <w:r w:rsidRPr="0088256B">
          <w:rPr>
            <w:sz w:val="15"/>
            <w:szCs w:val="15"/>
          </w:rPr>
          <w:instrText xml:space="preserve"> PAGE   \* MERGEFORMAT </w:instrText>
        </w:r>
        <w:r w:rsidRPr="0088256B">
          <w:rPr>
            <w:sz w:val="15"/>
            <w:szCs w:val="15"/>
          </w:rPr>
          <w:fldChar w:fldCharType="separate"/>
        </w:r>
        <w:r w:rsidR="005F2E85">
          <w:rPr>
            <w:noProof/>
            <w:sz w:val="15"/>
            <w:szCs w:val="15"/>
          </w:rPr>
          <w:t>3</w:t>
        </w:r>
        <w:r w:rsidRPr="0088256B">
          <w:rPr>
            <w:noProof/>
            <w:sz w:val="15"/>
            <w:szCs w:val="15"/>
          </w:rPr>
          <w:fldChar w:fldCharType="end"/>
        </w:r>
      </w:p>
    </w:sdtContent>
  </w:sdt>
  <w:p w:rsidR="00594143" w:rsidRPr="001E3D90" w:rsidRDefault="00594143" w:rsidP="00C07E8D">
    <w:pPr>
      <w:pStyle w:val="Footer"/>
      <w:jc w:val="right"/>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9B2" w:rsidRPr="00F369B2" w:rsidRDefault="00F369B2" w:rsidP="00F369B2">
    <w:pPr>
      <w:pStyle w:val="Footer"/>
      <w:jc w:val="right"/>
      <w:rPr>
        <w:sz w:val="14"/>
        <w:szCs w:val="14"/>
      </w:rPr>
    </w:pPr>
  </w:p>
  <w:p w:rsidR="00594143" w:rsidRDefault="00594143" w:rsidP="00F369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450" w:rsidRDefault="00DF6450">
      <w:r>
        <w:separator/>
      </w:r>
    </w:p>
  </w:footnote>
  <w:footnote w:type="continuationSeparator" w:id="0">
    <w:p w:rsidR="00DF6450" w:rsidRDefault="00DF6450">
      <w:r>
        <w:continuationSeparator/>
      </w:r>
    </w:p>
  </w:footnote>
  <w:footnote w:type="continuationNotice" w:id="1">
    <w:p w:rsidR="00DF6450" w:rsidRDefault="00DF64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143" w:rsidRPr="004253B8" w:rsidRDefault="00831BEE" w:rsidP="00ED190F">
    <w:pPr>
      <w:pStyle w:val="Header"/>
    </w:pPr>
    <w:r w:rsidRPr="00E12275">
      <w:rPr>
        <w:noProof/>
      </w:rPr>
      <w:drawing>
        <wp:anchor distT="0" distB="0" distL="114300" distR="114300" simplePos="0" relativeHeight="251659264" behindDoc="1" locked="0" layoutInCell="1" allowOverlap="1" wp14:anchorId="061DDD9C" wp14:editId="42CB4AF1">
          <wp:simplePos x="0" y="0"/>
          <wp:positionH relativeFrom="margin">
            <wp:posOffset>5831840</wp:posOffset>
          </wp:positionH>
          <wp:positionV relativeFrom="paragraph">
            <wp:posOffset>47625</wp:posOffset>
          </wp:positionV>
          <wp:extent cx="876300" cy="876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548B"/>
    <w:multiLevelType w:val="multilevel"/>
    <w:tmpl w:val="1EC84DA4"/>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257362"/>
    <w:multiLevelType w:val="hybridMultilevel"/>
    <w:tmpl w:val="D742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A37AA"/>
    <w:multiLevelType w:val="multilevel"/>
    <w:tmpl w:val="89A2B1D6"/>
    <w:lvl w:ilvl="0">
      <w:start w:val="7"/>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sz w:val="14"/>
        <w:szCs w:val="14"/>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 w15:restartNumberingAfterBreak="0">
    <w:nsid w:val="2C3A76AF"/>
    <w:multiLevelType w:val="multilevel"/>
    <w:tmpl w:val="DBD2C9E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771468"/>
    <w:multiLevelType w:val="hybridMultilevel"/>
    <w:tmpl w:val="3ACC0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60C76"/>
    <w:multiLevelType w:val="multilevel"/>
    <w:tmpl w:val="EA4879CE"/>
    <w:lvl w:ilvl="0">
      <w:start w:val="9"/>
      <w:numFmt w:val="decimal"/>
      <w:lvlText w:val="%1"/>
      <w:lvlJc w:val="left"/>
      <w:pPr>
        <w:ind w:left="360" w:hanging="360"/>
      </w:pPr>
      <w:rPr>
        <w:rFonts w:hint="default"/>
      </w:rPr>
    </w:lvl>
    <w:lvl w:ilvl="1">
      <w:start w:val="1"/>
      <w:numFmt w:val="decimal"/>
      <w:lvlText w:val="%1.%2"/>
      <w:lvlJc w:val="left"/>
      <w:pPr>
        <w:ind w:left="360" w:hanging="360"/>
      </w:pPr>
      <w:rPr>
        <w:rFonts w:ascii="Verdana" w:hAnsi="Verdana"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FC30F1"/>
    <w:multiLevelType w:val="multilevel"/>
    <w:tmpl w:val="CFEC2448"/>
    <w:lvl w:ilvl="0">
      <w:start w:val="1"/>
      <w:numFmt w:val="decimal"/>
      <w:lvlText w:val="%1."/>
      <w:lvlJc w:val="left"/>
      <w:pPr>
        <w:ind w:left="360" w:hanging="360"/>
      </w:pPr>
      <w:rPr>
        <w:rFonts w:hint="default"/>
      </w:rPr>
    </w:lvl>
    <w:lvl w:ilvl="1">
      <w:start w:val="1"/>
      <w:numFmt w:val="decimal"/>
      <w:isLgl/>
      <w:lvlText w:val="%1.%2."/>
      <w:lvlJc w:val="left"/>
      <w:pPr>
        <w:ind w:left="54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EED0595"/>
    <w:multiLevelType w:val="hybridMultilevel"/>
    <w:tmpl w:val="8DA47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238AD"/>
    <w:multiLevelType w:val="hybridMultilevel"/>
    <w:tmpl w:val="F0E89CEC"/>
    <w:lvl w:ilvl="0" w:tplc="04090011">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B14E7"/>
    <w:multiLevelType w:val="multilevel"/>
    <w:tmpl w:val="FFE81A44"/>
    <w:lvl w:ilvl="0">
      <w:start w:val="7"/>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sz w:val="16"/>
        <w:szCs w:val="16"/>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0" w15:restartNumberingAfterBreak="0">
    <w:nsid w:val="76283ECB"/>
    <w:multiLevelType w:val="hybridMultilevel"/>
    <w:tmpl w:val="A454C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E2C21"/>
    <w:multiLevelType w:val="hybridMultilevel"/>
    <w:tmpl w:val="F8321F60"/>
    <w:lvl w:ilvl="0" w:tplc="0A827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3"/>
  </w:num>
  <w:num w:numId="6">
    <w:abstractNumId w:val="5"/>
  </w:num>
  <w:num w:numId="7">
    <w:abstractNumId w:val="11"/>
  </w:num>
  <w:num w:numId="8">
    <w:abstractNumId w:val="11"/>
    <w:lvlOverride w:ilvl="0">
      <w:startOverride w:val="1"/>
    </w:lvlOverride>
  </w:num>
  <w:num w:numId="9">
    <w:abstractNumId w:val="9"/>
  </w:num>
  <w:num w:numId="10">
    <w:abstractNumId w:val="0"/>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91"/>
    <w:rsid w:val="00001A6C"/>
    <w:rsid w:val="00003444"/>
    <w:rsid w:val="00011F3C"/>
    <w:rsid w:val="000122CA"/>
    <w:rsid w:val="00014BB7"/>
    <w:rsid w:val="00014CA5"/>
    <w:rsid w:val="00015728"/>
    <w:rsid w:val="0001575B"/>
    <w:rsid w:val="00016C49"/>
    <w:rsid w:val="00017207"/>
    <w:rsid w:val="0002068D"/>
    <w:rsid w:val="00023039"/>
    <w:rsid w:val="000230EE"/>
    <w:rsid w:val="00023DD7"/>
    <w:rsid w:val="00025AEE"/>
    <w:rsid w:val="00025E20"/>
    <w:rsid w:val="00026146"/>
    <w:rsid w:val="0002703E"/>
    <w:rsid w:val="00027B28"/>
    <w:rsid w:val="00032183"/>
    <w:rsid w:val="0003292D"/>
    <w:rsid w:val="000373B7"/>
    <w:rsid w:val="00042D2C"/>
    <w:rsid w:val="0004483E"/>
    <w:rsid w:val="000464C8"/>
    <w:rsid w:val="000469EE"/>
    <w:rsid w:val="00046C0F"/>
    <w:rsid w:val="00046E83"/>
    <w:rsid w:val="00046FD1"/>
    <w:rsid w:val="00050BA1"/>
    <w:rsid w:val="00051ECD"/>
    <w:rsid w:val="000526A1"/>
    <w:rsid w:val="000527CF"/>
    <w:rsid w:val="000563BB"/>
    <w:rsid w:val="000565CE"/>
    <w:rsid w:val="000569AA"/>
    <w:rsid w:val="00057BAD"/>
    <w:rsid w:val="00057CD3"/>
    <w:rsid w:val="00062CC2"/>
    <w:rsid w:val="00062F09"/>
    <w:rsid w:val="000634EC"/>
    <w:rsid w:val="000647D3"/>
    <w:rsid w:val="000654EE"/>
    <w:rsid w:val="000662C7"/>
    <w:rsid w:val="00066778"/>
    <w:rsid w:val="0006764B"/>
    <w:rsid w:val="00071B9D"/>
    <w:rsid w:val="0007223C"/>
    <w:rsid w:val="0007267F"/>
    <w:rsid w:val="00072E63"/>
    <w:rsid w:val="00072EE6"/>
    <w:rsid w:val="0007321E"/>
    <w:rsid w:val="000757C7"/>
    <w:rsid w:val="000762E3"/>
    <w:rsid w:val="00077FED"/>
    <w:rsid w:val="00081566"/>
    <w:rsid w:val="00081D23"/>
    <w:rsid w:val="00082079"/>
    <w:rsid w:val="00082ACA"/>
    <w:rsid w:val="00083AA6"/>
    <w:rsid w:val="0008552D"/>
    <w:rsid w:val="00091260"/>
    <w:rsid w:val="00091A7A"/>
    <w:rsid w:val="000921E1"/>
    <w:rsid w:val="000923B9"/>
    <w:rsid w:val="00092482"/>
    <w:rsid w:val="000926C7"/>
    <w:rsid w:val="000939EF"/>
    <w:rsid w:val="0009428D"/>
    <w:rsid w:val="00095FD7"/>
    <w:rsid w:val="000A3ADF"/>
    <w:rsid w:val="000A4552"/>
    <w:rsid w:val="000A5F73"/>
    <w:rsid w:val="000A7EF0"/>
    <w:rsid w:val="000B0A78"/>
    <w:rsid w:val="000B26D8"/>
    <w:rsid w:val="000B368B"/>
    <w:rsid w:val="000B545F"/>
    <w:rsid w:val="000B727A"/>
    <w:rsid w:val="000B72B2"/>
    <w:rsid w:val="000C0322"/>
    <w:rsid w:val="000C5758"/>
    <w:rsid w:val="000C66B5"/>
    <w:rsid w:val="000D0FE6"/>
    <w:rsid w:val="000D3847"/>
    <w:rsid w:val="000D4C20"/>
    <w:rsid w:val="000D5D53"/>
    <w:rsid w:val="000D6CF6"/>
    <w:rsid w:val="000E078A"/>
    <w:rsid w:val="000E505B"/>
    <w:rsid w:val="000E6F82"/>
    <w:rsid w:val="000E7241"/>
    <w:rsid w:val="000F1A77"/>
    <w:rsid w:val="001024B7"/>
    <w:rsid w:val="00103166"/>
    <w:rsid w:val="00104BDC"/>
    <w:rsid w:val="00106299"/>
    <w:rsid w:val="00106491"/>
    <w:rsid w:val="00106602"/>
    <w:rsid w:val="00106CF5"/>
    <w:rsid w:val="00106D9F"/>
    <w:rsid w:val="00106E09"/>
    <w:rsid w:val="00106E19"/>
    <w:rsid w:val="00110412"/>
    <w:rsid w:val="00111296"/>
    <w:rsid w:val="00112F12"/>
    <w:rsid w:val="0011474C"/>
    <w:rsid w:val="00114CE8"/>
    <w:rsid w:val="00116D5F"/>
    <w:rsid w:val="00121407"/>
    <w:rsid w:val="00121537"/>
    <w:rsid w:val="001233BD"/>
    <w:rsid w:val="00123718"/>
    <w:rsid w:val="00126BB2"/>
    <w:rsid w:val="00127D51"/>
    <w:rsid w:val="00127D8B"/>
    <w:rsid w:val="00132611"/>
    <w:rsid w:val="00133B08"/>
    <w:rsid w:val="001357A7"/>
    <w:rsid w:val="00135AEF"/>
    <w:rsid w:val="00135D26"/>
    <w:rsid w:val="0013613C"/>
    <w:rsid w:val="001362A6"/>
    <w:rsid w:val="0013711A"/>
    <w:rsid w:val="001378A5"/>
    <w:rsid w:val="00137AD6"/>
    <w:rsid w:val="001404E1"/>
    <w:rsid w:val="0014278C"/>
    <w:rsid w:val="00142E1E"/>
    <w:rsid w:val="00143007"/>
    <w:rsid w:val="0014362A"/>
    <w:rsid w:val="00144A03"/>
    <w:rsid w:val="00146AB5"/>
    <w:rsid w:val="001477E7"/>
    <w:rsid w:val="00147D05"/>
    <w:rsid w:val="00151B04"/>
    <w:rsid w:val="0015350A"/>
    <w:rsid w:val="00153E83"/>
    <w:rsid w:val="0015413C"/>
    <w:rsid w:val="001551C1"/>
    <w:rsid w:val="00156A8F"/>
    <w:rsid w:val="00161E76"/>
    <w:rsid w:val="00163937"/>
    <w:rsid w:val="00164E03"/>
    <w:rsid w:val="00165A55"/>
    <w:rsid w:val="00170A7F"/>
    <w:rsid w:val="00170EB3"/>
    <w:rsid w:val="00171ACF"/>
    <w:rsid w:val="00171B3F"/>
    <w:rsid w:val="001752D7"/>
    <w:rsid w:val="001808B2"/>
    <w:rsid w:val="00180D34"/>
    <w:rsid w:val="00180EBF"/>
    <w:rsid w:val="00181CC1"/>
    <w:rsid w:val="00184606"/>
    <w:rsid w:val="00185289"/>
    <w:rsid w:val="001876C1"/>
    <w:rsid w:val="001934BE"/>
    <w:rsid w:val="00196270"/>
    <w:rsid w:val="001A1797"/>
    <w:rsid w:val="001A291D"/>
    <w:rsid w:val="001A2B25"/>
    <w:rsid w:val="001A2CBC"/>
    <w:rsid w:val="001A3A62"/>
    <w:rsid w:val="001A5168"/>
    <w:rsid w:val="001A5635"/>
    <w:rsid w:val="001A68F7"/>
    <w:rsid w:val="001B15C6"/>
    <w:rsid w:val="001B2FA2"/>
    <w:rsid w:val="001B5CD7"/>
    <w:rsid w:val="001B64FB"/>
    <w:rsid w:val="001B6A1A"/>
    <w:rsid w:val="001B74F1"/>
    <w:rsid w:val="001C012E"/>
    <w:rsid w:val="001C36F2"/>
    <w:rsid w:val="001C511E"/>
    <w:rsid w:val="001C5694"/>
    <w:rsid w:val="001C68A5"/>
    <w:rsid w:val="001C770F"/>
    <w:rsid w:val="001C7E70"/>
    <w:rsid w:val="001D08B0"/>
    <w:rsid w:val="001D2B2A"/>
    <w:rsid w:val="001D38AA"/>
    <w:rsid w:val="001D509B"/>
    <w:rsid w:val="001D592E"/>
    <w:rsid w:val="001E00D2"/>
    <w:rsid w:val="001E0B33"/>
    <w:rsid w:val="001E1406"/>
    <w:rsid w:val="001E1DC1"/>
    <w:rsid w:val="001E3D90"/>
    <w:rsid w:val="001E3EDD"/>
    <w:rsid w:val="001E5C5F"/>
    <w:rsid w:val="001E61EF"/>
    <w:rsid w:val="001E660E"/>
    <w:rsid w:val="001F0C7B"/>
    <w:rsid w:val="001F19CF"/>
    <w:rsid w:val="001F2129"/>
    <w:rsid w:val="001F2B20"/>
    <w:rsid w:val="001F2F50"/>
    <w:rsid w:val="001F30E1"/>
    <w:rsid w:val="001F50C1"/>
    <w:rsid w:val="001F68C0"/>
    <w:rsid w:val="001F767D"/>
    <w:rsid w:val="00200442"/>
    <w:rsid w:val="002011D7"/>
    <w:rsid w:val="00201B8E"/>
    <w:rsid w:val="00203E26"/>
    <w:rsid w:val="00203F01"/>
    <w:rsid w:val="00205B77"/>
    <w:rsid w:val="00205C82"/>
    <w:rsid w:val="002061B3"/>
    <w:rsid w:val="0020631F"/>
    <w:rsid w:val="00210C0D"/>
    <w:rsid w:val="00212897"/>
    <w:rsid w:val="002141B9"/>
    <w:rsid w:val="002145E0"/>
    <w:rsid w:val="0021668F"/>
    <w:rsid w:val="0022085B"/>
    <w:rsid w:val="00221CE0"/>
    <w:rsid w:val="002236BD"/>
    <w:rsid w:val="002243AB"/>
    <w:rsid w:val="00225C83"/>
    <w:rsid w:val="002269C6"/>
    <w:rsid w:val="00226C4C"/>
    <w:rsid w:val="00226EAF"/>
    <w:rsid w:val="002270B2"/>
    <w:rsid w:val="00227E6D"/>
    <w:rsid w:val="00230BE9"/>
    <w:rsid w:val="00231462"/>
    <w:rsid w:val="002318E9"/>
    <w:rsid w:val="00232644"/>
    <w:rsid w:val="002330EB"/>
    <w:rsid w:val="00233D7B"/>
    <w:rsid w:val="00235AAC"/>
    <w:rsid w:val="0023759B"/>
    <w:rsid w:val="00242996"/>
    <w:rsid w:val="002503E5"/>
    <w:rsid w:val="00250467"/>
    <w:rsid w:val="002572DD"/>
    <w:rsid w:val="00266027"/>
    <w:rsid w:val="002672C9"/>
    <w:rsid w:val="002704B4"/>
    <w:rsid w:val="002705F4"/>
    <w:rsid w:val="002729EA"/>
    <w:rsid w:val="0027337C"/>
    <w:rsid w:val="002753BE"/>
    <w:rsid w:val="00276B8B"/>
    <w:rsid w:val="0027716B"/>
    <w:rsid w:val="0028022B"/>
    <w:rsid w:val="00282B95"/>
    <w:rsid w:val="00283264"/>
    <w:rsid w:val="00283A0C"/>
    <w:rsid w:val="00284A7D"/>
    <w:rsid w:val="00284F8C"/>
    <w:rsid w:val="00285116"/>
    <w:rsid w:val="0028585B"/>
    <w:rsid w:val="002870B9"/>
    <w:rsid w:val="00290C8E"/>
    <w:rsid w:val="00292802"/>
    <w:rsid w:val="00294300"/>
    <w:rsid w:val="00294D7F"/>
    <w:rsid w:val="00295D3E"/>
    <w:rsid w:val="002A0F4E"/>
    <w:rsid w:val="002A294A"/>
    <w:rsid w:val="002A4D3C"/>
    <w:rsid w:val="002A4DC6"/>
    <w:rsid w:val="002A4F09"/>
    <w:rsid w:val="002A5025"/>
    <w:rsid w:val="002A772B"/>
    <w:rsid w:val="002B2E87"/>
    <w:rsid w:val="002C3F99"/>
    <w:rsid w:val="002C5727"/>
    <w:rsid w:val="002C5747"/>
    <w:rsid w:val="002C5F73"/>
    <w:rsid w:val="002C7A3B"/>
    <w:rsid w:val="002D0274"/>
    <w:rsid w:val="002D1290"/>
    <w:rsid w:val="002D1C11"/>
    <w:rsid w:val="002D1DE0"/>
    <w:rsid w:val="002D23D3"/>
    <w:rsid w:val="002D308F"/>
    <w:rsid w:val="002D697A"/>
    <w:rsid w:val="002D6E51"/>
    <w:rsid w:val="002D788E"/>
    <w:rsid w:val="002E1009"/>
    <w:rsid w:val="002E1717"/>
    <w:rsid w:val="002E2C29"/>
    <w:rsid w:val="002E5CA3"/>
    <w:rsid w:val="002E7018"/>
    <w:rsid w:val="002E7824"/>
    <w:rsid w:val="002E7D8A"/>
    <w:rsid w:val="002F27AD"/>
    <w:rsid w:val="002F2F97"/>
    <w:rsid w:val="002F391C"/>
    <w:rsid w:val="002F3E14"/>
    <w:rsid w:val="002F7A1B"/>
    <w:rsid w:val="00302891"/>
    <w:rsid w:val="00303924"/>
    <w:rsid w:val="00303938"/>
    <w:rsid w:val="003040D4"/>
    <w:rsid w:val="003064CD"/>
    <w:rsid w:val="00306E09"/>
    <w:rsid w:val="00310063"/>
    <w:rsid w:val="00311728"/>
    <w:rsid w:val="00317360"/>
    <w:rsid w:val="003217DA"/>
    <w:rsid w:val="0032389E"/>
    <w:rsid w:val="00323E34"/>
    <w:rsid w:val="0032592E"/>
    <w:rsid w:val="0032685E"/>
    <w:rsid w:val="00327BD5"/>
    <w:rsid w:val="00327BF8"/>
    <w:rsid w:val="00327EEC"/>
    <w:rsid w:val="0033160C"/>
    <w:rsid w:val="00331990"/>
    <w:rsid w:val="00334BF4"/>
    <w:rsid w:val="003350AE"/>
    <w:rsid w:val="00336D38"/>
    <w:rsid w:val="00336D6F"/>
    <w:rsid w:val="00337004"/>
    <w:rsid w:val="003447AC"/>
    <w:rsid w:val="00345338"/>
    <w:rsid w:val="003530F9"/>
    <w:rsid w:val="003576A3"/>
    <w:rsid w:val="00360EC5"/>
    <w:rsid w:val="00361424"/>
    <w:rsid w:val="00365375"/>
    <w:rsid w:val="003725A1"/>
    <w:rsid w:val="00372D72"/>
    <w:rsid w:val="003746C0"/>
    <w:rsid w:val="00377E4E"/>
    <w:rsid w:val="00380A8B"/>
    <w:rsid w:val="00381E8C"/>
    <w:rsid w:val="003838FD"/>
    <w:rsid w:val="0038452E"/>
    <w:rsid w:val="003871E8"/>
    <w:rsid w:val="00390CDA"/>
    <w:rsid w:val="00392120"/>
    <w:rsid w:val="00394578"/>
    <w:rsid w:val="00394935"/>
    <w:rsid w:val="00397DD3"/>
    <w:rsid w:val="003A112A"/>
    <w:rsid w:val="003A20F3"/>
    <w:rsid w:val="003A2AEB"/>
    <w:rsid w:val="003A5106"/>
    <w:rsid w:val="003B17E9"/>
    <w:rsid w:val="003B23B5"/>
    <w:rsid w:val="003B4E06"/>
    <w:rsid w:val="003C0809"/>
    <w:rsid w:val="003C1AA3"/>
    <w:rsid w:val="003C1FFE"/>
    <w:rsid w:val="003C2E8D"/>
    <w:rsid w:val="003C37D1"/>
    <w:rsid w:val="003C70D4"/>
    <w:rsid w:val="003C7E5C"/>
    <w:rsid w:val="003D3D37"/>
    <w:rsid w:val="003D726F"/>
    <w:rsid w:val="003D7359"/>
    <w:rsid w:val="003D78C9"/>
    <w:rsid w:val="003E053F"/>
    <w:rsid w:val="003E0E0E"/>
    <w:rsid w:val="003E1DF0"/>
    <w:rsid w:val="003E4112"/>
    <w:rsid w:val="003E4218"/>
    <w:rsid w:val="003E5505"/>
    <w:rsid w:val="003E6A92"/>
    <w:rsid w:val="003F0647"/>
    <w:rsid w:val="003F252A"/>
    <w:rsid w:val="003F4D31"/>
    <w:rsid w:val="004017EE"/>
    <w:rsid w:val="00401943"/>
    <w:rsid w:val="00402454"/>
    <w:rsid w:val="00402CC2"/>
    <w:rsid w:val="004033FB"/>
    <w:rsid w:val="004051F9"/>
    <w:rsid w:val="00405D30"/>
    <w:rsid w:val="00406598"/>
    <w:rsid w:val="00407953"/>
    <w:rsid w:val="00410F39"/>
    <w:rsid w:val="004147F2"/>
    <w:rsid w:val="004223C4"/>
    <w:rsid w:val="004242B9"/>
    <w:rsid w:val="004253B8"/>
    <w:rsid w:val="00425616"/>
    <w:rsid w:val="00425968"/>
    <w:rsid w:val="004267F7"/>
    <w:rsid w:val="00426AA5"/>
    <w:rsid w:val="00427F8D"/>
    <w:rsid w:val="004305F3"/>
    <w:rsid w:val="00431786"/>
    <w:rsid w:val="0043713C"/>
    <w:rsid w:val="00443789"/>
    <w:rsid w:val="00444C2C"/>
    <w:rsid w:val="00446543"/>
    <w:rsid w:val="004506C9"/>
    <w:rsid w:val="004533D9"/>
    <w:rsid w:val="004542F5"/>
    <w:rsid w:val="00454B0A"/>
    <w:rsid w:val="00455F38"/>
    <w:rsid w:val="00460EC7"/>
    <w:rsid w:val="00464421"/>
    <w:rsid w:val="004645B7"/>
    <w:rsid w:val="00464803"/>
    <w:rsid w:val="00466B32"/>
    <w:rsid w:val="00471123"/>
    <w:rsid w:val="00471410"/>
    <w:rsid w:val="00472A9C"/>
    <w:rsid w:val="0047525F"/>
    <w:rsid w:val="0048101E"/>
    <w:rsid w:val="0048269B"/>
    <w:rsid w:val="004827BF"/>
    <w:rsid w:val="00484330"/>
    <w:rsid w:val="00487639"/>
    <w:rsid w:val="0048791A"/>
    <w:rsid w:val="0049072C"/>
    <w:rsid w:val="00491181"/>
    <w:rsid w:val="00492440"/>
    <w:rsid w:val="004947C9"/>
    <w:rsid w:val="00495821"/>
    <w:rsid w:val="0049719F"/>
    <w:rsid w:val="004A1320"/>
    <w:rsid w:val="004A181F"/>
    <w:rsid w:val="004A2F39"/>
    <w:rsid w:val="004A3B29"/>
    <w:rsid w:val="004A5CFC"/>
    <w:rsid w:val="004B249F"/>
    <w:rsid w:val="004B3FEB"/>
    <w:rsid w:val="004B6CFD"/>
    <w:rsid w:val="004C6038"/>
    <w:rsid w:val="004D0913"/>
    <w:rsid w:val="004D0A56"/>
    <w:rsid w:val="004D5E38"/>
    <w:rsid w:val="004D61D4"/>
    <w:rsid w:val="004D646A"/>
    <w:rsid w:val="004E057E"/>
    <w:rsid w:val="004E0D5C"/>
    <w:rsid w:val="004E1E3B"/>
    <w:rsid w:val="004E2D78"/>
    <w:rsid w:val="004E3A72"/>
    <w:rsid w:val="004E3E44"/>
    <w:rsid w:val="004E7668"/>
    <w:rsid w:val="004E7FB2"/>
    <w:rsid w:val="004F04A6"/>
    <w:rsid w:val="004F2C94"/>
    <w:rsid w:val="00504AB3"/>
    <w:rsid w:val="00506CE7"/>
    <w:rsid w:val="0050753D"/>
    <w:rsid w:val="00507884"/>
    <w:rsid w:val="00511635"/>
    <w:rsid w:val="00511E2C"/>
    <w:rsid w:val="00513A04"/>
    <w:rsid w:val="00514125"/>
    <w:rsid w:val="0051459C"/>
    <w:rsid w:val="0051477F"/>
    <w:rsid w:val="00514FC4"/>
    <w:rsid w:val="005200D6"/>
    <w:rsid w:val="005201C6"/>
    <w:rsid w:val="005206BF"/>
    <w:rsid w:val="00520D04"/>
    <w:rsid w:val="0052389F"/>
    <w:rsid w:val="005239B7"/>
    <w:rsid w:val="00523BE2"/>
    <w:rsid w:val="00523EFB"/>
    <w:rsid w:val="00524F35"/>
    <w:rsid w:val="00526B0B"/>
    <w:rsid w:val="00531C83"/>
    <w:rsid w:val="0053680B"/>
    <w:rsid w:val="00536CE8"/>
    <w:rsid w:val="00537114"/>
    <w:rsid w:val="00537E86"/>
    <w:rsid w:val="00541CF1"/>
    <w:rsid w:val="0054274C"/>
    <w:rsid w:val="0054320F"/>
    <w:rsid w:val="0054423F"/>
    <w:rsid w:val="00546046"/>
    <w:rsid w:val="00554D88"/>
    <w:rsid w:val="00557188"/>
    <w:rsid w:val="00562201"/>
    <w:rsid w:val="005624EA"/>
    <w:rsid w:val="0056292B"/>
    <w:rsid w:val="00564640"/>
    <w:rsid w:val="0056577B"/>
    <w:rsid w:val="00566C7B"/>
    <w:rsid w:val="005671AD"/>
    <w:rsid w:val="005671EE"/>
    <w:rsid w:val="00567360"/>
    <w:rsid w:val="005675C2"/>
    <w:rsid w:val="00570932"/>
    <w:rsid w:val="00571772"/>
    <w:rsid w:val="00575C90"/>
    <w:rsid w:val="00576360"/>
    <w:rsid w:val="005769F5"/>
    <w:rsid w:val="00576AD8"/>
    <w:rsid w:val="00576ED2"/>
    <w:rsid w:val="00576F68"/>
    <w:rsid w:val="00577278"/>
    <w:rsid w:val="0058105D"/>
    <w:rsid w:val="005816E6"/>
    <w:rsid w:val="00584545"/>
    <w:rsid w:val="00584B84"/>
    <w:rsid w:val="00585D72"/>
    <w:rsid w:val="0058672E"/>
    <w:rsid w:val="00587ABA"/>
    <w:rsid w:val="00590E53"/>
    <w:rsid w:val="00591C1F"/>
    <w:rsid w:val="00591E17"/>
    <w:rsid w:val="00594143"/>
    <w:rsid w:val="005941E7"/>
    <w:rsid w:val="0059447C"/>
    <w:rsid w:val="005944C9"/>
    <w:rsid w:val="005960BC"/>
    <w:rsid w:val="00597636"/>
    <w:rsid w:val="00597E04"/>
    <w:rsid w:val="005A0789"/>
    <w:rsid w:val="005A28E6"/>
    <w:rsid w:val="005A7B72"/>
    <w:rsid w:val="005B0824"/>
    <w:rsid w:val="005B0A26"/>
    <w:rsid w:val="005B2C1F"/>
    <w:rsid w:val="005B46C0"/>
    <w:rsid w:val="005B52DD"/>
    <w:rsid w:val="005C0793"/>
    <w:rsid w:val="005C2FBB"/>
    <w:rsid w:val="005C6B48"/>
    <w:rsid w:val="005C6CF8"/>
    <w:rsid w:val="005C7735"/>
    <w:rsid w:val="005D188B"/>
    <w:rsid w:val="005D28CC"/>
    <w:rsid w:val="005D30E7"/>
    <w:rsid w:val="005D3B00"/>
    <w:rsid w:val="005D4A12"/>
    <w:rsid w:val="005D4D83"/>
    <w:rsid w:val="005E06CE"/>
    <w:rsid w:val="005E26FD"/>
    <w:rsid w:val="005E4564"/>
    <w:rsid w:val="005E5161"/>
    <w:rsid w:val="005E5636"/>
    <w:rsid w:val="005E7A66"/>
    <w:rsid w:val="005F19FF"/>
    <w:rsid w:val="005F2E85"/>
    <w:rsid w:val="005F4FBF"/>
    <w:rsid w:val="005F6B9A"/>
    <w:rsid w:val="005F7224"/>
    <w:rsid w:val="00601684"/>
    <w:rsid w:val="00605047"/>
    <w:rsid w:val="00605BA5"/>
    <w:rsid w:val="0060607D"/>
    <w:rsid w:val="006156BF"/>
    <w:rsid w:val="0061586B"/>
    <w:rsid w:val="006170B7"/>
    <w:rsid w:val="00617B2D"/>
    <w:rsid w:val="006221A0"/>
    <w:rsid w:val="00623357"/>
    <w:rsid w:val="00635D08"/>
    <w:rsid w:val="006401DF"/>
    <w:rsid w:val="00642BBB"/>
    <w:rsid w:val="006434C4"/>
    <w:rsid w:val="00643AB6"/>
    <w:rsid w:val="006440AD"/>
    <w:rsid w:val="0064415C"/>
    <w:rsid w:val="00644291"/>
    <w:rsid w:val="006442D0"/>
    <w:rsid w:val="0064511C"/>
    <w:rsid w:val="00646163"/>
    <w:rsid w:val="006464A5"/>
    <w:rsid w:val="0064692C"/>
    <w:rsid w:val="00646A42"/>
    <w:rsid w:val="00646DA3"/>
    <w:rsid w:val="00647E97"/>
    <w:rsid w:val="0065203F"/>
    <w:rsid w:val="006537FD"/>
    <w:rsid w:val="00654DC5"/>
    <w:rsid w:val="00656615"/>
    <w:rsid w:val="00657560"/>
    <w:rsid w:val="00657AE8"/>
    <w:rsid w:val="006606E9"/>
    <w:rsid w:val="0066080D"/>
    <w:rsid w:val="006608D6"/>
    <w:rsid w:val="00661655"/>
    <w:rsid w:val="00661B50"/>
    <w:rsid w:val="00661E39"/>
    <w:rsid w:val="0066485A"/>
    <w:rsid w:val="0066557E"/>
    <w:rsid w:val="0066611B"/>
    <w:rsid w:val="0067083B"/>
    <w:rsid w:val="00672F86"/>
    <w:rsid w:val="0067338E"/>
    <w:rsid w:val="00673DE0"/>
    <w:rsid w:val="006769F9"/>
    <w:rsid w:val="00676C1F"/>
    <w:rsid w:val="0068058B"/>
    <w:rsid w:val="00682EB5"/>
    <w:rsid w:val="006831D3"/>
    <w:rsid w:val="006874F3"/>
    <w:rsid w:val="00687D2D"/>
    <w:rsid w:val="00687E02"/>
    <w:rsid w:val="0069024D"/>
    <w:rsid w:val="006905E3"/>
    <w:rsid w:val="00690920"/>
    <w:rsid w:val="00692FAB"/>
    <w:rsid w:val="00697228"/>
    <w:rsid w:val="00697A94"/>
    <w:rsid w:val="00697DD7"/>
    <w:rsid w:val="006A0A2A"/>
    <w:rsid w:val="006A3FEB"/>
    <w:rsid w:val="006A7BAB"/>
    <w:rsid w:val="006B239C"/>
    <w:rsid w:val="006B6A4F"/>
    <w:rsid w:val="006B7117"/>
    <w:rsid w:val="006B7DED"/>
    <w:rsid w:val="006C2079"/>
    <w:rsid w:val="006C2E86"/>
    <w:rsid w:val="006C5557"/>
    <w:rsid w:val="006C7CAA"/>
    <w:rsid w:val="006D037F"/>
    <w:rsid w:val="006D08E6"/>
    <w:rsid w:val="006D2BA7"/>
    <w:rsid w:val="006D376B"/>
    <w:rsid w:val="006D5BC9"/>
    <w:rsid w:val="006D620F"/>
    <w:rsid w:val="006E30D4"/>
    <w:rsid w:val="006E4E38"/>
    <w:rsid w:val="006E6C19"/>
    <w:rsid w:val="006E7198"/>
    <w:rsid w:val="006F1171"/>
    <w:rsid w:val="006F13C9"/>
    <w:rsid w:val="006F3618"/>
    <w:rsid w:val="006F44E3"/>
    <w:rsid w:val="006F65BF"/>
    <w:rsid w:val="006F6A2E"/>
    <w:rsid w:val="006F754C"/>
    <w:rsid w:val="006F76F7"/>
    <w:rsid w:val="0070066B"/>
    <w:rsid w:val="0070078B"/>
    <w:rsid w:val="0070108A"/>
    <w:rsid w:val="00703A9D"/>
    <w:rsid w:val="00703DF9"/>
    <w:rsid w:val="0070405D"/>
    <w:rsid w:val="0070415E"/>
    <w:rsid w:val="00704458"/>
    <w:rsid w:val="00706D84"/>
    <w:rsid w:val="00707FF7"/>
    <w:rsid w:val="00711CEB"/>
    <w:rsid w:val="007130F9"/>
    <w:rsid w:val="007145E0"/>
    <w:rsid w:val="007164CE"/>
    <w:rsid w:val="0072023B"/>
    <w:rsid w:val="007225A0"/>
    <w:rsid w:val="00733738"/>
    <w:rsid w:val="00735133"/>
    <w:rsid w:val="00736064"/>
    <w:rsid w:val="00736347"/>
    <w:rsid w:val="00741B7F"/>
    <w:rsid w:val="00744EBA"/>
    <w:rsid w:val="007457B0"/>
    <w:rsid w:val="00747BF1"/>
    <w:rsid w:val="007511B2"/>
    <w:rsid w:val="00751A30"/>
    <w:rsid w:val="007521F7"/>
    <w:rsid w:val="00752565"/>
    <w:rsid w:val="007529F7"/>
    <w:rsid w:val="007544D0"/>
    <w:rsid w:val="0075524C"/>
    <w:rsid w:val="0075661F"/>
    <w:rsid w:val="007573D7"/>
    <w:rsid w:val="00761E96"/>
    <w:rsid w:val="00762EF3"/>
    <w:rsid w:val="007653BA"/>
    <w:rsid w:val="007661B8"/>
    <w:rsid w:val="00770DFD"/>
    <w:rsid w:val="0077243E"/>
    <w:rsid w:val="00773979"/>
    <w:rsid w:val="00773CB6"/>
    <w:rsid w:val="00773F84"/>
    <w:rsid w:val="00774D3B"/>
    <w:rsid w:val="007751B1"/>
    <w:rsid w:val="00776449"/>
    <w:rsid w:val="00782272"/>
    <w:rsid w:val="00782B48"/>
    <w:rsid w:val="00786C30"/>
    <w:rsid w:val="00787062"/>
    <w:rsid w:val="00790268"/>
    <w:rsid w:val="00792E96"/>
    <w:rsid w:val="00794E2C"/>
    <w:rsid w:val="007952A4"/>
    <w:rsid w:val="00795A8D"/>
    <w:rsid w:val="007A0C0F"/>
    <w:rsid w:val="007A24B7"/>
    <w:rsid w:val="007A3102"/>
    <w:rsid w:val="007A415F"/>
    <w:rsid w:val="007A4A1F"/>
    <w:rsid w:val="007A6B14"/>
    <w:rsid w:val="007A7456"/>
    <w:rsid w:val="007A75A9"/>
    <w:rsid w:val="007B0409"/>
    <w:rsid w:val="007B1752"/>
    <w:rsid w:val="007B28FF"/>
    <w:rsid w:val="007B291A"/>
    <w:rsid w:val="007B37C9"/>
    <w:rsid w:val="007B3C5A"/>
    <w:rsid w:val="007C0CC6"/>
    <w:rsid w:val="007C0EED"/>
    <w:rsid w:val="007C1278"/>
    <w:rsid w:val="007C1E5D"/>
    <w:rsid w:val="007C2D3E"/>
    <w:rsid w:val="007C329E"/>
    <w:rsid w:val="007C6713"/>
    <w:rsid w:val="007C7D5E"/>
    <w:rsid w:val="007D38E0"/>
    <w:rsid w:val="007D46AD"/>
    <w:rsid w:val="007D589B"/>
    <w:rsid w:val="007D608F"/>
    <w:rsid w:val="007D636D"/>
    <w:rsid w:val="007E057F"/>
    <w:rsid w:val="007E0F3C"/>
    <w:rsid w:val="007E2E42"/>
    <w:rsid w:val="007E6422"/>
    <w:rsid w:val="007E6E9E"/>
    <w:rsid w:val="007F07FB"/>
    <w:rsid w:val="007F1DD9"/>
    <w:rsid w:val="007F21A8"/>
    <w:rsid w:val="007F3027"/>
    <w:rsid w:val="007F7710"/>
    <w:rsid w:val="008026E9"/>
    <w:rsid w:val="00803A1E"/>
    <w:rsid w:val="008043C8"/>
    <w:rsid w:val="008054D5"/>
    <w:rsid w:val="00806B1E"/>
    <w:rsid w:val="00806CA5"/>
    <w:rsid w:val="00810848"/>
    <w:rsid w:val="00811254"/>
    <w:rsid w:val="00817F37"/>
    <w:rsid w:val="0082123E"/>
    <w:rsid w:val="00821966"/>
    <w:rsid w:val="0082367D"/>
    <w:rsid w:val="00823791"/>
    <w:rsid w:val="00823E04"/>
    <w:rsid w:val="008247B5"/>
    <w:rsid w:val="008251A1"/>
    <w:rsid w:val="00827B16"/>
    <w:rsid w:val="00827E59"/>
    <w:rsid w:val="008312A1"/>
    <w:rsid w:val="00831BEE"/>
    <w:rsid w:val="00833B9F"/>
    <w:rsid w:val="008418A2"/>
    <w:rsid w:val="00842A7C"/>
    <w:rsid w:val="00842AD3"/>
    <w:rsid w:val="00842DF1"/>
    <w:rsid w:val="00843541"/>
    <w:rsid w:val="008435C7"/>
    <w:rsid w:val="00843F53"/>
    <w:rsid w:val="008456F0"/>
    <w:rsid w:val="0084623F"/>
    <w:rsid w:val="00846DAE"/>
    <w:rsid w:val="00850B2A"/>
    <w:rsid w:val="00850EEF"/>
    <w:rsid w:val="00851C6D"/>
    <w:rsid w:val="00854500"/>
    <w:rsid w:val="00854E63"/>
    <w:rsid w:val="0085681B"/>
    <w:rsid w:val="00860B5C"/>
    <w:rsid w:val="00862254"/>
    <w:rsid w:val="00862E75"/>
    <w:rsid w:val="008635CB"/>
    <w:rsid w:val="00867037"/>
    <w:rsid w:val="00871E97"/>
    <w:rsid w:val="00871EB7"/>
    <w:rsid w:val="00872CD4"/>
    <w:rsid w:val="0087408D"/>
    <w:rsid w:val="0087525D"/>
    <w:rsid w:val="008759B3"/>
    <w:rsid w:val="0087685A"/>
    <w:rsid w:val="00877990"/>
    <w:rsid w:val="0088256B"/>
    <w:rsid w:val="00883486"/>
    <w:rsid w:val="00883D83"/>
    <w:rsid w:val="00886C61"/>
    <w:rsid w:val="00887E23"/>
    <w:rsid w:val="00892DFF"/>
    <w:rsid w:val="0089487A"/>
    <w:rsid w:val="00896351"/>
    <w:rsid w:val="00896F7F"/>
    <w:rsid w:val="00897F71"/>
    <w:rsid w:val="008A0C03"/>
    <w:rsid w:val="008A14E3"/>
    <w:rsid w:val="008A1EED"/>
    <w:rsid w:val="008A21B6"/>
    <w:rsid w:val="008A2C85"/>
    <w:rsid w:val="008A3C28"/>
    <w:rsid w:val="008A5268"/>
    <w:rsid w:val="008A5316"/>
    <w:rsid w:val="008A6414"/>
    <w:rsid w:val="008A64C0"/>
    <w:rsid w:val="008B063E"/>
    <w:rsid w:val="008B0C23"/>
    <w:rsid w:val="008B0F9A"/>
    <w:rsid w:val="008B1E7A"/>
    <w:rsid w:val="008B23A7"/>
    <w:rsid w:val="008B4A68"/>
    <w:rsid w:val="008B5A77"/>
    <w:rsid w:val="008B69CB"/>
    <w:rsid w:val="008C2A70"/>
    <w:rsid w:val="008C4DC4"/>
    <w:rsid w:val="008C4E40"/>
    <w:rsid w:val="008C5420"/>
    <w:rsid w:val="008D04D1"/>
    <w:rsid w:val="008D04DF"/>
    <w:rsid w:val="008D1229"/>
    <w:rsid w:val="008D380F"/>
    <w:rsid w:val="008D46AA"/>
    <w:rsid w:val="008D4EE1"/>
    <w:rsid w:val="008E5011"/>
    <w:rsid w:val="008E5712"/>
    <w:rsid w:val="008E6B83"/>
    <w:rsid w:val="008E75F7"/>
    <w:rsid w:val="008F00DC"/>
    <w:rsid w:val="008F263E"/>
    <w:rsid w:val="008F74BF"/>
    <w:rsid w:val="009006BA"/>
    <w:rsid w:val="00900CA8"/>
    <w:rsid w:val="00900FA6"/>
    <w:rsid w:val="009026CE"/>
    <w:rsid w:val="009038C5"/>
    <w:rsid w:val="0090471A"/>
    <w:rsid w:val="00904E27"/>
    <w:rsid w:val="00911A06"/>
    <w:rsid w:val="009156A8"/>
    <w:rsid w:val="00915ED9"/>
    <w:rsid w:val="009210F4"/>
    <w:rsid w:val="009228D8"/>
    <w:rsid w:val="00925E6C"/>
    <w:rsid w:val="00926D00"/>
    <w:rsid w:val="00930A48"/>
    <w:rsid w:val="00930DFA"/>
    <w:rsid w:val="009310C0"/>
    <w:rsid w:val="00931228"/>
    <w:rsid w:val="00932066"/>
    <w:rsid w:val="0093276A"/>
    <w:rsid w:val="00933678"/>
    <w:rsid w:val="0093427A"/>
    <w:rsid w:val="00937F73"/>
    <w:rsid w:val="009404F1"/>
    <w:rsid w:val="00941FDB"/>
    <w:rsid w:val="00942354"/>
    <w:rsid w:val="00944824"/>
    <w:rsid w:val="009448EA"/>
    <w:rsid w:val="009457F6"/>
    <w:rsid w:val="009459C6"/>
    <w:rsid w:val="009464E0"/>
    <w:rsid w:val="00947191"/>
    <w:rsid w:val="0095052C"/>
    <w:rsid w:val="009509AE"/>
    <w:rsid w:val="00951248"/>
    <w:rsid w:val="00951567"/>
    <w:rsid w:val="009547C8"/>
    <w:rsid w:val="009553CF"/>
    <w:rsid w:val="009601FD"/>
    <w:rsid w:val="00960280"/>
    <w:rsid w:val="009604A8"/>
    <w:rsid w:val="0096054E"/>
    <w:rsid w:val="00960BAF"/>
    <w:rsid w:val="00961507"/>
    <w:rsid w:val="0096200E"/>
    <w:rsid w:val="009620B3"/>
    <w:rsid w:val="00962445"/>
    <w:rsid w:val="0096352C"/>
    <w:rsid w:val="00964188"/>
    <w:rsid w:val="009644C0"/>
    <w:rsid w:val="00965F5B"/>
    <w:rsid w:val="00966F58"/>
    <w:rsid w:val="00971150"/>
    <w:rsid w:val="009731B5"/>
    <w:rsid w:val="00973C80"/>
    <w:rsid w:val="00973E3A"/>
    <w:rsid w:val="00981494"/>
    <w:rsid w:val="009828C5"/>
    <w:rsid w:val="009844CC"/>
    <w:rsid w:val="009847CC"/>
    <w:rsid w:val="00993A11"/>
    <w:rsid w:val="0099438D"/>
    <w:rsid w:val="00996412"/>
    <w:rsid w:val="009979AD"/>
    <w:rsid w:val="00997DCC"/>
    <w:rsid w:val="00997F55"/>
    <w:rsid w:val="009A08AC"/>
    <w:rsid w:val="009A08D6"/>
    <w:rsid w:val="009A14AD"/>
    <w:rsid w:val="009A1CED"/>
    <w:rsid w:val="009A5164"/>
    <w:rsid w:val="009A576B"/>
    <w:rsid w:val="009A6D97"/>
    <w:rsid w:val="009B043A"/>
    <w:rsid w:val="009B21AB"/>
    <w:rsid w:val="009B3048"/>
    <w:rsid w:val="009B377B"/>
    <w:rsid w:val="009B3CE2"/>
    <w:rsid w:val="009B5229"/>
    <w:rsid w:val="009C00D3"/>
    <w:rsid w:val="009C0479"/>
    <w:rsid w:val="009C1E36"/>
    <w:rsid w:val="009C4045"/>
    <w:rsid w:val="009C4A40"/>
    <w:rsid w:val="009C7548"/>
    <w:rsid w:val="009D072C"/>
    <w:rsid w:val="009D290D"/>
    <w:rsid w:val="009D3C84"/>
    <w:rsid w:val="009D41C2"/>
    <w:rsid w:val="009D48AC"/>
    <w:rsid w:val="009D5753"/>
    <w:rsid w:val="009D60CA"/>
    <w:rsid w:val="009E0188"/>
    <w:rsid w:val="009E3593"/>
    <w:rsid w:val="009E3CD7"/>
    <w:rsid w:val="009E5280"/>
    <w:rsid w:val="009E5990"/>
    <w:rsid w:val="009E5B4F"/>
    <w:rsid w:val="009E6EE8"/>
    <w:rsid w:val="009E7625"/>
    <w:rsid w:val="009F0200"/>
    <w:rsid w:val="009F0AC0"/>
    <w:rsid w:val="009F1BBE"/>
    <w:rsid w:val="009F5EDC"/>
    <w:rsid w:val="00A0042F"/>
    <w:rsid w:val="00A00A6E"/>
    <w:rsid w:val="00A03813"/>
    <w:rsid w:val="00A0408C"/>
    <w:rsid w:val="00A04960"/>
    <w:rsid w:val="00A07223"/>
    <w:rsid w:val="00A07574"/>
    <w:rsid w:val="00A10D7E"/>
    <w:rsid w:val="00A112C9"/>
    <w:rsid w:val="00A11DF0"/>
    <w:rsid w:val="00A11F37"/>
    <w:rsid w:val="00A14ACB"/>
    <w:rsid w:val="00A14E64"/>
    <w:rsid w:val="00A151B7"/>
    <w:rsid w:val="00A17E8C"/>
    <w:rsid w:val="00A27D66"/>
    <w:rsid w:val="00A302FC"/>
    <w:rsid w:val="00A326F7"/>
    <w:rsid w:val="00A34B6B"/>
    <w:rsid w:val="00A36190"/>
    <w:rsid w:val="00A36BDD"/>
    <w:rsid w:val="00A36F91"/>
    <w:rsid w:val="00A44745"/>
    <w:rsid w:val="00A44EA4"/>
    <w:rsid w:val="00A4743D"/>
    <w:rsid w:val="00A52785"/>
    <w:rsid w:val="00A54375"/>
    <w:rsid w:val="00A546C6"/>
    <w:rsid w:val="00A54FA5"/>
    <w:rsid w:val="00A5665F"/>
    <w:rsid w:val="00A56A20"/>
    <w:rsid w:val="00A72FAE"/>
    <w:rsid w:val="00A7312A"/>
    <w:rsid w:val="00A747B3"/>
    <w:rsid w:val="00A74A05"/>
    <w:rsid w:val="00A74F77"/>
    <w:rsid w:val="00A75B99"/>
    <w:rsid w:val="00A76404"/>
    <w:rsid w:val="00A7665D"/>
    <w:rsid w:val="00A76BC6"/>
    <w:rsid w:val="00A7765C"/>
    <w:rsid w:val="00A83553"/>
    <w:rsid w:val="00A84C02"/>
    <w:rsid w:val="00A84E1C"/>
    <w:rsid w:val="00A85890"/>
    <w:rsid w:val="00A8761D"/>
    <w:rsid w:val="00A902F6"/>
    <w:rsid w:val="00AA0D6D"/>
    <w:rsid w:val="00AA0E53"/>
    <w:rsid w:val="00AA0FA5"/>
    <w:rsid w:val="00AA2DB9"/>
    <w:rsid w:val="00AA59AC"/>
    <w:rsid w:val="00AA6312"/>
    <w:rsid w:val="00AA63A3"/>
    <w:rsid w:val="00AA6A53"/>
    <w:rsid w:val="00AB038B"/>
    <w:rsid w:val="00AB23C6"/>
    <w:rsid w:val="00AB289E"/>
    <w:rsid w:val="00AB4B2E"/>
    <w:rsid w:val="00AC12EF"/>
    <w:rsid w:val="00AC1A11"/>
    <w:rsid w:val="00AC39C4"/>
    <w:rsid w:val="00AC4281"/>
    <w:rsid w:val="00AC59F8"/>
    <w:rsid w:val="00AC5DD1"/>
    <w:rsid w:val="00AC6107"/>
    <w:rsid w:val="00AC6A38"/>
    <w:rsid w:val="00AC6CEF"/>
    <w:rsid w:val="00AD0042"/>
    <w:rsid w:val="00AD155A"/>
    <w:rsid w:val="00AD3003"/>
    <w:rsid w:val="00AD47E1"/>
    <w:rsid w:val="00AD4C83"/>
    <w:rsid w:val="00AD5D95"/>
    <w:rsid w:val="00AD682C"/>
    <w:rsid w:val="00AD7FF4"/>
    <w:rsid w:val="00AE1AE5"/>
    <w:rsid w:val="00AE3B30"/>
    <w:rsid w:val="00AE47EC"/>
    <w:rsid w:val="00AE4D6D"/>
    <w:rsid w:val="00AE5718"/>
    <w:rsid w:val="00AE6157"/>
    <w:rsid w:val="00AE7C0B"/>
    <w:rsid w:val="00AF0062"/>
    <w:rsid w:val="00AF09C0"/>
    <w:rsid w:val="00AF37E4"/>
    <w:rsid w:val="00AF4A57"/>
    <w:rsid w:val="00AF4D5A"/>
    <w:rsid w:val="00AF5BD5"/>
    <w:rsid w:val="00AF63C6"/>
    <w:rsid w:val="00AF75D3"/>
    <w:rsid w:val="00B0137F"/>
    <w:rsid w:val="00B01DEB"/>
    <w:rsid w:val="00B068C9"/>
    <w:rsid w:val="00B10117"/>
    <w:rsid w:val="00B1144E"/>
    <w:rsid w:val="00B12BFA"/>
    <w:rsid w:val="00B139DF"/>
    <w:rsid w:val="00B14C23"/>
    <w:rsid w:val="00B15E84"/>
    <w:rsid w:val="00B16E85"/>
    <w:rsid w:val="00B178D7"/>
    <w:rsid w:val="00B17E60"/>
    <w:rsid w:val="00B20BCB"/>
    <w:rsid w:val="00B20E02"/>
    <w:rsid w:val="00B2311D"/>
    <w:rsid w:val="00B23A76"/>
    <w:rsid w:val="00B24647"/>
    <w:rsid w:val="00B24720"/>
    <w:rsid w:val="00B26FA0"/>
    <w:rsid w:val="00B278AD"/>
    <w:rsid w:val="00B27A85"/>
    <w:rsid w:val="00B3184C"/>
    <w:rsid w:val="00B322D8"/>
    <w:rsid w:val="00B3628E"/>
    <w:rsid w:val="00B36FF2"/>
    <w:rsid w:val="00B37963"/>
    <w:rsid w:val="00B402D3"/>
    <w:rsid w:val="00B413DD"/>
    <w:rsid w:val="00B42E1E"/>
    <w:rsid w:val="00B43A2C"/>
    <w:rsid w:val="00B45EB4"/>
    <w:rsid w:val="00B46F59"/>
    <w:rsid w:val="00B46FD7"/>
    <w:rsid w:val="00B471FD"/>
    <w:rsid w:val="00B47358"/>
    <w:rsid w:val="00B47626"/>
    <w:rsid w:val="00B50764"/>
    <w:rsid w:val="00B5144F"/>
    <w:rsid w:val="00B52051"/>
    <w:rsid w:val="00B5291E"/>
    <w:rsid w:val="00B544F6"/>
    <w:rsid w:val="00B55CDA"/>
    <w:rsid w:val="00B56062"/>
    <w:rsid w:val="00B57BDA"/>
    <w:rsid w:val="00B621B1"/>
    <w:rsid w:val="00B62651"/>
    <w:rsid w:val="00B63FD6"/>
    <w:rsid w:val="00B649A3"/>
    <w:rsid w:val="00B65635"/>
    <w:rsid w:val="00B6765E"/>
    <w:rsid w:val="00B67E00"/>
    <w:rsid w:val="00B7122C"/>
    <w:rsid w:val="00B72C27"/>
    <w:rsid w:val="00B744FB"/>
    <w:rsid w:val="00B7569B"/>
    <w:rsid w:val="00B802FB"/>
    <w:rsid w:val="00B80C08"/>
    <w:rsid w:val="00B82D4A"/>
    <w:rsid w:val="00B85230"/>
    <w:rsid w:val="00B857BE"/>
    <w:rsid w:val="00B85DF7"/>
    <w:rsid w:val="00B861BE"/>
    <w:rsid w:val="00B86A2A"/>
    <w:rsid w:val="00B87BAB"/>
    <w:rsid w:val="00B9357E"/>
    <w:rsid w:val="00B94541"/>
    <w:rsid w:val="00B95333"/>
    <w:rsid w:val="00B95778"/>
    <w:rsid w:val="00B967AD"/>
    <w:rsid w:val="00B974B9"/>
    <w:rsid w:val="00B978AD"/>
    <w:rsid w:val="00BA02F4"/>
    <w:rsid w:val="00BA056D"/>
    <w:rsid w:val="00BA0B16"/>
    <w:rsid w:val="00BA27E3"/>
    <w:rsid w:val="00BA305D"/>
    <w:rsid w:val="00BA4E16"/>
    <w:rsid w:val="00BA6BBA"/>
    <w:rsid w:val="00BA789B"/>
    <w:rsid w:val="00BA7A63"/>
    <w:rsid w:val="00BB03CA"/>
    <w:rsid w:val="00BB0EDD"/>
    <w:rsid w:val="00BB4B3C"/>
    <w:rsid w:val="00BB656F"/>
    <w:rsid w:val="00BB68F2"/>
    <w:rsid w:val="00BB71D7"/>
    <w:rsid w:val="00BC0148"/>
    <w:rsid w:val="00BC049F"/>
    <w:rsid w:val="00BC08DE"/>
    <w:rsid w:val="00BC2FDF"/>
    <w:rsid w:val="00BC3B0E"/>
    <w:rsid w:val="00BC4241"/>
    <w:rsid w:val="00BC47B6"/>
    <w:rsid w:val="00BC54A5"/>
    <w:rsid w:val="00BC7B14"/>
    <w:rsid w:val="00BC7BC4"/>
    <w:rsid w:val="00BD24A4"/>
    <w:rsid w:val="00BD5128"/>
    <w:rsid w:val="00BD658B"/>
    <w:rsid w:val="00BD7CE8"/>
    <w:rsid w:val="00BE0DBC"/>
    <w:rsid w:val="00BE28A8"/>
    <w:rsid w:val="00BE2EBE"/>
    <w:rsid w:val="00BE3111"/>
    <w:rsid w:val="00BE355C"/>
    <w:rsid w:val="00BE3798"/>
    <w:rsid w:val="00BE6BCE"/>
    <w:rsid w:val="00BF11CC"/>
    <w:rsid w:val="00BF34BA"/>
    <w:rsid w:val="00BF4BFC"/>
    <w:rsid w:val="00BF5CF7"/>
    <w:rsid w:val="00BF6489"/>
    <w:rsid w:val="00BF6E86"/>
    <w:rsid w:val="00C0152B"/>
    <w:rsid w:val="00C01D00"/>
    <w:rsid w:val="00C04A49"/>
    <w:rsid w:val="00C04FEC"/>
    <w:rsid w:val="00C0661A"/>
    <w:rsid w:val="00C07E8D"/>
    <w:rsid w:val="00C10D98"/>
    <w:rsid w:val="00C148D3"/>
    <w:rsid w:val="00C150CE"/>
    <w:rsid w:val="00C1586C"/>
    <w:rsid w:val="00C165BC"/>
    <w:rsid w:val="00C2113E"/>
    <w:rsid w:val="00C21A58"/>
    <w:rsid w:val="00C23BC3"/>
    <w:rsid w:val="00C2528B"/>
    <w:rsid w:val="00C258B0"/>
    <w:rsid w:val="00C25EAA"/>
    <w:rsid w:val="00C266E7"/>
    <w:rsid w:val="00C2756E"/>
    <w:rsid w:val="00C30D57"/>
    <w:rsid w:val="00C31764"/>
    <w:rsid w:val="00C317DD"/>
    <w:rsid w:val="00C31BE9"/>
    <w:rsid w:val="00C3297A"/>
    <w:rsid w:val="00C33935"/>
    <w:rsid w:val="00C349F8"/>
    <w:rsid w:val="00C34E77"/>
    <w:rsid w:val="00C36B8D"/>
    <w:rsid w:val="00C37103"/>
    <w:rsid w:val="00C37AFD"/>
    <w:rsid w:val="00C41209"/>
    <w:rsid w:val="00C4152D"/>
    <w:rsid w:val="00C5054B"/>
    <w:rsid w:val="00C5297E"/>
    <w:rsid w:val="00C5726E"/>
    <w:rsid w:val="00C57BF9"/>
    <w:rsid w:val="00C634E5"/>
    <w:rsid w:val="00C63D2B"/>
    <w:rsid w:val="00C64C1A"/>
    <w:rsid w:val="00C718D1"/>
    <w:rsid w:val="00C7205C"/>
    <w:rsid w:val="00C736DF"/>
    <w:rsid w:val="00C80CC4"/>
    <w:rsid w:val="00C84641"/>
    <w:rsid w:val="00C87E46"/>
    <w:rsid w:val="00C90ACA"/>
    <w:rsid w:val="00C96385"/>
    <w:rsid w:val="00CA1118"/>
    <w:rsid w:val="00CA115E"/>
    <w:rsid w:val="00CA17EC"/>
    <w:rsid w:val="00CA3024"/>
    <w:rsid w:val="00CB2412"/>
    <w:rsid w:val="00CB513E"/>
    <w:rsid w:val="00CB6639"/>
    <w:rsid w:val="00CB6990"/>
    <w:rsid w:val="00CB78EE"/>
    <w:rsid w:val="00CB7C2F"/>
    <w:rsid w:val="00CD3DA9"/>
    <w:rsid w:val="00CD62E9"/>
    <w:rsid w:val="00CE0E9F"/>
    <w:rsid w:val="00CE2079"/>
    <w:rsid w:val="00CE2111"/>
    <w:rsid w:val="00CE3308"/>
    <w:rsid w:val="00CE5085"/>
    <w:rsid w:val="00CE5741"/>
    <w:rsid w:val="00CE7593"/>
    <w:rsid w:val="00CF57DE"/>
    <w:rsid w:val="00D00453"/>
    <w:rsid w:val="00D03493"/>
    <w:rsid w:val="00D03701"/>
    <w:rsid w:val="00D05476"/>
    <w:rsid w:val="00D06ECC"/>
    <w:rsid w:val="00D07458"/>
    <w:rsid w:val="00D074BB"/>
    <w:rsid w:val="00D10C6C"/>
    <w:rsid w:val="00D12C99"/>
    <w:rsid w:val="00D14DE8"/>
    <w:rsid w:val="00D15AA8"/>
    <w:rsid w:val="00D169FA"/>
    <w:rsid w:val="00D20FB8"/>
    <w:rsid w:val="00D24A5B"/>
    <w:rsid w:val="00D25D90"/>
    <w:rsid w:val="00D30381"/>
    <w:rsid w:val="00D31517"/>
    <w:rsid w:val="00D31796"/>
    <w:rsid w:val="00D31F42"/>
    <w:rsid w:val="00D33912"/>
    <w:rsid w:val="00D347FE"/>
    <w:rsid w:val="00D35C3B"/>
    <w:rsid w:val="00D36BEA"/>
    <w:rsid w:val="00D37BEF"/>
    <w:rsid w:val="00D41021"/>
    <w:rsid w:val="00D42D8B"/>
    <w:rsid w:val="00D44817"/>
    <w:rsid w:val="00D46EAE"/>
    <w:rsid w:val="00D471A8"/>
    <w:rsid w:val="00D51467"/>
    <w:rsid w:val="00D51F44"/>
    <w:rsid w:val="00D54703"/>
    <w:rsid w:val="00D605AB"/>
    <w:rsid w:val="00D60C38"/>
    <w:rsid w:val="00D6137C"/>
    <w:rsid w:val="00D6148F"/>
    <w:rsid w:val="00D619E0"/>
    <w:rsid w:val="00D63782"/>
    <w:rsid w:val="00D63F7C"/>
    <w:rsid w:val="00D655DD"/>
    <w:rsid w:val="00D656BC"/>
    <w:rsid w:val="00D677F4"/>
    <w:rsid w:val="00D67C5C"/>
    <w:rsid w:val="00D711F1"/>
    <w:rsid w:val="00D71B6C"/>
    <w:rsid w:val="00D73D6C"/>
    <w:rsid w:val="00D75177"/>
    <w:rsid w:val="00D82537"/>
    <w:rsid w:val="00D83774"/>
    <w:rsid w:val="00D85BBD"/>
    <w:rsid w:val="00D8669B"/>
    <w:rsid w:val="00D87602"/>
    <w:rsid w:val="00D91066"/>
    <w:rsid w:val="00D91756"/>
    <w:rsid w:val="00D92621"/>
    <w:rsid w:val="00D9289A"/>
    <w:rsid w:val="00D95ABF"/>
    <w:rsid w:val="00D95F05"/>
    <w:rsid w:val="00D9687B"/>
    <w:rsid w:val="00D9729C"/>
    <w:rsid w:val="00DA00CF"/>
    <w:rsid w:val="00DA0447"/>
    <w:rsid w:val="00DA05EE"/>
    <w:rsid w:val="00DA0B5A"/>
    <w:rsid w:val="00DA1A0E"/>
    <w:rsid w:val="00DA23D4"/>
    <w:rsid w:val="00DA5EB2"/>
    <w:rsid w:val="00DA7EA2"/>
    <w:rsid w:val="00DB0B9A"/>
    <w:rsid w:val="00DB4BB8"/>
    <w:rsid w:val="00DB6A43"/>
    <w:rsid w:val="00DB6BD3"/>
    <w:rsid w:val="00DB783D"/>
    <w:rsid w:val="00DC073D"/>
    <w:rsid w:val="00DC0890"/>
    <w:rsid w:val="00DC3EF8"/>
    <w:rsid w:val="00DC53F7"/>
    <w:rsid w:val="00DC61C8"/>
    <w:rsid w:val="00DC6271"/>
    <w:rsid w:val="00DC789C"/>
    <w:rsid w:val="00DD0FEF"/>
    <w:rsid w:val="00DD1AF8"/>
    <w:rsid w:val="00DD327C"/>
    <w:rsid w:val="00DD3E9A"/>
    <w:rsid w:val="00DD71D0"/>
    <w:rsid w:val="00DE190B"/>
    <w:rsid w:val="00DE37A4"/>
    <w:rsid w:val="00DE3A36"/>
    <w:rsid w:val="00DE4A02"/>
    <w:rsid w:val="00DE4B8B"/>
    <w:rsid w:val="00DE7E77"/>
    <w:rsid w:val="00DF0FAB"/>
    <w:rsid w:val="00DF14E5"/>
    <w:rsid w:val="00DF1B59"/>
    <w:rsid w:val="00DF2472"/>
    <w:rsid w:val="00DF33CD"/>
    <w:rsid w:val="00DF51F4"/>
    <w:rsid w:val="00DF614A"/>
    <w:rsid w:val="00DF6450"/>
    <w:rsid w:val="00DF77AB"/>
    <w:rsid w:val="00E01A91"/>
    <w:rsid w:val="00E026F8"/>
    <w:rsid w:val="00E0367E"/>
    <w:rsid w:val="00E040F4"/>
    <w:rsid w:val="00E05D78"/>
    <w:rsid w:val="00E05DF5"/>
    <w:rsid w:val="00E06846"/>
    <w:rsid w:val="00E074C9"/>
    <w:rsid w:val="00E07A2C"/>
    <w:rsid w:val="00E11263"/>
    <w:rsid w:val="00E12492"/>
    <w:rsid w:val="00E14E8D"/>
    <w:rsid w:val="00E14EDF"/>
    <w:rsid w:val="00E159F6"/>
    <w:rsid w:val="00E1615A"/>
    <w:rsid w:val="00E169B0"/>
    <w:rsid w:val="00E219EA"/>
    <w:rsid w:val="00E2200C"/>
    <w:rsid w:val="00E2279C"/>
    <w:rsid w:val="00E22E95"/>
    <w:rsid w:val="00E232FB"/>
    <w:rsid w:val="00E25831"/>
    <w:rsid w:val="00E2689B"/>
    <w:rsid w:val="00E26A57"/>
    <w:rsid w:val="00E32AC4"/>
    <w:rsid w:val="00E32B8D"/>
    <w:rsid w:val="00E32FBB"/>
    <w:rsid w:val="00E33E10"/>
    <w:rsid w:val="00E341C1"/>
    <w:rsid w:val="00E34609"/>
    <w:rsid w:val="00E37BFF"/>
    <w:rsid w:val="00E41390"/>
    <w:rsid w:val="00E420F6"/>
    <w:rsid w:val="00E428CB"/>
    <w:rsid w:val="00E44033"/>
    <w:rsid w:val="00E464D8"/>
    <w:rsid w:val="00E46B5E"/>
    <w:rsid w:val="00E4702C"/>
    <w:rsid w:val="00E47AA6"/>
    <w:rsid w:val="00E504AF"/>
    <w:rsid w:val="00E54582"/>
    <w:rsid w:val="00E548AD"/>
    <w:rsid w:val="00E54C44"/>
    <w:rsid w:val="00E55F0A"/>
    <w:rsid w:val="00E563BA"/>
    <w:rsid w:val="00E5654E"/>
    <w:rsid w:val="00E565A3"/>
    <w:rsid w:val="00E5673F"/>
    <w:rsid w:val="00E60BE9"/>
    <w:rsid w:val="00E6165F"/>
    <w:rsid w:val="00E61DD7"/>
    <w:rsid w:val="00E629E2"/>
    <w:rsid w:val="00E649B7"/>
    <w:rsid w:val="00E665E6"/>
    <w:rsid w:val="00E6744A"/>
    <w:rsid w:val="00E7212A"/>
    <w:rsid w:val="00E73400"/>
    <w:rsid w:val="00E815AD"/>
    <w:rsid w:val="00E819ED"/>
    <w:rsid w:val="00E8472C"/>
    <w:rsid w:val="00E859AD"/>
    <w:rsid w:val="00E85A7B"/>
    <w:rsid w:val="00E87390"/>
    <w:rsid w:val="00E900C8"/>
    <w:rsid w:val="00E90114"/>
    <w:rsid w:val="00E90E90"/>
    <w:rsid w:val="00E91FDA"/>
    <w:rsid w:val="00E925A3"/>
    <w:rsid w:val="00E93760"/>
    <w:rsid w:val="00E95A6A"/>
    <w:rsid w:val="00E95F56"/>
    <w:rsid w:val="00E967BB"/>
    <w:rsid w:val="00E96981"/>
    <w:rsid w:val="00EA312A"/>
    <w:rsid w:val="00EA3646"/>
    <w:rsid w:val="00EA6E00"/>
    <w:rsid w:val="00EA740B"/>
    <w:rsid w:val="00EA7C56"/>
    <w:rsid w:val="00EB0088"/>
    <w:rsid w:val="00EB336A"/>
    <w:rsid w:val="00EB53ED"/>
    <w:rsid w:val="00EB71A2"/>
    <w:rsid w:val="00EC1509"/>
    <w:rsid w:val="00EC1671"/>
    <w:rsid w:val="00EC22B9"/>
    <w:rsid w:val="00EC346F"/>
    <w:rsid w:val="00EC56E6"/>
    <w:rsid w:val="00EC69D2"/>
    <w:rsid w:val="00ED190F"/>
    <w:rsid w:val="00ED3F95"/>
    <w:rsid w:val="00ED4996"/>
    <w:rsid w:val="00ED4C15"/>
    <w:rsid w:val="00EE5518"/>
    <w:rsid w:val="00EE5B7F"/>
    <w:rsid w:val="00EE6389"/>
    <w:rsid w:val="00EE7493"/>
    <w:rsid w:val="00EF0DF3"/>
    <w:rsid w:val="00EF2419"/>
    <w:rsid w:val="00EF2848"/>
    <w:rsid w:val="00EF2ADC"/>
    <w:rsid w:val="00EF53E1"/>
    <w:rsid w:val="00EF5AE7"/>
    <w:rsid w:val="00EF6CDD"/>
    <w:rsid w:val="00EF7081"/>
    <w:rsid w:val="00EF7FAC"/>
    <w:rsid w:val="00F00191"/>
    <w:rsid w:val="00F004B9"/>
    <w:rsid w:val="00F00CDC"/>
    <w:rsid w:val="00F01C98"/>
    <w:rsid w:val="00F02479"/>
    <w:rsid w:val="00F027B8"/>
    <w:rsid w:val="00F04208"/>
    <w:rsid w:val="00F05CC6"/>
    <w:rsid w:val="00F06B50"/>
    <w:rsid w:val="00F079E2"/>
    <w:rsid w:val="00F103C2"/>
    <w:rsid w:val="00F123CE"/>
    <w:rsid w:val="00F12704"/>
    <w:rsid w:val="00F15CEF"/>
    <w:rsid w:val="00F20678"/>
    <w:rsid w:val="00F213BA"/>
    <w:rsid w:val="00F24365"/>
    <w:rsid w:val="00F248F6"/>
    <w:rsid w:val="00F257CF"/>
    <w:rsid w:val="00F26BF3"/>
    <w:rsid w:val="00F307D7"/>
    <w:rsid w:val="00F30C8C"/>
    <w:rsid w:val="00F32D27"/>
    <w:rsid w:val="00F33CA4"/>
    <w:rsid w:val="00F33CB1"/>
    <w:rsid w:val="00F351A8"/>
    <w:rsid w:val="00F369B2"/>
    <w:rsid w:val="00F37325"/>
    <w:rsid w:val="00F37C21"/>
    <w:rsid w:val="00F40CC7"/>
    <w:rsid w:val="00F43179"/>
    <w:rsid w:val="00F43195"/>
    <w:rsid w:val="00F442D6"/>
    <w:rsid w:val="00F44EC3"/>
    <w:rsid w:val="00F46648"/>
    <w:rsid w:val="00F46B74"/>
    <w:rsid w:val="00F527B7"/>
    <w:rsid w:val="00F5318E"/>
    <w:rsid w:val="00F54026"/>
    <w:rsid w:val="00F572D0"/>
    <w:rsid w:val="00F57E6A"/>
    <w:rsid w:val="00F61060"/>
    <w:rsid w:val="00F62810"/>
    <w:rsid w:val="00F629F9"/>
    <w:rsid w:val="00F6383E"/>
    <w:rsid w:val="00F64365"/>
    <w:rsid w:val="00F64766"/>
    <w:rsid w:val="00F64AD6"/>
    <w:rsid w:val="00F64CD4"/>
    <w:rsid w:val="00F7105E"/>
    <w:rsid w:val="00F72327"/>
    <w:rsid w:val="00F7260C"/>
    <w:rsid w:val="00F72B33"/>
    <w:rsid w:val="00F738B6"/>
    <w:rsid w:val="00F739B3"/>
    <w:rsid w:val="00F73A55"/>
    <w:rsid w:val="00F74966"/>
    <w:rsid w:val="00F764DF"/>
    <w:rsid w:val="00F76E10"/>
    <w:rsid w:val="00F773D0"/>
    <w:rsid w:val="00F806C7"/>
    <w:rsid w:val="00F81162"/>
    <w:rsid w:val="00F815DA"/>
    <w:rsid w:val="00F8214E"/>
    <w:rsid w:val="00F834CC"/>
    <w:rsid w:val="00F8379C"/>
    <w:rsid w:val="00F869C9"/>
    <w:rsid w:val="00F86AA0"/>
    <w:rsid w:val="00F9064C"/>
    <w:rsid w:val="00F90FF2"/>
    <w:rsid w:val="00F943B8"/>
    <w:rsid w:val="00F96009"/>
    <w:rsid w:val="00FA109B"/>
    <w:rsid w:val="00FA1EA0"/>
    <w:rsid w:val="00FA270C"/>
    <w:rsid w:val="00FA2BBE"/>
    <w:rsid w:val="00FA480E"/>
    <w:rsid w:val="00FB0202"/>
    <w:rsid w:val="00FB1769"/>
    <w:rsid w:val="00FC0291"/>
    <w:rsid w:val="00FC0322"/>
    <w:rsid w:val="00FC0383"/>
    <w:rsid w:val="00FC16AA"/>
    <w:rsid w:val="00FC17A4"/>
    <w:rsid w:val="00FC2E0D"/>
    <w:rsid w:val="00FC6256"/>
    <w:rsid w:val="00FC6441"/>
    <w:rsid w:val="00FC64D0"/>
    <w:rsid w:val="00FC71E8"/>
    <w:rsid w:val="00FC78C9"/>
    <w:rsid w:val="00FD0B22"/>
    <w:rsid w:val="00FD0F5C"/>
    <w:rsid w:val="00FD4AC2"/>
    <w:rsid w:val="00FE199E"/>
    <w:rsid w:val="00FE266A"/>
    <w:rsid w:val="00FE2DB7"/>
    <w:rsid w:val="00FE4133"/>
    <w:rsid w:val="00FF0139"/>
    <w:rsid w:val="00FF0DC6"/>
    <w:rsid w:val="00FF12E5"/>
    <w:rsid w:val="00FF1549"/>
    <w:rsid w:val="00FF2328"/>
    <w:rsid w:val="00FF3B59"/>
    <w:rsid w:val="00FF4376"/>
    <w:rsid w:val="00FF6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6CF0F19-610B-4811-9C54-54AB2F7F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en-US" w:eastAsia="en-US"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D0B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C5557"/>
    <w:pPr>
      <w:ind w:left="270" w:hanging="270"/>
      <w:jc w:val="both"/>
      <w:outlineLvl w:val="1"/>
    </w:pPr>
    <w:rPr>
      <w:rFonts w:eastAsia="Calibri"/>
      <w:bCs/>
      <w:sz w:val="18"/>
      <w:szCs w:val="18"/>
      <w:lang w:val="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E01A91"/>
    <w:pPr>
      <w:tabs>
        <w:tab w:val="left" w:pos="1134"/>
        <w:tab w:val="left" w:pos="2268"/>
        <w:tab w:val="left" w:pos="3402"/>
        <w:tab w:val="left" w:pos="4536"/>
        <w:tab w:val="left" w:pos="5670"/>
        <w:tab w:val="left" w:pos="6804"/>
      </w:tabs>
      <w:spacing w:after="480"/>
    </w:pPr>
    <w:rPr>
      <w:rFonts w:ascii="Futura Hv" w:hAnsi="Futura Hv" w:cs="Tahoma"/>
      <w:sz w:val="40"/>
      <w:lang w:val="de-DE" w:eastAsia="de-DE"/>
    </w:rPr>
  </w:style>
  <w:style w:type="paragraph" w:styleId="Header">
    <w:name w:val="header"/>
    <w:basedOn w:val="Normal"/>
    <w:rsid w:val="00E01A91"/>
    <w:pPr>
      <w:tabs>
        <w:tab w:val="center" w:pos="4153"/>
        <w:tab w:val="right" w:pos="8306"/>
      </w:tabs>
    </w:pPr>
  </w:style>
  <w:style w:type="paragraph" w:styleId="Footer">
    <w:name w:val="footer"/>
    <w:basedOn w:val="Normal"/>
    <w:link w:val="FooterChar"/>
    <w:uiPriority w:val="99"/>
    <w:rsid w:val="00E01A91"/>
    <w:pPr>
      <w:tabs>
        <w:tab w:val="center" w:pos="4153"/>
        <w:tab w:val="right" w:pos="8306"/>
      </w:tabs>
    </w:pPr>
  </w:style>
  <w:style w:type="paragraph" w:styleId="BalloonText">
    <w:name w:val="Balloon Text"/>
    <w:basedOn w:val="Normal"/>
    <w:link w:val="BalloonTextChar"/>
    <w:rsid w:val="00EA7C56"/>
    <w:rPr>
      <w:rFonts w:ascii="Segoe UI" w:hAnsi="Segoe UI" w:cs="Segoe UI"/>
      <w:sz w:val="18"/>
      <w:szCs w:val="18"/>
    </w:rPr>
  </w:style>
  <w:style w:type="character" w:customStyle="1" w:styleId="BalloonTextChar">
    <w:name w:val="Balloon Text Char"/>
    <w:basedOn w:val="DefaultParagraphFont"/>
    <w:link w:val="BalloonText"/>
    <w:rsid w:val="00EA7C56"/>
    <w:rPr>
      <w:rFonts w:ascii="Segoe UI" w:hAnsi="Segoe UI" w:cs="Segoe UI"/>
      <w:sz w:val="18"/>
      <w:szCs w:val="18"/>
      <w:lang w:val="en-GB" w:eastAsia="en-GB"/>
    </w:rPr>
  </w:style>
  <w:style w:type="paragraph" w:styleId="ListParagraph">
    <w:name w:val="List Paragraph"/>
    <w:basedOn w:val="Normal"/>
    <w:uiPriority w:val="34"/>
    <w:qFormat/>
    <w:rsid w:val="00B45EB4"/>
    <w:pPr>
      <w:ind w:left="720"/>
      <w:contextualSpacing/>
    </w:pPr>
  </w:style>
  <w:style w:type="character" w:styleId="Hyperlink">
    <w:name w:val="Hyperlink"/>
    <w:basedOn w:val="DefaultParagraphFont"/>
    <w:rsid w:val="003040D4"/>
    <w:rPr>
      <w:color w:val="0563C1" w:themeColor="hyperlink"/>
      <w:u w:val="single"/>
    </w:rPr>
  </w:style>
  <w:style w:type="character" w:customStyle="1" w:styleId="Heading2Char">
    <w:name w:val="Heading 2 Char"/>
    <w:basedOn w:val="DefaultParagraphFont"/>
    <w:link w:val="Heading2"/>
    <w:uiPriority w:val="9"/>
    <w:rsid w:val="006C5557"/>
    <w:rPr>
      <w:rFonts w:eastAsia="Calibri"/>
      <w:bCs/>
      <w:sz w:val="18"/>
      <w:szCs w:val="18"/>
      <w:lang w:val="mk-MK"/>
    </w:rPr>
  </w:style>
  <w:style w:type="character" w:customStyle="1" w:styleId="Heading1Char">
    <w:name w:val="Heading 1 Char"/>
    <w:basedOn w:val="DefaultParagraphFont"/>
    <w:link w:val="Heading1"/>
    <w:rsid w:val="00FD0B22"/>
    <w:rPr>
      <w:rFonts w:asciiTheme="majorHAnsi" w:eastAsiaTheme="majorEastAsia" w:hAnsiTheme="majorHAnsi" w:cstheme="majorBidi"/>
      <w:color w:val="2E74B5" w:themeColor="accent1" w:themeShade="BF"/>
      <w:sz w:val="32"/>
      <w:szCs w:val="32"/>
    </w:rPr>
  </w:style>
  <w:style w:type="character" w:customStyle="1" w:styleId="FooterChar">
    <w:name w:val="Footer Char"/>
    <w:basedOn w:val="DefaultParagraphFont"/>
    <w:link w:val="Footer"/>
    <w:uiPriority w:val="99"/>
    <w:rsid w:val="00164E03"/>
  </w:style>
  <w:style w:type="paragraph" w:styleId="Revision">
    <w:name w:val="Revision"/>
    <w:hidden/>
    <w:uiPriority w:val="99"/>
    <w:semiHidden/>
    <w:rsid w:val="002A4D3C"/>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53046">
      <w:bodyDiv w:val="1"/>
      <w:marLeft w:val="0"/>
      <w:marRight w:val="0"/>
      <w:marTop w:val="0"/>
      <w:marBottom w:val="0"/>
      <w:divBdr>
        <w:top w:val="none" w:sz="0" w:space="0" w:color="auto"/>
        <w:left w:val="none" w:sz="0" w:space="0" w:color="auto"/>
        <w:bottom w:val="none" w:sz="0" w:space="0" w:color="auto"/>
        <w:right w:val="none" w:sz="0" w:space="0" w:color="auto"/>
      </w:divBdr>
    </w:div>
    <w:div w:id="738021394">
      <w:bodyDiv w:val="1"/>
      <w:marLeft w:val="0"/>
      <w:marRight w:val="0"/>
      <w:marTop w:val="0"/>
      <w:marBottom w:val="0"/>
      <w:divBdr>
        <w:top w:val="none" w:sz="0" w:space="0" w:color="auto"/>
        <w:left w:val="none" w:sz="0" w:space="0" w:color="auto"/>
        <w:bottom w:val="none" w:sz="0" w:space="0" w:color="auto"/>
        <w:right w:val="none" w:sz="0" w:space="0" w:color="auto"/>
      </w:divBdr>
    </w:div>
    <w:div w:id="1459179889">
      <w:bodyDiv w:val="1"/>
      <w:marLeft w:val="0"/>
      <w:marRight w:val="0"/>
      <w:marTop w:val="0"/>
      <w:marBottom w:val="0"/>
      <w:divBdr>
        <w:top w:val="none" w:sz="0" w:space="0" w:color="auto"/>
        <w:left w:val="none" w:sz="0" w:space="0" w:color="auto"/>
        <w:bottom w:val="none" w:sz="0" w:space="0" w:color="auto"/>
        <w:right w:val="none" w:sz="0" w:space="0" w:color="auto"/>
      </w:divBdr>
    </w:div>
    <w:div w:id="1532382067">
      <w:bodyDiv w:val="1"/>
      <w:marLeft w:val="0"/>
      <w:marRight w:val="0"/>
      <w:marTop w:val="0"/>
      <w:marBottom w:val="0"/>
      <w:divBdr>
        <w:top w:val="none" w:sz="0" w:space="0" w:color="auto"/>
        <w:left w:val="none" w:sz="0" w:space="0" w:color="auto"/>
        <w:bottom w:val="none" w:sz="0" w:space="0" w:color="auto"/>
        <w:right w:val="none" w:sz="0" w:space="0" w:color="auto"/>
      </w:divBdr>
    </w:div>
    <w:div w:id="1652707197">
      <w:bodyDiv w:val="1"/>
      <w:marLeft w:val="0"/>
      <w:marRight w:val="0"/>
      <w:marTop w:val="0"/>
      <w:marBottom w:val="0"/>
      <w:divBdr>
        <w:top w:val="none" w:sz="0" w:space="0" w:color="auto"/>
        <w:left w:val="none" w:sz="0" w:space="0" w:color="auto"/>
        <w:bottom w:val="none" w:sz="0" w:space="0" w:color="auto"/>
        <w:right w:val="none" w:sz="0" w:space="0" w:color="auto"/>
      </w:divBdr>
    </w:div>
    <w:div w:id="1670331165">
      <w:bodyDiv w:val="1"/>
      <w:marLeft w:val="0"/>
      <w:marRight w:val="0"/>
      <w:marTop w:val="0"/>
      <w:marBottom w:val="0"/>
      <w:divBdr>
        <w:top w:val="none" w:sz="0" w:space="0" w:color="auto"/>
        <w:left w:val="none" w:sz="0" w:space="0" w:color="auto"/>
        <w:bottom w:val="none" w:sz="0" w:space="0" w:color="auto"/>
        <w:right w:val="none" w:sz="0" w:space="0" w:color="auto"/>
      </w:divBdr>
    </w:div>
    <w:div w:id="19235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p.m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p.m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ip.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94FF3-0037-4DE0-A10D-D317E9A9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Lidija Nikolova</dc:creator>
  <cp:keywords/>
  <cp:lastModifiedBy>Marijana Mladenovska</cp:lastModifiedBy>
  <cp:revision>7</cp:revision>
  <cp:lastPrinted>2019-07-23T11:30:00Z</cp:lastPrinted>
  <dcterms:created xsi:type="dcterms:W3CDTF">2019-08-06T18:05:00Z</dcterms:created>
  <dcterms:modified xsi:type="dcterms:W3CDTF">2019-08-12T11:15:00Z</dcterms:modified>
</cp:coreProperties>
</file>