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0.0"/>
        <w:tblLook w:firstRow="0" w:lastRow="0" w:firstColumn="0" w:lastColumn="0" w:noHBand="0" w:noVBand="0"/>
      </w:tblPr>
      <w:tblGrid/>
      <w:tr>
        <w:tc>
          <w:p>
            <w:pPr>
              <w:pStyle w:val="Compact"/>
              <w:jc w:val="left"/>
            </w:pPr>
            <w:r>
              <w:t xml:space="preserve">title:</w:t>
            </w:r>
            <w:r>
              <w:t xml:space="preserve"> </w:t>
            </w:r>
            <w:r>
              <w:t xml:space="preserve">“</w:t>
            </w:r>
            <w:r>
              <w:t xml:space="preserve">Machine Learning Final Exam</w:t>
            </w:r>
            <w:r>
              <w:t xml:space="preserve">”</w:t>
            </w:r>
          </w:p>
        </w:tc>
      </w:tr>
      <w:tr>
        <w:tc>
          <w:p>
            <w:pPr>
              <w:pStyle w:val="Compact"/>
              <w:jc w:val="left"/>
            </w:pPr>
            <w:r>
              <w:t xml:space="preserve">author:</w:t>
            </w:r>
            <w:r>
              <w:t xml:space="preserve"> </w:t>
            </w:r>
            <w:r>
              <w:t xml:space="preserve">“</w:t>
            </w:r>
            <w:r>
              <w:t xml:space="preserve">Sumit Dutt Mishra</w:t>
            </w:r>
            <w:r>
              <w:t xml:space="preserve">”</w:t>
            </w:r>
          </w:p>
        </w:tc>
      </w:tr>
      <w:tr>
        <w:tc>
          <w:p>
            <w:pPr>
              <w:pStyle w:val="Compact"/>
              <w:jc w:val="left"/>
            </w:pPr>
            <w:r>
              <w:t xml:space="preserve">date:</w:t>
            </w:r>
            <w:r>
              <w:t xml:space="preserve"> </w:t>
            </w:r>
            <w:r>
              <w:t xml:space="preserve">“</w:t>
            </w:r>
            <w:r>
              <w:t xml:space="preserve">05/02/2021</w:t>
            </w:r>
            <w:r>
              <w:t xml:space="preserve">”</w:t>
            </w:r>
          </w:p>
        </w:tc>
      </w:tr>
      <w:tr>
        <w:tc>
          <w:p>
            <w:pPr>
              <w:pStyle w:val="Compact"/>
              <w:jc w:val="left"/>
            </w:pPr>
            <w:r>
              <w:t xml:space="preserve">output:</w:t>
            </w:r>
          </w:p>
        </w:tc>
      </w:tr>
      <w:tr>
        <w:tc>
          <w:p>
            <w:pPr>
              <w:pStyle w:val="Compact"/>
              <w:jc w:val="left"/>
            </w:pPr>
            <w:r>
              <w:t xml:space="preserve">word_document: default</w:t>
            </w:r>
          </w:p>
        </w:tc>
      </w:tr>
      <w:tr>
        <w:tc>
          <w:p>
            <w:pPr>
              <w:pStyle w:val="Compact"/>
              <w:jc w:val="left"/>
            </w:pPr>
            <w:r>
              <w:t xml:space="preserve">html_document: default</w:t>
            </w:r>
          </w:p>
        </w:tc>
      </w:tr>
      <w:tr>
        <w:tc>
          <w:p>
            <w:pPr>
              <w:pStyle w:val="Compact"/>
              <w:jc w:val="left"/>
            </w:pPr>
            <w:r>
              <w:t xml:space="preserve">pdf_document: default</w:t>
            </w:r>
          </w:p>
        </w:tc>
      </w:tr>
    </w:tbl>
    <w:p>
      <w:pPr>
        <w:pStyle w:val="BodyText"/>
      </w:pPr>
      <w:r>
        <w:t xml:space="preserve">###Business Situation</w:t>
      </w:r>
      <w:r>
        <w:t xml:space="preserve"> </w:t>
      </w:r>
      <w:r>
        <w:t xml:space="preserve">####CRISA is an Asian market research agency that specializes in tracking consumer purchase behavior in consumer goods (both durable and nondurable). In one major research project, CRISA tracks numerous consumer product categories (e.g.,</w:t>
      </w:r>
      <w:r>
        <w:t xml:space="preserve"> </w:t>
      </w:r>
      <w:r>
        <w:t xml:space="preserve">“</w:t>
      </w:r>
      <w:r>
        <w:t xml:space="preserve">detergents</w:t>
      </w:r>
      <w:r>
        <w:t xml:space="preserve">”</w:t>
      </w:r>
      <w:r>
        <w:t xml:space="preserve">), and, within each category, perhaps dozens of brands. To track purchase behavior, CRISA constituted household panels in over 100 cities and towns in India, covering most of the Indian urban market. The households were carefully selected using stratified sampling to ensure a representative sample; a subset of 600 records is analyzed here. The strata were defined on the basis of socioeconomic status and the market (a collection of cities). CRISA has both transaction data (each row is a transaction) and household data (each row is a household), and for the household data it maintains the following information:</w:t>
      </w:r>
      <w:r>
        <w:t xml:space="preserve"> </w:t>
      </w:r>
      <w:r>
        <w:t xml:space="preserve">#####● Demographics of the households (updated annually)</w:t>
      </w:r>
      <w:r>
        <w:t xml:space="preserve"> </w:t>
      </w:r>
      <w:r>
        <w:t xml:space="preserve">#####● Possession of durable goods (car, washing machine, etc., updated annually; an</w:t>
      </w:r>
      <w:r>
        <w:t xml:space="preserve"> </w:t>
      </w:r>
      <w:r>
        <w:t xml:space="preserve">“</w:t>
      </w:r>
      <w:r>
        <w:t xml:space="preserve">affluence index</w:t>
      </w:r>
      <w:r>
        <w:t xml:space="preserve">”</w:t>
      </w:r>
      <w:r>
        <w:t xml:space="preserve"> </w:t>
      </w:r>
      <w:r>
        <w:t xml:space="preserve">is computed from this information)</w:t>
      </w:r>
      <w:r>
        <w:t xml:space="preserve"> </w:t>
      </w:r>
      <w:r>
        <w:t xml:space="preserve">#####● Purchase data of product categories and brands (updated monthly)</w:t>
      </w:r>
      <w:r>
        <w:t xml:space="preserve"> </w:t>
      </w:r>
      <w:r>
        <w:t xml:space="preserve">####CRISA has two categories of clients: (1) advertising agencies that subscribe to the database services, obtain updated data every month, and use the data to advise their clients on advertising and promotion strategies; (2) consumer goods manufacturers, which monitor their market share using the CRISA database.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p>
    <w:p>
      <w:pPr>
        <w:pStyle w:val="FirstParagraph"/>
      </w:pPr>
      <w:r>
        <w:t xml:space="preserve">###Using k-means clustering for identifying clusters of households based on:</w:t>
      </w:r>
      <w:r>
        <w:t xml:space="preserve"> </w:t>
      </w:r>
      <w:r>
        <w:t xml:space="preserve">####a. The variables that describe purchase behavior (including brand loyalty)</w:t>
      </w:r>
      <w:r>
        <w:t xml:space="preserve"> </w:t>
      </w:r>
      <w:r>
        <w:t xml:space="preserve">####b. The variables that describe the basis for purchase</w:t>
      </w:r>
      <w:r>
        <w:t xml:space="preserve"> </w:t>
      </w:r>
      <w:r>
        <w:t xml:space="preserve">####c. The variables that describe both purchase behavior and basis of purchase</w:t>
      </w:r>
      <w:r>
        <w:t xml:space="preserve"> </w:t>
      </w:r>
      <w:r>
        <w:t xml:space="preserve">#####Reading And Cleaning the Data</w:t>
      </w:r>
    </w:p>
    <w:p>
      <w:pPr>
        <w:pStyle w:val="SourceCode"/>
      </w:pPr>
      <w:r>
        <w:rPr>
          <w:rStyle w:val="NormalTok"/>
        </w:rPr>
        <w:t xml:space="preserve">BathSoap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"~/Downloads/BathSoap.csv"</w:t>
      </w:r>
      <w:r>
        <w:rPr>
          <w:rStyle w:val="NormalTok"/>
        </w:rPr>
        <w:t xml:space="preserve">)</w:t>
      </w:r>
      <w:r>
        <w:br/>
      </w:r>
      <w:r>
        <w:rPr>
          <w:rStyle w:val="NormalTok"/>
        </w:rPr>
        <w:t xml:space="preserve">BathsoapData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sapply</w:t>
      </w:r>
      <w:r>
        <w:rPr>
          <w:rStyle w:val="NormalTok"/>
        </w:rPr>
        <w:t xml:space="preserve">(BathSoap, </w:t>
      </w:r>
      <w:r>
        <w:rPr>
          <w:rStyle w:val="ControlFlowTok"/>
        </w:rPr>
        <w:t xml:space="preserve">function</w:t>
      </w:r>
      <w:r>
        <w:rPr>
          <w:rStyle w:val="NormalTok"/>
        </w:rPr>
        <w:t xml:space="preserve">(x)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x))))</w:t>
      </w:r>
    </w:p>
    <w:p>
      <w:pPr>
        <w:pStyle w:val="FirstParagraph"/>
      </w:pPr>
      <w:r>
        <w:t xml:space="preserve">####We gathered data from branded purchases based on the customer’s purchase percentage on the Brand code, then found the highest brand loyal percentage and compared it to the other 999 brand purchases to determine brand loyalty.</w:t>
      </w:r>
    </w:p>
    <w:p>
      <w:pPr>
        <w:pStyle w:val="BodyText"/>
      </w:pPr>
      <w:r>
        <w:t xml:space="preserve">####The Max Brand purchase percentage is higher than the Other Brand purchase percentage when a customer is loyal to a company. As a result, the customer develops a sense of brand loyalty.</w:t>
      </w:r>
    </w:p>
    <w:p>
      <w:pPr>
        <w:pStyle w:val="BodyText"/>
      </w:pPr>
      <w:r>
        <w:t xml:space="preserve">####We are using k-means clustering to group attributes into 2 sections:(i) Loyal Customers to Brand (ii) Disloyal Customers to Brand . For this we are taking k=2</w:t>
      </w:r>
    </w:p>
    <w:p>
      <w:pPr>
        <w:pStyle w:val="SourceCode"/>
      </w:pPr>
      <w:r>
        <w:rPr>
          <w:rStyle w:val="NormalTok"/>
        </w:rPr>
        <w:t xml:space="preserve">Loyalcustomers </w:t>
      </w:r>
      <w:r>
        <w:rPr>
          <w:rStyle w:val="OtherTok"/>
        </w:rPr>
        <w:t xml:space="preserve">&lt;-</w:t>
      </w:r>
      <w:r>
        <w:rPr>
          <w:rStyle w:val="NormalTok"/>
        </w:rPr>
        <w:t xml:space="preserve"> BathsoapData[,</w:t>
      </w:r>
      <w:r>
        <w:rPr>
          <w:rStyle w:val="DecValTok"/>
        </w:rPr>
        <w:t xml:space="preserve">23</w:t>
      </w:r>
      <w:r>
        <w:rPr>
          <w:rStyle w:val="SpecialCharTok"/>
        </w:rPr>
        <w:t xml:space="preserve">:</w:t>
      </w:r>
      <w:r>
        <w:rPr>
          <w:rStyle w:val="DecValTok"/>
        </w:rPr>
        <w:t xml:space="preserve">31</w:t>
      </w:r>
      <w:r>
        <w:rPr>
          <w:rStyle w:val="NormalTok"/>
        </w:rPr>
        <w:t xml:space="preserve">]</w:t>
      </w:r>
      <w:r>
        <w:br/>
      </w:r>
      <w:r>
        <w:rPr>
          <w:rStyle w:val="NormalTok"/>
        </w:rPr>
        <w:t xml:space="preserve">Loyalcustomers</w:t>
      </w:r>
      <w:r>
        <w:rPr>
          <w:rStyle w:val="SpecialCharTok"/>
        </w:rPr>
        <w:t xml:space="preserve">$</w:t>
      </w:r>
      <w:r>
        <w:rPr>
          <w:rStyle w:val="NormalTok"/>
        </w:rPr>
        <w:t xml:space="preserve">MaxBrand </w:t>
      </w:r>
      <w:r>
        <w:rPr>
          <w:rStyle w:val="OtherTok"/>
        </w:rPr>
        <w:t xml:space="preserve">&lt;-</w:t>
      </w:r>
      <w:r>
        <w:rPr>
          <w:rStyle w:val="NormalTok"/>
        </w:rPr>
        <w:t xml:space="preserve"> </w:t>
      </w:r>
      <w:r>
        <w:rPr>
          <w:rStyle w:val="FunctionTok"/>
        </w:rPr>
        <w:t xml:space="preserve">apply</w:t>
      </w:r>
      <w:r>
        <w:rPr>
          <w:rStyle w:val="NormalTok"/>
        </w:rPr>
        <w:t xml:space="preserve">(Loyalcustomers,</w:t>
      </w:r>
      <w:r>
        <w:rPr>
          <w:rStyle w:val="DecValTok"/>
        </w:rPr>
        <w:t xml:space="preserve">1</w:t>
      </w:r>
      <w:r>
        <w:rPr>
          <w:rStyle w:val="NormalTok"/>
        </w:rPr>
        <w:t xml:space="preserve">,max)</w:t>
      </w:r>
      <w:r>
        <w:br/>
      </w:r>
      <w:r>
        <w:rPr>
          <w:rStyle w:val="NormalTok"/>
        </w:rPr>
        <w:t xml:space="preserve">BathSoapBrandLoyalty </w:t>
      </w:r>
      <w:r>
        <w:rPr>
          <w:rStyle w:val="OtherTok"/>
        </w:rPr>
        <w:t xml:space="preserve">&lt;-</w:t>
      </w:r>
      <w:r>
        <w:rPr>
          <w:rStyle w:val="NormalTok"/>
        </w:rPr>
        <w:t xml:space="preserve"> </w:t>
      </w:r>
      <w:r>
        <w:rPr>
          <w:rStyle w:val="FunctionTok"/>
        </w:rPr>
        <w:t xml:space="preserve">cbind</w:t>
      </w:r>
      <w:r>
        <w:rPr>
          <w:rStyle w:val="NormalTok"/>
        </w:rPr>
        <w:t xml:space="preserve">(BathsoapData[,</w:t>
      </w:r>
      <w:r>
        <w:rPr>
          <w:rStyle w:val="FunctionTok"/>
        </w:rPr>
        <w:t xml:space="preserve">c</w:t>
      </w:r>
      <w:r>
        <w:rPr>
          <w:rStyle w:val="NormalTok"/>
        </w:rPr>
        <w:t xml:space="preserve">(</w:t>
      </w:r>
      <w:r>
        <w:rPr>
          <w:rStyle w:val="DecValTok"/>
        </w:rPr>
        <w:t xml:space="preserve">19</w:t>
      </w:r>
      <w:r>
        <w:rPr>
          <w:rStyle w:val="NormalTok"/>
        </w:rPr>
        <w:t xml:space="preserve">, </w:t>
      </w:r>
      <w:r>
        <w:rPr>
          <w:rStyle w:val="DecValTok"/>
        </w:rPr>
        <w:t xml:space="preserve">13</w:t>
      </w:r>
      <w:r>
        <w:rPr>
          <w:rStyle w:val="NormalTok"/>
        </w:rPr>
        <w:t xml:space="preserve">, </w:t>
      </w:r>
      <w:r>
        <w:rPr>
          <w:rStyle w:val="DecValTok"/>
        </w:rPr>
        <w:t xml:space="preserve">15</w:t>
      </w:r>
      <w:r>
        <w:rPr>
          <w:rStyle w:val="NormalTok"/>
        </w:rPr>
        <w:t xml:space="preserve">, </w:t>
      </w:r>
      <w:r>
        <w:rPr>
          <w:rStyle w:val="DecValTok"/>
        </w:rPr>
        <w:t xml:space="preserve">12</w:t>
      </w:r>
      <w:r>
        <w:rPr>
          <w:rStyle w:val="NormalTok"/>
        </w:rPr>
        <w:t xml:space="preserve">, </w:t>
      </w:r>
      <w:r>
        <w:rPr>
          <w:rStyle w:val="DecValTok"/>
        </w:rPr>
        <w:t xml:space="preserve">31</w:t>
      </w:r>
      <w:r>
        <w:rPr>
          <w:rStyle w:val="NormalTok"/>
        </w:rPr>
        <w:t xml:space="preserve">, </w:t>
      </w:r>
      <w:r>
        <w:rPr>
          <w:rStyle w:val="DecValTok"/>
        </w:rPr>
        <w:t xml:space="preserve">14</w:t>
      </w:r>
      <w:r>
        <w:rPr>
          <w:rStyle w:val="NormalTok"/>
        </w:rPr>
        <w:t xml:space="preserve">, </w:t>
      </w:r>
      <w:r>
        <w:rPr>
          <w:rStyle w:val="DecValTok"/>
        </w:rPr>
        <w:t xml:space="preserve">16</w:t>
      </w:r>
      <w:r>
        <w:rPr>
          <w:rStyle w:val="NormalTok"/>
        </w:rPr>
        <w:t xml:space="preserve">,</w:t>
      </w:r>
      <w:r>
        <w:rPr>
          <w:rStyle w:val="DecValTok"/>
        </w:rPr>
        <w:t xml:space="preserve">20</w:t>
      </w:r>
      <w:r>
        <w:rPr>
          <w:rStyle w:val="NormalTok"/>
        </w:rPr>
        <w:t xml:space="preserve">)], </w:t>
      </w:r>
      <w:r>
        <w:rPr>
          <w:rStyle w:val="AttributeTok"/>
        </w:rPr>
        <w:t xml:space="preserve">MaximumLoyal =</w:t>
      </w:r>
      <w:r>
        <w:rPr>
          <w:rStyle w:val="NormalTok"/>
        </w:rPr>
        <w:t xml:space="preserve"> Loyalcustomers</w:t>
      </w:r>
      <w:r>
        <w:rPr>
          <w:rStyle w:val="SpecialCharTok"/>
        </w:rPr>
        <w:t xml:space="preserve">$</w:t>
      </w:r>
      <w:r>
        <w:rPr>
          <w:rStyle w:val="NormalTok"/>
        </w:rPr>
        <w:t xml:space="preserve">MaxBrand)</w:t>
      </w:r>
      <w:r>
        <w:br/>
      </w:r>
      <w:r>
        <w:rPr>
          <w:rStyle w:val="NormalTok"/>
        </w:rPr>
        <w:t xml:space="preserve">BathSoapBrandLoyalty </w:t>
      </w:r>
      <w:r>
        <w:rPr>
          <w:rStyle w:val="OtherTok"/>
        </w:rPr>
        <w:t xml:space="preserve">&lt;-</w:t>
      </w:r>
      <w:r>
        <w:rPr>
          <w:rStyle w:val="NormalTok"/>
        </w:rPr>
        <w:t xml:space="preserve"> </w:t>
      </w:r>
      <w:r>
        <w:rPr>
          <w:rStyle w:val="FunctionTok"/>
        </w:rPr>
        <w:t xml:space="preserve">scale</w:t>
      </w:r>
      <w:r>
        <w:rPr>
          <w:rStyle w:val="NormalTok"/>
        </w:rPr>
        <w:t xml:space="preserve">(BathSoapBrandLoyalty)</w:t>
      </w:r>
      <w:r>
        <w:br/>
      </w:r>
      <w:r>
        <w:rPr>
          <w:rStyle w:val="NormalTok"/>
        </w:rPr>
        <w:t xml:space="preserve">Kmeans_model_1 </w:t>
      </w:r>
      <w:r>
        <w:rPr>
          <w:rStyle w:val="OtherTok"/>
        </w:rPr>
        <w:t xml:space="preserve">&lt;-</w:t>
      </w:r>
      <w:r>
        <w:rPr>
          <w:rStyle w:val="NormalTok"/>
        </w:rPr>
        <w:t xml:space="preserve"> </w:t>
      </w:r>
      <w:r>
        <w:rPr>
          <w:rStyle w:val="FunctionTok"/>
        </w:rPr>
        <w:t xml:space="preserve">kmeans</w:t>
      </w:r>
      <w:r>
        <w:rPr>
          <w:rStyle w:val="NormalTok"/>
        </w:rPr>
        <w:t xml:space="preserve">(BathSoapBrandLoyalty,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BathSoapBrandLoyalty </w:t>
      </w:r>
      <w:r>
        <w:rPr>
          <w:rStyle w:val="OtherTok"/>
        </w:rPr>
        <w:t xml:space="preserve">&lt;-</w:t>
      </w:r>
      <w:r>
        <w:rPr>
          <w:rStyle w:val="NormalTok"/>
        </w:rPr>
        <w:t xml:space="preserve"> </w:t>
      </w:r>
      <w:r>
        <w:rPr>
          <w:rStyle w:val="FunctionTok"/>
        </w:rPr>
        <w:t xml:space="preserve">cbind</w:t>
      </w:r>
      <w:r>
        <w:rPr>
          <w:rStyle w:val="NormalTok"/>
        </w:rPr>
        <w:t xml:space="preserve">(BathSoapBrandLoyalty, </w:t>
      </w:r>
      <w:r>
        <w:rPr>
          <w:rStyle w:val="AttributeTok"/>
        </w:rPr>
        <w:t xml:space="preserve">Cluster =</w:t>
      </w:r>
      <w:r>
        <w:rPr>
          <w:rStyle w:val="NormalTok"/>
        </w:rPr>
        <w:t xml:space="preserve"> Kmeans_model_1</w:t>
      </w:r>
      <w:r>
        <w:rPr>
          <w:rStyle w:val="SpecialCharTok"/>
        </w:rPr>
        <w:t xml:space="preserve">$</w:t>
      </w:r>
      <w:r>
        <w:rPr>
          <w:rStyle w:val="NormalTok"/>
        </w:rPr>
        <w:t xml:space="preserve">cluster)</w:t>
      </w:r>
      <w:r>
        <w:br/>
      </w:r>
      <w:r>
        <w:rPr>
          <w:rStyle w:val="FunctionTok"/>
        </w:rPr>
        <w:t xml:space="preserve">fviz_cluster</w:t>
      </w:r>
      <w:r>
        <w:rPr>
          <w:rStyle w:val="NormalTok"/>
        </w:rPr>
        <w:t xml:space="preserve">(Kmeans_model_1, </w:t>
      </w:r>
      <w:r>
        <w:rPr>
          <w:rStyle w:val="AttributeTok"/>
        </w:rPr>
        <w:t xml:space="preserve">data =</w:t>
      </w:r>
      <w:r>
        <w:rPr>
          <w:rStyle w:val="NormalTok"/>
        </w:rPr>
        <w:t xml:space="preserve"> BathSoapBrandLoyalty)</w:t>
      </w:r>
    </w:p>
    <w:p>
      <w:pPr>
        <w:pStyle w:val="FirstParagraph"/>
      </w:pPr>
      <w:r>
        <w:drawing>
          <wp:inline>
            <wp:extent cx="5334000" cy="4267200"/>
            <wp:effectExtent b="0" l="0" r="0" t="0"/>
            <wp:docPr descr="" title="" id="1" name="Picture"/>
            <a:graphic>
              <a:graphicData uri="http://schemas.openxmlformats.org/drawingml/2006/picture">
                <pic:pic>
                  <pic:nvPicPr>
                    <pic:cNvPr descr="FinalML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####Customers in Cluster 1 are Loyal to Brand, while customers in Cluster 2 are Disloyal to Brand because they are unconcerned regarding the products.</w:t>
      </w:r>
    </w:p>
    <w:p>
      <w:pPr>
        <w:pStyle w:val="BodyText"/>
      </w:pPr>
      <w:r>
        <w:t xml:space="preserve">####If we even cluster them further and take k=4</w:t>
      </w:r>
    </w:p>
    <w:p>
      <w:pPr>
        <w:pStyle w:val="SourceCode"/>
      </w:pPr>
      <w:r>
        <w:rPr>
          <w:rStyle w:val="NormalTok"/>
        </w:rPr>
        <w:t xml:space="preserve">Kmeans_model_1 </w:t>
      </w:r>
      <w:r>
        <w:rPr>
          <w:rStyle w:val="OtherTok"/>
        </w:rPr>
        <w:t xml:space="preserve">&lt;-</w:t>
      </w:r>
      <w:r>
        <w:rPr>
          <w:rStyle w:val="NormalTok"/>
        </w:rPr>
        <w:t xml:space="preserve"> </w:t>
      </w:r>
      <w:r>
        <w:rPr>
          <w:rStyle w:val="FunctionTok"/>
        </w:rPr>
        <w:t xml:space="preserve">kmeans</w:t>
      </w:r>
      <w:r>
        <w:rPr>
          <w:rStyle w:val="NormalTok"/>
        </w:rPr>
        <w:t xml:space="preserve">(BathSoapBrandLoyalty,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BathSoapBrandLoyalty_4 </w:t>
      </w:r>
      <w:r>
        <w:rPr>
          <w:rStyle w:val="OtherTok"/>
        </w:rPr>
        <w:t xml:space="preserve">&lt;-</w:t>
      </w:r>
      <w:r>
        <w:rPr>
          <w:rStyle w:val="NormalTok"/>
        </w:rPr>
        <w:t xml:space="preserve"> </w:t>
      </w:r>
      <w:r>
        <w:rPr>
          <w:rStyle w:val="FunctionTok"/>
        </w:rPr>
        <w:t xml:space="preserve">cbind</w:t>
      </w:r>
      <w:r>
        <w:rPr>
          <w:rStyle w:val="NormalTok"/>
        </w:rPr>
        <w:t xml:space="preserve">(BathSoapBrandLoyalty[,</w:t>
      </w:r>
      <w:r>
        <w:rPr>
          <w:rStyle w:val="SpecialCharTok"/>
        </w:rPr>
        <w:t xml:space="preserve">-</w:t>
      </w:r>
      <w:r>
        <w:rPr>
          <w:rStyle w:val="DecValTok"/>
        </w:rPr>
        <w:t xml:space="preserve">10</w:t>
      </w:r>
      <w:r>
        <w:rPr>
          <w:rStyle w:val="NormalTok"/>
        </w:rPr>
        <w:t xml:space="preserve">], </w:t>
      </w:r>
      <w:r>
        <w:rPr>
          <w:rStyle w:val="AttributeTok"/>
        </w:rPr>
        <w:t xml:space="preserve">Cluster =</w:t>
      </w:r>
      <w:r>
        <w:rPr>
          <w:rStyle w:val="NormalTok"/>
        </w:rPr>
        <w:t xml:space="preserve"> Kmeans_model_1</w:t>
      </w:r>
      <w:r>
        <w:rPr>
          <w:rStyle w:val="SpecialCharTok"/>
        </w:rPr>
        <w:t xml:space="preserve">$</w:t>
      </w:r>
      <w:r>
        <w:rPr>
          <w:rStyle w:val="NormalTok"/>
        </w:rPr>
        <w:t xml:space="preserve">cluster)</w:t>
      </w:r>
      <w:r>
        <w:br/>
      </w:r>
      <w:r>
        <w:rPr>
          <w:rStyle w:val="FunctionTok"/>
        </w:rPr>
        <w:t xml:space="preserve">fviz_cluster</w:t>
      </w:r>
      <w:r>
        <w:rPr>
          <w:rStyle w:val="NormalTok"/>
        </w:rPr>
        <w:t xml:space="preserve">(Kmeans_model_1, </w:t>
      </w:r>
      <w:r>
        <w:rPr>
          <w:rStyle w:val="AttributeTok"/>
        </w:rPr>
        <w:t xml:space="preserve">data =</w:t>
      </w:r>
      <w:r>
        <w:rPr>
          <w:rStyle w:val="NormalTok"/>
        </w:rPr>
        <w:t xml:space="preserve"> BathSoapBrandLoyalty_4)</w:t>
      </w:r>
    </w:p>
    <w:p>
      <w:pPr>
        <w:pStyle w:val="FirstParagraph"/>
      </w:pPr>
      <w:r>
        <w:drawing>
          <wp:inline>
            <wp:extent cx="5334000" cy="4267200"/>
            <wp:effectExtent b="0" l="0" r="0" t="0"/>
            <wp:docPr descr="" title="" id="1" name="Picture"/>
            <a:graphic>
              <a:graphicData uri="http://schemas.openxmlformats.org/drawingml/2006/picture">
                <pic:pic>
                  <pic:nvPicPr>
                    <pic:cNvPr descr="FinalML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#####Looking at the data for consumer purchase conduct.</w:t>
      </w:r>
    </w:p>
    <w:p>
      <w:pPr>
        <w:pStyle w:val="BodyText"/>
      </w:pPr>
      <w:r>
        <w:t xml:space="preserve">####We’ve taken into account all of the selling propositions, chosen the best, and compared them to determine which are the most effective selling propositions to consider.</w:t>
      </w:r>
    </w:p>
    <w:p>
      <w:pPr>
        <w:pStyle w:val="SourceCode"/>
      </w:pPr>
      <w:r>
        <w:rPr>
          <w:rStyle w:val="NormalTok"/>
        </w:rPr>
        <w:t xml:space="preserve">BathSoap_sellprep </w:t>
      </w:r>
      <w:r>
        <w:rPr>
          <w:rStyle w:val="OtherTok"/>
        </w:rPr>
        <w:t xml:space="preserve">&lt;-</w:t>
      </w:r>
      <w:r>
        <w:rPr>
          <w:rStyle w:val="NormalTok"/>
        </w:rPr>
        <w:t xml:space="preserve"> BathsoapData[,</w:t>
      </w:r>
      <w:r>
        <w:rPr>
          <w:rStyle w:val="DecValTok"/>
        </w:rPr>
        <w:t xml:space="preserve">36</w:t>
      </w:r>
      <w:r>
        <w:rPr>
          <w:rStyle w:val="SpecialCharTok"/>
        </w:rPr>
        <w:t xml:space="preserve">:</w:t>
      </w:r>
      <w:r>
        <w:rPr>
          <w:rStyle w:val="DecValTok"/>
        </w:rPr>
        <w:t xml:space="preserve">46</w:t>
      </w:r>
      <w:r>
        <w:rPr>
          <w:rStyle w:val="NormalTok"/>
        </w:rPr>
        <w:t xml:space="preserve">]</w:t>
      </w:r>
      <w:r>
        <w:br/>
      </w:r>
      <w:r>
        <w:rPr>
          <w:rStyle w:val="NormalTok"/>
        </w:rPr>
        <w:t xml:space="preserve">BathSoap_sellprep</w:t>
      </w:r>
      <w:r>
        <w:rPr>
          <w:rStyle w:val="SpecialCharTok"/>
        </w:rPr>
        <w:t xml:space="preserve">$</w:t>
      </w:r>
      <w:r>
        <w:rPr>
          <w:rStyle w:val="NormalTok"/>
        </w:rPr>
        <w:t xml:space="preserve">Max </w:t>
      </w:r>
      <w:r>
        <w:rPr>
          <w:rStyle w:val="OtherTok"/>
        </w:rPr>
        <w:t xml:space="preserve">&lt;-</w:t>
      </w:r>
      <w:r>
        <w:rPr>
          <w:rStyle w:val="NormalTok"/>
        </w:rPr>
        <w:t xml:space="preserve"> </w:t>
      </w:r>
      <w:r>
        <w:rPr>
          <w:rStyle w:val="FunctionTok"/>
        </w:rPr>
        <w:t xml:space="preserve">apply</w:t>
      </w:r>
      <w:r>
        <w:rPr>
          <w:rStyle w:val="NormalTok"/>
        </w:rPr>
        <w:t xml:space="preserve">(BathSoap_sellprep,</w:t>
      </w:r>
      <w:r>
        <w:rPr>
          <w:rStyle w:val="DecValTok"/>
        </w:rPr>
        <w:t xml:space="preserve">1</w:t>
      </w:r>
      <w:r>
        <w:rPr>
          <w:rStyle w:val="NormalTok"/>
        </w:rPr>
        <w:t xml:space="preserve">,max)</w:t>
      </w:r>
      <w:r>
        <w:br/>
      </w:r>
      <w:r>
        <w:rPr>
          <w:rStyle w:val="NormalTok"/>
        </w:rPr>
        <w:t xml:space="preserve">BathSoap_sellprep</w:t>
      </w:r>
      <w:r>
        <w:rPr>
          <w:rStyle w:val="SpecialCharTok"/>
        </w:rPr>
        <w:t xml:space="preserve">$</w:t>
      </w:r>
      <w:r>
        <w:rPr>
          <w:rStyle w:val="NormalTok"/>
        </w:rPr>
        <w:t xml:space="preserve">MaxBrand </w:t>
      </w:r>
      <w:r>
        <w:rPr>
          <w:rStyle w:val="OtherTok"/>
        </w:rPr>
        <w:t xml:space="preserve">&lt;-</w:t>
      </w:r>
      <w:r>
        <w:rPr>
          <w:rStyle w:val="NormalTok"/>
        </w:rPr>
        <w:t xml:space="preserve"> </w:t>
      </w:r>
      <w:r>
        <w:rPr>
          <w:rStyle w:val="FunctionTok"/>
        </w:rPr>
        <w:t xml:space="preserve">colnames</w:t>
      </w:r>
      <w:r>
        <w:rPr>
          <w:rStyle w:val="NormalTok"/>
        </w:rPr>
        <w:t xml:space="preserve">(BathSoap_sellprep)[</w:t>
      </w:r>
      <w:r>
        <w:rPr>
          <w:rStyle w:val="FunctionTok"/>
        </w:rPr>
        <w:t xml:space="preserve">apply</w:t>
      </w:r>
      <w:r>
        <w:rPr>
          <w:rStyle w:val="NormalTok"/>
        </w:rPr>
        <w:t xml:space="preserve">(BathSoap_sellprep,</w:t>
      </w:r>
      <w:r>
        <w:rPr>
          <w:rStyle w:val="DecValTok"/>
        </w:rPr>
        <w:t xml:space="preserve">1</w:t>
      </w:r>
      <w:r>
        <w:rPr>
          <w:rStyle w:val="NormalTok"/>
        </w:rPr>
        <w:t xml:space="preserve">,which.max)]</w:t>
      </w:r>
    </w:p>
    <w:p>
      <w:pPr>
        <w:pStyle w:val="FirstParagraph"/>
      </w:pPr>
      <w:r>
        <w:t xml:space="preserve">#####Categories that are close to the Price Catagories. The same can be said for Promotions..</w:t>
      </w:r>
    </w:p>
    <w:p>
      <w:pPr>
        <w:pStyle w:val="SourceCode"/>
      </w:pPr>
      <w:r>
        <w:rPr>
          <w:rStyle w:val="NormalTok"/>
        </w:rPr>
        <w:t xml:space="preserve">PriceCat </w:t>
      </w:r>
      <w:r>
        <w:rPr>
          <w:rStyle w:val="OtherTok"/>
        </w:rPr>
        <w:t xml:space="preserve">&lt;-</w:t>
      </w:r>
      <w:r>
        <w:rPr>
          <w:rStyle w:val="NormalTok"/>
        </w:rPr>
        <w:t xml:space="preserve"> BathsoapData[,</w:t>
      </w:r>
      <w:r>
        <w:rPr>
          <w:rStyle w:val="DecValTok"/>
        </w:rPr>
        <w:t xml:space="preserve">32</w:t>
      </w:r>
      <w:r>
        <w:rPr>
          <w:rStyle w:val="SpecialCharTok"/>
        </w:rPr>
        <w:t xml:space="preserve">:</w:t>
      </w:r>
      <w:r>
        <w:rPr>
          <w:rStyle w:val="DecValTok"/>
        </w:rPr>
        <w:t xml:space="preserve">35</w:t>
      </w:r>
      <w:r>
        <w:rPr>
          <w:rStyle w:val="NormalTok"/>
        </w:rPr>
        <w:t xml:space="preserve">]</w:t>
      </w:r>
      <w:r>
        <w:br/>
      </w:r>
      <w:r>
        <w:rPr>
          <w:rStyle w:val="NormalTok"/>
        </w:rPr>
        <w:t xml:space="preserve">PriceCat</w:t>
      </w:r>
      <w:r>
        <w:rPr>
          <w:rStyle w:val="SpecialCharTok"/>
        </w:rPr>
        <w:t xml:space="preserve">$</w:t>
      </w:r>
      <w:r>
        <w:rPr>
          <w:rStyle w:val="NormalTok"/>
        </w:rPr>
        <w:t xml:space="preserve">Max </w:t>
      </w:r>
      <w:r>
        <w:rPr>
          <w:rStyle w:val="OtherTok"/>
        </w:rPr>
        <w:t xml:space="preserve">&lt;-</w:t>
      </w:r>
      <w:r>
        <w:rPr>
          <w:rStyle w:val="NormalTok"/>
        </w:rPr>
        <w:t xml:space="preserve"> </w:t>
      </w:r>
      <w:r>
        <w:rPr>
          <w:rStyle w:val="FunctionTok"/>
        </w:rPr>
        <w:t xml:space="preserve">apply</w:t>
      </w:r>
      <w:r>
        <w:rPr>
          <w:rStyle w:val="NormalTok"/>
        </w:rPr>
        <w:t xml:space="preserve">(PriceCat,</w:t>
      </w:r>
      <w:r>
        <w:rPr>
          <w:rStyle w:val="DecValTok"/>
        </w:rPr>
        <w:t xml:space="preserve">1</w:t>
      </w:r>
      <w:r>
        <w:rPr>
          <w:rStyle w:val="NormalTok"/>
        </w:rPr>
        <w:t xml:space="preserve">,max)</w:t>
      </w:r>
      <w:r>
        <w:br/>
      </w:r>
      <w:r>
        <w:rPr>
          <w:rStyle w:val="NormalTok"/>
        </w:rPr>
        <w:t xml:space="preserve">PriceCat</w:t>
      </w:r>
      <w:r>
        <w:rPr>
          <w:rStyle w:val="SpecialCharTok"/>
        </w:rPr>
        <w:t xml:space="preserve">$</w:t>
      </w:r>
      <w:r>
        <w:rPr>
          <w:rStyle w:val="NormalTok"/>
        </w:rPr>
        <w:t xml:space="preserve">MaxBrand </w:t>
      </w:r>
      <w:r>
        <w:rPr>
          <w:rStyle w:val="OtherTok"/>
        </w:rPr>
        <w:t xml:space="preserve">&lt;-</w:t>
      </w:r>
      <w:r>
        <w:rPr>
          <w:rStyle w:val="NormalTok"/>
        </w:rPr>
        <w:t xml:space="preserve"> </w:t>
      </w:r>
      <w:r>
        <w:rPr>
          <w:rStyle w:val="FunctionTok"/>
        </w:rPr>
        <w:t xml:space="preserve">colnames</w:t>
      </w:r>
      <w:r>
        <w:rPr>
          <w:rStyle w:val="NormalTok"/>
        </w:rPr>
        <w:t xml:space="preserve">(PriceCat)[</w:t>
      </w:r>
      <w:r>
        <w:rPr>
          <w:rStyle w:val="FunctionTok"/>
        </w:rPr>
        <w:t xml:space="preserve">apply</w:t>
      </w:r>
      <w:r>
        <w:rPr>
          <w:rStyle w:val="NormalTok"/>
        </w:rPr>
        <w:t xml:space="preserve">(PriceCat,</w:t>
      </w:r>
      <w:r>
        <w:rPr>
          <w:rStyle w:val="DecValTok"/>
        </w:rPr>
        <w:t xml:space="preserve">1</w:t>
      </w:r>
      <w:r>
        <w:rPr>
          <w:rStyle w:val="NormalTok"/>
        </w:rPr>
        <w:t xml:space="preserve">,which.max)]</w:t>
      </w:r>
      <w:r>
        <w:br/>
      </w:r>
      <w:r>
        <w:rPr>
          <w:rStyle w:val="FunctionTok"/>
        </w:rPr>
        <w:t xml:space="preserve">table</w:t>
      </w:r>
      <w:r>
        <w:rPr>
          <w:rStyle w:val="NormalTok"/>
        </w:rPr>
        <w:t xml:space="preserve">(PriceCat</w:t>
      </w:r>
      <w:r>
        <w:rPr>
          <w:rStyle w:val="SpecialCharTok"/>
        </w:rPr>
        <w:t xml:space="preserve">$</w:t>
      </w:r>
      <w:r>
        <w:rPr>
          <w:rStyle w:val="NormalTok"/>
        </w:rPr>
        <w:t xml:space="preserve">MaxBrand)</w:t>
      </w:r>
    </w:p>
    <w:p>
      <w:pPr>
        <w:pStyle w:val="SourceCode"/>
      </w:pPr>
      <w:r>
        <w:rPr>
          <w:rStyle w:val="VerbatimChar"/>
        </w:rPr>
        <w:t xml:space="preserve">## </w:t>
      </w:r>
      <w:r>
        <w:br/>
      </w:r>
      <w:r>
        <w:rPr>
          <w:rStyle w:val="VerbatimChar"/>
        </w:rPr>
        <w:t xml:space="preserve">## Pr.Cat.1 Pr.Cat.2 Pr.Cat.3 Pr.Cat.4 </w:t>
      </w:r>
      <w:r>
        <w:br/>
      </w:r>
      <w:r>
        <w:rPr>
          <w:rStyle w:val="VerbatimChar"/>
        </w:rPr>
        <w:t xml:space="preserve">##      132      343       78       47</w:t>
      </w:r>
    </w:p>
    <w:p>
      <w:pPr>
        <w:pStyle w:val="SourceCode"/>
      </w:pPr>
      <w:r>
        <w:rPr>
          <w:rStyle w:val="NormalTok"/>
        </w:rPr>
        <w:t xml:space="preserve">Promotion </w:t>
      </w:r>
      <w:r>
        <w:rPr>
          <w:rStyle w:val="OtherTok"/>
        </w:rPr>
        <w:t xml:space="preserve">&lt;-</w:t>
      </w:r>
      <w:r>
        <w:rPr>
          <w:rStyle w:val="NormalTok"/>
        </w:rPr>
        <w:t xml:space="preserve"> BathsoapData[,</w:t>
      </w:r>
      <w:r>
        <w:rPr>
          <w:rStyle w:val="DecValTok"/>
        </w:rPr>
        <w:t xml:space="preserve">20</w:t>
      </w:r>
      <w:r>
        <w:rPr>
          <w:rStyle w:val="SpecialCharTok"/>
        </w:rPr>
        <w:t xml:space="preserve">:</w:t>
      </w:r>
      <w:r>
        <w:rPr>
          <w:rStyle w:val="DecValTok"/>
        </w:rPr>
        <w:t xml:space="preserve">22</w:t>
      </w:r>
      <w:r>
        <w:rPr>
          <w:rStyle w:val="NormalTok"/>
        </w:rPr>
        <w:t xml:space="preserve">]</w:t>
      </w:r>
      <w:r>
        <w:br/>
      </w:r>
      <w:r>
        <w:rPr>
          <w:rStyle w:val="NormalTok"/>
        </w:rPr>
        <w:t xml:space="preserve">Promotion</w:t>
      </w:r>
      <w:r>
        <w:rPr>
          <w:rStyle w:val="SpecialCharTok"/>
        </w:rPr>
        <w:t xml:space="preserve">$</w:t>
      </w:r>
      <w:r>
        <w:rPr>
          <w:rStyle w:val="NormalTok"/>
        </w:rPr>
        <w:t xml:space="preserve">Max </w:t>
      </w:r>
      <w:r>
        <w:rPr>
          <w:rStyle w:val="OtherTok"/>
        </w:rPr>
        <w:t xml:space="preserve">&lt;-</w:t>
      </w:r>
      <w:r>
        <w:rPr>
          <w:rStyle w:val="NormalTok"/>
        </w:rPr>
        <w:t xml:space="preserve"> </w:t>
      </w:r>
      <w:r>
        <w:rPr>
          <w:rStyle w:val="FunctionTok"/>
        </w:rPr>
        <w:t xml:space="preserve">apply</w:t>
      </w:r>
      <w:r>
        <w:rPr>
          <w:rStyle w:val="NormalTok"/>
        </w:rPr>
        <w:t xml:space="preserve">(Promotion,</w:t>
      </w:r>
      <w:r>
        <w:rPr>
          <w:rStyle w:val="DecValTok"/>
        </w:rPr>
        <w:t xml:space="preserve">1</w:t>
      </w:r>
      <w:r>
        <w:rPr>
          <w:rStyle w:val="NormalTok"/>
        </w:rPr>
        <w:t xml:space="preserve">,max)</w:t>
      </w:r>
      <w:r>
        <w:br/>
      </w:r>
      <w:r>
        <w:rPr>
          <w:rStyle w:val="NormalTok"/>
        </w:rPr>
        <w:t xml:space="preserve">Promotion</w:t>
      </w:r>
      <w:r>
        <w:rPr>
          <w:rStyle w:val="SpecialCharTok"/>
        </w:rPr>
        <w:t xml:space="preserve">$</w:t>
      </w:r>
      <w:r>
        <w:rPr>
          <w:rStyle w:val="NormalTok"/>
        </w:rPr>
        <w:t xml:space="preserve">MaxBrand </w:t>
      </w:r>
      <w:r>
        <w:rPr>
          <w:rStyle w:val="OtherTok"/>
        </w:rPr>
        <w:t xml:space="preserve">&lt;-</w:t>
      </w:r>
      <w:r>
        <w:rPr>
          <w:rStyle w:val="NormalTok"/>
        </w:rPr>
        <w:t xml:space="preserve"> </w:t>
      </w:r>
      <w:r>
        <w:rPr>
          <w:rStyle w:val="FunctionTok"/>
        </w:rPr>
        <w:t xml:space="preserve">colnames</w:t>
      </w:r>
      <w:r>
        <w:rPr>
          <w:rStyle w:val="NormalTok"/>
        </w:rPr>
        <w:t xml:space="preserve">(Promotion)[</w:t>
      </w:r>
      <w:r>
        <w:rPr>
          <w:rStyle w:val="FunctionTok"/>
        </w:rPr>
        <w:t xml:space="preserve">apply</w:t>
      </w:r>
      <w:r>
        <w:rPr>
          <w:rStyle w:val="NormalTok"/>
        </w:rPr>
        <w:t xml:space="preserve">(Promotion,</w:t>
      </w:r>
      <w:r>
        <w:rPr>
          <w:rStyle w:val="DecValTok"/>
        </w:rPr>
        <w:t xml:space="preserve">1</w:t>
      </w:r>
      <w:r>
        <w:rPr>
          <w:rStyle w:val="NormalTok"/>
        </w:rPr>
        <w:t xml:space="preserve">,which.max)]</w:t>
      </w:r>
      <w:r>
        <w:br/>
      </w:r>
      <w:r>
        <w:rPr>
          <w:rStyle w:val="FunctionTok"/>
        </w:rPr>
        <w:t xml:space="preserve">table</w:t>
      </w:r>
      <w:r>
        <w:rPr>
          <w:rStyle w:val="NormalTok"/>
        </w:rPr>
        <w:t xml:space="preserve">(Promotion</w:t>
      </w:r>
      <w:r>
        <w:rPr>
          <w:rStyle w:val="SpecialCharTok"/>
        </w:rPr>
        <w:t xml:space="preserve">$</w:t>
      </w:r>
      <w:r>
        <w:rPr>
          <w:rStyle w:val="NormalTok"/>
        </w:rPr>
        <w:t xml:space="preserve">MaxBrand)</w:t>
      </w:r>
    </w:p>
    <w:p>
      <w:pPr>
        <w:pStyle w:val="SourceCode"/>
      </w:pPr>
      <w:r>
        <w:rPr>
          <w:rStyle w:val="VerbatimChar"/>
        </w:rPr>
        <w:t xml:space="preserve">## </w:t>
      </w:r>
      <w:r>
        <w:br/>
      </w:r>
      <w:r>
        <w:rPr>
          <w:rStyle w:val="VerbatimChar"/>
        </w:rPr>
        <w:t xml:space="preserve">##  Pur.Vol.No.Promo.... Pur.Vol.Other.Promo..     Pur.Vol.Promo.6.. </w:t>
      </w:r>
      <w:r>
        <w:br/>
      </w:r>
      <w:r>
        <w:rPr>
          <w:rStyle w:val="VerbatimChar"/>
        </w:rPr>
        <w:t xml:space="preserve">##                   595                     1                     4</w:t>
      </w:r>
    </w:p>
    <w:p>
      <w:pPr>
        <w:pStyle w:val="FirstParagraph"/>
      </w:pPr>
      <w:r>
        <w:t xml:space="preserve">#####As a consequence, when assessing their effect, we’ve only looked at the more effective Selling Propositions.</w:t>
      </w:r>
      <w:r>
        <w:t xml:space="preserve"> </w:t>
      </w:r>
      <w:r>
        <w:t xml:space="preserve">#####Promotions and price categories are in the same boat.</w:t>
      </w:r>
    </w:p>
    <w:p>
      <w:pPr>
        <w:pStyle w:val="SourceCode"/>
      </w:pPr>
      <w:r>
        <w:rPr>
          <w:rStyle w:val="NormalTok"/>
        </w:rPr>
        <w:t xml:space="preserve">PurchBehaviour </w:t>
      </w:r>
      <w:r>
        <w:rPr>
          <w:rStyle w:val="OtherTok"/>
        </w:rPr>
        <w:t xml:space="preserve">&lt;-</w:t>
      </w:r>
      <w:r>
        <w:rPr>
          <w:rStyle w:val="NormalTok"/>
        </w:rPr>
        <w:t xml:space="preserve"> BathsoapData[,</w:t>
      </w:r>
      <w:r>
        <w:rPr>
          <w:rStyle w:val="FunctionTok"/>
        </w:rPr>
        <w:t xml:space="preserve">c</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rPr>
          <w:rStyle w:val="DecValTok"/>
        </w:rPr>
        <w:t xml:space="preserve">45</w:t>
      </w:r>
      <w:r>
        <w:rPr>
          <w:rStyle w:val="NormalTok"/>
        </w:rPr>
        <w:t xml:space="preserve">)]</w:t>
      </w:r>
      <w:r>
        <w:br/>
      </w:r>
      <w:r>
        <w:rPr>
          <w:rStyle w:val="NormalTok"/>
        </w:rPr>
        <w:t xml:space="preserve">PurchBehaviour </w:t>
      </w:r>
      <w:r>
        <w:rPr>
          <w:rStyle w:val="OtherTok"/>
        </w:rPr>
        <w:t xml:space="preserve">&lt;-</w:t>
      </w:r>
      <w:r>
        <w:rPr>
          <w:rStyle w:val="NormalTok"/>
        </w:rPr>
        <w:t xml:space="preserve"> </w:t>
      </w:r>
      <w:r>
        <w:rPr>
          <w:rStyle w:val="FunctionTok"/>
        </w:rPr>
        <w:t xml:space="preserve">scale</w:t>
      </w:r>
      <w:r>
        <w:rPr>
          <w:rStyle w:val="NormalTok"/>
        </w:rPr>
        <w:t xml:space="preserve">(PurchBehaviour)</w:t>
      </w:r>
      <w:r>
        <w:br/>
      </w:r>
      <w:r>
        <w:rPr>
          <w:rStyle w:val="CommentTok"/>
        </w:rPr>
        <w:t xml:space="preserve">#View(PurchBehaviour)</w:t>
      </w:r>
      <w:r>
        <w:br/>
      </w:r>
      <w:r>
        <w:rPr>
          <w:rStyle w:val="FunctionTok"/>
        </w:rPr>
        <w:t xml:space="preserve">fviz_nbclust</w:t>
      </w:r>
      <w:r>
        <w:rPr>
          <w:rStyle w:val="NormalTok"/>
        </w:rPr>
        <w:t xml:space="preserve">(PurchBehaviour,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ML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####To determine the customer’s buying pattern, the K means Clustering model is used. k = 4 will be used in this situation.</w:t>
      </w:r>
    </w:p>
    <w:p>
      <w:pPr>
        <w:pStyle w:val="SourceCode"/>
      </w:pPr>
      <w:r>
        <w:rPr>
          <w:rStyle w:val="NormalTok"/>
        </w:rPr>
        <w:t xml:space="preserve">Purch_model </w:t>
      </w:r>
      <w:r>
        <w:rPr>
          <w:rStyle w:val="OtherTok"/>
        </w:rPr>
        <w:t xml:space="preserve">&lt;-</w:t>
      </w:r>
      <w:r>
        <w:rPr>
          <w:rStyle w:val="NormalTok"/>
        </w:rPr>
        <w:t xml:space="preserve"> </w:t>
      </w:r>
      <w:r>
        <w:rPr>
          <w:rStyle w:val="FunctionTok"/>
        </w:rPr>
        <w:t xml:space="preserve">kmeans</w:t>
      </w:r>
      <w:r>
        <w:rPr>
          <w:rStyle w:val="NormalTok"/>
        </w:rPr>
        <w:t xml:space="preserve">(PurchBehaviour,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PurchBehaviour </w:t>
      </w:r>
      <w:r>
        <w:rPr>
          <w:rStyle w:val="OtherTok"/>
        </w:rPr>
        <w:t xml:space="preserve">&lt;-</w:t>
      </w:r>
      <w:r>
        <w:rPr>
          <w:rStyle w:val="NormalTok"/>
        </w:rPr>
        <w:t xml:space="preserve"> </w:t>
      </w:r>
      <w:r>
        <w:rPr>
          <w:rStyle w:val="FunctionTok"/>
        </w:rPr>
        <w:t xml:space="preserve">cbind</w:t>
      </w:r>
      <w:r>
        <w:rPr>
          <w:rStyle w:val="NormalTok"/>
        </w:rPr>
        <w:t xml:space="preserve">(PurchBehaviour, </w:t>
      </w:r>
      <w:r>
        <w:rPr>
          <w:rStyle w:val="AttributeTok"/>
        </w:rPr>
        <w:t xml:space="preserve">Cluster =</w:t>
      </w:r>
      <w:r>
        <w:rPr>
          <w:rStyle w:val="NormalTok"/>
        </w:rPr>
        <w:t xml:space="preserve"> Purch_model</w:t>
      </w:r>
      <w:r>
        <w:rPr>
          <w:rStyle w:val="SpecialCharTok"/>
        </w:rPr>
        <w:t xml:space="preserve">$</w:t>
      </w:r>
      <w:r>
        <w:rPr>
          <w:rStyle w:val="NormalTok"/>
        </w:rPr>
        <w:t xml:space="preserve">cluster)</w:t>
      </w:r>
      <w:r>
        <w:br/>
      </w:r>
      <w:r>
        <w:rPr>
          <w:rStyle w:val="CommentTok"/>
        </w:rPr>
        <w:t xml:space="preserve">#View(PurchBehaviour)</w:t>
      </w:r>
      <w:r>
        <w:br/>
      </w:r>
      <w:r>
        <w:rPr>
          <w:rStyle w:val="FunctionTok"/>
        </w:rPr>
        <w:t xml:space="preserve">fviz_cluster</w:t>
      </w:r>
      <w:r>
        <w:rPr>
          <w:rStyle w:val="NormalTok"/>
        </w:rPr>
        <w:t xml:space="preserve">(Purch_model, </w:t>
      </w:r>
      <w:r>
        <w:rPr>
          <w:rStyle w:val="AttributeTok"/>
        </w:rPr>
        <w:t xml:space="preserve">data =</w:t>
      </w:r>
      <w:r>
        <w:rPr>
          <w:rStyle w:val="NormalTok"/>
        </w:rPr>
        <w:t xml:space="preserve"> PurchBehaviour)</w:t>
      </w:r>
    </w:p>
    <w:p>
      <w:pPr>
        <w:pStyle w:val="FirstParagraph"/>
      </w:pPr>
      <w:r>
        <w:drawing>
          <wp:inline>
            <wp:extent cx="5334000" cy="4267200"/>
            <wp:effectExtent b="0" l="0" r="0" t="0"/>
            <wp:docPr descr="" title="" id="1" name="Picture"/>
            <a:graphic>
              <a:graphicData uri="http://schemas.openxmlformats.org/drawingml/2006/picture">
                <pic:pic>
                  <pic:nvPicPr>
                    <pic:cNvPr descr="FinalML_files/figure-docx/unnamed-chunk-8-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####When creating a definition, we must now consider the customers’ brand loyalty as well as their buying behaviour.</w:t>
      </w:r>
    </w:p>
    <w:p>
      <w:pPr>
        <w:pStyle w:val="SourceCode"/>
      </w:pPr>
      <w:r>
        <w:rPr>
          <w:rStyle w:val="NormalTok"/>
        </w:rPr>
        <w:t xml:space="preserve">LoyalPurch </w:t>
      </w:r>
      <w:r>
        <w:rPr>
          <w:rStyle w:val="OtherTok"/>
        </w:rPr>
        <w:t xml:space="preserve">&lt;-</w:t>
      </w:r>
      <w:r>
        <w:rPr>
          <w:rStyle w:val="NormalTok"/>
        </w:rPr>
        <w:t xml:space="preserve"> </w:t>
      </w:r>
      <w:r>
        <w:rPr>
          <w:rStyle w:val="FunctionTok"/>
        </w:rPr>
        <w:t xml:space="preserve">cbind</w:t>
      </w:r>
      <w:r>
        <w:rPr>
          <w:rStyle w:val="NormalTok"/>
        </w:rPr>
        <w:t xml:space="preserve">(BathSoapBrandLoyalty[,</w:t>
      </w:r>
      <w:r>
        <w:rPr>
          <w:rStyle w:val="SpecialCharTok"/>
        </w:rPr>
        <w:t xml:space="preserve">-</w:t>
      </w:r>
      <w:r>
        <w:rPr>
          <w:rStyle w:val="DecValTok"/>
        </w:rPr>
        <w:t xml:space="preserve">10</w:t>
      </w:r>
      <w:r>
        <w:rPr>
          <w:rStyle w:val="NormalTok"/>
        </w:rPr>
        <w:t xml:space="preserve">], PurchBehaviour[,</w:t>
      </w:r>
      <w:r>
        <w:rPr>
          <w:rStyle w:val="SpecialCharTok"/>
        </w:rPr>
        <w:t xml:space="preserve">-</w:t>
      </w:r>
      <w:r>
        <w:rPr>
          <w:rStyle w:val="DecValTok"/>
        </w:rPr>
        <w:t xml:space="preserve">7</w:t>
      </w:r>
      <w:r>
        <w:rPr>
          <w:rStyle w:val="NormalTok"/>
        </w:rPr>
        <w:t xml:space="preserve">])</w:t>
      </w:r>
      <w:r>
        <w:br/>
      </w:r>
      <w:r>
        <w:rPr>
          <w:rStyle w:val="FunctionTok"/>
        </w:rPr>
        <w:t xml:space="preserve">fviz_nbclust</w:t>
      </w:r>
      <w:r>
        <w:rPr>
          <w:rStyle w:val="NormalTok"/>
        </w:rPr>
        <w:t xml:space="preserve">(LoyalPurch,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ML_files/figure-docx/unnamed-chunk-9-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KMeans_All </w:t>
      </w:r>
      <w:r>
        <w:rPr>
          <w:rStyle w:val="OtherTok"/>
        </w:rPr>
        <w:t xml:space="preserve">&lt;-</w:t>
      </w:r>
      <w:r>
        <w:rPr>
          <w:rStyle w:val="NormalTok"/>
        </w:rPr>
        <w:t xml:space="preserve"> </w:t>
      </w:r>
      <w:r>
        <w:rPr>
          <w:rStyle w:val="FunctionTok"/>
        </w:rPr>
        <w:t xml:space="preserve">kmeans</w:t>
      </w:r>
      <w:r>
        <w:rPr>
          <w:rStyle w:val="NormalTok"/>
        </w:rPr>
        <w:t xml:space="preserve">(LoyalPurch,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p>
    <w:p>
      <w:pPr>
        <w:pStyle w:val="FirstParagraph"/>
      </w:pPr>
      <w:r>
        <w:t xml:space="preserve">####While plotting the model for k = 4 and k = 5, it is clearly visible that the aspects can be resolved by using 4 clusters without using 5. For this reason, we will use k=4</w:t>
      </w:r>
      <w:r>
        <w:t xml:space="preserve"> </w:t>
      </w:r>
      <w:r>
        <w:t xml:space="preserve">###Selecting the best segmentation and commenting on the characteristics and Developing a model that classifies the data into these segments.</w:t>
      </w:r>
    </w:p>
    <w:p>
      <w:pPr>
        <w:pStyle w:val="SourceCode"/>
      </w:pPr>
      <w:r>
        <w:rPr>
          <w:rStyle w:val="NormalTok"/>
        </w:rPr>
        <w:t xml:space="preserve">LoyalPurch</w:t>
      </w:r>
      <w:r>
        <w:rPr>
          <w:rStyle w:val="OtherTok"/>
        </w:rPr>
        <w:t xml:space="preserve">&lt;-</w:t>
      </w:r>
      <w:r>
        <w:rPr>
          <w:rStyle w:val="NormalTok"/>
        </w:rPr>
        <w:t xml:space="preserve"> </w:t>
      </w:r>
      <w:r>
        <w:rPr>
          <w:rStyle w:val="FunctionTok"/>
        </w:rPr>
        <w:t xml:space="preserve">cbind</w:t>
      </w:r>
      <w:r>
        <w:rPr>
          <w:rStyle w:val="NormalTok"/>
        </w:rPr>
        <w:t xml:space="preserve">(LoyalPurch, </w:t>
      </w:r>
      <w:r>
        <w:rPr>
          <w:rStyle w:val="AttributeTok"/>
        </w:rPr>
        <w:t xml:space="preserve">Cluster =</w:t>
      </w:r>
      <w:r>
        <w:rPr>
          <w:rStyle w:val="NormalTok"/>
        </w:rPr>
        <w:t xml:space="preserve"> </w:t>
      </w:r>
      <w:r>
        <w:rPr>
          <w:rStyle w:val="FunctionTok"/>
        </w:rPr>
        <w:t xml:space="preserve">as.data.frame</w:t>
      </w:r>
      <w:r>
        <w:rPr>
          <w:rStyle w:val="NormalTok"/>
        </w:rPr>
        <w:t xml:space="preserve">(KMeans_All</w:t>
      </w:r>
      <w:r>
        <w:rPr>
          <w:rStyle w:val="SpecialCharTok"/>
        </w:rPr>
        <w:t xml:space="preserve">$</w:t>
      </w:r>
      <w:r>
        <w:rPr>
          <w:rStyle w:val="NormalTok"/>
        </w:rPr>
        <w:t xml:space="preserve">cluster))</w:t>
      </w:r>
      <w:r>
        <w:br/>
      </w:r>
      <w:r>
        <w:rPr>
          <w:rStyle w:val="NormalTok"/>
        </w:rPr>
        <w:t xml:space="preserve">clusters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AttributeTok"/>
        </w:rPr>
        <w:t xml:space="preserve">nrow =</w:t>
      </w:r>
      <w:r>
        <w:rPr>
          <w:rStyle w:val="NormalTok"/>
        </w:rPr>
        <w:t xml:space="preserve"> </w:t>
      </w:r>
      <w:r>
        <w:rPr>
          <w:rStyle w:val="DecValTok"/>
        </w:rPr>
        <w:t xml:space="preserve">4</w:t>
      </w:r>
      <w:r>
        <w:rPr>
          <w:rStyle w:val="NormalTok"/>
        </w:rPr>
        <w:t xml:space="preserve">)</w:t>
      </w:r>
      <w:r>
        <w:br/>
      </w:r>
      <w:r>
        <w:rPr>
          <w:rStyle w:val="NormalTok"/>
        </w:rPr>
        <w:t xml:space="preserve">LoyalPurch_Centroid </w:t>
      </w:r>
      <w:r>
        <w:rPr>
          <w:rStyle w:val="OtherTok"/>
        </w:rPr>
        <w:t xml:space="preserve">&lt;-</w:t>
      </w:r>
      <w:r>
        <w:rPr>
          <w:rStyle w:val="NormalTok"/>
        </w:rPr>
        <w:t xml:space="preserve"> </w:t>
      </w:r>
      <w:r>
        <w:rPr>
          <w:rStyle w:val="FunctionTok"/>
        </w:rPr>
        <w:t xml:space="preserve">cbind</w:t>
      </w:r>
      <w:r>
        <w:rPr>
          <w:rStyle w:val="NormalTok"/>
        </w:rPr>
        <w:t xml:space="preserve">(clusters,</w:t>
      </w:r>
      <w:r>
        <w:rPr>
          <w:rStyle w:val="FunctionTok"/>
        </w:rPr>
        <w:t xml:space="preserve">as.data.frame</w:t>
      </w:r>
      <w:r>
        <w:rPr>
          <w:rStyle w:val="NormalTok"/>
        </w:rPr>
        <w:t xml:space="preserve">(KMeans_All</w:t>
      </w:r>
      <w:r>
        <w:rPr>
          <w:rStyle w:val="SpecialCharTok"/>
        </w:rPr>
        <w:t xml:space="preserve">$</w:t>
      </w:r>
      <w:r>
        <w:rPr>
          <w:rStyle w:val="NormalTok"/>
        </w:rPr>
        <w:t xml:space="preserve">centers))</w:t>
      </w:r>
      <w:r>
        <w:br/>
      </w:r>
      <w:r>
        <w:rPr>
          <w:rStyle w:val="FunctionTok"/>
        </w:rPr>
        <w:t xml:space="preserve">ggparcoord</w:t>
      </w:r>
      <w:r>
        <w:rPr>
          <w:rStyle w:val="NormalTok"/>
        </w:rPr>
        <w:t xml:space="preserve">(LoyalPurch_Centroid,</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16</w:t>
      </w:r>
      <w:r>
        <w:rPr>
          <w:rStyle w:val="NormalTok"/>
        </w:rPr>
        <w:t xml:space="preserve">, </w:t>
      </w:r>
      <w:r>
        <w:rPr>
          <w:rStyle w:val="AttributeTok"/>
        </w:rPr>
        <w:t xml:space="preserve">groupColumn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showPoints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"Parallel Coordinate Plot for for Bathsoap Data - K = 4"</w:t>
      </w:r>
      <w:r>
        <w:rPr>
          <w:rStyle w:val="NormalTok"/>
        </w:rPr>
        <w:t xml:space="preserve">,</w:t>
      </w:r>
      <w:r>
        <w:br/>
      </w:r>
      <w:r>
        <w:rPr>
          <w:rStyle w:val="NormalTok"/>
        </w:rPr>
        <w:t xml:space="preserve">           </w:t>
      </w:r>
      <w:r>
        <w:rPr>
          <w:rStyle w:val="AttributeTok"/>
        </w:rPr>
        <w:t xml:space="preserve">alphaLines =</w:t>
      </w:r>
      <w:r>
        <w:rPr>
          <w:rStyle w:val="NormalTok"/>
        </w:rPr>
        <w:t xml:space="preserve"> </w:t>
      </w:r>
      <w:r>
        <w:rPr>
          <w:rStyle w:val="FloatTok"/>
        </w:rPr>
        <w:t xml:space="preserve">0.5</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FinalML_files/figure-docx/unnamed-chunk-10-1.png" id="0" name="Picture"/>
                    <pic:cNvPicPr>
                      <a:picLocks noChangeArrowheads="1" noChangeAspect="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####The Demographic result is computed for each cluster</w:t>
      </w:r>
    </w:p>
    <w:bookmarkStart w:id="30" w:name="X7d3e2e3309bce6e91137e1bf5158ccd4e754094"/>
    <w:p>
      <w:pPr>
        <w:pStyle w:val="Heading4"/>
      </w:pPr>
      <w:r>
        <w:t xml:space="preserve">Converting the demographic values of each cluster.</w:t>
      </w:r>
    </w:p>
    <w:p>
      <w:pPr>
        <w:pStyle w:val="SourceCode"/>
      </w:pPr>
      <w:r>
        <w:rPr>
          <w:rStyle w:val="NormalTok"/>
        </w:rPr>
        <w:t xml:space="preserve">Demograph </w:t>
      </w:r>
      <w:r>
        <w:rPr>
          <w:rStyle w:val="OtherTok"/>
        </w:rPr>
        <w:t xml:space="preserve">&lt;-</w:t>
      </w:r>
      <w:r>
        <w:rPr>
          <w:rStyle w:val="FunctionTok"/>
        </w:rPr>
        <w:t xml:space="preserve">cbind</w:t>
      </w:r>
      <w:r>
        <w:rPr>
          <w:rStyle w:val="NormalTok"/>
        </w:rPr>
        <w:t xml:space="preserve">(BathsoapData[,</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ClusterVal =</w:t>
      </w:r>
      <w:r>
        <w:rPr>
          <w:rStyle w:val="NormalTok"/>
        </w:rPr>
        <w:t xml:space="preserve"> KMeans_All</w:t>
      </w:r>
      <w:r>
        <w:rPr>
          <w:rStyle w:val="SpecialCharTok"/>
        </w:rPr>
        <w:t xml:space="preserve">$</w:t>
      </w:r>
      <w:r>
        <w:rPr>
          <w:rStyle w:val="NormalTok"/>
        </w:rPr>
        <w:t xml:space="preserve">cluster)</w:t>
      </w:r>
      <w:r>
        <w:br/>
      </w:r>
      <w:r>
        <w:rPr>
          <w:rStyle w:val="NormalTok"/>
        </w:rPr>
        <w:t xml:space="preserve">Center_1 </w:t>
      </w:r>
      <w:r>
        <w:rPr>
          <w:rStyle w:val="OtherTok"/>
        </w:rPr>
        <w:t xml:space="preserve">&lt;-</w:t>
      </w:r>
      <w:r>
        <w:rPr>
          <w:rStyle w:val="NormalTok"/>
        </w:rPr>
        <w:t xml:space="preserve"> </w:t>
      </w:r>
      <w:r>
        <w:rPr>
          <w:rStyle w:val="FunctionTok"/>
        </w:rPr>
        <w:t xml:space="preserve">colMeans</w:t>
      </w:r>
      <w:r>
        <w:rPr>
          <w:rStyle w:val="NormalTok"/>
        </w:rPr>
        <w:t xml:space="preserve">(Demograph[Demograph</w:t>
      </w:r>
      <w:r>
        <w:rPr>
          <w:rStyle w:val="SpecialCharTok"/>
        </w:rPr>
        <w:t xml:space="preserve">$</w:t>
      </w:r>
      <w:r>
        <w:rPr>
          <w:rStyle w:val="NormalTok"/>
        </w:rPr>
        <w:t xml:space="preserve">ClusterVal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Center_2 </w:t>
      </w:r>
      <w:r>
        <w:rPr>
          <w:rStyle w:val="OtherTok"/>
        </w:rPr>
        <w:t xml:space="preserve">&lt;-</w:t>
      </w:r>
      <w:r>
        <w:rPr>
          <w:rStyle w:val="NormalTok"/>
        </w:rPr>
        <w:t xml:space="preserve"> </w:t>
      </w:r>
      <w:r>
        <w:rPr>
          <w:rStyle w:val="FunctionTok"/>
        </w:rPr>
        <w:t xml:space="preserve">colMeans</w:t>
      </w:r>
      <w:r>
        <w:rPr>
          <w:rStyle w:val="NormalTok"/>
        </w:rPr>
        <w:t xml:space="preserve">(Demograph[Demograph</w:t>
      </w:r>
      <w:r>
        <w:rPr>
          <w:rStyle w:val="SpecialCharTok"/>
        </w:rPr>
        <w:t xml:space="preserve">$</w:t>
      </w:r>
      <w:r>
        <w:rPr>
          <w:rStyle w:val="NormalTok"/>
        </w:rPr>
        <w:t xml:space="preserve">ClusterVal </w:t>
      </w:r>
      <w:r>
        <w:rPr>
          <w:rStyle w:val="SpecialCha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Center_3 </w:t>
      </w:r>
      <w:r>
        <w:rPr>
          <w:rStyle w:val="OtherTok"/>
        </w:rPr>
        <w:t xml:space="preserve">&lt;-</w:t>
      </w:r>
      <w:r>
        <w:rPr>
          <w:rStyle w:val="NormalTok"/>
        </w:rPr>
        <w:t xml:space="preserve"> </w:t>
      </w:r>
      <w:r>
        <w:rPr>
          <w:rStyle w:val="FunctionTok"/>
        </w:rPr>
        <w:t xml:space="preserve">colMeans</w:t>
      </w:r>
      <w:r>
        <w:rPr>
          <w:rStyle w:val="NormalTok"/>
        </w:rPr>
        <w:t xml:space="preserve">(Demograph[Demograph</w:t>
      </w:r>
      <w:r>
        <w:rPr>
          <w:rStyle w:val="SpecialCharTok"/>
        </w:rPr>
        <w:t xml:space="preserve">$</w:t>
      </w:r>
      <w:r>
        <w:rPr>
          <w:rStyle w:val="NormalTok"/>
        </w:rPr>
        <w:t xml:space="preserve">ClusterVal </w:t>
      </w:r>
      <w:r>
        <w:rPr>
          <w:rStyle w:val="SpecialCha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Center_4 </w:t>
      </w:r>
      <w:r>
        <w:rPr>
          <w:rStyle w:val="OtherTok"/>
        </w:rPr>
        <w:t xml:space="preserve">&lt;-</w:t>
      </w:r>
      <w:r>
        <w:rPr>
          <w:rStyle w:val="NormalTok"/>
        </w:rPr>
        <w:t xml:space="preserve"> </w:t>
      </w:r>
      <w:r>
        <w:rPr>
          <w:rStyle w:val="FunctionTok"/>
        </w:rPr>
        <w:t xml:space="preserve">colMeans</w:t>
      </w:r>
      <w:r>
        <w:rPr>
          <w:rStyle w:val="NormalTok"/>
        </w:rPr>
        <w:t xml:space="preserve">(Demograph[Demograph</w:t>
      </w:r>
      <w:r>
        <w:rPr>
          <w:rStyle w:val="SpecialCharTok"/>
        </w:rPr>
        <w:t xml:space="preserve">$</w:t>
      </w:r>
      <w:r>
        <w:rPr>
          <w:rStyle w:val="NormalTok"/>
        </w:rPr>
        <w:t xml:space="preserve">ClusterVal </w:t>
      </w:r>
      <w:r>
        <w:rPr>
          <w:rStyle w:val="SpecialCha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Centroids </w:t>
      </w:r>
      <w:r>
        <w:rPr>
          <w:rStyle w:val="OtherTok"/>
        </w:rPr>
        <w:t xml:space="preserve">&lt;-</w:t>
      </w:r>
      <w:r>
        <w:rPr>
          <w:rStyle w:val="NormalTok"/>
        </w:rPr>
        <w:t xml:space="preserve"> </w:t>
      </w:r>
      <w:r>
        <w:rPr>
          <w:rStyle w:val="FunctionTok"/>
        </w:rPr>
        <w:t xml:space="preserve">rbind</w:t>
      </w:r>
      <w:r>
        <w:rPr>
          <w:rStyle w:val="NormalTok"/>
        </w:rPr>
        <w:t xml:space="preserve">(Center_1, Center_2, Center_3, Center_4)</w:t>
      </w:r>
      <w:r>
        <w:br/>
      </w:r>
      <w:r>
        <w:rPr>
          <w:rStyle w:val="FunctionTok"/>
        </w:rPr>
        <w:t xml:space="preserve">ggparcoord</w:t>
      </w:r>
      <w:r>
        <w:rPr>
          <w:rStyle w:val="NormalTok"/>
        </w:rPr>
        <w:t xml:space="preserve">(Centroids,</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AttributeTok"/>
        </w:rPr>
        <w:t xml:space="preserve">groupColumn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showPoints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"Demographic Metrics for Bathsoap Data Plotted in Parallel Coordinate Plot- K = 4"</w:t>
      </w:r>
      <w:r>
        <w:rPr>
          <w:rStyle w:val="NormalTok"/>
        </w:rPr>
        <w:t xml:space="preserve">,</w:t>
      </w:r>
      <w:r>
        <w:br/>
      </w:r>
      <w:r>
        <w:rPr>
          <w:rStyle w:val="NormalTok"/>
        </w:rPr>
        <w:t xml:space="preserve">           </w:t>
      </w:r>
      <w:r>
        <w:rPr>
          <w:rStyle w:val="AttributeTok"/>
        </w:rPr>
        <w:t xml:space="preserve">alphaLines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ML_files/figure-docx/unnamed-chunk-1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are using a barplot because there are a few attributes that are categorical.</w:t>
      </w:r>
    </w:p>
    <w:p>
      <w:pPr>
        <w:pStyle w:val="BodyText"/>
      </w:pPr>
      <w:r>
        <w:t xml:space="preserve">####Plotting Eating Habit Frequency (Not Specified,Vegetarian Who Eats Eggs, Vegetarian,Non-Vegetarian):</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(BathsoapData</w:t>
      </w:r>
      <w:r>
        <w:rPr>
          <w:rStyle w:val="SpecialCharTok"/>
        </w:rPr>
        <w:t xml:space="preserve">$</w:t>
      </w:r>
      <w:r>
        <w:rPr>
          <w:rStyle w:val="NormalTok"/>
        </w:rPr>
        <w:t xml:space="preserve">FEH,KMeans_All</w:t>
      </w:r>
      <w:r>
        <w:rPr>
          <w:rStyle w:val="SpecialCharTok"/>
        </w:rPr>
        <w:t xml:space="preserve">$</w:t>
      </w:r>
      <w:r>
        <w:rPr>
          <w:rStyle w:val="NormalTok"/>
        </w:rPr>
        <w:t xml:space="preserve">cluster), </w:t>
      </w:r>
      <w:r>
        <w:rPr>
          <w:rStyle w:val="AttributeTok"/>
        </w:rPr>
        <w:t xml:space="preserve">xlab =</w:t>
      </w:r>
      <w:r>
        <w:rPr>
          <w:rStyle w:val="NormalTok"/>
        </w:rPr>
        <w:t xml:space="preserve"> </w:t>
      </w:r>
      <w:r>
        <w:rPr>
          <w:rStyle w:val="StringTok"/>
        </w:rPr>
        <w:t xml:space="preserve">"Cluster"</w:t>
      </w:r>
      <w:r>
        <w:rPr>
          <w:rStyle w:val="NormalTok"/>
        </w:rPr>
        <w:t xml:space="preserve">, </w:t>
      </w:r>
      <w:r>
        <w:rPr>
          <w:rStyle w:val="AttributeTok"/>
        </w:rPr>
        <w:t xml:space="preserve">ylab =</w:t>
      </w:r>
      <w:r>
        <w:rPr>
          <w:rStyle w:val="NormalTok"/>
        </w:rPr>
        <w:t xml:space="preserve"> </w:t>
      </w:r>
      <w:r>
        <w:rPr>
          <w:rStyle w:val="StringTok"/>
        </w:rPr>
        <w:t xml:space="preserve">"Frequency of Eating Habit"</w:t>
      </w:r>
      <w:r>
        <w:rPr>
          <w:rStyle w:val="NormalTok"/>
        </w:rPr>
        <w:t xml:space="preserve">, </w:t>
      </w:r>
      <w:r>
        <w:rPr>
          <w:rStyle w:val="AttributeTok"/>
        </w:rPr>
        <w:t xml:space="preserve">main =</w:t>
      </w:r>
      <w:r>
        <w:rPr>
          <w:rStyle w:val="NormalTok"/>
        </w:rPr>
        <w:t xml:space="preserve"> </w:t>
      </w:r>
      <w:r>
        <w:rPr>
          <w:rStyle w:val="StringTok"/>
        </w:rPr>
        <w:t xml:space="preserve">"The Eating Habit Frequency for each cluster"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ML_files/figure-docx/unnamed-chunk-1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####Plotting the Frequency of Gender like Male, Female and NA:</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(BathsoapData</w:t>
      </w:r>
      <w:r>
        <w:rPr>
          <w:rStyle w:val="SpecialCharTok"/>
        </w:rPr>
        <w:t xml:space="preserve">$</w:t>
      </w:r>
      <w:r>
        <w:rPr>
          <w:rStyle w:val="NormalTok"/>
        </w:rPr>
        <w:t xml:space="preserve">SEX,KMeans_All</w:t>
      </w:r>
      <w:r>
        <w:rPr>
          <w:rStyle w:val="SpecialCharTok"/>
        </w:rPr>
        <w:t xml:space="preserve">$</w:t>
      </w:r>
      <w:r>
        <w:rPr>
          <w:rStyle w:val="NormalTok"/>
        </w:rPr>
        <w:t xml:space="preserve">cluster), </w:t>
      </w:r>
      <w:r>
        <w:rPr>
          <w:rStyle w:val="AttributeTok"/>
        </w:rPr>
        <w:t xml:space="preserve">xlab =</w:t>
      </w:r>
      <w:r>
        <w:rPr>
          <w:rStyle w:val="NormalTok"/>
        </w:rPr>
        <w:t xml:space="preserve"> </w:t>
      </w:r>
      <w:r>
        <w:rPr>
          <w:rStyle w:val="StringTok"/>
        </w:rPr>
        <w:t xml:space="preserve">"Clusters"</w:t>
      </w:r>
      <w:r>
        <w:rPr>
          <w:rStyle w:val="NormalTok"/>
        </w:rPr>
        <w:t xml:space="preserve">, </w:t>
      </w:r>
      <w:r>
        <w:rPr>
          <w:rStyle w:val="AttributeTok"/>
        </w:rPr>
        <w:t xml:space="preserve">ylab =</w:t>
      </w:r>
      <w:r>
        <w:rPr>
          <w:rStyle w:val="NormalTok"/>
        </w:rPr>
        <w:t xml:space="preserve"> </w:t>
      </w:r>
      <w:r>
        <w:rPr>
          <w:rStyle w:val="StringTok"/>
        </w:rPr>
        <w:t xml:space="preserve">"Frequency of Gender"</w:t>
      </w:r>
      <w:r>
        <w:rPr>
          <w:rStyle w:val="NormalTok"/>
        </w:rPr>
        <w:t xml:space="preserve">, </w:t>
      </w:r>
      <w:r>
        <w:rPr>
          <w:rStyle w:val="AttributeTok"/>
        </w:rPr>
        <w:t xml:space="preserve">main =</w:t>
      </w:r>
      <w:r>
        <w:rPr>
          <w:rStyle w:val="NormalTok"/>
        </w:rPr>
        <w:t xml:space="preserve"> </w:t>
      </w:r>
      <w:r>
        <w:rPr>
          <w:rStyle w:val="StringTok"/>
        </w:rPr>
        <w:t xml:space="preserve">"The Gender Frequency for each cluster"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ML_files/figure-docx/unnamed-chunk-1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female population has a higher purchasing rate, as females in clusters 1 and 2 have the most females.</w:t>
      </w:r>
    </w:p>
    <w:p>
      <w:pPr>
        <w:pStyle w:val="BodyText"/>
      </w:pPr>
      <w:r>
        <w:t xml:space="preserve">####Plotting the Television Availability Frequency as Availability, Unavailability and Unspecified:</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(BathsoapData</w:t>
      </w:r>
      <w:r>
        <w:rPr>
          <w:rStyle w:val="SpecialCharTok"/>
        </w:rPr>
        <w:t xml:space="preserve">$</w:t>
      </w:r>
      <w:r>
        <w:rPr>
          <w:rStyle w:val="NormalTok"/>
        </w:rPr>
        <w:t xml:space="preserve">CS, KMeans_All</w:t>
      </w:r>
      <w:r>
        <w:rPr>
          <w:rStyle w:val="SpecialCharTok"/>
        </w:rPr>
        <w:t xml:space="preserve">$</w:t>
      </w:r>
      <w:r>
        <w:rPr>
          <w:rStyle w:val="NormalTok"/>
        </w:rPr>
        <w:t xml:space="preserve">cluster), </w:t>
      </w:r>
      <w:r>
        <w:rPr>
          <w:rStyle w:val="AttributeTok"/>
        </w:rPr>
        <w:t xml:space="preserve">xlab =</w:t>
      </w:r>
      <w:r>
        <w:rPr>
          <w:rStyle w:val="NormalTok"/>
        </w:rPr>
        <w:t xml:space="preserve"> </w:t>
      </w:r>
      <w:r>
        <w:rPr>
          <w:rStyle w:val="StringTok"/>
        </w:rPr>
        <w:t xml:space="preserve">"Cluster"</w:t>
      </w:r>
      <w:r>
        <w:rPr>
          <w:rStyle w:val="NormalTok"/>
        </w:rPr>
        <w:t xml:space="preserve">, </w:t>
      </w:r>
      <w:r>
        <w:rPr>
          <w:rStyle w:val="AttributeTok"/>
        </w:rPr>
        <w:t xml:space="preserve">ylab =</w:t>
      </w:r>
      <w:r>
        <w:rPr>
          <w:rStyle w:val="NormalTok"/>
        </w:rPr>
        <w:t xml:space="preserve"> </w:t>
      </w:r>
      <w:r>
        <w:rPr>
          <w:rStyle w:val="StringTok"/>
        </w:rPr>
        <w:t xml:space="preserve">"Frequency of Television availability"</w:t>
      </w:r>
      <w:r>
        <w:rPr>
          <w:rStyle w:val="NormalTok"/>
        </w:rPr>
        <w:t xml:space="preserve">, </w:t>
      </w:r>
      <w:r>
        <w:rPr>
          <w:rStyle w:val="AttributeTok"/>
        </w:rPr>
        <w:t xml:space="preserve">main =</w:t>
      </w:r>
      <w:r>
        <w:rPr>
          <w:rStyle w:val="NormalTok"/>
        </w:rPr>
        <w:t xml:space="preserve"> </w:t>
      </w:r>
      <w:r>
        <w:rPr>
          <w:rStyle w:val="StringTok"/>
        </w:rPr>
        <w:t xml:space="preserve">"The frequency of television availability"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ML_files/figure-docx/unnamed-chunk-1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####Since almost everybody has access to television, a television advertising offer may be successful in attracting customers.</w:t>
      </w:r>
      <w:r>
        <w:t xml:space="preserve"> </w:t>
      </w:r>
      <w:r>
        <w:t xml:space="preserve">####The selling proposition is high also for those with codes 5 and 14 . Hence, these are good propositions that we can use in the future.</w:t>
      </w:r>
      <w:r>
        <w:t xml:space="preserve"> </w:t>
      </w:r>
      <w:r>
        <w:t xml:space="preserve">####Price Categoru 1 and 2 have both received psoitive reviews , so they can be used to draw customers interest in the future.</w:t>
      </w:r>
      <w:r>
        <w:t xml:space="preserve"> </w:t>
      </w:r>
      <w:r>
        <w:t xml:space="preserve">####We may assume that cluster 3 customers are brand loyal if we consider the remediation for a higher profit on the soaps to be sold . As a result , any advertising soap promotional offers can be sent to Cluster 3 customers.</w:t>
      </w:r>
      <w:r>
        <w:t xml:space="preserve"> </w:t>
      </w:r>
      <w:r>
        <w:t xml:space="preserve">####Cluster 4 customers are similarly unaware of promotional offers, but their purchases remain high , so sending them a promotional email would not help us get higher revenue. Instead, cluster 1 customers who purchase over promotions are the most frequent , and they should received priority mails.</w:t>
      </w:r>
      <w:r>
        <w:t xml:space="preserve"> </w:t>
      </w:r>
      <w:r>
        <w:t xml:space="preserve">####The benefit spectrum can be extended if the average price is higher. As a result, customers in Cluster 3 will focus on submitting high priced items to the mail for recommendations.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2021-05-09T16:49:26Z</dcterms:created>
  <dcterms:modified xsi:type="dcterms:W3CDTF">2021-05-09T16:49:26Z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