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30" w:line="240" w:lineRule="auto"/>
      </w:pPr>
      <w:r>
        <w:rPr>
          <w:rFonts w:ascii="Calibri" w:hAnsi="Calibri" w:cs="Calibri"/>
          <w:b/>
          <w:color w:val="0F172A"/>
          <w:sz w:val="38"/>
          <w:szCs w:val="38"/>
        </w:rPr>
        <w:t xml:space="preserve">SMIT PATEL</w:t>
      </w:r>
    </w:p>
    <w:p>
      <w:pPr>
        <w:jc w:val="center"/>
        <w:spacing w:before="0" w:after="40" w:line="240" w:lineRule="auto"/>
      </w:pPr>
      <w:r>
        <w:rPr>
          <w:rFonts w:ascii="Calibri" w:hAnsi="Calibri" w:cs="Calibri"/>
          <w:b/>
          <w:color w:val="1E293B"/>
          <w:sz w:val="21"/>
          <w:szCs w:val="21"/>
        </w:rPr>
        <w:t xml:space="preserve">Full Stack &amp; Applied AI Software Engineer | Python, TypeScript, React, Java &amp; AWS</w:t>
      </w:r>
    </w:p>
    <w:p>
      <w:pPr>
        <w:jc w:val="center"/>
        <w:spacing w:before="0" w:after="100" w:line="240" w:lineRule="auto"/>
      </w:pPr>
      <w:r>
        <w:rPr>
          <w:rFonts w:ascii="Calibri" w:hAnsi="Calibri" w:cs="Calibri"/>
          <w:color w:val="334155"/>
          <w:sz w:val="18"/>
          <w:szCs w:val="18"/>
        </w:rPr>
        <w:t xml:space="preserve">Greater Boston Area (West Bridgewater, MA)</w:t>
      </w:r>
      <w:r>
        <w:rPr>
          <w:rFonts w:ascii="Calibri" w:hAnsi="Calibri" w:cs="Calibri"/>
          <w:color w:val="64748B"/>
          <w:sz w:val="18"/>
          <w:szCs w:val="18"/>
        </w:rPr>
        <w:t xml:space="preserve"> | </w:t>
      </w:r>
      <w:r>
        <w:rPr>
          <w:rFonts w:ascii="Calibri" w:hAnsi="Calibri" w:cs="Calibri"/>
          <w:color w:val="334155"/>
          <w:sz w:val="18"/>
          <w:szCs w:val="18"/>
        </w:rPr>
        <w:t xml:space="preserve">US Citizen</w:t>
      </w:r>
      <w:r>
        <w:rPr>
          <w:rFonts w:ascii="Calibri" w:hAnsi="Calibri" w:cs="Calibri"/>
          <w:color w:val="64748B"/>
          <w:sz w:val="18"/>
          <w:szCs w:val="18"/>
        </w:rPr>
        <w:t xml:space="preserve"> | </w:t>
      </w:r>
      <w:hyperlink r:id="rId10" w:history="1">
        <w:r>
          <w:rPr>
            <w:rFonts w:ascii="Calibri" w:hAnsi="Calibri" w:cs="Calibri"/>
            <w:color w:val="1D4ED8"/>
            <w:sz w:val="18"/>
            <w:szCs w:val="18"/>
          </w:rPr>
          <w:t xml:space="preserve">skpatel0211@gmail.com</w:t>
        </w:r>
      </w:hyperlink>
      <w:r>
        <w:rPr>
          <w:rFonts w:ascii="Calibri" w:hAnsi="Calibri" w:cs="Calibri"/>
          <w:color w:val="64748B"/>
          <w:sz w:val="18"/>
          <w:szCs w:val="18"/>
        </w:rPr>
        <w:t xml:space="preserve"> | </w:t>
      </w:r>
      <w:hyperlink r:id="rId11" w:history="1">
        <w:r>
          <w:rPr>
            <w:rFonts w:ascii="Calibri" w:hAnsi="Calibri" w:cs="Calibri"/>
            <w:color w:val="1D4ED8"/>
            <w:sz w:val="18"/>
            <w:szCs w:val="18"/>
          </w:rPr>
          <w:t xml:space="preserve">(781) 600-8208</w:t>
        </w:r>
      </w:hyperlink>
      <w:r>
        <w:rPr>
          <w:rFonts w:ascii="Calibri" w:hAnsi="Calibri" w:cs="Calibri"/>
          <w:color w:val="64748B"/>
          <w:sz w:val="18"/>
          <w:szCs w:val="18"/>
        </w:rPr>
        <w:t xml:space="preserve"> | </w:t>
      </w:r>
      <w:hyperlink r:id="rId12" w:history="1">
        <w:r>
          <w:rPr>
            <w:rFonts w:ascii="Calibri" w:hAnsi="Calibri" w:cs="Calibri"/>
            <w:color w:val="1D4ED8"/>
            <w:sz w:val="18"/>
            <w:szCs w:val="18"/>
          </w:rPr>
          <w:t xml:space="preserve">linkedin.com/in/smit999</w:t>
        </w:r>
      </w:hyperlink>
      <w:r>
        <w:rPr>
          <w:rFonts w:ascii="Calibri" w:hAnsi="Calibri" w:cs="Calibri"/>
          <w:color w:val="64748B"/>
          <w:sz w:val="18"/>
          <w:szCs w:val="18"/>
        </w:rPr>
        <w:t xml:space="preserve"> | </w:t>
      </w:r>
      <w:hyperlink r:id="rId13" w:history="1">
        <w:r>
          <w:rPr>
            <w:rFonts w:ascii="Calibri" w:hAnsi="Calibri" w:cs="Calibri"/>
            <w:color w:val="1D4ED8"/>
            <w:sz w:val="18"/>
            <w:szCs w:val="18"/>
          </w:rPr>
          <w:t xml:space="preserve">github.com/smit999</w:t>
        </w:r>
      </w:hyperlink>
    </w:p>
    <w:p>
      <w:pPr>
        <w:spacing w:before="140" w:after="60" w:line="240" w:lineRule="auto"/>
        <w:keepNext/>
        <w:pBdr>
          <w:bottom w:val="single" w:sz="8" w:space="2" w:color="0F172A"/>
        </w:pBdr>
      </w:pPr>
      <w:r>
        <w:rPr>
          <w:rFonts w:ascii="Calibri" w:hAnsi="Calibri" w:cs="Calibri"/>
          <w:b/>
          <w:color w:val="0F172A"/>
          <w:sz w:val="21"/>
          <w:szCs w:val="21"/>
        </w:rPr>
        <w:t xml:space="preserve">PROFESSIONAL SUMMARY</w:t>
      </w:r>
    </w:p>
    <w:p>
      <w:pPr>
        <w:spacing w:before="0" w:after="60" w:line="260" w:lineRule="auto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Full Stack Software Engineer</w:t>
      </w:r>
      <w:r>
        <w:rPr>
          <w:rFonts w:ascii="Calibri" w:hAnsi="Calibri" w:cs="Calibri"/>
          <w:color w:val="1F2937"/>
          <w:sz w:val="19"/>
          <w:szCs w:val="19"/>
        </w:rPr>
        <w:t xml:space="preserve"> with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7+ years</w:t>
      </w:r>
      <w:r>
        <w:rPr>
          <w:rFonts w:ascii="Calibri" w:hAnsi="Calibri" w:cs="Calibri"/>
          <w:color w:val="1F2937"/>
          <w:sz w:val="19"/>
          <w:szCs w:val="19"/>
        </w:rPr>
        <w:t xml:space="preserve"> of experience designing, building, and scaling enterprise web applications, distributed backend microservices, and automated cloud infrastructure across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IBM</w:t>
      </w:r>
      <w:r>
        <w:rPr>
          <w:rFonts w:ascii="Calibri" w:hAnsi="Calibri" w:cs="Calibri"/>
          <w:color w:val="1F2937"/>
          <w:sz w:val="19"/>
          <w:szCs w:val="19"/>
        </w:rPr>
        <w:t xml:space="preserve">,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Optum</w:t>
      </w:r>
      <w:r>
        <w:rPr>
          <w:rFonts w:ascii="Calibri" w:hAnsi="Calibri" w:cs="Calibri"/>
          <w:color w:val="1F2937"/>
          <w:sz w:val="19"/>
          <w:szCs w:val="19"/>
        </w:rPr>
        <w:t xml:space="preserve">,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Tesla</w:t>
      </w:r>
      <w:r>
        <w:rPr>
          <w:rFonts w:ascii="Calibri" w:hAnsi="Calibri" w:cs="Calibri"/>
          <w:color w:val="1F2937"/>
          <w:sz w:val="19"/>
          <w:szCs w:val="19"/>
        </w:rPr>
        <w:t xml:space="preserve">, and fintech environments. Proven track record of owning features end-to-end across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Python (FastAPI, Flask, Django)</w:t>
      </w:r>
      <w:r>
        <w:rPr>
          <w:rFonts w:ascii="Calibri" w:hAnsi="Calibri" w:cs="Calibri"/>
          <w:color w:val="1F2937"/>
          <w:sz w:val="19"/>
          <w:szCs w:val="19"/>
        </w:rPr>
        <w:t xml:space="preserve">,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TypeScript/React</w:t>
      </w:r>
      <w:r>
        <w:rPr>
          <w:rFonts w:ascii="Calibri" w:hAnsi="Calibri" w:cs="Calibri"/>
          <w:color w:val="1F2937"/>
          <w:sz w:val="19"/>
          <w:szCs w:val="19"/>
        </w:rPr>
        <w:t xml:space="preserve">, and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Java (Spring Boot)</w:t>
      </w:r>
      <w:r>
        <w:rPr>
          <w:rFonts w:ascii="Calibri" w:hAnsi="Calibri" w:cs="Calibri"/>
          <w:color w:val="1F2937"/>
          <w:sz w:val="19"/>
          <w:szCs w:val="19"/>
        </w:rPr>
        <w:t xml:space="preserve"> on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AWS</w:t>
      </w:r>
      <w:r>
        <w:rPr>
          <w:rFonts w:ascii="Calibri" w:hAnsi="Calibri" w:cs="Calibri"/>
          <w:color w:val="1F2937"/>
          <w:sz w:val="19"/>
          <w:szCs w:val="19"/>
        </w:rPr>
        <w:t xml:space="preserve"> and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Kubernetes</w:t>
      </w:r>
      <w:r>
        <w:rPr>
          <w:rFonts w:ascii="Calibri" w:hAnsi="Calibri" w:cs="Calibri"/>
          <w:color w:val="1F2937"/>
          <w:sz w:val="19"/>
          <w:szCs w:val="19"/>
        </w:rPr>
        <w:t xml:space="preserve">. Experienced in architecting production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AI Agents</w:t>
      </w:r>
      <w:r>
        <w:rPr>
          <w:rFonts w:ascii="Calibri" w:hAnsi="Calibri" w:cs="Calibri"/>
          <w:color w:val="1F2937"/>
          <w:sz w:val="19"/>
          <w:szCs w:val="19"/>
        </w:rPr>
        <w:t xml:space="preserve"> and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RAG</w:t>
      </w:r>
      <w:r>
        <w:rPr>
          <w:rFonts w:ascii="Calibri" w:hAnsi="Calibri" w:cs="Calibri"/>
          <w:color w:val="1F2937"/>
          <w:sz w:val="19"/>
          <w:szCs w:val="19"/>
        </w:rPr>
        <w:t xml:space="preserve"> workflows—including an autonomous multi-cluster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Incident Triage &amp; Root Cause Analysis (RCA) Agent</w:t>
      </w:r>
      <w:r>
        <w:rPr>
          <w:rFonts w:ascii="Calibri" w:hAnsi="Calibri" w:cs="Calibri"/>
          <w:color w:val="1F2937"/>
          <w:sz w:val="19"/>
          <w:szCs w:val="19"/>
        </w:rPr>
        <w:t xml:space="preserve"> deployed across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9 production Kubernetes clusters</w:t>
      </w:r>
      <w:r>
        <w:rPr>
          <w:rFonts w:ascii="Calibri" w:hAnsi="Calibri" w:cs="Calibri"/>
          <w:color w:val="1F2937"/>
          <w:sz w:val="19"/>
          <w:szCs w:val="19"/>
        </w:rPr>
        <w:t xml:space="preserve"> at IBM—alongside zero-downtime cloud migrations and GitOps governance.</w:t>
      </w:r>
    </w:p>
    <w:p>
      <w:pPr>
        <w:spacing w:before="140" w:after="60" w:line="240" w:lineRule="auto"/>
        <w:keepNext/>
        <w:pBdr>
          <w:bottom w:val="single" w:sz="8" w:space="2" w:color="0F172A"/>
        </w:pBdr>
      </w:pPr>
      <w:r>
        <w:rPr>
          <w:rFonts w:ascii="Calibri" w:hAnsi="Calibri" w:cs="Calibri"/>
          <w:b/>
          <w:color w:val="0F172A"/>
          <w:sz w:val="21"/>
          <w:szCs w:val="21"/>
        </w:rPr>
        <w:t xml:space="preserve">TECHNICAL SKILLS</w:t>
      </w:r>
    </w:p>
    <w:p>
      <w:pPr>
        <w:numPr>
          <w:ilvl w:val="0"/>
          <w:numId w:val="1"/>
        </w:numPr>
        <w:spacing w:before="0" w:after="30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Languages &amp; Frontend: </w:t>
      </w:r>
      <w:r>
        <w:rPr>
          <w:rFonts w:ascii="Calibri" w:hAnsi="Calibri" w:cs="Calibri"/>
          <w:color w:val="1F2937"/>
          <w:sz w:val="19"/>
          <w:szCs w:val="19"/>
        </w:rPr>
        <w:t xml:space="preserve">Python, TypeScript, JavaScript (ES6+), Java, C#, SQL, Bash, React.js, HTML5, CSS3, Responsive UI/UX Architecture</w:t>
      </w:r>
    </w:p>
    <w:p>
      <w:pPr>
        <w:numPr>
          <w:ilvl w:val="0"/>
          <w:numId w:val="1"/>
        </w:numPr>
        <w:spacing w:before="0" w:after="30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Backend &amp; APIs: </w:t>
      </w:r>
      <w:r>
        <w:rPr>
          <w:rFonts w:ascii="Calibri" w:hAnsi="Calibri" w:cs="Calibri"/>
          <w:color w:val="1F2937"/>
          <w:sz w:val="19"/>
          <w:szCs w:val="19"/>
        </w:rPr>
        <w:t xml:space="preserve">FastAPI, Flask, Django, Spring Boot, Node.js, .NET, RESTful APIs (Synchronous &amp; Asynchronous), Microservices Architecture, GraphQL</w:t>
      </w:r>
    </w:p>
    <w:p>
      <w:pPr>
        <w:numPr>
          <w:ilvl w:val="0"/>
          <w:numId w:val="1"/>
        </w:numPr>
        <w:spacing w:before="0" w:after="30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AI &amp; Agentic Engineering: </w:t>
      </w:r>
      <w:r>
        <w:rPr>
          <w:rFonts w:ascii="Calibri" w:hAnsi="Calibri" w:cs="Calibri"/>
          <w:color w:val="1F2937"/>
          <w:sz w:val="19"/>
          <w:szCs w:val="19"/>
        </w:rPr>
        <w:t xml:space="preserve">Autonomous AI Agents, Tool Calling &amp; Orchestration, Retrieval-Augmented Generation (RAG), LLM API Integration (OpenAI, Gemini, Claude), Automated Incident RCA Workflows, Computer Vision / ML Pipelines</w:t>
      </w:r>
    </w:p>
    <w:p>
      <w:pPr>
        <w:numPr>
          <w:ilvl w:val="0"/>
          <w:numId w:val="1"/>
        </w:numPr>
        <w:spacing w:before="0" w:after="30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Cloud, Kubernetes &amp; DevSecOps: </w:t>
      </w:r>
      <w:r>
        <w:rPr>
          <w:rFonts w:ascii="Calibri" w:hAnsi="Calibri" w:cs="Calibri"/>
          <w:color w:val="1F2937"/>
          <w:sz w:val="19"/>
          <w:szCs w:val="19"/>
        </w:rPr>
        <w:t xml:space="preserve">Amazon Web Services (AWS — EC2, S3, Lambda, RDS, IAM), Microsoft Azure (AZ-900 Certified), Kubernetes (K8s), Docker, Kyverno Policy Governance, VPC Infrastructure, GitOps, Terraform, CI/CD (GitHub Actions, Jenkins), Linux</w:t>
      </w:r>
    </w:p>
    <w:p>
      <w:pPr>
        <w:numPr>
          <w:ilvl w:val="0"/>
          <w:numId w:val="1"/>
        </w:numPr>
        <w:spacing w:before="0" w:after="30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Data, Messaging &amp; Observability: </w:t>
      </w:r>
      <w:r>
        <w:rPr>
          <w:rFonts w:ascii="Calibri" w:hAnsi="Calibri" w:cs="Calibri"/>
          <w:color w:val="1F2937"/>
          <w:sz w:val="19"/>
          <w:szCs w:val="19"/>
        </w:rPr>
        <w:t xml:space="preserve">PostgreSQL, MySQL, SQL Server, Snowflake, Redis, Apache Kafka, OpenSearch, IBM Instana APM, Custom Telemetry &amp; Delay Dashboards</w:t>
      </w:r>
    </w:p>
    <w:p>
      <w:pPr>
        <w:spacing w:before="140" w:after="60" w:line="240" w:lineRule="auto"/>
        <w:keepNext/>
        <w:pBdr>
          <w:bottom w:val="single" w:sz="8" w:space="2" w:color="0F172A"/>
        </w:pBdr>
      </w:pPr>
      <w:r>
        <w:rPr>
          <w:rFonts w:ascii="Calibri" w:hAnsi="Calibri" w:cs="Calibri"/>
          <w:b/>
          <w:color w:val="0F172A"/>
          <w:sz w:val="21"/>
          <w:szCs w:val="21"/>
        </w:rPr>
        <w:t xml:space="preserve">PROFESSIONAL EXPERIENCE</w:t>
      </w:r>
    </w:p>
    <w:p>
      <w:pPr>
        <w:tabs>
          <w:tab w:val="right" w:pos="10944"/>
        </w:tabs>
        <w:spacing w:before="70" w:after="15" w:line="245" w:lineRule="auto"/>
        <w:keepNext/>
      </w:pPr>
      <w:r>
        <w:rPr>
          <w:rFonts w:ascii="Calibri" w:hAnsi="Calibri" w:cs="Calibri"/>
          <w:b/>
          <w:color w:val="0F172A"/>
          <w:sz w:val="20"/>
          <w:szCs w:val="20"/>
        </w:rPr>
        <w:t xml:space="preserve">IBM</w:t>
      </w:r>
      <w:r>
        <w:rPr>
          <w:rFonts w:ascii="Calibri" w:hAnsi="Calibri" w:cs="Calibri"/>
          <w:color w:val="334155"/>
          <w:sz w:val="19"/>
          <w:szCs w:val="19"/>
        </w:rPr>
        <w:t xml:space="preserve"> | Lowell, MA</w:t>
      </w:r>
      <w:r>
        <w:tab/>
      </w:r>
      <w:r>
        <w:rPr>
          <w:rFonts w:ascii="Calibri" w:hAnsi="Calibri" w:cs="Calibri"/>
          <w:i/>
          <w:color w:val="334155"/>
          <w:sz w:val="18"/>
          <w:szCs w:val="18"/>
        </w:rPr>
        <w:t xml:space="preserve">Nov 2024 – Present</w:t>
      </w:r>
    </w:p>
    <w:p>
      <w:pPr>
        <w:spacing w:before="0" w:after="35" w:line="240" w:lineRule="auto"/>
        <w:keepNext/>
      </w:pPr>
      <w:r>
        <w:rPr>
          <w:rFonts w:ascii="Calibri" w:hAnsi="Calibri" w:cs="Calibri"/>
          <w:b/>
          <w:i/>
          <w:color w:val="1E293B"/>
          <w:sz w:val="19"/>
          <w:szCs w:val="19"/>
        </w:rPr>
        <w:t xml:space="preserve">Software Developer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Architected and scaled</w:t>
      </w:r>
      <w:r>
        <w:rPr>
          <w:rFonts w:ascii="Calibri" w:hAnsi="Calibri" w:cs="Calibri"/>
          <w:color w:val="1F2937"/>
          <w:sz w:val="19"/>
          <w:szCs w:val="19"/>
        </w:rPr>
        <w:t xml:space="preserve"> an autonomous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AI Incident Triage &amp; Root Cause Analysis (RCA) Agent</w:t>
      </w:r>
      <w:r>
        <w:rPr>
          <w:rFonts w:ascii="Calibri" w:hAnsi="Calibri" w:cs="Calibri"/>
          <w:color w:val="1F2937"/>
          <w:sz w:val="19"/>
          <w:szCs w:val="19"/>
        </w:rPr>
        <w:t xml:space="preserve"> across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9 production Kubernetes clusters</w:t>
      </w:r>
      <w:r>
        <w:rPr>
          <w:rFonts w:ascii="Calibri" w:hAnsi="Calibri" w:cs="Calibri"/>
          <w:color w:val="1F2937"/>
          <w:sz w:val="19"/>
          <w:szCs w:val="19"/>
        </w:rPr>
        <w:t xml:space="preserve">, continuously monitoring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Instana</w:t>
      </w:r>
      <w:r>
        <w:rPr>
          <w:rFonts w:ascii="Calibri" w:hAnsi="Calibri" w:cs="Calibri"/>
          <w:color w:val="1F2937"/>
          <w:sz w:val="19"/>
          <w:szCs w:val="19"/>
        </w:rPr>
        <w:t xml:space="preserve"> events and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Slack</w:t>
      </w:r>
      <w:r>
        <w:rPr>
          <w:rFonts w:ascii="Calibri" w:hAnsi="Calibri" w:cs="Calibri"/>
          <w:color w:val="1F2937"/>
          <w:sz w:val="19"/>
          <w:szCs w:val="19"/>
        </w:rPr>
        <w:t xml:space="preserve"> alert channels to automate first-response diagnostics for SRE and Operations teams.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Engineered</w:t>
      </w:r>
      <w:r>
        <w:rPr>
          <w:rFonts w:ascii="Calibri" w:hAnsi="Calibri" w:cs="Calibri"/>
          <w:color w:val="1F2937"/>
          <w:sz w:val="19"/>
          <w:szCs w:val="19"/>
        </w:rPr>
        <w:t xml:space="preserve"> multi-source agentic tool-calling and runbook retrieval (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RAG</w:t>
      </w:r>
      <w:r>
        <w:rPr>
          <w:rFonts w:ascii="Calibri" w:hAnsi="Calibri" w:cs="Calibri"/>
          <w:color w:val="1F2937"/>
          <w:sz w:val="19"/>
          <w:szCs w:val="19"/>
        </w:rPr>
        <w:t xml:space="preserve">) workflows that automatically cross-reference internal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wiki runbooks</w:t>
      </w:r>
      <w:r>
        <w:rPr>
          <w:rFonts w:ascii="Calibri" w:hAnsi="Calibri" w:cs="Calibri"/>
          <w:color w:val="1F2937"/>
          <w:sz w:val="19"/>
          <w:szCs w:val="19"/>
        </w:rPr>
        <w:t xml:space="preserve"> against live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Instana APM metrics</w:t>
      </w:r>
      <w:r>
        <w:rPr>
          <w:rFonts w:ascii="Calibri" w:hAnsi="Calibri" w:cs="Calibri"/>
          <w:color w:val="1F2937"/>
          <w:sz w:val="19"/>
          <w:szCs w:val="19"/>
        </w:rPr>
        <w:t xml:space="preserve">, custom delay dashboards,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Apache Kafka</w:t>
      </w:r>
      <w:r>
        <w:rPr>
          <w:rFonts w:ascii="Calibri" w:hAnsi="Calibri" w:cs="Calibri"/>
          <w:color w:val="1F2937"/>
          <w:sz w:val="19"/>
          <w:szCs w:val="19"/>
        </w:rPr>
        <w:t xml:space="preserve"> consumer lag monitors,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Kubernetes</w:t>
      </w:r>
      <w:r>
        <w:rPr>
          <w:rFonts w:ascii="Calibri" w:hAnsi="Calibri" w:cs="Calibri"/>
          <w:color w:val="1F2937"/>
          <w:sz w:val="19"/>
          <w:szCs w:val="19"/>
        </w:rPr>
        <w:t xml:space="preserve"> pod/deployment health, and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OpenSearch</w:t>
      </w:r>
      <w:r>
        <w:rPr>
          <w:rFonts w:ascii="Calibri" w:hAnsi="Calibri" w:cs="Calibri"/>
          <w:color w:val="1F2937"/>
          <w:sz w:val="19"/>
          <w:szCs w:val="19"/>
        </w:rPr>
        <w:t xml:space="preserve"> logs to synthesize probable RCAs and drastically reduce manual operational triage toil.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Executed</w:t>
      </w:r>
      <w:r>
        <w:rPr>
          <w:rFonts w:ascii="Calibri" w:hAnsi="Calibri" w:cs="Calibri"/>
          <w:color w:val="1F2937"/>
          <w:sz w:val="19"/>
          <w:szCs w:val="19"/>
        </w:rPr>
        <w:t xml:space="preserve"> live production cluster migrations from classic infrastructure to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VPC infrastructure</w:t>
      </w:r>
      <w:r>
        <w:rPr>
          <w:rFonts w:ascii="Calibri" w:hAnsi="Calibri" w:cs="Calibri"/>
          <w:color w:val="1F2937"/>
          <w:sz w:val="19"/>
          <w:szCs w:val="19"/>
        </w:rPr>
        <w:t xml:space="preserve">, modernizing the cloud network architecture while maintaining high availability for mission-critical workloads.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Implemented</w:t>
      </w:r>
      <w:r>
        <w:rPr>
          <w:rFonts w:ascii="Calibri" w:hAnsi="Calibri" w:cs="Calibri"/>
          <w:color w:val="1F2937"/>
          <w:sz w:val="19"/>
          <w:szCs w:val="19"/>
        </w:rPr>
        <w:t xml:space="preserve"> custom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Kyverno</w:t>
      </w:r>
      <w:r>
        <w:rPr>
          <w:rFonts w:ascii="Calibri" w:hAnsi="Calibri" w:cs="Calibri"/>
          <w:color w:val="1F2937"/>
          <w:sz w:val="19"/>
          <w:szCs w:val="19"/>
        </w:rPr>
        <w:t xml:space="preserve"> security, compliance, and admission-control policies across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7 production Kubernetes clusters</w:t>
      </w:r>
      <w:r>
        <w:rPr>
          <w:rFonts w:ascii="Calibri" w:hAnsi="Calibri" w:cs="Calibri"/>
          <w:color w:val="1F2937"/>
          <w:sz w:val="19"/>
          <w:szCs w:val="19"/>
        </w:rPr>
        <w:t xml:space="preserve">, enforcing standardized deployment quality gates across engineering squads.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Manage</w:t>
      </w:r>
      <w:r>
        <w:rPr>
          <w:rFonts w:ascii="Calibri" w:hAnsi="Calibri" w:cs="Calibri"/>
          <w:color w:val="1F2937"/>
          <w:sz w:val="19"/>
          <w:szCs w:val="19"/>
        </w:rPr>
        <w:t xml:space="preserve"> Kubernetes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GitOps</w:t>
      </w:r>
      <w:r>
        <w:rPr>
          <w:rFonts w:ascii="Calibri" w:hAnsi="Calibri" w:cs="Calibri"/>
          <w:color w:val="1F2937"/>
          <w:sz w:val="19"/>
          <w:szCs w:val="19"/>
        </w:rPr>
        <w:t xml:space="preserve"> workflows, cloud infrastructure, and production operations within a 5-engineer core platform squad supporting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9 sister engineering teams</w:t>
      </w:r>
      <w:r>
        <w:rPr>
          <w:rFonts w:ascii="Calibri" w:hAnsi="Calibri" w:cs="Calibri"/>
          <w:color w:val="1F2937"/>
          <w:sz w:val="19"/>
          <w:szCs w:val="19"/>
        </w:rPr>
        <w:t xml:space="preserve"> under the SIP umbrella.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Develop</w:t>
      </w:r>
      <w:r>
        <w:rPr>
          <w:rFonts w:ascii="Calibri" w:hAnsi="Calibri" w:cs="Calibri"/>
          <w:color w:val="1F2937"/>
          <w:sz w:val="19"/>
          <w:szCs w:val="19"/>
        </w:rPr>
        <w:t xml:space="preserve"> and maintain backend microservices, asynchronous REST APIs, and automated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CI/CD</w:t>
      </w:r>
      <w:r>
        <w:rPr>
          <w:rFonts w:ascii="Calibri" w:hAnsi="Calibri" w:cs="Calibri"/>
          <w:color w:val="1F2937"/>
          <w:sz w:val="19"/>
          <w:szCs w:val="19"/>
        </w:rPr>
        <w:t xml:space="preserve"> pipelines using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Python</w:t>
      </w:r>
      <w:r>
        <w:rPr>
          <w:rFonts w:ascii="Calibri" w:hAnsi="Calibri" w:cs="Calibri"/>
          <w:color w:val="1F2937"/>
          <w:sz w:val="19"/>
          <w:szCs w:val="19"/>
        </w:rPr>
        <w:t xml:space="preserve">,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Node.js</w:t>
      </w:r>
      <w:r>
        <w:rPr>
          <w:rFonts w:ascii="Calibri" w:hAnsi="Calibri" w:cs="Calibri"/>
          <w:color w:val="1F2937"/>
          <w:sz w:val="19"/>
          <w:szCs w:val="19"/>
        </w:rPr>
        <w:t xml:space="preserve">,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Docker</w:t>
      </w:r>
      <w:r>
        <w:rPr>
          <w:rFonts w:ascii="Calibri" w:hAnsi="Calibri" w:cs="Calibri"/>
          <w:color w:val="1F2937"/>
          <w:sz w:val="19"/>
          <w:szCs w:val="19"/>
        </w:rPr>
        <w:t xml:space="preserve">, and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GitHub Actions</w:t>
      </w:r>
      <w:r>
        <w:rPr>
          <w:rFonts w:ascii="Calibri" w:hAnsi="Calibri" w:cs="Calibri"/>
          <w:color w:val="1F2937"/>
          <w:sz w:val="19"/>
          <w:szCs w:val="19"/>
        </w:rPr>
        <w:t xml:space="preserve">.</w:t>
      </w:r>
    </w:p>
    <w:p>
      <w:pPr>
        <w:tabs>
          <w:tab w:val="right" w:pos="10944"/>
        </w:tabs>
        <w:spacing w:before="70" w:after="15" w:line="245" w:lineRule="auto"/>
        <w:keepNext/>
      </w:pPr>
      <w:r>
        <w:rPr>
          <w:rFonts w:ascii="Calibri" w:hAnsi="Calibri" w:cs="Calibri"/>
          <w:b/>
          <w:color w:val="0F172A"/>
          <w:sz w:val="20"/>
          <w:szCs w:val="20"/>
        </w:rPr>
        <w:t xml:space="preserve">Optum (UnitedHealth Group)</w:t>
      </w:r>
      <w:r>
        <w:rPr>
          <w:rFonts w:ascii="Calibri" w:hAnsi="Calibri" w:cs="Calibri"/>
          <w:color w:val="334155"/>
          <w:sz w:val="19"/>
          <w:szCs w:val="19"/>
        </w:rPr>
        <w:t xml:space="preserve"> | Boston, MA</w:t>
      </w:r>
      <w:r>
        <w:tab/>
      </w:r>
      <w:r>
        <w:rPr>
          <w:rFonts w:ascii="Calibri" w:hAnsi="Calibri" w:cs="Calibri"/>
          <w:i/>
          <w:color w:val="334155"/>
          <w:sz w:val="18"/>
          <w:szCs w:val="18"/>
        </w:rPr>
        <w:t xml:space="preserve">Jan 2023 – Nov 2024</w:t>
      </w:r>
    </w:p>
    <w:p>
      <w:pPr>
        <w:spacing w:before="0" w:after="35" w:line="240" w:lineRule="auto"/>
        <w:keepNext/>
      </w:pPr>
      <w:r>
        <w:rPr>
          <w:rFonts w:ascii="Calibri" w:hAnsi="Calibri" w:cs="Calibri"/>
          <w:b/>
          <w:i/>
          <w:color w:val="1E293B"/>
          <w:sz w:val="19"/>
          <w:szCs w:val="19"/>
        </w:rPr>
        <w:t xml:space="preserve">Software Engineer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Delivered</w:t>
      </w:r>
      <w:r>
        <w:rPr>
          <w:rFonts w:ascii="Calibri" w:hAnsi="Calibri" w:cs="Calibri"/>
          <w:color w:val="1F2937"/>
          <w:sz w:val="19"/>
          <w:szCs w:val="19"/>
        </w:rPr>
        <w:t xml:space="preserve"> an impactful presentation to a 150-member Data Science Guild, showcasing the utilization of a DCE environment for provisional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Azure Cloud</w:t>
      </w:r>
      <w:r>
        <w:rPr>
          <w:rFonts w:ascii="Calibri" w:hAnsi="Calibri" w:cs="Calibri"/>
          <w:color w:val="1F2937"/>
          <w:sz w:val="19"/>
          <w:szCs w:val="19"/>
        </w:rPr>
        <w:t xml:space="preserve"> and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AWS</w:t>
      </w:r>
      <w:r>
        <w:rPr>
          <w:rFonts w:ascii="Calibri" w:hAnsi="Calibri" w:cs="Calibri"/>
          <w:color w:val="1F2937"/>
          <w:sz w:val="19"/>
          <w:szCs w:val="19"/>
        </w:rPr>
        <w:t xml:space="preserve"> setups, thereby facilitating R&amp;D in novel data science techniques within Optum.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Developed</w:t>
      </w:r>
      <w:r>
        <w:rPr>
          <w:rFonts w:ascii="Calibri" w:hAnsi="Calibri" w:cs="Calibri"/>
          <w:color w:val="1F2937"/>
          <w:sz w:val="19"/>
          <w:szCs w:val="19"/>
        </w:rPr>
        <w:t xml:space="preserve">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Python</w:t>
      </w:r>
      <w:r>
        <w:rPr>
          <w:rFonts w:ascii="Calibri" w:hAnsi="Calibri" w:cs="Calibri"/>
          <w:color w:val="1F2937"/>
          <w:sz w:val="19"/>
          <w:szCs w:val="19"/>
        </w:rPr>
        <w:t xml:space="preserve">-based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microservices</w:t>
      </w:r>
      <w:r>
        <w:rPr>
          <w:rFonts w:ascii="Calibri" w:hAnsi="Calibri" w:cs="Calibri"/>
          <w:color w:val="1F2937"/>
          <w:sz w:val="19"/>
          <w:szCs w:val="19"/>
        </w:rPr>
        <w:t xml:space="preserve"> to orchestrate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Snowflake</w:t>
      </w:r>
      <w:r>
        <w:rPr>
          <w:rFonts w:ascii="Calibri" w:hAnsi="Calibri" w:cs="Calibri"/>
          <w:color w:val="1F2937"/>
          <w:sz w:val="19"/>
          <w:szCs w:val="19"/>
        </w:rPr>
        <w:t xml:space="preserve"> resources for internal tenants, facilitating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CRUD operations</w:t>
      </w:r>
      <w:r>
        <w:rPr>
          <w:rFonts w:ascii="Calibri" w:hAnsi="Calibri" w:cs="Calibri"/>
          <w:color w:val="1F2937"/>
          <w:sz w:val="19"/>
          <w:szCs w:val="19"/>
        </w:rPr>
        <w:t xml:space="preserve"> on the platform.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Successfully elevated</w:t>
      </w:r>
      <w:r>
        <w:rPr>
          <w:rFonts w:ascii="Calibri" w:hAnsi="Calibri" w:cs="Calibri"/>
          <w:color w:val="1F2937"/>
          <w:sz w:val="19"/>
          <w:szCs w:val="19"/>
        </w:rPr>
        <w:t xml:space="preserve"> a fellow Trainee Development Program (TDP) associate from a non-technical background to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Java</w:t>
      </w:r>
      <w:r>
        <w:rPr>
          <w:rFonts w:ascii="Calibri" w:hAnsi="Calibri" w:cs="Calibri"/>
          <w:color w:val="1F2937"/>
          <w:sz w:val="19"/>
          <w:szCs w:val="19"/>
        </w:rPr>
        <w:t xml:space="preserve"> proficiency through dedicated mentorship, covering comprehensive OOP concepts and industry best practices, while simultaneously enhancing our team's project contributions.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Spearheaded</w:t>
      </w:r>
      <w:r>
        <w:rPr>
          <w:rFonts w:ascii="Calibri" w:hAnsi="Calibri" w:cs="Calibri"/>
          <w:color w:val="1F2937"/>
          <w:sz w:val="19"/>
          <w:szCs w:val="19"/>
        </w:rPr>
        <w:t xml:space="preserve"> the development of resilient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Java Spring Boot</w:t>
      </w:r>
      <w:r>
        <w:rPr>
          <w:rFonts w:ascii="Calibri" w:hAnsi="Calibri" w:cs="Calibri"/>
          <w:color w:val="1F2937"/>
          <w:sz w:val="19"/>
          <w:szCs w:val="19"/>
        </w:rPr>
        <w:t xml:space="preserve"> APIs and pioneered the integration of automated code quality checks using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GitHub Actions</w:t>
      </w:r>
      <w:r>
        <w:rPr>
          <w:rFonts w:ascii="Calibri" w:hAnsi="Calibri" w:cs="Calibri"/>
          <w:color w:val="1F2937"/>
          <w:sz w:val="19"/>
          <w:szCs w:val="19"/>
        </w:rPr>
        <w:t xml:space="preserve"> within the PAAN application, substantially improving code reliability and deployment efficiency by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20%</w:t>
      </w:r>
      <w:r>
        <w:rPr>
          <w:rFonts w:ascii="Calibri" w:hAnsi="Calibri" w:cs="Calibri"/>
          <w:color w:val="1F2937"/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Innovated</w:t>
      </w:r>
      <w:r>
        <w:rPr>
          <w:rFonts w:ascii="Calibri" w:hAnsi="Calibri" w:cs="Calibri"/>
          <w:color w:val="1F2937"/>
          <w:sz w:val="19"/>
          <w:szCs w:val="19"/>
        </w:rPr>
        <w:t xml:space="preserve"> within the HCP platform by designing and executing PRM agent resources and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Infrastructure as Code</w:t>
      </w:r>
      <w:r>
        <w:rPr>
          <w:rFonts w:ascii="Calibri" w:hAnsi="Calibri" w:cs="Calibri"/>
          <w:color w:val="1F2937"/>
          <w:sz w:val="19"/>
          <w:szCs w:val="19"/>
        </w:rPr>
        <w:t xml:space="preserve">, significantly advancing operational effectiveness, and by architecting a new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Snowflake</w:t>
      </w:r>
      <w:r>
        <w:rPr>
          <w:rFonts w:ascii="Calibri" w:hAnsi="Calibri" w:cs="Calibri"/>
          <w:color w:val="1F2937"/>
          <w:sz w:val="19"/>
          <w:szCs w:val="19"/>
        </w:rPr>
        <w:t xml:space="preserve"> tenancy model using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Python</w:t>
      </w:r>
      <w:r>
        <w:rPr>
          <w:rFonts w:ascii="Calibri" w:hAnsi="Calibri" w:cs="Calibri"/>
          <w:color w:val="1F2937"/>
          <w:sz w:val="19"/>
          <w:szCs w:val="19"/>
        </w:rPr>
        <w:t xml:space="preserve"> that bolstered the adoption of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CI/CD</w:t>
      </w:r>
      <w:r>
        <w:rPr>
          <w:rFonts w:ascii="Calibri" w:hAnsi="Calibri" w:cs="Calibri"/>
          <w:color w:val="1F2937"/>
          <w:sz w:val="19"/>
          <w:szCs w:val="19"/>
        </w:rPr>
        <w:t xml:space="preserve"> and DevOps practices, setting a new standard for project scalability and collaboration.</w:t>
      </w:r>
    </w:p>
    <w:p>
      <w:pPr>
        <w:tabs>
          <w:tab w:val="right" w:pos="10944"/>
        </w:tabs>
        <w:spacing w:before="70" w:after="15" w:line="245" w:lineRule="auto"/>
        <w:keepNext/>
      </w:pPr>
      <w:r>
        <w:rPr>
          <w:rFonts w:ascii="Calibri" w:hAnsi="Calibri" w:cs="Calibri"/>
          <w:b/>
          <w:color w:val="0F172A"/>
          <w:sz w:val="20"/>
          <w:szCs w:val="20"/>
        </w:rPr>
        <w:t xml:space="preserve">Tesla, Inc.</w:t>
      </w:r>
      <w:r>
        <w:rPr>
          <w:rFonts w:ascii="Calibri" w:hAnsi="Calibri" w:cs="Calibri"/>
          <w:color w:val="334155"/>
          <w:sz w:val="19"/>
          <w:szCs w:val="19"/>
        </w:rPr>
        <w:t xml:space="preserve"> | Remote / Palo Alto, CA</w:t>
      </w:r>
      <w:r>
        <w:tab/>
      </w:r>
      <w:r>
        <w:rPr>
          <w:rFonts w:ascii="Calibri" w:hAnsi="Calibri" w:cs="Calibri"/>
          <w:i/>
          <w:color w:val="334155"/>
          <w:sz w:val="18"/>
          <w:szCs w:val="18"/>
        </w:rPr>
        <w:t xml:space="preserve">Apr 2022 – Jan 2023</w:t>
      </w:r>
    </w:p>
    <w:p>
      <w:pPr>
        <w:spacing w:before="0" w:after="35" w:line="240" w:lineRule="auto"/>
        <w:keepNext/>
      </w:pPr>
      <w:r>
        <w:rPr>
          <w:rFonts w:ascii="Calibri" w:hAnsi="Calibri" w:cs="Calibri"/>
          <w:b/>
          <w:i/>
          <w:color w:val="1E293B"/>
          <w:sz w:val="19"/>
          <w:szCs w:val="19"/>
        </w:rPr>
        <w:t xml:space="preserve">Software Engineer (Python)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Revolutionized</w:t>
      </w:r>
      <w:r>
        <w:rPr>
          <w:rFonts w:ascii="Calibri" w:hAnsi="Calibri" w:cs="Calibri"/>
          <w:color w:val="1F2937"/>
          <w:sz w:val="19"/>
          <w:szCs w:val="19"/>
        </w:rPr>
        <w:t xml:space="preserve"> the deployment process by constructing and deploying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CI/CD</w:t>
      </w:r>
      <w:r>
        <w:rPr>
          <w:rFonts w:ascii="Calibri" w:hAnsi="Calibri" w:cs="Calibri"/>
          <w:color w:val="1F2937"/>
          <w:sz w:val="19"/>
          <w:szCs w:val="19"/>
        </w:rPr>
        <w:t xml:space="preserve"> pipelines with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GitHub Actions</w:t>
      </w:r>
      <w:r>
        <w:rPr>
          <w:rFonts w:ascii="Calibri" w:hAnsi="Calibri" w:cs="Calibri"/>
          <w:color w:val="1F2937"/>
          <w:sz w:val="19"/>
          <w:szCs w:val="19"/>
        </w:rPr>
        <w:t xml:space="preserve">,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Jenkins</w:t>
      </w:r>
      <w:r>
        <w:rPr>
          <w:rFonts w:ascii="Calibri" w:hAnsi="Calibri" w:cs="Calibri"/>
          <w:color w:val="1F2937"/>
          <w:sz w:val="19"/>
          <w:szCs w:val="19"/>
        </w:rPr>
        <w:t xml:space="preserve">,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Docker</w:t>
      </w:r>
      <w:r>
        <w:rPr>
          <w:rFonts w:ascii="Calibri" w:hAnsi="Calibri" w:cs="Calibri"/>
          <w:color w:val="1F2937"/>
          <w:sz w:val="19"/>
          <w:szCs w:val="19"/>
        </w:rPr>
        <w:t xml:space="preserve">, and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Kubernetes</w:t>
      </w:r>
      <w:r>
        <w:rPr>
          <w:rFonts w:ascii="Calibri" w:hAnsi="Calibri" w:cs="Calibri"/>
          <w:color w:val="1F2937"/>
          <w:sz w:val="19"/>
          <w:szCs w:val="19"/>
        </w:rPr>
        <w:t xml:space="preserve">, cutting deployment times by half and boosting overall productivity through streamlined and automated workflows.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Led</w:t>
      </w:r>
      <w:r>
        <w:rPr>
          <w:rFonts w:ascii="Calibri" w:hAnsi="Calibri" w:cs="Calibri"/>
          <w:color w:val="1F2937"/>
          <w:sz w:val="19"/>
          <w:szCs w:val="19"/>
        </w:rPr>
        <w:t xml:space="preserve"> a critical system upgrade from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Python 2.7 to Python 3</w:t>
      </w:r>
      <w:r>
        <w:rPr>
          <w:rFonts w:ascii="Calibri" w:hAnsi="Calibri" w:cs="Calibri"/>
          <w:color w:val="1F2937"/>
          <w:sz w:val="19"/>
          <w:szCs w:val="19"/>
        </w:rPr>
        <w:t xml:space="preserve">, expertly transitioning databases from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PostgreSQL</w:t>
      </w:r>
      <w:r>
        <w:rPr>
          <w:rFonts w:ascii="Calibri" w:hAnsi="Calibri" w:cs="Calibri"/>
          <w:color w:val="1F2937"/>
          <w:sz w:val="19"/>
          <w:szCs w:val="19"/>
        </w:rPr>
        <w:t xml:space="preserve"> to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MySQL</w:t>
      </w:r>
      <w:r>
        <w:rPr>
          <w:rFonts w:ascii="Calibri" w:hAnsi="Calibri" w:cs="Calibri"/>
          <w:color w:val="1F2937"/>
          <w:sz w:val="19"/>
          <w:szCs w:val="19"/>
        </w:rPr>
        <w:t xml:space="preserve"> with strategic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Linux</w:t>
      </w:r>
      <w:r>
        <w:rPr>
          <w:rFonts w:ascii="Calibri" w:hAnsi="Calibri" w:cs="Calibri"/>
          <w:color w:val="1F2937"/>
          <w:sz w:val="19"/>
          <w:szCs w:val="19"/>
        </w:rPr>
        <w:t xml:space="preserve"> SED scripting, thereby maintaining system integrity and enhancing security, and further secured application access by implementing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OAuth 2.0</w:t>
      </w:r>
      <w:r>
        <w:rPr>
          <w:rFonts w:ascii="Calibri" w:hAnsi="Calibri" w:cs="Calibri"/>
          <w:color w:val="1F2937"/>
          <w:sz w:val="19"/>
          <w:szCs w:val="19"/>
        </w:rPr>
        <w:t xml:space="preserve"> and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OIDC</w:t>
      </w:r>
      <w:r>
        <w:rPr>
          <w:rFonts w:ascii="Calibri" w:hAnsi="Calibri" w:cs="Calibri"/>
          <w:color w:val="1F2937"/>
          <w:sz w:val="19"/>
          <w:szCs w:val="19"/>
        </w:rPr>
        <w:t xml:space="preserve"> with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Python 3</w:t>
      </w:r>
      <w:r>
        <w:rPr>
          <w:rFonts w:ascii="Calibri" w:hAnsi="Calibri" w:cs="Calibri"/>
          <w:color w:val="1F2937"/>
          <w:sz w:val="19"/>
          <w:szCs w:val="19"/>
        </w:rPr>
        <w:t xml:space="preserve"> and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Django</w:t>
      </w:r>
      <w:r>
        <w:rPr>
          <w:rFonts w:ascii="Calibri" w:hAnsi="Calibri" w:cs="Calibri"/>
          <w:color w:val="1F2937"/>
          <w:sz w:val="19"/>
          <w:szCs w:val="19"/>
        </w:rPr>
        <w:t xml:space="preserve"> for reliable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JWT</w:t>
      </w:r>
      <w:r>
        <w:rPr>
          <w:rFonts w:ascii="Calibri" w:hAnsi="Calibri" w:cs="Calibri"/>
          <w:color w:val="1F2937"/>
          <w:sz w:val="19"/>
          <w:szCs w:val="19"/>
        </w:rPr>
        <w:t xml:space="preserve"> handling and protected user authentication flows.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Initiated</w:t>
      </w:r>
      <w:r>
        <w:rPr>
          <w:rFonts w:ascii="Calibri" w:hAnsi="Calibri" w:cs="Calibri"/>
          <w:color w:val="1F2937"/>
          <w:sz w:val="19"/>
          <w:szCs w:val="19"/>
        </w:rPr>
        <w:t xml:space="preserve"> the initiative to upgrade Tesla's Open edX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Django</w:t>
      </w:r>
      <w:r>
        <w:rPr>
          <w:rFonts w:ascii="Calibri" w:hAnsi="Calibri" w:cs="Calibri"/>
          <w:color w:val="1F2937"/>
          <w:sz w:val="19"/>
          <w:szCs w:val="19"/>
        </w:rPr>
        <w:t xml:space="preserve"> application to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Python 3</w:t>
      </w:r>
      <w:r>
        <w:rPr>
          <w:rFonts w:ascii="Calibri" w:hAnsi="Calibri" w:cs="Calibri"/>
          <w:color w:val="1F2937"/>
          <w:sz w:val="19"/>
          <w:szCs w:val="19"/>
        </w:rPr>
        <w:t xml:space="preserve">, fortifying the educational platform's security and performance, and integrated dynamic content management with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Node.js</w:t>
      </w:r>
      <w:r>
        <w:rPr>
          <w:rFonts w:ascii="Calibri" w:hAnsi="Calibri" w:cs="Calibri"/>
          <w:color w:val="1F2937"/>
          <w:sz w:val="19"/>
          <w:szCs w:val="19"/>
        </w:rPr>
        <w:t xml:space="preserve"> and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Akamai Storage</w:t>
      </w:r>
      <w:r>
        <w:rPr>
          <w:rFonts w:ascii="Calibri" w:hAnsi="Calibri" w:cs="Calibri"/>
          <w:color w:val="1F2937"/>
          <w:sz w:val="19"/>
          <w:szCs w:val="19"/>
        </w:rPr>
        <w:t xml:space="preserve"> solutions, enabling efficient handling of over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50</w:t>
      </w:r>
      <w:r>
        <w:rPr>
          <w:rFonts w:ascii="Calibri" w:hAnsi="Calibri" w:cs="Calibri"/>
          <w:color w:val="1F2937"/>
          <w:sz w:val="19"/>
          <w:szCs w:val="19"/>
        </w:rPr>
        <w:t xml:space="preserve"> remote learning modules.</w:t>
      </w:r>
    </w:p>
    <w:p>
      <w:pPr>
        <w:tabs>
          <w:tab w:val="right" w:pos="10944"/>
        </w:tabs>
        <w:spacing w:before="70" w:after="15" w:line="245" w:lineRule="auto"/>
        <w:keepNext/>
      </w:pPr>
      <w:r>
        <w:rPr>
          <w:rFonts w:ascii="Calibri" w:hAnsi="Calibri" w:cs="Calibri"/>
          <w:b/>
          <w:color w:val="0F172A"/>
          <w:sz w:val="20"/>
          <w:szCs w:val="20"/>
        </w:rPr>
        <w:t xml:space="preserve">Lendica, Inc.</w:t>
      </w:r>
      <w:r>
        <w:rPr>
          <w:rFonts w:ascii="Calibri" w:hAnsi="Calibri" w:cs="Calibri"/>
          <w:color w:val="334155"/>
          <w:sz w:val="19"/>
          <w:szCs w:val="19"/>
        </w:rPr>
        <w:t xml:space="preserve"> | Boston, MA</w:t>
      </w:r>
      <w:r>
        <w:tab/>
      </w:r>
      <w:r>
        <w:rPr>
          <w:rFonts w:ascii="Calibri" w:hAnsi="Calibri" w:cs="Calibri"/>
          <w:i/>
          <w:color w:val="334155"/>
          <w:sz w:val="18"/>
          <w:szCs w:val="18"/>
        </w:rPr>
        <w:t xml:space="preserve">Feb 2021 – Oct 2021</w:t>
      </w:r>
    </w:p>
    <w:p>
      <w:pPr>
        <w:spacing w:before="0" w:after="35" w:line="240" w:lineRule="auto"/>
        <w:keepNext/>
      </w:pPr>
      <w:r>
        <w:rPr>
          <w:rFonts w:ascii="Calibri" w:hAnsi="Calibri" w:cs="Calibri"/>
          <w:b/>
          <w:i/>
          <w:color w:val="1E293B"/>
          <w:sz w:val="19"/>
          <w:szCs w:val="19"/>
        </w:rPr>
        <w:t xml:space="preserve">Software Engineer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Upgraded</w:t>
      </w:r>
      <w:r>
        <w:rPr>
          <w:rFonts w:ascii="Calibri" w:hAnsi="Calibri" w:cs="Calibri"/>
          <w:color w:val="1F2937"/>
          <w:sz w:val="19"/>
          <w:szCs w:val="19"/>
        </w:rPr>
        <w:t xml:space="preserve"> Lendica's Application Portal by engineering an advanced automation system with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Python</w:t>
      </w:r>
      <w:r>
        <w:rPr>
          <w:rFonts w:ascii="Calibri" w:hAnsi="Calibri" w:cs="Calibri"/>
          <w:color w:val="1F2937"/>
          <w:sz w:val="19"/>
          <w:szCs w:val="19"/>
        </w:rPr>
        <w:t xml:space="preserve"> and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OAuth 2.0</w:t>
      </w:r>
      <w:r>
        <w:rPr>
          <w:rFonts w:ascii="Calibri" w:hAnsi="Calibri" w:cs="Calibri"/>
          <w:color w:val="1F2937"/>
          <w:sz w:val="19"/>
          <w:szCs w:val="19"/>
        </w:rPr>
        <w:t xml:space="preserve">, drastically improving the efficiency of third-party application integrations and streamlining the user experience.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Designed</w:t>
      </w:r>
      <w:r>
        <w:rPr>
          <w:rFonts w:ascii="Calibri" w:hAnsi="Calibri" w:cs="Calibri"/>
          <w:color w:val="1F2937"/>
          <w:sz w:val="19"/>
          <w:szCs w:val="19"/>
        </w:rPr>
        <w:t xml:space="preserve"> and deployed a highly responsive data processing pipeline using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Apache Airflow 2.0</w:t>
      </w:r>
      <w:r>
        <w:rPr>
          <w:rFonts w:ascii="Calibri" w:hAnsi="Calibri" w:cs="Calibri"/>
          <w:color w:val="1F2937"/>
          <w:sz w:val="19"/>
          <w:szCs w:val="19"/>
        </w:rPr>
        <w:t xml:space="preserve">, enabling automated, condition-based triggering of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REST API</w:t>
      </w:r>
      <w:r>
        <w:rPr>
          <w:rFonts w:ascii="Calibri" w:hAnsi="Calibri" w:cs="Calibri"/>
          <w:color w:val="1F2937"/>
          <w:sz w:val="19"/>
          <w:szCs w:val="19"/>
        </w:rPr>
        <w:t xml:space="preserve"> functions that accelerated data retrieval and updates within the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AWS S3</w:t>
      </w:r>
      <w:r>
        <w:rPr>
          <w:rFonts w:ascii="Calibri" w:hAnsi="Calibri" w:cs="Calibri"/>
          <w:color w:val="1F2937"/>
          <w:sz w:val="19"/>
          <w:szCs w:val="19"/>
        </w:rPr>
        <w:t xml:space="preserve"> environment.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Played</w:t>
      </w:r>
      <w:r>
        <w:rPr>
          <w:rFonts w:ascii="Calibri" w:hAnsi="Calibri" w:cs="Calibri"/>
          <w:color w:val="1F2937"/>
          <w:sz w:val="19"/>
          <w:szCs w:val="19"/>
        </w:rPr>
        <w:t xml:space="preserve"> a crucial role in forging a productive partnership with Terrayn, a top-tier Digital Marketing &amp; SEO firm, by co-developing an MIT-licensed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Python pip package</w:t>
      </w:r>
      <w:r>
        <w:rPr>
          <w:rFonts w:ascii="Calibri" w:hAnsi="Calibri" w:cs="Calibri"/>
          <w:color w:val="1F2937"/>
          <w:sz w:val="19"/>
          <w:szCs w:val="19"/>
        </w:rPr>
        <w:t xml:space="preserve"> that supports Metrc compliance, complemented by an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npm</w:t>
      </w:r>
      <w:r>
        <w:rPr>
          <w:rFonts w:ascii="Calibri" w:hAnsi="Calibri" w:cs="Calibri"/>
          <w:color w:val="1F2937"/>
          <w:sz w:val="19"/>
          <w:szCs w:val="19"/>
        </w:rPr>
        <w:t xml:space="preserve"> frontend package, significantly enhancing industry-standard regulatory adherence.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Showcased</w:t>
      </w:r>
      <w:r>
        <w:rPr>
          <w:rFonts w:ascii="Calibri" w:hAnsi="Calibri" w:cs="Calibri"/>
          <w:color w:val="1F2937"/>
          <w:sz w:val="19"/>
          <w:szCs w:val="19"/>
        </w:rPr>
        <w:t xml:space="preserve"> extensive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AWS</w:t>
      </w:r>
      <w:r>
        <w:rPr>
          <w:rFonts w:ascii="Calibri" w:hAnsi="Calibri" w:cs="Calibri"/>
          <w:color w:val="1F2937"/>
          <w:sz w:val="19"/>
          <w:szCs w:val="19"/>
        </w:rPr>
        <w:t xml:space="preserve"> proficiency by employing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boto</w:t>
      </w:r>
      <w:r>
        <w:rPr>
          <w:rFonts w:ascii="Calibri" w:hAnsi="Calibri" w:cs="Calibri"/>
          <w:color w:val="1F2937"/>
          <w:sz w:val="19"/>
          <w:szCs w:val="19"/>
        </w:rPr>
        <w:t xml:space="preserve"> and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boto3</w:t>
      </w:r>
      <w:r>
        <w:rPr>
          <w:rFonts w:ascii="Calibri" w:hAnsi="Calibri" w:cs="Calibri"/>
          <w:color w:val="1F2937"/>
          <w:sz w:val="19"/>
          <w:szCs w:val="19"/>
        </w:rPr>
        <w:t xml:space="preserve"> libraries to facilitate efficient cloud operations and crafted a secure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OAuth 2.0</w:t>
      </w:r>
      <w:r>
        <w:rPr>
          <w:rFonts w:ascii="Calibri" w:hAnsi="Calibri" w:cs="Calibri"/>
          <w:color w:val="1F2937"/>
          <w:sz w:val="19"/>
          <w:szCs w:val="19"/>
        </w:rPr>
        <w:t xml:space="preserve"> authentication protocol for Lendica's front-facing platforms, incorporating automated backend token generation and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PostgreSQL</w:t>
      </w:r>
      <w:r>
        <w:rPr>
          <w:rFonts w:ascii="Calibri" w:hAnsi="Calibri" w:cs="Calibri"/>
          <w:color w:val="1F2937"/>
          <w:sz w:val="19"/>
          <w:szCs w:val="19"/>
        </w:rPr>
        <w:t xml:space="preserve"> encryption to uphold high-security standards.</w:t>
      </w:r>
    </w:p>
    <w:p>
      <w:pPr>
        <w:tabs>
          <w:tab w:val="right" w:pos="10944"/>
        </w:tabs>
        <w:spacing w:before="70" w:after="15" w:line="245" w:lineRule="auto"/>
        <w:keepNext/>
      </w:pPr>
      <w:r>
        <w:rPr>
          <w:rFonts w:ascii="Calibri" w:hAnsi="Calibri" w:cs="Calibri"/>
          <w:b/>
          <w:color w:val="0F172A"/>
          <w:sz w:val="20"/>
          <w:szCs w:val="20"/>
        </w:rPr>
        <w:t xml:space="preserve">Acespritech Pvt. Ltd.</w:t>
      </w:r>
      <w:r>
        <w:rPr>
          <w:rFonts w:ascii="Calibri" w:hAnsi="Calibri" w:cs="Calibri"/>
          <w:color w:val="334155"/>
          <w:sz w:val="19"/>
          <w:szCs w:val="19"/>
        </w:rPr>
        <w:t xml:space="preserve"> | Gandhinagar, Gujarat, IN</w:t>
      </w:r>
      <w:r>
        <w:tab/>
      </w:r>
      <w:r>
        <w:rPr>
          <w:rFonts w:ascii="Calibri" w:hAnsi="Calibri" w:cs="Calibri"/>
          <w:i/>
          <w:color w:val="334155"/>
          <w:sz w:val="18"/>
          <w:szCs w:val="18"/>
        </w:rPr>
        <w:t xml:space="preserve">Oct 2017 – Sep 2019</w:t>
      </w:r>
    </w:p>
    <w:p>
      <w:pPr>
        <w:spacing w:before="0" w:after="35" w:line="240" w:lineRule="auto"/>
        <w:keepNext/>
      </w:pPr>
      <w:r>
        <w:rPr>
          <w:rFonts w:ascii="Calibri" w:hAnsi="Calibri" w:cs="Calibri"/>
          <w:b/>
          <w:i/>
          <w:color w:val="1E293B"/>
          <w:sz w:val="19"/>
          <w:szCs w:val="19"/>
        </w:rPr>
        <w:t xml:space="preserve">Assoc. Software Developer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Excelled</w:t>
      </w:r>
      <w:r>
        <w:rPr>
          <w:rFonts w:ascii="Calibri" w:hAnsi="Calibri" w:cs="Calibri"/>
          <w:color w:val="1F2937"/>
          <w:sz w:val="19"/>
          <w:szCs w:val="19"/>
        </w:rPr>
        <w:t xml:space="preserve"> in the creation of application components utilizing advanced programming techniques within an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Agile</w:t>
      </w:r>
      <w:r>
        <w:rPr>
          <w:rFonts w:ascii="Calibri" w:hAnsi="Calibri" w:cs="Calibri"/>
          <w:color w:val="1F2937"/>
          <w:sz w:val="19"/>
          <w:szCs w:val="19"/>
        </w:rPr>
        <w:t xml:space="preserve"> framework, resulting in the timely delivery of high-quality software solutions.</w:t>
      </w:r>
    </w:p>
    <w:p>
      <w:pPr>
        <w:numPr>
          <w:ilvl w:val="0"/>
          <w:numId w:val="1"/>
        </w:numPr>
        <w:spacing w:before="0" w:after="32" w:line="255" w:lineRule="auto"/>
        <w:ind w:left="280" w:hanging="180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Developed</w:t>
      </w:r>
      <w:r>
        <w:rPr>
          <w:rFonts w:ascii="Calibri" w:hAnsi="Calibri" w:cs="Calibri"/>
          <w:color w:val="1F2937"/>
          <w:sz w:val="19"/>
          <w:szCs w:val="19"/>
        </w:rPr>
        <w:t xml:space="preserve"> responsive and user-centric web interfaces with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Python</w:t>
      </w:r>
      <w:r>
        <w:rPr>
          <w:rFonts w:ascii="Calibri" w:hAnsi="Calibri" w:cs="Calibri"/>
          <w:color w:val="1F2937"/>
          <w:sz w:val="19"/>
          <w:szCs w:val="19"/>
        </w:rPr>
        <w:t xml:space="preserve"> and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Django</w:t>
      </w:r>
      <w:r>
        <w:rPr>
          <w:rFonts w:ascii="Calibri" w:hAnsi="Calibri" w:cs="Calibri"/>
          <w:color w:val="1F2937"/>
          <w:sz w:val="19"/>
          <w:szCs w:val="19"/>
        </w:rPr>
        <w:t xml:space="preserve">, improving user experience and contributing to a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20%</w:t>
      </w:r>
      <w:r>
        <w:rPr>
          <w:rFonts w:ascii="Calibri" w:hAnsi="Calibri" w:cs="Calibri"/>
          <w:color w:val="1F2937"/>
          <w:sz w:val="19"/>
          <w:szCs w:val="19"/>
        </w:rPr>
        <w:t xml:space="preserve"> increase in development efficiency through proactive involvement in code testing.</w:t>
      </w:r>
    </w:p>
    <w:p>
      <w:pPr>
        <w:spacing w:before="140" w:after="60" w:line="240" w:lineRule="auto"/>
        <w:keepNext/>
        <w:pBdr>
          <w:bottom w:val="single" w:sz="8" w:space="2" w:color="0F172A"/>
        </w:pBdr>
      </w:pPr>
      <w:r>
        <w:rPr>
          <w:rFonts w:ascii="Calibri" w:hAnsi="Calibri" w:cs="Calibri"/>
          <w:b/>
          <w:color w:val="0F172A"/>
          <w:sz w:val="21"/>
          <w:szCs w:val="21"/>
        </w:rPr>
        <w:t xml:space="preserve">SELECTED AI &amp; FULL STACK PROJECTS</w:t>
      </w:r>
    </w:p>
    <w:p>
      <w:pPr>
        <w:spacing w:before="55" w:after="20" w:line="245" w:lineRule="auto"/>
        <w:keepNext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Autonomous Multi-Cluster AI SRE &amp; Incident RCA Agent</w:t>
      </w:r>
      <w:r>
        <w:rPr>
          <w:rFonts w:ascii="Calibri" w:hAnsi="Calibri" w:cs="Calibri"/>
          <w:color w:val="64748B"/>
          <w:sz w:val="19"/>
          <w:szCs w:val="19"/>
        </w:rPr>
        <w:t xml:space="preserve"> | </w:t>
      </w:r>
      <w:r>
        <w:rPr>
          <w:rFonts w:ascii="Calibri" w:hAnsi="Calibri" w:cs="Calibri"/>
          <w:i/>
          <w:color w:val="334155"/>
          <w:sz w:val="18"/>
          <w:szCs w:val="18"/>
        </w:rPr>
        <w:t xml:space="preserve">Python, LLMs, RAG, Kubernetes, Kafka, OpenSearch, Instana</w:t>
      </w:r>
    </w:p>
    <w:p>
      <w:pPr>
        <w:numPr>
          <w:ilvl w:val="0"/>
          <w:numId w:val="1"/>
        </w:numPr>
        <w:spacing w:before="0" w:after="36" w:line="255" w:lineRule="auto"/>
        <w:ind w:left="280" w:hanging="180"/>
      </w:pPr>
      <w:r>
        <w:rPr>
          <w:rFonts w:ascii="Calibri" w:hAnsi="Calibri" w:cs="Calibri"/>
          <w:color w:val="1F2937"/>
          <w:sz w:val="19"/>
          <w:szCs w:val="19"/>
        </w:rPr>
        <w:t xml:space="preserve">Built an event-driven production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AI agent</w:t>
      </w:r>
      <w:r>
        <w:rPr>
          <w:rFonts w:ascii="Calibri" w:hAnsi="Calibri" w:cs="Calibri"/>
          <w:color w:val="1F2937"/>
          <w:sz w:val="19"/>
          <w:szCs w:val="19"/>
        </w:rPr>
        <w:t xml:space="preserve"> integrated with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Slack</w:t>
      </w:r>
      <w:r>
        <w:rPr>
          <w:rFonts w:ascii="Calibri" w:hAnsi="Calibri" w:cs="Calibri"/>
          <w:color w:val="1F2937"/>
          <w:sz w:val="19"/>
          <w:szCs w:val="19"/>
        </w:rPr>
        <w:t xml:space="preserve"> alerts and observability APIs across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9 Kubernetes clusters</w:t>
      </w:r>
      <w:r>
        <w:rPr>
          <w:rFonts w:ascii="Calibri" w:hAnsi="Calibri" w:cs="Calibri"/>
          <w:color w:val="1F2937"/>
          <w:sz w:val="19"/>
          <w:szCs w:val="19"/>
        </w:rPr>
        <w:t xml:space="preserve"> to automate runbook lookup, metric/log correlation,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Kafka</w:t>
      </w:r>
      <w:r>
        <w:rPr>
          <w:rFonts w:ascii="Calibri" w:hAnsi="Calibri" w:cs="Calibri"/>
          <w:color w:val="1F2937"/>
          <w:sz w:val="19"/>
          <w:szCs w:val="19"/>
        </w:rPr>
        <w:t xml:space="preserve"> lag inspection, and probable RCA generation for Operations engineers.</w:t>
      </w:r>
    </w:p>
    <w:p>
      <w:pPr>
        <w:spacing w:before="55" w:after="20" w:line="245" w:lineRule="auto"/>
        <w:keepNext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Adaptive Routine &amp; Dynamic Scheduling Full Stack Web Application</w:t>
      </w:r>
      <w:r>
        <w:rPr>
          <w:rFonts w:ascii="Calibri" w:hAnsi="Calibri" w:cs="Calibri"/>
          <w:color w:val="64748B"/>
          <w:sz w:val="19"/>
          <w:szCs w:val="19"/>
        </w:rPr>
        <w:t xml:space="preserve"> | </w:t>
      </w:r>
      <w:r>
        <w:rPr>
          <w:rFonts w:ascii="Calibri" w:hAnsi="Calibri" w:cs="Calibri"/>
          <w:i/>
          <w:color w:val="334155"/>
          <w:sz w:val="18"/>
          <w:szCs w:val="18"/>
        </w:rPr>
        <w:t xml:space="preserve">Python (REST APIs), React, TypeScript, LLM APIs</w:t>
      </w:r>
    </w:p>
    <w:p>
      <w:pPr>
        <w:numPr>
          <w:ilvl w:val="0"/>
          <w:numId w:val="1"/>
        </w:numPr>
        <w:spacing w:before="0" w:after="36" w:line="255" w:lineRule="auto"/>
        <w:ind w:left="280" w:hanging="180"/>
      </w:pPr>
      <w:r>
        <w:rPr>
          <w:rFonts w:ascii="Calibri" w:hAnsi="Calibri" w:cs="Calibri"/>
          <w:color w:val="1F2937"/>
          <w:sz w:val="19"/>
          <w:szCs w:val="19"/>
        </w:rPr>
        <w:t xml:space="preserve">Engineered an end-to-end full stack web application featuring dynamic scheduling algorithms, state-driven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React/TypeScript</w:t>
      </w:r>
      <w:r>
        <w:rPr>
          <w:rFonts w:ascii="Calibri" w:hAnsi="Calibri" w:cs="Calibri"/>
          <w:color w:val="1F2937"/>
          <w:sz w:val="19"/>
          <w:szCs w:val="19"/>
        </w:rPr>
        <w:t xml:space="preserve"> UI components, relational persistence, and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LLM API</w:t>
      </w:r>
      <w:r>
        <w:rPr>
          <w:rFonts w:ascii="Calibri" w:hAnsi="Calibri" w:cs="Calibri"/>
          <w:color w:val="1F2937"/>
          <w:sz w:val="19"/>
          <w:szCs w:val="19"/>
        </w:rPr>
        <w:t xml:space="preserve"> workflows for real-time schedule optimization from user activity logs.</w:t>
      </w:r>
    </w:p>
    <w:p>
      <w:pPr>
        <w:spacing w:before="55" w:after="20" w:line="245" w:lineRule="auto"/>
        <w:keepNext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Real-Time Facial Expression Recognition &amp; Computer Vision API</w:t>
      </w:r>
      <w:r>
        <w:rPr>
          <w:rFonts w:ascii="Calibri" w:hAnsi="Calibri" w:cs="Calibri"/>
          <w:color w:val="64748B"/>
          <w:sz w:val="19"/>
          <w:szCs w:val="19"/>
        </w:rPr>
        <w:t xml:space="preserve"> | </w:t>
      </w:r>
      <w:r>
        <w:rPr>
          <w:rFonts w:ascii="Calibri" w:hAnsi="Calibri" w:cs="Calibri"/>
          <w:i/>
          <w:color w:val="334155"/>
          <w:sz w:val="18"/>
          <w:szCs w:val="18"/>
        </w:rPr>
        <w:t xml:space="preserve">Python, Machine Learning, Computer Vision, Flask</w:t>
      </w:r>
    </w:p>
    <w:p>
      <w:pPr>
        <w:numPr>
          <w:ilvl w:val="0"/>
          <w:numId w:val="1"/>
        </w:numPr>
        <w:spacing w:before="0" w:after="36" w:line="255" w:lineRule="auto"/>
        <w:ind w:left="280" w:hanging="180"/>
      </w:pPr>
      <w:r>
        <w:rPr>
          <w:rFonts w:ascii="Calibri" w:hAnsi="Calibri" w:cs="Calibri"/>
          <w:color w:val="1F2937"/>
          <w:sz w:val="19"/>
          <w:szCs w:val="19"/>
        </w:rPr>
        <w:t xml:space="preserve">Implemented a real-time facial emotion detection and classification ML pipeline in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Python</w:t>
      </w:r>
      <w:r>
        <w:rPr>
          <w:rFonts w:ascii="Calibri" w:hAnsi="Calibri" w:cs="Calibri"/>
          <w:color w:val="1F2937"/>
          <w:sz w:val="19"/>
          <w:szCs w:val="19"/>
        </w:rPr>
        <w:t xml:space="preserve">, exposing low-latency model inference endpoints via a </w:t>
      </w:r>
      <w:r>
        <w:rPr>
          <w:rFonts w:ascii="Calibri" w:hAnsi="Calibri" w:cs="Calibri"/>
          <w:b/>
          <w:color w:val="0F172A"/>
          <w:sz w:val="19"/>
          <w:szCs w:val="19"/>
        </w:rPr>
        <w:t xml:space="preserve">Flask REST API</w:t>
      </w:r>
      <w:r>
        <w:rPr>
          <w:rFonts w:ascii="Calibri" w:hAnsi="Calibri" w:cs="Calibri"/>
          <w:color w:val="1F2937"/>
          <w:sz w:val="19"/>
          <w:szCs w:val="19"/>
        </w:rPr>
        <w:t xml:space="preserve"> integrated with an interactive web interface.</w:t>
      </w:r>
    </w:p>
    <w:p>
      <w:pPr>
        <w:spacing w:before="140" w:after="60" w:line="240" w:lineRule="auto"/>
        <w:keepNext/>
        <w:pBdr>
          <w:bottom w:val="single" w:sz="8" w:space="2" w:color="0F172A"/>
        </w:pBdr>
      </w:pPr>
      <w:r>
        <w:rPr>
          <w:rFonts w:ascii="Calibri" w:hAnsi="Calibri" w:cs="Calibri"/>
          <w:b/>
          <w:color w:val="0F172A"/>
          <w:sz w:val="21"/>
          <w:szCs w:val="21"/>
        </w:rPr>
        <w:t xml:space="preserve">EDUCATION</w:t>
      </w:r>
    </w:p>
    <w:p>
      <w:pPr>
        <w:tabs>
          <w:tab w:val="right" w:pos="10944"/>
        </w:tabs>
        <w:spacing w:before="35" w:after="30" w:line="245" w:lineRule="auto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University of Massachusetts Boston</w:t>
      </w:r>
      <w:r>
        <w:rPr>
          <w:rFonts w:ascii="Calibri" w:hAnsi="Calibri" w:cs="Calibri"/>
          <w:color w:val="334155"/>
          <w:sz w:val="19"/>
          <w:szCs w:val="19"/>
        </w:rPr>
        <w:t xml:space="preserve"> | Boston, MA — </w:t>
      </w:r>
      <w:r>
        <w:rPr>
          <w:rFonts w:ascii="Calibri" w:hAnsi="Calibri" w:cs="Calibri"/>
          <w:b/>
          <w:color w:val="1E293B"/>
          <w:sz w:val="19"/>
          <w:szCs w:val="19"/>
        </w:rPr>
        <w:t xml:space="preserve">Master of Science (M.S.) in Computer Science</w:t>
      </w:r>
      <w:r>
        <w:tab/>
      </w:r>
      <w:r>
        <w:rPr>
          <w:rFonts w:ascii="Calibri" w:hAnsi="Calibri" w:cs="Calibri"/>
          <w:i/>
          <w:color w:val="334155"/>
          <w:sz w:val="18"/>
          <w:szCs w:val="18"/>
        </w:rPr>
        <w:t xml:space="preserve">Graduated Dec 2021 | GPA: 3.8</w:t>
      </w:r>
    </w:p>
    <w:p>
      <w:pPr>
        <w:tabs>
          <w:tab w:val="right" w:pos="10944"/>
        </w:tabs>
        <w:spacing w:before="35" w:after="30" w:line="245" w:lineRule="auto"/>
      </w:pPr>
      <w:r>
        <w:rPr>
          <w:rFonts w:ascii="Calibri" w:hAnsi="Calibri" w:cs="Calibri"/>
          <w:b/>
          <w:color w:val="0F172A"/>
          <w:sz w:val="19"/>
          <w:szCs w:val="19"/>
        </w:rPr>
        <w:t xml:space="preserve">LDRP-ITR</w:t>
      </w:r>
      <w:r>
        <w:rPr>
          <w:rFonts w:ascii="Calibri" w:hAnsi="Calibri" w:cs="Calibri"/>
          <w:color w:val="334155"/>
          <w:sz w:val="19"/>
          <w:szCs w:val="19"/>
        </w:rPr>
        <w:t xml:space="preserve"> | Gandhinagar, GUJ, IN — </w:t>
      </w:r>
      <w:r>
        <w:rPr>
          <w:rFonts w:ascii="Calibri" w:hAnsi="Calibri" w:cs="Calibri"/>
          <w:b/>
          <w:color w:val="1E293B"/>
          <w:sz w:val="19"/>
          <w:szCs w:val="19"/>
        </w:rPr>
        <w:t xml:space="preserve">Bachelor of Engineering (B.E.) in Computer Engineering</w:t>
      </w:r>
      <w:r>
        <w:tab/>
      </w:r>
      <w:r>
        <w:rPr>
          <w:rFonts w:ascii="Calibri" w:hAnsi="Calibri" w:cs="Calibri"/>
          <w:i/>
          <w:color w:val="334155"/>
          <w:sz w:val="18"/>
          <w:szCs w:val="18"/>
        </w:rPr>
        <w:t xml:space="preserve">Graduated 2017 | GPA: 3.5</w:t>
      </w:r>
    </w:p>
    <w:sectPr>
      <w:pgSz w:w="12240" w:h="15840"/>
      <w:pgMar w:top="605" w:right="648" w:bottom="605" w:left="648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280" w:hanging="180"/>
      </w:pPr>
      <w:rPr>
        <w:rFonts w:ascii="Calibri" w:hAnsi="Calibri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9"/>
        <w:szCs w:val="19"/>
        <w:lang w:val="en-US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hyperlink" Target="mailto:skpatel0211@gmail.com" TargetMode="External"/><Relationship Id="rId11" Type="http://schemas.openxmlformats.org/officeDocument/2006/relationships/hyperlink" Target="tel:+17816008208" TargetMode="External"/><Relationship Id="rId12" Type="http://schemas.openxmlformats.org/officeDocument/2006/relationships/hyperlink" Target="https://www.linkedin.com/in/smit999" TargetMode="External"/><Relationship Id="rId13" Type="http://schemas.openxmlformats.org/officeDocument/2006/relationships/hyperlink" Target="https://github.com/smit999" TargetMode="External"/></Relationships>
</file>