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RESOURCETBL(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RESNO VARCHAR(30) NOT NULL,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RESNAME CHAR(50)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RATE INT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CONSTRAINT RESOURCETBL_PK PRIMARY KEY(RESNO),CHECK(RATE&gt;0));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* FROM RESOURCETBL;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24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