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A81D" w14:textId="77777777" w:rsidR="00546E15" w:rsidRPr="006465BB" w:rsidRDefault="79203DB9" w:rsidP="79203DB9">
      <w:pPr>
        <w:pStyle w:val="Title"/>
        <w:jc w:val="center"/>
        <w:rPr>
          <w:sz w:val="28"/>
          <w:szCs w:val="28"/>
        </w:rPr>
      </w:pPr>
      <w:r w:rsidRPr="79203DB9">
        <w:rPr>
          <w:sz w:val="28"/>
          <w:szCs w:val="28"/>
        </w:rPr>
        <w:t>Rapid and Accurate Global PTM Discovery (GPTM-D) Using Post-Acquisition Spectral Calibration and Defined Mass Windows</w:t>
      </w:r>
    </w:p>
    <w:p w14:paraId="5041495C" w14:textId="77777777" w:rsidR="009F7D04" w:rsidRDefault="009F7D04" w:rsidP="009F7D04"/>
    <w:p w14:paraId="73A82CAE" w14:textId="5A3E3422" w:rsidR="009F7D04" w:rsidRDefault="00005584" w:rsidP="006465BB">
      <w:pPr>
        <w:spacing w:after="0" w:line="240" w:lineRule="auto"/>
        <w:jc w:val="center"/>
      </w:pPr>
      <w:r>
        <w:t xml:space="preserve">Stefan K. </w:t>
      </w:r>
      <w:r w:rsidR="001A000B">
        <w:t>Solntsev</w:t>
      </w:r>
      <w:bookmarkStart w:id="0" w:name="_GoBack"/>
      <w:bookmarkEnd w:id="0"/>
      <w:r w:rsidR="79203DB9">
        <w:t>, Michael R. Shortreed, Brian L. Frey, and Lloyd M. Smith*</w:t>
      </w:r>
    </w:p>
    <w:p w14:paraId="15C6FC62" w14:textId="77777777" w:rsidR="006465BB" w:rsidRDefault="79203DB9" w:rsidP="006465BB">
      <w:pPr>
        <w:spacing w:after="0" w:line="240" w:lineRule="auto"/>
        <w:jc w:val="center"/>
      </w:pPr>
      <w:r>
        <w:t>Department of Chemistry and Genome Center of Wisconsin</w:t>
      </w:r>
    </w:p>
    <w:p w14:paraId="0DCD081B" w14:textId="77777777" w:rsidR="006465BB" w:rsidRDefault="79203DB9" w:rsidP="006465BB">
      <w:pPr>
        <w:spacing w:after="0" w:line="240" w:lineRule="auto"/>
        <w:jc w:val="center"/>
      </w:pPr>
      <w:r>
        <w:t>University of Wisconsin – Madison</w:t>
      </w:r>
    </w:p>
    <w:p w14:paraId="0DBCB8BF" w14:textId="77777777" w:rsidR="006465BB" w:rsidRPr="009F7D04" w:rsidRDefault="79203DB9" w:rsidP="006465BB">
      <w:pPr>
        <w:spacing w:after="0" w:line="240" w:lineRule="auto"/>
        <w:jc w:val="center"/>
      </w:pPr>
      <w:r>
        <w:t>Madison, WI 53706</w:t>
      </w:r>
    </w:p>
    <w:p w14:paraId="1C082F10" w14:textId="77777777" w:rsidR="009F7D04" w:rsidRDefault="009F7D04" w:rsidP="009F7D04"/>
    <w:p w14:paraId="01022AB8" w14:textId="4003FC0A" w:rsidR="009F7D04" w:rsidRPr="005A3026" w:rsidRDefault="79203DB9" w:rsidP="79203DB9">
      <w:pPr>
        <w:rPr>
          <w:b/>
          <w:bCs/>
        </w:rPr>
      </w:pPr>
      <w:r w:rsidRPr="79203DB9">
        <w:rPr>
          <w:b/>
          <w:bCs/>
        </w:rPr>
        <w:t>ABSTRACT</w:t>
      </w:r>
    </w:p>
    <w:p w14:paraId="4B2D8745" w14:textId="77777777" w:rsidR="004C7B57" w:rsidRPr="00C32A06" w:rsidRDefault="79203DB9" w:rsidP="79203DB9">
      <w:pPr>
        <w:rPr>
          <w:rFonts w:asciiTheme="majorHAnsi" w:eastAsiaTheme="majorEastAsia" w:hAnsiTheme="majorHAnsi" w:cstheme="majorBidi"/>
          <w:color w:val="2E74B5" w:themeColor="accent1" w:themeShade="BF"/>
          <w:sz w:val="32"/>
          <w:szCs w:val="32"/>
        </w:rPr>
      </w:pPr>
      <w:r>
        <w:t>Posttranslational-modifications (PTMs) influence many aspects of protein function in biological processes, and correctly identifying the various protein modifications in biological samples is crucial for understanding proteins. Ways of identifying and localizing PTMs are limited, but emerging techniques in the field of mass spectrometry are becoming available. GPTM-D [</w:t>
      </w:r>
      <w:r w:rsidRPr="79203DB9">
        <w:rPr>
          <w:rStyle w:val="Emphasis"/>
        </w:rPr>
        <w:t>Journal of Very Important Results</w:t>
      </w:r>
      <w:r>
        <w:t xml:space="preserve">, </w:t>
      </w:r>
      <w:r w:rsidRPr="79203DB9">
        <w:rPr>
          <w:rStyle w:val="Strong"/>
        </w:rPr>
        <w:t>1</w:t>
      </w:r>
      <w:r>
        <w:t>, 1 (2016)] is a recently developed tool for global identification of PTMs using a single pass database search that is promising. Spectra file calibration prior to applying the tool, and algorithmic improvements in the peptide database search greatly improve the accuracy and efficiency of new PTM identification. We describe the calibration tool developed, and present numerical results that validate the proposed enhancement.</w:t>
      </w:r>
    </w:p>
    <w:p w14:paraId="2CAB4546" w14:textId="7D91C6CB" w:rsidR="009F7D04" w:rsidRDefault="79203DB9" w:rsidP="79203DB9">
      <w:pPr>
        <w:rPr>
          <w:b/>
          <w:bCs/>
        </w:rPr>
      </w:pPr>
      <w:r w:rsidRPr="79203DB9">
        <w:rPr>
          <w:b/>
          <w:bCs/>
        </w:rPr>
        <w:t>INTRODUCTION</w:t>
      </w:r>
    </w:p>
    <w:p w14:paraId="5C845ED1" w14:textId="4D408A5C" w:rsidR="00E4428C" w:rsidRPr="00E4428C" w:rsidRDefault="79203DB9" w:rsidP="00E4428C">
      <w:pPr>
        <w:keepNext/>
        <w:keepLines/>
      </w:pPr>
      <w:r>
        <w:t xml:space="preserve">Many peptide residue modification types are known, and databases containing detailed information about such modifications are readily available. Information about a modification can include the chemical or isotopic composition, average mass, monoisotopic mass, specificity to certain residues, and possible restriction of placement to certain peptide or protein termini. While this data is almost comprehensive, information about the localization of these modification to certain residues in specific proteins is scarce. </w:t>
      </w:r>
    </w:p>
    <w:p w14:paraId="418D6040" w14:textId="0AB96315" w:rsidR="00781C6C" w:rsidRDefault="00500690" w:rsidP="006F6381">
      <w:pPr>
        <w:keepLines/>
      </w:pPr>
      <w:r w:rsidRPr="009F7D04">
        <w:t xml:space="preserve">We have recently described a </w:t>
      </w:r>
      <w:r w:rsidR="00E87749" w:rsidRPr="009F7D04">
        <w:t>bioinformatics</w:t>
      </w:r>
      <w:r w:rsidRPr="009F7D04">
        <w:t xml:space="preserve"> tool, GPTM-D, for the discovery </w:t>
      </w:r>
      <w:r w:rsidR="00DD58DE">
        <w:t xml:space="preserve">and localization </w:t>
      </w:r>
      <w:r w:rsidRPr="009F7D04">
        <w:t>of new PTMs from “bottom-up” tande</w:t>
      </w:r>
      <w:r w:rsidR="00143831">
        <w:t>m mass spectrometric datasets</w:t>
      </w:r>
      <w:r w:rsidR="00A80648">
        <w:fldChar w:fldCharType="begin"/>
      </w:r>
      <w:r w:rsidR="00A80648">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A80648">
        <w:fldChar w:fldCharType="separate"/>
      </w:r>
      <w:r w:rsidR="00A80648" w:rsidRPr="00A80648">
        <w:rPr>
          <w:noProof/>
          <w:vertAlign w:val="superscript"/>
        </w:rPr>
        <w:t>1</w:t>
      </w:r>
      <w:r w:rsidR="00A80648">
        <w:fldChar w:fldCharType="end"/>
      </w:r>
      <w:r w:rsidR="00143831">
        <w:t>.</w:t>
      </w:r>
      <w:r w:rsidR="00013BF3">
        <w:t xml:space="preserve"> </w:t>
      </w:r>
      <w:r w:rsidR="00D9193A" w:rsidRPr="009F7D04">
        <w:t>The GPTM-D</w:t>
      </w:r>
      <w:r w:rsidR="009B5642" w:rsidRPr="009F7D04">
        <w:t xml:space="preserve"> workflow </w:t>
      </w:r>
      <w:r w:rsidR="00D9193A" w:rsidRPr="009F7D04">
        <w:t>consists of three stages</w:t>
      </w:r>
      <w:r w:rsidR="00781C6C" w:rsidRPr="009F7D04">
        <w:t>: 1) An open mass database search</w:t>
      </w:r>
      <w:r w:rsidR="00112D14" w:rsidRPr="009F7D04">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 </w:instrText>
      </w:r>
      <w:r w:rsidR="00A80648">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EN.CITE.DATA </w:instrText>
      </w:r>
      <w:r w:rsidR="00A80648">
        <w:fldChar w:fldCharType="end"/>
      </w:r>
      <w:r w:rsidR="00112D14" w:rsidRPr="009F7D04">
        <w:fldChar w:fldCharType="separate"/>
      </w:r>
      <w:r w:rsidR="00A80648" w:rsidRPr="00A80648">
        <w:rPr>
          <w:noProof/>
          <w:vertAlign w:val="superscript"/>
        </w:rPr>
        <w:t>2-3</w:t>
      </w:r>
      <w:r w:rsidR="00112D14" w:rsidRPr="009F7D04">
        <w:fldChar w:fldCharType="end"/>
      </w:r>
      <w:r w:rsidR="001E2917" w:rsidRPr="009F7D04">
        <w:t xml:space="preserve"> that provides </w:t>
      </w:r>
      <w:r w:rsidR="00781C6C" w:rsidRPr="009F7D04">
        <w:t>spectral match</w:t>
      </w:r>
      <w:r w:rsidR="001E2917" w:rsidRPr="009F7D04">
        <w:t>es to</w:t>
      </w:r>
      <w:r w:rsidR="007C0CEF" w:rsidRPr="009F7D04">
        <w:t xml:space="preserve"> unmodified peptide</w:t>
      </w:r>
      <w:r w:rsidR="001E2917" w:rsidRPr="009F7D04">
        <w:t>s</w:t>
      </w:r>
      <w:r w:rsidR="007C0CEF" w:rsidRPr="009F7D04">
        <w:t xml:space="preserve"> along with the</w:t>
      </w:r>
      <w:r w:rsidR="00781C6C" w:rsidRPr="009F7D04">
        <w:t xml:space="preserve"> mass difference</w:t>
      </w:r>
      <w:r w:rsidR="001E2917" w:rsidRPr="009F7D04">
        <w:t>s between the identified peptides</w:t>
      </w:r>
      <w:r w:rsidR="00D9193A" w:rsidRPr="009F7D04">
        <w:t xml:space="preserve"> and </w:t>
      </w:r>
      <w:r w:rsidR="007C0CEF" w:rsidRPr="009F7D04">
        <w:t xml:space="preserve">the measured </w:t>
      </w:r>
      <w:r w:rsidR="00A77601" w:rsidRPr="009F7D04">
        <w:t xml:space="preserve">parent </w:t>
      </w:r>
      <w:r w:rsidR="007C0CEF" w:rsidRPr="009F7D04">
        <w:t>peptide mass</w:t>
      </w:r>
      <w:r w:rsidR="001E2917" w:rsidRPr="009F7D04">
        <w:t>es</w:t>
      </w:r>
      <w:r w:rsidR="007C0CEF" w:rsidRPr="009F7D04">
        <w:t xml:space="preserve"> (</w:t>
      </w:r>
      <w:r w:rsidR="00305C35" w:rsidRPr="009F7D04">
        <w:t>hypothesized to differ in mass</w:t>
      </w:r>
      <w:r w:rsidR="007C0CEF" w:rsidRPr="009F7D04">
        <w:t xml:space="preserve"> due to the presence of a PTM</w:t>
      </w:r>
      <w:r w:rsidR="00781C6C" w:rsidRPr="009F7D04">
        <w:t>)</w:t>
      </w:r>
      <w:r w:rsidR="00305C35" w:rsidRPr="009F7D04">
        <w:t xml:space="preserve">.  </w:t>
      </w:r>
      <w:r w:rsidR="001E2917" w:rsidRPr="009F7D04">
        <w:t>2)</w:t>
      </w:r>
      <w:r w:rsidR="00781C6C" w:rsidRPr="009F7D04">
        <w:t xml:space="preserve"> </w:t>
      </w:r>
      <w:r w:rsidR="00F61561" w:rsidRPr="009F7D04">
        <w:t xml:space="preserve">For those peptides for which the mass difference corresponds to a known PTM, </w:t>
      </w:r>
      <w:r w:rsidR="00244696" w:rsidRPr="009F7D04">
        <w:t>a</w:t>
      </w:r>
      <w:r w:rsidR="00781C6C" w:rsidRPr="009F7D04">
        <w:t xml:space="preserve"> database augmentation step adds plausible localized PTMs </w:t>
      </w:r>
      <w:r w:rsidR="00BE3885">
        <w:t>to</w:t>
      </w:r>
      <w:r w:rsidR="00244696" w:rsidRPr="009F7D04">
        <w:t xml:space="preserve"> the peptides </w:t>
      </w:r>
      <w:r w:rsidR="00BE3885">
        <w:t>in</w:t>
      </w:r>
      <w:r w:rsidR="00781C6C" w:rsidRPr="009F7D04">
        <w:t xml:space="preserve"> </w:t>
      </w:r>
      <w:r w:rsidR="00A77601" w:rsidRPr="009F7D04">
        <w:t>the search</w:t>
      </w:r>
      <w:r w:rsidR="00781C6C" w:rsidRPr="009F7D04">
        <w:t xml:space="preserve"> database</w:t>
      </w:r>
      <w:r w:rsidR="008D5024" w:rsidRPr="009F7D04">
        <w:t xml:space="preserve">. 3) A final </w:t>
      </w:r>
      <w:r w:rsidR="002C0F6E" w:rsidRPr="009F7D04">
        <w:t>standard na</w:t>
      </w:r>
      <w:r w:rsidR="008D5024" w:rsidRPr="009F7D04">
        <w:t>rrow mass</w:t>
      </w:r>
      <w:r w:rsidR="00781C6C" w:rsidRPr="009F7D04">
        <w:t xml:space="preserve"> search </w:t>
      </w:r>
      <w:r w:rsidR="008D5024" w:rsidRPr="009F7D04">
        <w:t>of</w:t>
      </w:r>
      <w:r w:rsidR="00781C6C" w:rsidRPr="009F7D04">
        <w:t xml:space="preserve"> the augmented database </w:t>
      </w:r>
      <w:r w:rsidR="002C0F6E" w:rsidRPr="009F7D04">
        <w:t xml:space="preserve">to </w:t>
      </w:r>
      <w:r w:rsidR="0059702F" w:rsidRPr="009F7D04">
        <w:t>identify</w:t>
      </w:r>
      <w:r w:rsidR="002C0F6E" w:rsidRPr="009F7D04">
        <w:t xml:space="preserve"> both modified and unmodified peptides subject to the standard FDR threshold (e.g. 1% FDR). </w:t>
      </w:r>
    </w:p>
    <w:p w14:paraId="64F9693F" w14:textId="75AAB68B" w:rsidR="00295A7F" w:rsidRPr="009F7D04" w:rsidRDefault="79203DB9" w:rsidP="006F6381">
      <w:pPr>
        <w:keepLines/>
      </w:pPr>
      <w:r>
        <w:t xml:space="preserve">We propose an extension to GPTM-D that addresses the long search times of the open mass search, and the limitations of the standard final narrow mass search. We propose a change to the standard GPTM-d workflow using a notch search in the discovery phase, using notches centered at the monoisotopic mass differences introduced by known modifications. This change improves the search time by orders of magnitude, and improves the specificity as well. </w:t>
      </w:r>
    </w:p>
    <w:p w14:paraId="1B1A97F8" w14:textId="383196B7" w:rsidR="00C63C45" w:rsidRDefault="00684807" w:rsidP="006F6381">
      <w:pPr>
        <w:keepNext/>
        <w:keepLines/>
      </w:pPr>
      <w:r>
        <w:lastRenderedPageBreak/>
        <w:t xml:space="preserve">Along with algorithmic improvements, we recommend using spectral calibration prior to running the GPTM-d procedure. </w:t>
      </w:r>
      <w:r w:rsidR="006A5B10" w:rsidRPr="009F7D04">
        <w:t>A critical parameter for peptide ide</w:t>
      </w:r>
      <w:r w:rsidR="0085130C">
        <w:t>ntification and PTM localization</w:t>
      </w:r>
      <w:r w:rsidR="006A5B10" w:rsidRPr="009F7D04">
        <w:t xml:space="preserve"> is mass accuracy</w:t>
      </w:r>
      <w:r w:rsidR="006A5B10" w:rsidRPr="009F7D04">
        <w:fldChar w:fldCharType="begin"/>
      </w:r>
      <w:r w:rsidR="00A80648">
        <w:instrText xml:space="preserve"> ADDIN EN.CITE &lt;EndNote&gt;&lt;Cite&gt;&lt;Author&gt;Scherl&lt;/Author&gt;&lt;Year&gt;2008&lt;/Year&gt;&lt;RecNum&gt;5&lt;/RecNum&gt;&lt;DisplayText&gt;&lt;style face="superscript"&gt;4&lt;/style&gt;&lt;/DisplayText&gt;&lt;record&gt;&lt;rec-number&gt;5&lt;/rec-number&gt;&lt;foreign-keys&gt;&lt;key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006A5B10" w:rsidRPr="009F7D04">
        <w:fldChar w:fldCharType="separate"/>
      </w:r>
      <w:r w:rsidR="00A80648" w:rsidRPr="00A80648">
        <w:rPr>
          <w:noProof/>
          <w:vertAlign w:val="superscript"/>
        </w:rPr>
        <w:t>4</w:t>
      </w:r>
      <w:r w:rsidR="006A5B10" w:rsidRPr="009F7D04">
        <w:fldChar w:fldCharType="end"/>
      </w:r>
      <w:r w:rsidR="006A5B10" w:rsidRPr="009F7D04">
        <w:t>. Higher mass accuracy provides increased specificity and thus confidence in peptide identifications, decreas</w:t>
      </w:r>
      <w:r w:rsidR="00937FA5" w:rsidRPr="009F7D04">
        <w:t>ing the false discovery rate.  I</w:t>
      </w:r>
      <w:r w:rsidR="003A60CA" w:rsidRPr="009F7D04">
        <w:t xml:space="preserve">nstrument noise, systemic drift </w:t>
      </w:r>
      <w:r w:rsidR="003879D2" w:rsidRPr="009F7D04">
        <w:t xml:space="preserve">and </w:t>
      </w:r>
      <w:r w:rsidR="00B3587A" w:rsidRPr="009F7D04">
        <w:t>miscalibration</w:t>
      </w:r>
      <w:r w:rsidR="003879D2" w:rsidRPr="009F7D04">
        <w:t xml:space="preserve"> limit the ma</w:t>
      </w:r>
      <w:r w:rsidR="00047018" w:rsidRPr="009F7D04">
        <w:t>ss accuracy</w:t>
      </w:r>
      <w:r w:rsidR="0091740D" w:rsidRPr="009F7D04">
        <w:t xml:space="preserve"> in acquired spectra</w:t>
      </w:r>
      <w:r w:rsidR="006B64C8" w:rsidRPr="009F7D04">
        <w:t>.</w:t>
      </w:r>
      <w:r w:rsidR="00D55BF1" w:rsidRPr="009F7D04">
        <w:t xml:space="preserve"> </w:t>
      </w:r>
      <w:r w:rsidR="008F10CD" w:rsidRPr="009F7D04">
        <w:t xml:space="preserve"> </w:t>
      </w:r>
      <w:r w:rsidR="005738C4" w:rsidRPr="009F7D04">
        <w:t>Multiple calibration strategies t</w:t>
      </w:r>
      <w:r w:rsidR="008758FE" w:rsidRPr="009F7D04">
        <w:t>o</w:t>
      </w:r>
      <w:r w:rsidR="005738C4" w:rsidRPr="009F7D04">
        <w:t xml:space="preserve"> improve mass accuracy </w:t>
      </w:r>
      <w:r w:rsidR="008F10CD" w:rsidRPr="009F7D04">
        <w:t xml:space="preserve">have been devised, and fall into three general categories:  </w:t>
      </w:r>
      <w:r w:rsidR="00E97628">
        <w:t>External calibration p</w:t>
      </w:r>
      <w:r w:rsidR="008F10CD" w:rsidRPr="009F7D04">
        <w:t>rior to the MS experiment (e.g</w:t>
      </w:r>
      <w:r w:rsidR="00087AEB" w:rsidRPr="009F7D04">
        <w:t>.</w:t>
      </w:r>
      <w:r w:rsidR="008F10CD" w:rsidRPr="009F7D04">
        <w:t xml:space="preserve"> standard instrument calibration protocols); </w:t>
      </w:r>
      <w:r w:rsidR="00E97628">
        <w:t xml:space="preserve">internal calibration </w:t>
      </w:r>
      <w:r w:rsidR="008F10CD" w:rsidRPr="009F7D04">
        <w:t>during the MS experiment (e.g</w:t>
      </w:r>
      <w:r w:rsidR="00E734D1" w:rsidRPr="009F7D04">
        <w:t>.</w:t>
      </w:r>
      <w:r w:rsidR="008F10CD" w:rsidRPr="009F7D04">
        <w:t xml:space="preserve"> real-time calibration using a </w:t>
      </w:r>
      <w:r w:rsidR="00767876">
        <w:t>lock mass</w:t>
      </w:r>
      <w:r w:rsidR="00E22BAE">
        <w:t xml:space="preserve"> standard</w:t>
      </w:r>
      <w:r w:rsidR="00E22BAE">
        <w:fldChar w:fldCharType="begin"/>
      </w:r>
      <w:r w:rsidR="00E22BAE">
        <w:instrText xml:space="preserve"> ADDIN EN.CITE &lt;EndNote&gt;&lt;Cite&gt;&lt;Author&gt;Olsen&lt;/Author&gt;&lt;Year&gt;2005&lt;/Year&gt;&lt;RecNum&gt;13&lt;/RecNum&gt;&lt;DisplayText&gt;&lt;style face="superscript"&gt;5&lt;/style&gt;&lt;/DisplayText&gt;&lt;record&gt;&lt;rec-number&gt;13&lt;/rec-number&gt;&lt;foreign-keys&gt;&lt;key app="EN" db-id="vt5av9s96a0df8exv2z5z0rrf2fptpsxxt52" timestamp="1473780318"&gt;13&lt;/key&gt;&lt;/foreign-keys&gt;&lt;ref-type name="Journal Article"&gt;17&lt;/ref-type&gt;&lt;contributors&gt;&lt;authors&gt;&lt;author&gt;Olsen, J. V.&lt;/author&gt;&lt;author&gt;de Godoy, L. M.&lt;/author&gt;&lt;author&gt;Li, G.&lt;/author&gt;&lt;author&gt;Macek, B.&lt;/author&gt;&lt;author&gt;Mortensen, P.&lt;/author&gt;&lt;author&gt;Pesch, R.&lt;/author&gt;&lt;author&gt;Makarov, A.&lt;/author&gt;&lt;author&gt;Lange, O.&lt;/author&gt;&lt;author&gt;Horning, S.&lt;/author&gt;&lt;author&gt;Mann, M.&lt;/author&gt;&lt;/authors&gt;&lt;/contributors&gt;&lt;auth-address&gt;Center for Experimental BioInformatics (CEBI), Department of Biochemistry and Molecular Biology, University of Southern Denmark, Campusvej 55, 5230 Odense M, Denmark.&lt;/auth-address&gt;&lt;titles&gt;&lt;title&gt;Parts per million mass accuracy on an Orbitrap mass spectrometer via lock mass injection into a C-trap&lt;/title&gt;&lt;secondary-title&gt;Mol Cell Proteomics&lt;/secondary-title&gt;&lt;/titles&gt;&lt;periodical&gt;&lt;full-title&gt;Mol Cell Proteomics&lt;/full-title&gt;&lt;/periodical&gt;&lt;pages&gt;2010-21&lt;/pages&gt;&lt;volume&gt;4&lt;/volume&gt;&lt;number&gt;12&lt;/number&gt;&lt;keywords&gt;&lt;keyword&gt;Freeze Drying&lt;/keyword&gt;&lt;keyword&gt;Mass Spectrometry/instrumentation/*methods/*standards&lt;/keyword&gt;&lt;keyword&gt;Peptide Fragments/chemistry/isolation &amp;amp; purification&lt;/keyword&gt;&lt;keyword&gt;Reproducibility of Results&lt;/keyword&gt;&lt;keyword&gt;Sensitivity and Specificity&lt;/keyword&gt;&lt;keyword&gt;Serum Albumin, Bovine/*chemistry&lt;/keyword&gt;&lt;/keywords&gt;&lt;dates&gt;&lt;year&gt;2005&lt;/year&gt;&lt;pub-dates&gt;&lt;date&gt;Dec&lt;/date&gt;&lt;/pub-dates&gt;&lt;/dates&gt;&lt;isbn&gt;1535-9476 (Print)&amp;#xD;1535-9476 (Linking)&lt;/isbn&gt;&lt;accession-num&gt;16249172&lt;/accession-num&gt;&lt;urls&gt;&lt;related-urls&gt;&lt;url&gt;https://www.ncbi.nlm.nih.gov/pubmed/16249172&lt;/url&gt;&lt;/related-urls&gt;&lt;/urls&gt;&lt;electronic-resource-num&gt;10.1074/mcp.T500030-MCP200&lt;/electronic-resource-num&gt;&lt;/record&gt;&lt;/Cite&gt;&lt;/EndNote&gt;</w:instrText>
      </w:r>
      <w:r w:rsidR="00E22BAE">
        <w:fldChar w:fldCharType="separate"/>
      </w:r>
      <w:r w:rsidR="00E22BAE" w:rsidRPr="00E22BAE">
        <w:rPr>
          <w:noProof/>
          <w:vertAlign w:val="superscript"/>
        </w:rPr>
        <w:t>5</w:t>
      </w:r>
      <w:r w:rsidR="00E22BAE">
        <w:fldChar w:fldCharType="end"/>
      </w:r>
      <w:r w:rsidR="008F10CD" w:rsidRPr="009F7D04">
        <w:t xml:space="preserve">); and subsequent to the MS experiment (post-acquisition spectral calibration, REF). </w:t>
      </w:r>
      <w:r w:rsidR="004D256B" w:rsidRPr="009F7D04">
        <w:t xml:space="preserve"> We </w:t>
      </w:r>
      <w:r w:rsidR="008E7E5D">
        <w:t>use</w:t>
      </w:r>
      <w:r w:rsidR="004D256B" w:rsidRPr="009F7D04">
        <w:t xml:space="preserve"> a post-acquisition calibration procedure</w:t>
      </w:r>
      <w:r w:rsidR="006E1B37" w:rsidRPr="009F7D04">
        <w:t>,</w:t>
      </w:r>
      <w:r w:rsidR="004D256B" w:rsidRPr="009F7D04">
        <w:t xml:space="preserve"> that builds upon the software lock mass concept</w:t>
      </w:r>
      <w:r w:rsidR="004D256B" w:rsidRPr="009F7D04">
        <w:fldChar w:fldCharType="begin"/>
      </w:r>
      <w:r w:rsidR="00E22BAE">
        <w:instrText xml:space="preserve"> ADDIN EN.CITE &lt;EndNote&gt;&lt;Cite&gt;&lt;Author&gt;Cox&lt;/Author&gt;&lt;Year&gt;2011&lt;/Year&gt;&lt;RecNum&gt;2&lt;/RecNum&gt;&lt;DisplayText&gt;&lt;style face="superscript"&gt;6&lt;/style&gt;&lt;/DisplayText&gt;&lt;record&gt;&lt;rec-number&gt;2&lt;/rec-number&gt;&lt;foreign-keys&gt;&lt;key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sidR="004D256B" w:rsidRPr="009F7D04">
        <w:fldChar w:fldCharType="separate"/>
      </w:r>
      <w:r w:rsidR="00E22BAE" w:rsidRPr="00E22BAE">
        <w:rPr>
          <w:noProof/>
          <w:vertAlign w:val="superscript"/>
        </w:rPr>
        <w:t>6</w:t>
      </w:r>
      <w:r w:rsidR="004D256B" w:rsidRPr="009F7D04">
        <w:fldChar w:fldCharType="end"/>
      </w:r>
      <w:r w:rsidR="004D256B" w:rsidRPr="009F7D04">
        <w:t xml:space="preserve"> recently reported</w:t>
      </w:r>
      <w:r w:rsidR="0075120A">
        <w:t xml:space="preserve"> </w:t>
      </w:r>
      <w:r w:rsidR="004D256B" w:rsidRPr="009F7D04">
        <w:t>by the Mann group.</w:t>
      </w:r>
      <w:r w:rsidR="00B035D5">
        <w:t xml:space="preserve">  </w:t>
      </w:r>
      <w:r w:rsidR="00B04BCF" w:rsidRPr="009F7D04">
        <w:t xml:space="preserve">In </w:t>
      </w:r>
      <w:r w:rsidR="00F40ADA" w:rsidRPr="009F7D04">
        <w:t>our</w:t>
      </w:r>
      <w:r w:rsidR="00B04BCF" w:rsidRPr="009F7D04">
        <w:t xml:space="preserve"> strategy, </w:t>
      </w:r>
      <w:r w:rsidR="00F40ADA" w:rsidRPr="009F7D04">
        <w:t>the m/z differences between expected and observed peaks in the peptide tandem ms spectra are compiled, and then used to recalibrate the spectr</w:t>
      </w:r>
      <w:r w:rsidR="00491506" w:rsidRPr="009F7D04">
        <w:t>a</w:t>
      </w:r>
      <w:r w:rsidR="00F40ADA" w:rsidRPr="009F7D04">
        <w:t xml:space="preserve">.  </w:t>
      </w:r>
      <w:r w:rsidR="00D8547D" w:rsidRPr="009F7D04">
        <w:t>The increased mass accuracy of the recalibrated spectra leads directly to improved identification</w:t>
      </w:r>
      <w:r w:rsidR="00386D04" w:rsidRPr="009F7D04">
        <w:t>s</w:t>
      </w:r>
      <w:r w:rsidR="00D8547D" w:rsidRPr="009F7D04">
        <w:t xml:space="preserve"> of both modified and unmodified peptides, as well as </w:t>
      </w:r>
      <w:r w:rsidR="00386D04" w:rsidRPr="009F7D04">
        <w:t xml:space="preserve">to </w:t>
      </w:r>
      <w:r w:rsidR="00D8547D" w:rsidRPr="009F7D04">
        <w:t>increased confidence for PTM localization.</w:t>
      </w:r>
      <w:r w:rsidR="0016791F" w:rsidRPr="009F7D04">
        <w:t xml:space="preserve">  </w:t>
      </w:r>
    </w:p>
    <w:p w14:paraId="67B25E93" w14:textId="34B0A03F" w:rsidR="009F7D04" w:rsidRDefault="79203DB9" w:rsidP="006F6381">
      <w:pPr>
        <w:keepNext/>
        <w:keepLines/>
      </w:pPr>
      <w:r>
        <w:t>The new search strategy implementing these changes was tested in the analysis of 2 deep proteomic datasets, where we saw a__% increase in overall peptide identification, and a __% increase in the identification of post-translationally modified peptides.</w:t>
      </w:r>
    </w:p>
    <w:p w14:paraId="7700618B" w14:textId="7A5A4AC1" w:rsidR="00781510" w:rsidRDefault="79203DB9" w:rsidP="006F6381">
      <w:pPr>
        <w:keepNext/>
        <w:keepLines/>
      </w:pPr>
      <w:r>
        <w:t>Finally, we propose a carefully drafted heuristic for identifying and localizing modifications not currently present in any database.</w:t>
      </w:r>
    </w:p>
    <w:p w14:paraId="59ECA4CA" w14:textId="256AC56B" w:rsidR="00CB695B" w:rsidRDefault="79203DB9" w:rsidP="00592D3E">
      <w:pPr>
        <w:keepNext/>
      </w:pPr>
      <w:r w:rsidRPr="79203DB9">
        <w:rPr>
          <w:b/>
          <w:bCs/>
        </w:rPr>
        <w:t>EXPERIMENTAL PROCEDURES</w:t>
      </w:r>
    </w:p>
    <w:p w14:paraId="314F7ECA" w14:textId="714338E9" w:rsidR="003404D6" w:rsidRDefault="000B261F" w:rsidP="00770464">
      <w:pPr>
        <w:keepNext/>
      </w:pPr>
      <w:r>
        <w:t xml:space="preserve">The database search software employed is </w:t>
      </w:r>
      <w:r w:rsidR="005D7177">
        <w:t>a modified version of Morpheus</w:t>
      </w:r>
      <w:r w:rsidR="005D7177">
        <w:fldChar w:fldCharType="begin"/>
      </w:r>
      <w:r w:rsidR="00E22BAE">
        <w:instrText xml:space="preserve"> ADDIN EN.CITE &lt;EndNote&gt;&lt;Cite&gt;&lt;Author&gt;Wenger&lt;/Author&gt;&lt;Year&gt;2013&lt;/Year&gt;&lt;RecNum&gt;11&lt;/RecNum&gt;&lt;DisplayText&gt;&lt;style face="superscript"&gt;7&lt;/style&gt;&lt;/DisplayText&gt;&lt;record&gt;&lt;rec-number&gt;11&lt;/rec-number&gt;&lt;foreign-keys&gt;&lt;key app="EN" db-id="vt5av9s96a0df8exv2z5z0rrf2fptpsxxt52" timestamp="1473362668"&gt;11&lt;/key&gt;&lt;/foreign-keys&gt;&lt;ref-type name="Journal Article"&gt;17&lt;/ref-type&gt;&lt;contributors&gt;&lt;authors&gt;&lt;author&gt;Wenger, C. D.&lt;/author&gt;&lt;author&gt;Coon, J. J.&lt;/author&gt;&lt;/authors&gt;&lt;/contributors&gt;&lt;auth-address&gt;Agilent Laboratories, Agilent Technologies, Santa Clara, California 95051, United States. craig.wenger@gmail.com&lt;/auth-address&gt;&lt;titles&gt;&lt;title&gt;A proteomics search algorithm specifically designed for high-resolution tandem mass spectra&lt;/title&gt;&lt;secondary-title&gt;J Proteome Res&lt;/secondary-title&gt;&lt;/titles&gt;&lt;periodical&gt;&lt;full-title&gt;J Proteome Res&lt;/full-title&gt;&lt;/periodical&gt;&lt;pages&gt;1377-86&lt;/pages&gt;&lt;volume&gt;12&lt;/volume&gt;&lt;number&gt;3&lt;/number&gt;&lt;keywords&gt;&lt;keyword&gt;*Algorithms&lt;/keyword&gt;&lt;keyword&gt;Chromatography, Liquid&lt;/keyword&gt;&lt;keyword&gt;Escherichia coli Proteins/isolation &amp;amp; purification/metabolism&lt;/keyword&gt;&lt;keyword&gt;Humans&lt;/keyword&gt;&lt;keyword&gt;*Proteomics&lt;/keyword&gt;&lt;keyword&gt;Saccharomyces cerevisiae Proteins/isolation &amp;amp; purification/metabolism&lt;/keyword&gt;&lt;keyword&gt;Tandem Mass Spectrometry/*methods&lt;/keyword&gt;&lt;/keywords&gt;&lt;dates&gt;&lt;year&gt;2013&lt;/year&gt;&lt;pub-dates&gt;&lt;date&gt;Mar 1&lt;/date&gt;&lt;/pub-dates&gt;&lt;/dates&gt;&lt;isbn&gt;1535-3907 (Electronic)&amp;#xD;1535-3893 (Linking)&lt;/isbn&gt;&lt;accession-num&gt;23323968&lt;/accession-num&gt;&lt;urls&gt;&lt;related-urls&gt;&lt;url&gt;https://www.ncbi.nlm.nih.gov/pubmed/23323968&lt;/url&gt;&lt;/related-urls&gt;&lt;/urls&gt;&lt;custom2&gt;PMC3586292&lt;/custom2&gt;&lt;electronic-resource-num&gt;10.1021/pr301024c&lt;/electronic-resource-num&gt;&lt;/record&gt;&lt;/Cite&gt;&lt;/EndNote&gt;</w:instrText>
      </w:r>
      <w:r w:rsidR="005D7177">
        <w:fldChar w:fldCharType="separate"/>
      </w:r>
      <w:r w:rsidR="00E22BAE" w:rsidRPr="00E22BAE">
        <w:rPr>
          <w:noProof/>
          <w:vertAlign w:val="superscript"/>
        </w:rPr>
        <w:t>7</w:t>
      </w:r>
      <w:r w:rsidR="005D7177">
        <w:fldChar w:fldCharType="end"/>
      </w:r>
      <w:r w:rsidR="001C08A6">
        <w:t>, MetaMorpheus</w:t>
      </w:r>
      <w:r w:rsidR="005D7177">
        <w:t>.</w:t>
      </w:r>
      <w:r w:rsidR="00896DA2">
        <w:t xml:space="preserve"> </w:t>
      </w:r>
      <w:r w:rsidR="001C08A6">
        <w:t>We incorporated the calibration procedure, and the GPTM-D workflow in this modified version for convenience.</w:t>
      </w:r>
    </w:p>
    <w:p w14:paraId="6F430C68" w14:textId="4FA59410" w:rsidR="008170DE" w:rsidRDefault="79203DB9" w:rsidP="00770464">
      <w:pPr>
        <w:keepNext/>
      </w:pPr>
      <w:r>
        <w:t>Database search parameters are 10ppm precursor mass tolerance for uncalibrated and 5ppm precursor tolerance for calibrated spectra. We use a 0.01 Dalton product mass tolerance for uncalibrated and 0.006 Dalton for calibrated spectra. On-the-fly decoy database generation was used everywhere.</w:t>
      </w:r>
    </w:p>
    <w:p w14:paraId="24C78B30" w14:textId="4EF956D9" w:rsidR="008170DE" w:rsidRDefault="79203DB9" w:rsidP="00770464">
      <w:pPr>
        <w:keepNext/>
      </w:pPr>
      <w:r>
        <w:t xml:space="preserve">For both mouse and human datasets we use XML databases from uniprot acquired on 7/28/16 and containing only reviewed proteins. </w:t>
      </w:r>
    </w:p>
    <w:p w14:paraId="27F1E079" w14:textId="53A902B4" w:rsidR="00CB72C2" w:rsidRDefault="00101DBE" w:rsidP="00CB72C2">
      <w:pPr>
        <w:keepNext/>
      </w:pPr>
      <w:r>
        <w:t xml:space="preserve">The datasets tested are described in detail in </w:t>
      </w:r>
      <w:r>
        <w:fldChar w:fldCharType="begin">
          <w:fldData xml:space="preserve">PEVuZE5vdGU+PENpdGU+PEF1dGhvcj5TaG9ydHJlZWQ8L0F1dGhvcj48WWVhcj4yMDE1PC9ZZWFy
PjxSZWNOdW0+MTwvUmVjTnVtPjxEaXNwbGF5VGV4dD48c3R5bGUgZmFjZT0ic3VwZXJzY3JpcHQi
PjktMTA8L3N0eWxlPjwvRGlzcGxheVRleHQ+PHJlY29yZD48cmVjLW51bWJlcj4xPC9yZWMtbnVt
YmVyPjxmb3JlaWduLWtleXM+PGtleSBhcHA9IkVOIiBkYi1pZD0idnQ1YXY5czk2YTBkZjhleHYy
ejV6MHJyZjJmcHRwc3h4dDUyIiB0aW1lc3RhbXA9IjE0NzIyMzUwOTYiPjE8L2tleT48L2ZvcmVp
Z24ta2V5cz48cmVmLXR5cGUgbmFtZT0iSm91cm5hbCBBcnRpY2xlIj4xNzwvcmVmLXR5cGU+PGNv
bnRyaWJ1dG9ycz48YXV0aG9ycz48YXV0aG9yPlNob3J0cmVlZCwgTS4gUi48L2F1dGhvcj48YXV0
aG9yPldlbmdlciwgQy4gRC48L2F1dGhvcj48YXV0aG9yPkZyZXksIEIuIEwuPC9hdXRob3I+PGF1
dGhvcj5TaGV5bmttYW4sIEcuIE0uPC9hdXRob3I+PGF1dGhvcj5TY2FsZiwgTS48L2F1dGhvcj48
YXV0aG9yPktlbGxlciwgTS4gUC48L2F1dGhvcj48YXV0aG9yPkF0dGllLCBBLiBELjwvYXV0aG9y
PjxhdXRob3I+U21pdGgsIEwuIE0uPC9hdXRob3I+PC9hdXRob3JzPjwvY29udHJpYnV0b3JzPjxh
dXRoLWFkZHJlc3M+RGVwYXJ0bWVudCBvZiBDaGVtaXN0cnkgYW5kIGRvdWJsZSBkYWdnZXJEZXBh
cnRtZW50IG9mIEJpb2NoZW1pc3RyeSwgVW5pdmVyc2l0eSBvZiBXaXNjb25zaW4gLCBNYWRpc29u
LCBXaXNjb25zaW4gNTM3MDYsIFVuaXRlZCBTdGF0ZXMuPC9hdXRoLWFkZHJlc3M+PHRpdGxlcz48
dGl0bGU+R2xvYmFsIElkZW50aWZpY2F0aW9uIG9mIFByb3RlaW4gUG9zdC10cmFuc2xhdGlvbmFs
IE1vZGlmaWNhdGlvbnMgaW4gYSBTaW5nbGUtUGFzcyBEYXRhYmFzZSBTZWFyY2g8L3RpdGxlPjxz
ZWNvbmRhcnktdGl0bGU+SiBQcm90ZW9tZSBSZXM8L3NlY29uZGFyeS10aXRsZT48L3RpdGxlcz48
cGVyaW9kaWNhbD48ZnVsbC10aXRsZT5KIFByb3Rlb21lIFJlczwvZnVsbC10aXRsZT48L3Blcmlv
ZGljYWw+PHBhZ2VzPjQ3MTQtMjA8L3BhZ2VzPjx2b2x1bWU+MTQ8L3ZvbHVtZT48bnVtYmVyPjEx
PC9udW1iZXI+PGtleXdvcmRzPjxrZXl3b3JkPkctcHRtPC9rZXl3b3JkPjxrZXl3b3JkPkp1cmth
dDwva2V5d29yZD48a2V5d29yZD5Nb3JwaGV1czwva2V5d29yZD48a2V5d29yZD5QdG08L2tleXdv
cmQ+PGtleXdvcmQ+YWNldHlsYXRpb248L2tleXdvcmQ+PGtleXdvcmQ+ZGF0YWJhc2Ugc2VhcmNo
PC9rZXl3b3JkPjxrZXl3b3JkPnBob3NwaG9yeWxhdGlvbjwva2V5d29yZD48a2V5d29yZD5wb3N0
LXRyYW5zbGF0aW9uYWwgbW9kaWZpY2F0aW9uPC9rZXl3b3JkPjxrZXl3b3JkPnByb3Rlb21pY3M8
L2tleXdvcmQ+PC9rZXl3b3Jkcz48ZGF0ZXM+PHllYXI+MjAxNTwveWVhcj48cHViLWRhdGVzPjxk
YXRlPk5vdiA2PC9kYXRlPjwvcHViLWRhdGVzPjwvZGF0ZXM+PGlzYm4+MTUzNS0zOTA3IChFbGVj
dHJvbmljKSYjeEQ7MTUzNS0zODkzIChMaW5raW5nKTwvaXNibj48YWNjZXNzaW9uLW51bT4yNjQx
ODU4MTwvYWNjZXNzaW9uLW51bT48dXJscz48cmVsYXRlZC11cmxzPjx1cmw+aHR0cDovL3d3dy5u
Y2JpLm5sbS5uaWguZ292L3B1Ym1lZC8yNjQxODU4MTwvdXJsPjwvcmVsYXRlZC11cmxzPjwvdXJs
cz48Y3VzdG9tMj5QTUM0NjQyMjE5PC9jdXN0b20yPjxlbGVjdHJvbmljLXJlc291cmNlLW51bT4x
MC4xMDIxL2Fjcy5qcHJvdGVvbWUuNWIwMDU5OTwvZWxlY3Ryb25pYy1yZXNvdXJjZS1udW0+PC9y
ZWNvcmQ+PC9DaXRlPjxDaXRlPjxBdXRob3I+Q2VzbmlrPC9BdXRob3I+PFllYXI+MjAxNjwvWWVh
cj48UmVjTnVtPjM8L1JlY051bT48cmVjb3JkPjxyZWMtbnVtYmVyPjM8L3JlYy1udW1iZXI+PGZv
cmVpZ24ta2V5cz48a2V5IGFwcD0iRU4iIGRiLWlkPSJ2dDVhdjlzOTZhMGRmOGV4djJ6NXowcnJm
MmZwdHBzeHh0NTIiIHRpbWVzdGFtcD0iMTQ3MjU3OTE4NCI+Mzwva2V5PjwvZm9yZWlnbi1rZXlz
PjxyZWYtdHlwZSBuYW1lPSJKb3VybmFsIEFydGljbGUiPjE3PC9yZWYtdHlwZT48Y29udHJpYnV0
b3JzPjxhdXRob3JzPjxhdXRob3I+Q2VzbmlrLCBBLiBKLjwvYXV0aG9yPjxhdXRob3I+U2hvcnRy
ZWVkLCBNLiBSLjwvYXV0aG9yPjxhdXRob3I+U2hleW5rbWFuLCBHLiBNLjwvYXV0aG9yPjxhdXRo
b3I+RnJleSwgQi4gTC48L2F1dGhvcj48YXV0aG9yPlNtaXRoLCBMLiBNLjwvYXV0aG9yPjwvYXV0
aG9ycz48L2NvbnRyaWJ1dG9ycz48YXV0aC1hZGRyZXNzPkRlcGFydG1lbnQgb2YgQ2hlbWlzdHJ5
LCBVbml2ZXJzaXR5IG9mIFdpc2NvbnNpbi1NYWRpc29uICwgMTEwMSBVbml2ZXJzaXR5IEF2ZW51
ZSwgTWFkaXNvbiwgV2lzY29uc2luIDUzNzA2LCBVbml0ZWQgU3RhdGVzLiYjeEQ7R2Vub21lIENl
bnRlciBvZiBXaXNjb25zaW4sIFVuaXZlcnNpdHkgb2YgV2lzY29uc2luLU1hZGlzb24gLCA0MjVH
IEhlbnJ5IE1hbGwsIE1hZGlzb24sIFdpc2NvbnNpbiA1MzcwNiwgVW5pdGVkIFN0YXRlcy48L2F1
dGgtYWRkcmVzcz48dGl0bGVzPjx0aXRsZT5IdW1hbiBQcm90ZW9taWMgVmFyaWF0aW9uIFJldmVh
bGVkIGJ5IENvbWJpbmluZyBSTkEtU2VxIFByb3Rlb2dlbm9taWNzIGFuZCBHbG9iYWwgUG9zdC1U
cmFuc2xhdGlvbmFsIE1vZGlmaWNhdGlvbiAoRy1QVE0pIFNlYXJjaCBTdHJhdGVneTwvdGl0bGU+
PHNlY29uZGFyeS10aXRsZT5KIFByb3Rlb21lIFJlczwvc2Vjb25kYXJ5LXRpdGxlPjwvdGl0bGVz
PjxwZXJpb2RpY2FsPjxmdWxsLXRpdGxlPkogUHJvdGVvbWUgUmVzPC9mdWxsLXRpdGxlPjwvcGVy
aW9kaWNhbD48cGFnZXM+ODAwLTg8L3BhZ2VzPjx2b2x1bWU+MTU8L3ZvbHVtZT48bnVtYmVyPjM8
L251bWJlcj48a2V5d29yZHM+PGtleXdvcmQ+Ry1wdG08L2tleXdvcmQ+PGtleXdvcmQ+UHRtPC9r
ZXl3b3JkPjxrZXl3b3JkPlJOQS1TZXE8L2tleXdvcmQ+PGtleXdvcmQ+Ym90dG9tLXVwIHByb3Rl
b21pY3M8L2tleXdvcmQ+PGtleXdvcmQ+Y2FuY2VyIGNlbGwgbGluZXM8L2tleXdvcmQ+PGtleXdv
cmQ+bm92ZWwgc3BsaWNlIGp1bmN0aW9uIChOU0opPC9rZXl3b3JkPjxrZXl3b3JkPnByb3Rlb2dl
bm9taWNzPC9rZXl3b3JkPjxrZXl3b3JkPnByb3Rlb21pYyBkYXRhYmFzZSBzZWFyY2g8L2tleXdv
cmQ+PGtleXdvcmQ+c2luZ2xlIGFtaW5vIGFjaWQgdmFyaWFudCAoU0FWKTwva2V5d29yZD48L2tl
eXdvcmRzPjxkYXRlcz48eWVhcj4yMDE2PC95ZWFyPjxwdWItZGF0ZXM+PGRhdGU+TWFyIDQ8L2Rh
dGU+PC9wdWItZGF0ZXM+PC9kYXRlcz48aXNibj4xNTM1LTM5MDcgKEVsZWN0cm9uaWMpJiN4RDsx
NTM1LTM4OTMgKExpbmtpbmcpPC9pc2JuPjxhY2Nlc3Npb24tbnVtPjI2NzA0NzY5PC9hY2Nlc3Np
b24tbnVtPjx1cmxzPjxyZWxhdGVkLXVybHM+PHVybD5odHRwOi8vd3d3Lm5jYmkubmxtLm5paC5n
b3YvcHVibWVkLzI2NzA0NzY5PC91cmw+PC9yZWxhdGVkLXVybHM+PC91cmxzPjxjdXN0b20yPlBN
QzQ3Nzk0MDg8L2N1c3RvbTI+PGVsZWN0cm9uaWMtcmVzb3VyY2UtbnVtPjEwLjEwMjEvYWNzLmpw
cm90ZW9tZS41YjAwODE3PC9lbGVjdHJvbmljLXJlc291cmNlLW51bT48L3JlY29yZD48L0NpdGU+
PC9FbmROb3RlPgB=
</w:fldData>
        </w:fldChar>
      </w:r>
      <w:r w:rsidR="00E22BAE">
        <w:instrText xml:space="preserve"> ADDIN EN.CITE </w:instrText>
      </w:r>
      <w:r w:rsidR="00E22BAE">
        <w:fldChar w:fldCharType="begin">
          <w:fldData xml:space="preserve">PEVuZE5vdGU+PENpdGU+PEF1dGhvcj5TaG9ydHJlZWQ8L0F1dGhvcj48WWVhcj4yMDE1PC9ZZWFy
PjxSZWNOdW0+MTwvUmVjTnVtPjxEaXNwbGF5VGV4dD48c3R5bGUgZmFjZT0ic3VwZXJzY3JpcHQi
PjktMTA8L3N0eWxlPjwvRGlzcGxheVRleHQ+PHJlY29yZD48cmVjLW51bWJlcj4xPC9yZWMtbnVt
YmVyPjxmb3JlaWduLWtleXM+PGtleSBhcHA9IkVOIiBkYi1pZD0idnQ1YXY5czk2YTBkZjhleHYy
ejV6MHJyZjJmcHRwc3h4dDUyIiB0aW1lc3RhbXA9IjE0NzIyMzUwOTYiPjE8L2tleT48L2ZvcmVp
Z24ta2V5cz48cmVmLXR5cGUgbmFtZT0iSm91cm5hbCBBcnRpY2xlIj4xNzwvcmVmLXR5cGU+PGNv
bnRyaWJ1dG9ycz48YXV0aG9ycz48YXV0aG9yPlNob3J0cmVlZCwgTS4gUi48L2F1dGhvcj48YXV0
aG9yPldlbmdlciwgQy4gRC48L2F1dGhvcj48YXV0aG9yPkZyZXksIEIuIEwuPC9hdXRob3I+PGF1
dGhvcj5TaGV5bmttYW4sIEcuIE0uPC9hdXRob3I+PGF1dGhvcj5TY2FsZiwgTS48L2F1dGhvcj48
YXV0aG9yPktlbGxlciwgTS4gUC48L2F1dGhvcj48YXV0aG9yPkF0dGllLCBBLiBELjwvYXV0aG9y
PjxhdXRob3I+U21pdGgsIEwuIE0uPC9hdXRob3I+PC9hdXRob3JzPjwvY29udHJpYnV0b3JzPjxh
dXRoLWFkZHJlc3M+RGVwYXJ0bWVudCBvZiBDaGVtaXN0cnkgYW5kIGRvdWJsZSBkYWdnZXJEZXBh
cnRtZW50IG9mIEJpb2NoZW1pc3RyeSwgVW5pdmVyc2l0eSBvZiBXaXNjb25zaW4gLCBNYWRpc29u
LCBXaXNjb25zaW4gNTM3MDYsIFVuaXRlZCBTdGF0ZXMuPC9hdXRoLWFkZHJlc3M+PHRpdGxlcz48
dGl0bGU+R2xvYmFsIElkZW50aWZpY2F0aW9uIG9mIFByb3RlaW4gUG9zdC10cmFuc2xhdGlvbmFs
IE1vZGlmaWNhdGlvbnMgaW4gYSBTaW5nbGUtUGFzcyBEYXRhYmFzZSBTZWFyY2g8L3RpdGxlPjxz
ZWNvbmRhcnktdGl0bGU+SiBQcm90ZW9tZSBSZXM8L3NlY29uZGFyeS10aXRsZT48L3RpdGxlcz48
cGVyaW9kaWNhbD48ZnVsbC10aXRsZT5KIFByb3Rlb21lIFJlczwvZnVsbC10aXRsZT48L3Blcmlv
ZGljYWw+PHBhZ2VzPjQ3MTQtMjA8L3BhZ2VzPjx2b2x1bWU+MTQ8L3ZvbHVtZT48bnVtYmVyPjEx
PC9udW1iZXI+PGtleXdvcmRzPjxrZXl3b3JkPkctcHRtPC9rZXl3b3JkPjxrZXl3b3JkPkp1cmth
dDwva2V5d29yZD48a2V5d29yZD5Nb3JwaGV1czwva2V5d29yZD48a2V5d29yZD5QdG08L2tleXdv
cmQ+PGtleXdvcmQ+YWNldHlsYXRpb248L2tleXdvcmQ+PGtleXdvcmQ+ZGF0YWJhc2Ugc2VhcmNo
PC9rZXl3b3JkPjxrZXl3b3JkPnBob3NwaG9yeWxhdGlvbjwva2V5d29yZD48a2V5d29yZD5wb3N0
LXRyYW5zbGF0aW9uYWwgbW9kaWZpY2F0aW9uPC9rZXl3b3JkPjxrZXl3b3JkPnByb3Rlb21pY3M8
L2tleXdvcmQ+PC9rZXl3b3Jkcz48ZGF0ZXM+PHllYXI+MjAxNTwveWVhcj48cHViLWRhdGVzPjxk
YXRlPk5vdiA2PC9kYXRlPjwvcHViLWRhdGVzPjwvZGF0ZXM+PGlzYm4+MTUzNS0zOTA3IChFbGVj
dHJvbmljKSYjeEQ7MTUzNS0zODkzIChMaW5raW5nKTwvaXNibj48YWNjZXNzaW9uLW51bT4yNjQx
ODU4MTwvYWNjZXNzaW9uLW51bT48dXJscz48cmVsYXRlZC11cmxzPjx1cmw+aHR0cDovL3d3dy5u
Y2JpLm5sbS5uaWguZ292L3B1Ym1lZC8yNjQxODU4MTwvdXJsPjwvcmVsYXRlZC11cmxzPjwvdXJs
cz48Y3VzdG9tMj5QTUM0NjQyMjE5PC9jdXN0b20yPjxlbGVjdHJvbmljLXJlc291cmNlLW51bT4x
MC4xMDIxL2Fjcy5qcHJvdGVvbWUuNWIwMDU5OTwvZWxlY3Ryb25pYy1yZXNvdXJjZS1udW0+PC9y
ZWNvcmQ+PC9DaXRlPjxDaXRlPjxBdXRob3I+Q2VzbmlrPC9BdXRob3I+PFllYXI+MjAxNjwvWWVh
cj48UmVjTnVtPjM8L1JlY051bT48cmVjb3JkPjxyZWMtbnVtYmVyPjM8L3JlYy1udW1iZXI+PGZv
cmVpZ24ta2V5cz48a2V5IGFwcD0iRU4iIGRiLWlkPSJ2dDVhdjlzOTZhMGRmOGV4djJ6NXowcnJm
MmZwdHBzeHh0NTIiIHRpbWVzdGFtcD0iMTQ3MjU3OTE4NCI+Mzwva2V5PjwvZm9yZWlnbi1rZXlz
PjxyZWYtdHlwZSBuYW1lPSJKb3VybmFsIEFydGljbGUiPjE3PC9yZWYtdHlwZT48Y29udHJpYnV0
b3JzPjxhdXRob3JzPjxhdXRob3I+Q2VzbmlrLCBBLiBKLjwvYXV0aG9yPjxhdXRob3I+U2hvcnRy
ZWVkLCBNLiBSLjwvYXV0aG9yPjxhdXRob3I+U2hleW5rbWFuLCBHLiBNLjwvYXV0aG9yPjxhdXRo
b3I+RnJleSwgQi4gTC48L2F1dGhvcj48YXV0aG9yPlNtaXRoLCBMLiBNLjwvYXV0aG9yPjwvYXV0
aG9ycz48L2NvbnRyaWJ1dG9ycz48YXV0aC1hZGRyZXNzPkRlcGFydG1lbnQgb2YgQ2hlbWlzdHJ5
LCBVbml2ZXJzaXR5IG9mIFdpc2NvbnNpbi1NYWRpc29uICwgMTEwMSBVbml2ZXJzaXR5IEF2ZW51
ZSwgTWFkaXNvbiwgV2lzY29uc2luIDUzNzA2LCBVbml0ZWQgU3RhdGVzLiYjeEQ7R2Vub21lIENl
bnRlciBvZiBXaXNjb25zaW4sIFVuaXZlcnNpdHkgb2YgV2lzY29uc2luLU1hZGlzb24gLCA0MjVH
IEhlbnJ5IE1hbGwsIE1hZGlzb24sIFdpc2NvbnNpbiA1MzcwNiwgVW5pdGVkIFN0YXRlcy48L2F1
dGgtYWRkcmVzcz48dGl0bGVzPjx0aXRsZT5IdW1hbiBQcm90ZW9taWMgVmFyaWF0aW9uIFJldmVh
bGVkIGJ5IENvbWJpbmluZyBSTkEtU2VxIFByb3Rlb2dlbm9taWNzIGFuZCBHbG9iYWwgUG9zdC1U
cmFuc2xhdGlvbmFsIE1vZGlmaWNhdGlvbiAoRy1QVE0pIFNlYXJjaCBTdHJhdGVneTwvdGl0bGU+
PHNlY29uZGFyeS10aXRsZT5KIFByb3Rlb21lIFJlczwvc2Vjb25kYXJ5LXRpdGxlPjwvdGl0bGVz
PjxwZXJpb2RpY2FsPjxmdWxsLXRpdGxlPkogUHJvdGVvbWUgUmVzPC9mdWxsLXRpdGxlPjwvcGVy
aW9kaWNhbD48cGFnZXM+ODAwLTg8L3BhZ2VzPjx2b2x1bWU+MTU8L3ZvbHVtZT48bnVtYmVyPjM8
L251bWJlcj48a2V5d29yZHM+PGtleXdvcmQ+Ry1wdG08L2tleXdvcmQ+PGtleXdvcmQ+UHRtPC9r
ZXl3b3JkPjxrZXl3b3JkPlJOQS1TZXE8L2tleXdvcmQ+PGtleXdvcmQ+Ym90dG9tLXVwIHByb3Rl
b21pY3M8L2tleXdvcmQ+PGtleXdvcmQ+Y2FuY2VyIGNlbGwgbGluZXM8L2tleXdvcmQ+PGtleXdv
cmQ+bm92ZWwgc3BsaWNlIGp1bmN0aW9uIChOU0opPC9rZXl3b3JkPjxrZXl3b3JkPnByb3Rlb2dl
bm9taWNzPC9rZXl3b3JkPjxrZXl3b3JkPnByb3Rlb21pYyBkYXRhYmFzZSBzZWFyY2g8L2tleXdv
cmQ+PGtleXdvcmQ+c2luZ2xlIGFtaW5vIGFjaWQgdmFyaWFudCAoU0FWKTwva2V5d29yZD48L2tl
eXdvcmRzPjxkYXRlcz48eWVhcj4yMDE2PC95ZWFyPjxwdWItZGF0ZXM+PGRhdGU+TWFyIDQ8L2Rh
dGU+PC9wdWItZGF0ZXM+PC9kYXRlcz48aXNibj4xNTM1LTM5MDcgKEVsZWN0cm9uaWMpJiN4RDsx
NTM1LTM4OTMgKExpbmtpbmcpPC9pc2JuPjxhY2Nlc3Npb24tbnVtPjI2NzA0NzY5PC9hY2Nlc3Np
b24tbnVtPjx1cmxzPjxyZWxhdGVkLXVybHM+PHVybD5odHRwOi8vd3d3Lm5jYmkubmxtLm5paC5n
b3YvcHVibWVkLzI2NzA0NzY5PC91cmw+PC9yZWxhdGVkLXVybHM+PC91cmxzPjxjdXN0b20yPlBN
QzQ3Nzk0MDg8L2N1c3RvbTI+PGVsZWN0cm9uaWMtcmVzb3VyY2UtbnVtPjEwLjEwMjEvYWNzLmpw
cm90ZW9tZS41YjAwODE3PC9lbGVjdHJvbmljLXJlc291cmNlLW51bT48L3JlY29yZD48L0NpdGU+
PC9FbmROb3RlPgB=
</w:fldData>
        </w:fldChar>
      </w:r>
      <w:r w:rsidR="00E22BAE">
        <w:instrText xml:space="preserve"> ADDIN EN.CITE.DATA </w:instrText>
      </w:r>
      <w:r w:rsidR="00E22BAE">
        <w:fldChar w:fldCharType="end"/>
      </w:r>
      <w:r>
        <w:fldChar w:fldCharType="separate"/>
      </w:r>
      <w:r w:rsidR="00E22BAE" w:rsidRPr="00E22BAE">
        <w:rPr>
          <w:noProof/>
          <w:vertAlign w:val="superscript"/>
        </w:rPr>
        <w:t>9-10</w:t>
      </w:r>
      <w:r>
        <w:fldChar w:fldCharType="end"/>
      </w:r>
      <w:r>
        <w:t>.</w:t>
      </w:r>
      <w:r w:rsidR="008170DE">
        <w:t xml:space="preserve"> You can find them at </w:t>
      </w:r>
      <w:hyperlink r:id="rId6" w:history="1">
        <w:r w:rsidR="008170DE">
          <w:rPr>
            <w:rStyle w:val="Hyperlink"/>
          </w:rPr>
          <w:t>http://www.LloydSmithDatasets.com</w:t>
        </w:r>
      </w:hyperlink>
      <w:r w:rsidR="008170DE">
        <w:t>.</w:t>
      </w:r>
    </w:p>
    <w:p w14:paraId="568444F9" w14:textId="77777777" w:rsidR="006F6381" w:rsidRDefault="006F6381" w:rsidP="00A218E9">
      <w:pPr>
        <w:keepNext/>
        <w:rPr>
          <w:b/>
        </w:rPr>
      </w:pPr>
    </w:p>
    <w:p w14:paraId="0F20EE42" w14:textId="77777777" w:rsidR="006F6381" w:rsidRDefault="006F6381" w:rsidP="00A218E9">
      <w:pPr>
        <w:keepNext/>
        <w:rPr>
          <w:b/>
        </w:rPr>
      </w:pPr>
    </w:p>
    <w:p w14:paraId="52DE6156" w14:textId="77777777" w:rsidR="006F6381" w:rsidRDefault="006F6381" w:rsidP="00A218E9">
      <w:pPr>
        <w:keepNext/>
        <w:rPr>
          <w:b/>
        </w:rPr>
      </w:pPr>
    </w:p>
    <w:p w14:paraId="430E8941" w14:textId="77777777" w:rsidR="006F6381" w:rsidRDefault="006F6381" w:rsidP="00A218E9">
      <w:pPr>
        <w:keepNext/>
        <w:rPr>
          <w:b/>
        </w:rPr>
      </w:pPr>
    </w:p>
    <w:p w14:paraId="1593FAE7" w14:textId="77777777" w:rsidR="006F6381" w:rsidRDefault="006F6381" w:rsidP="00A218E9">
      <w:pPr>
        <w:keepNext/>
        <w:rPr>
          <w:b/>
        </w:rPr>
      </w:pPr>
    </w:p>
    <w:p w14:paraId="0B684C77" w14:textId="77777777" w:rsidR="006F6381" w:rsidRDefault="006F6381" w:rsidP="00A218E9">
      <w:pPr>
        <w:keepNext/>
        <w:rPr>
          <w:b/>
        </w:rPr>
      </w:pPr>
    </w:p>
    <w:p w14:paraId="2AFD3AC5" w14:textId="77777777" w:rsidR="006F6381" w:rsidRDefault="006F6381" w:rsidP="00A218E9">
      <w:pPr>
        <w:keepNext/>
        <w:rPr>
          <w:b/>
        </w:rPr>
      </w:pPr>
    </w:p>
    <w:p w14:paraId="2FEAD67B" w14:textId="77777777" w:rsidR="001C7B25" w:rsidRDefault="79203DB9" w:rsidP="79203DB9">
      <w:pPr>
        <w:keepNext/>
        <w:rPr>
          <w:b/>
          <w:bCs/>
        </w:rPr>
      </w:pPr>
      <w:r w:rsidRPr="79203DB9">
        <w:rPr>
          <w:b/>
          <w:bCs/>
        </w:rPr>
        <w:lastRenderedPageBreak/>
        <w:t>RESULTS AND DISCUSSION</w:t>
      </w:r>
    </w:p>
    <w:p w14:paraId="07841761" w14:textId="0D9E6F61" w:rsidR="005D6F83" w:rsidRPr="001C7B25" w:rsidRDefault="79203DB9" w:rsidP="79203DB9">
      <w:pPr>
        <w:keepNext/>
        <w:rPr>
          <w:b/>
          <w:bCs/>
        </w:rPr>
      </w:pPr>
      <w:r>
        <w:t>The left column of the flowchart in Figure 1a shows the enhanced GPTM-D workflow for identifying and localizing PTMs, and the column on the right corresponds to the improved workflow incorporating the optional Novel Modification Discovery step. The input into the workflow is a standard bottom-up tandem-MS dataset obtained from a tryptically digested protein sample along with a corresponding protein sequence database, and the output is a comprehensive set of peptide and PTM identifications.  Before describing the workflow in detail, it is useful to review and define the different database search modes that are employed. These are illustrated in Figure 1B, which shows four variations: standard search, notch search, comb search, and open search. These differ with respect to whether the entire mass space is searched, as opposed to defined subsets of the mass space; and with respect to the narrowness of the mass window employed for each element in the search space.  The smaller the fraction of the mass space, and the narrower the mass window per search element, the faster the search will run (as fewer searches are executed per mass spectrum). In the following sections we describe the various steps in the flowchart.</w:t>
      </w:r>
    </w:p>
    <w:tbl>
      <w:tblPr>
        <w:tblStyle w:val="TableGrid"/>
        <w:tblW w:w="0" w:type="auto"/>
        <w:tblLook w:val="04A0" w:firstRow="1" w:lastRow="0" w:firstColumn="1" w:lastColumn="0" w:noHBand="0" w:noVBand="1"/>
      </w:tblPr>
      <w:tblGrid>
        <w:gridCol w:w="3909"/>
        <w:gridCol w:w="5441"/>
      </w:tblGrid>
      <w:tr w:rsidR="00535391" w14:paraId="498F93AD" w14:textId="77777777" w:rsidTr="79203DB9">
        <w:tc>
          <w:tcPr>
            <w:tcW w:w="3909" w:type="dxa"/>
          </w:tcPr>
          <w:p w14:paraId="486ECD25" w14:textId="77777777" w:rsidR="00535391" w:rsidRDefault="79203DB9" w:rsidP="009B0D5B">
            <w:pPr>
              <w:keepNext/>
            </w:pPr>
            <w:r>
              <w:t>a)</w:t>
            </w:r>
          </w:p>
        </w:tc>
        <w:tc>
          <w:tcPr>
            <w:tcW w:w="5441" w:type="dxa"/>
          </w:tcPr>
          <w:p w14:paraId="5DC0D3F0" w14:textId="77777777" w:rsidR="00535391" w:rsidRDefault="79203DB9" w:rsidP="009B0D5B">
            <w:pPr>
              <w:keepNext/>
            </w:pPr>
            <w:r>
              <w:t>b)</w:t>
            </w:r>
          </w:p>
        </w:tc>
      </w:tr>
      <w:tr w:rsidR="00535391" w14:paraId="5E84A68E" w14:textId="77777777" w:rsidTr="79203DB9">
        <w:tc>
          <w:tcPr>
            <w:tcW w:w="3909" w:type="dxa"/>
          </w:tcPr>
          <w:p w14:paraId="2421267F" w14:textId="77777777" w:rsidR="00535391" w:rsidRDefault="00535391" w:rsidP="009B0D5B">
            <w:pPr>
              <w:keepNext/>
            </w:pPr>
            <w:r>
              <w:rPr>
                <w:noProof/>
              </w:rPr>
              <mc:AlternateContent>
                <mc:Choice Requires="wpc">
                  <w:drawing>
                    <wp:inline distT="0" distB="0" distL="0" distR="0" wp14:anchorId="44E769ED" wp14:editId="413EBFB7">
                      <wp:extent cx="2313305" cy="44196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ectangle 46"/>
                              <wps:cNvSpPr/>
                              <wps:spPr>
                                <a:xfrm>
                                  <a:off x="1101010" y="1322085"/>
                                  <a:ext cx="979250" cy="397685"/>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4F1CD1D3" w14:textId="77777777" w:rsidR="00535391" w:rsidRPr="005950C8" w:rsidRDefault="00535391" w:rsidP="00535391">
                                    <w:pPr>
                                      <w:pStyle w:val="NormalWeb"/>
                                      <w:spacing w:before="0" w:beforeAutospacing="0" w:after="0" w:afterAutospacing="0"/>
                                      <w:jc w:val="center"/>
                                      <w:rPr>
                                        <w:sz w:val="20"/>
                                        <w:szCs w:val="20"/>
                                      </w:rPr>
                                    </w:pPr>
                                    <w:r>
                                      <w:rPr>
                                        <w:rFonts w:asciiTheme="minorHAnsi" w:hAnsi="Calibri" w:cstheme="minorBidi"/>
                                        <w:color w:val="000000" w:themeColor="dark1"/>
                                        <w:sz w:val="20"/>
                                        <w:szCs w:val="20"/>
                                      </w:rPr>
                                      <w:t>Comb 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091514" y="1889429"/>
                                  <a:ext cx="988746" cy="580473"/>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1FAA5A54" w14:textId="6CFB18E1" w:rsidR="00535391" w:rsidRPr="00413449" w:rsidRDefault="00340B2E" w:rsidP="00535391">
                                    <w:pPr>
                                      <w:pStyle w:val="NormalWeb"/>
                                      <w:spacing w:before="0" w:beforeAutospacing="0" w:after="0" w:afterAutospacing="0"/>
                                      <w:jc w:val="center"/>
                                      <w:rPr>
                                        <w:rFonts w:asciiTheme="minorHAnsi" w:hAnsi="Calibri" w:cstheme="minorBidi"/>
                                        <w:color w:val="000000" w:themeColor="dark1"/>
                                        <w:sz w:val="20"/>
                                        <w:szCs w:val="20"/>
                                      </w:rPr>
                                    </w:pPr>
                                    <w:r>
                                      <w:rPr>
                                        <w:rFonts w:asciiTheme="minorHAnsi" w:hAnsi="Calibri" w:cstheme="minorBidi"/>
                                        <w:color w:val="000000" w:themeColor="dark1"/>
                                        <w:sz w:val="20"/>
                                        <w:szCs w:val="20"/>
                                      </w:rPr>
                                      <w:t>Populating the Modification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52249" y="1318044"/>
                                  <a:ext cx="864546" cy="397685"/>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655817B6" w14:textId="77777777" w:rsidR="00535391" w:rsidRPr="005950C8" w:rsidRDefault="00535391" w:rsidP="00535391">
                                    <w:pPr>
                                      <w:pStyle w:val="NormalWeb"/>
                                      <w:spacing w:before="0" w:beforeAutospacing="0" w:after="0" w:afterAutospacing="0"/>
                                      <w:jc w:val="center"/>
                                      <w:rPr>
                                        <w:sz w:val="20"/>
                                        <w:szCs w:val="20"/>
                                      </w:rPr>
                                    </w:pPr>
                                    <w:r>
                                      <w:rPr>
                                        <w:rFonts w:asciiTheme="minorHAnsi" w:hAnsi="Calibri" w:cstheme="minorBidi"/>
                                        <w:color w:val="000000" w:themeColor="dark1"/>
                                        <w:sz w:val="20"/>
                                        <w:szCs w:val="20"/>
                                      </w:rPr>
                                      <w:t>Notch 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79950" y="2524568"/>
                                  <a:ext cx="921060" cy="462307"/>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7F92A117" w14:textId="77777777" w:rsidR="00535391" w:rsidRPr="005950C8" w:rsidRDefault="00535391" w:rsidP="00535391">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69701" y="3132926"/>
                                  <a:ext cx="921813" cy="901814"/>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373AF8DA" w14:textId="77777777" w:rsidR="00535391" w:rsidRPr="005950C8" w:rsidRDefault="00535391" w:rsidP="00535391">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p w14:paraId="6C6982A8" w14:textId="77777777" w:rsidR="00535391" w:rsidRPr="005950C8" w:rsidRDefault="00535391" w:rsidP="00535391">
                                    <w:pPr>
                                      <w:pStyle w:val="NormalWeb"/>
                                      <w:spacing w:before="0" w:beforeAutospacing="0" w:after="0" w:afterAutospacing="0"/>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rrow: Right 52"/>
                              <wps:cNvSpPr/>
                              <wps:spPr>
                                <a:xfrm rot="2925852">
                                  <a:off x="1035169" y="1080907"/>
                                  <a:ext cx="356432" cy="210412"/>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Right 53"/>
                              <wps:cNvSpPr/>
                              <wps:spPr>
                                <a:xfrm rot="5400000">
                                  <a:off x="1545769" y="1711312"/>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Arrow: Right 54"/>
                              <wps:cNvSpPr/>
                              <wps:spPr>
                                <a:xfrm rot="8132181">
                                  <a:off x="1108205" y="2482659"/>
                                  <a:ext cx="212090" cy="225426"/>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row: Right 58"/>
                              <wps:cNvSpPr/>
                              <wps:spPr>
                                <a:xfrm rot="5400000">
                                  <a:off x="235480" y="1969871"/>
                                  <a:ext cx="728268" cy="271959"/>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Arrow: Right 59"/>
                              <wps:cNvSpPr/>
                              <wps:spPr>
                                <a:xfrm rot="5400000">
                                  <a:off x="541104" y="2954824"/>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Arrow: Right 65"/>
                              <wps:cNvSpPr/>
                              <wps:spPr>
                                <a:xfrm rot="5400000">
                                  <a:off x="486527" y="1055694"/>
                                  <a:ext cx="232658" cy="232713"/>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79597" y="645925"/>
                                  <a:ext cx="837466" cy="397510"/>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2395E494" w14:textId="77777777" w:rsidR="00535391" w:rsidRPr="00413449" w:rsidRDefault="00535391" w:rsidP="00535391">
                                    <w:pPr>
                                      <w:pStyle w:val="NormalWeb"/>
                                      <w:spacing w:before="0" w:beforeAutospacing="0" w:after="0" w:afterAutospacing="0"/>
                                      <w:jc w:val="center"/>
                                      <w:rPr>
                                        <w:rFonts w:asciiTheme="minorHAnsi" w:hAnsiTheme="minorHAnsi" w:cstheme="minorHAnsi"/>
                                      </w:rPr>
                                    </w:pPr>
                                    <w:r w:rsidRPr="00413449">
                                      <w:rPr>
                                        <w:rFonts w:asciiTheme="minorHAnsi" w:hAnsiTheme="minorHAnsi" w:cstheme="minorHAnsi"/>
                                        <w:color w:val="000000"/>
                                        <w:sz w:val="20"/>
                                        <w:szCs w:val="20"/>
                                      </w:rPr>
                                      <w:t>Calibration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44559" y="114300"/>
                                  <a:ext cx="856451" cy="44894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F7D2856" w14:textId="77777777" w:rsidR="00AD635B" w:rsidRDefault="00AD635B" w:rsidP="00AD635B">
                                    <w:pPr>
                                      <w:pStyle w:val="NormalWeb"/>
                                      <w:spacing w:before="0" w:beforeAutospacing="0" w:after="0" w:afterAutospacing="0" w:line="254" w:lineRule="auto"/>
                                      <w:rPr>
                                        <w:rFonts w:asciiTheme="minorHAnsi" w:eastAsia="Calibri" w:hAnsiTheme="minorHAnsi" w:cstheme="minorHAnsi"/>
                                        <w:sz w:val="22"/>
                                        <w:szCs w:val="22"/>
                                      </w:rPr>
                                    </w:pPr>
                                    <w:r w:rsidRPr="00AD635B">
                                      <w:rPr>
                                        <w:rFonts w:asciiTheme="minorHAnsi" w:eastAsia="Calibri" w:hAnsiTheme="minorHAnsi" w:cstheme="minorHAnsi"/>
                                        <w:sz w:val="22"/>
                                        <w:szCs w:val="22"/>
                                      </w:rPr>
                                      <w:t>Enhanced</w:t>
                                    </w:r>
                                  </w:p>
                                  <w:p w14:paraId="041D3E5F" w14:textId="17890B24" w:rsidR="00AD635B" w:rsidRPr="00AD635B" w:rsidRDefault="00AD635B" w:rsidP="00AD635B">
                                    <w:pPr>
                                      <w:pStyle w:val="NormalWeb"/>
                                      <w:spacing w:before="0" w:beforeAutospacing="0" w:after="0" w:afterAutospacing="0" w:line="254" w:lineRule="auto"/>
                                      <w:rPr>
                                        <w:rFonts w:asciiTheme="minorHAnsi" w:eastAsia="Calibri" w:hAnsiTheme="minorHAnsi" w:cstheme="minorHAnsi"/>
                                        <w:sz w:val="22"/>
                                        <w:szCs w:val="22"/>
                                      </w:rPr>
                                    </w:pPr>
                                    <w:r w:rsidRPr="00AD635B">
                                      <w:rPr>
                                        <w:rFonts w:asciiTheme="minorHAnsi" w:eastAsia="Calibri" w:hAnsiTheme="minorHAnsi" w:cstheme="minorHAnsi"/>
                                        <w:sz w:val="22"/>
                                        <w:szCs w:val="22"/>
                                      </w:rPr>
                                      <w:t>GPTM-d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051524" y="29974"/>
                                  <a:ext cx="929676" cy="6863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433AC0" w14:textId="05CE950A" w:rsidR="00AD635B" w:rsidRPr="00AD635B" w:rsidRDefault="00AD635B" w:rsidP="00AD635B">
                                    <w:pPr>
                                      <w:pStyle w:val="NormalWeb"/>
                                      <w:spacing w:before="0" w:beforeAutospacing="0" w:after="0" w:afterAutospacing="0" w:line="252" w:lineRule="auto"/>
                                      <w:rPr>
                                        <w:rFonts w:asciiTheme="minorHAnsi" w:eastAsia="Calibri" w:hAnsiTheme="minorHAnsi" w:cstheme="minorHAnsi"/>
                                        <w:sz w:val="22"/>
                                        <w:szCs w:val="22"/>
                                      </w:rPr>
                                    </w:pPr>
                                    <w:r>
                                      <w:rPr>
                                        <w:rFonts w:asciiTheme="minorHAnsi" w:eastAsia="Calibri" w:hAnsiTheme="minorHAnsi" w:cstheme="minorHAnsi"/>
                                        <w:sz w:val="22"/>
                                        <w:szCs w:val="22"/>
                                      </w:rPr>
                                      <w:t xml:space="preserve">Novel </w:t>
                                    </w:r>
                                    <w:r w:rsidRPr="00AD635B">
                                      <w:rPr>
                                        <w:rFonts w:asciiTheme="minorHAnsi" w:eastAsia="Calibri" w:hAnsiTheme="minorHAnsi" w:cstheme="minorHAnsi"/>
                                        <w:sz w:val="22"/>
                                        <w:szCs w:val="22"/>
                                      </w:rPr>
                                      <w:t>Modification</w:t>
                                    </w:r>
                                  </w:p>
                                  <w:p w14:paraId="72E20B90" w14:textId="4DE7A436" w:rsidR="00AD635B" w:rsidRPr="00AD635B" w:rsidRDefault="00AD635B" w:rsidP="00AD635B">
                                    <w:pPr>
                                      <w:pStyle w:val="NormalWeb"/>
                                      <w:spacing w:before="0" w:beforeAutospacing="0" w:after="0" w:afterAutospacing="0" w:line="252" w:lineRule="auto"/>
                                      <w:rPr>
                                        <w:rFonts w:asciiTheme="minorHAnsi" w:eastAsia="Calibri" w:hAnsiTheme="minorHAnsi" w:cstheme="minorHAnsi"/>
                                        <w:sz w:val="22"/>
                                        <w:szCs w:val="22"/>
                                      </w:rPr>
                                    </w:pPr>
                                    <w:r w:rsidRPr="00AD635B">
                                      <w:rPr>
                                        <w:rFonts w:asciiTheme="minorHAnsi" w:eastAsia="Calibri" w:hAnsiTheme="minorHAnsi" w:cstheme="minorHAnsi"/>
                                        <w:sz w:val="22"/>
                                        <w:szCs w:val="22"/>
                                      </w:rPr>
                                      <w:t>Discovery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6="http://schemas.microsoft.com/office/drawing/2014/main" xmlns:c="http://schemas.openxmlformats.org/drawingml/2006/chart" xmlns:a="http://schemas.openxmlformats.org/drawingml/2006/main">
                  <w:pict w14:anchorId="63EB3624">
                    <v:group id="Canvas 61" style="width:182.15pt;height:348pt;mso-position-horizontal-relative:char;mso-position-vertical-relative:line" coordsize="23133,44196" o:spid="_x0000_s1026" editas="canvas" w14:anchorId="44E769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erAwYAACM0AAAOAAAAZHJzL2Uyb0RvYy54bWzsm11v2zYUhu8H7D8Iul8sUaI+jDpFkC7D&#10;gKIN2g69ZmTKFiaJGqXEzn79XpKS/FE7dpIldQv1wqUkihQ/Hr6Hhydv3i6L3Lrjss5EObHdM8e2&#10;eJmIaVbOJvZfX65+i2yrblg5Zbko+cS+57X99vzXX94sqjEnYi7yKZcWCinr8aKa2POmqcajUZ3M&#10;ecHqM1HxEg9TIQvW4FLORlPJFii9yEfEcYLRQshpJUXC6xp335mH9rkuP0150nxM05o3Vj6x8W2N&#10;/pX690b9js7fsPFMsmqeJe1nsCd8RcGyEpX2Rb1jDbNuZfZNUUWWSFGLtDlLRDESaZolXLcBrXGd&#10;rdZcsvKO1boxCXqn+0Ck/sdyb2boAxQ5XmAwuE5jKOqqH5T6eZV9nrOK6zbU4+TD3bW0sunE9gPb&#10;KlmBGfEJY8TKWc4t3GurR77P1bVsr2okVd8uU1mo/9Fr1hKTzUWPuRjUe6Q9QpyImuHky8ZKkCEO&#10;Y0LxPEEGLw4D83y0KqiSdfMHF4WlEhNb4kv0ILK793WDypG1y6LqzUvcY2OupxVyqAs1lL9PZ9yS&#10;DK1ySejoOYU317KNFlU9Nq3QqeY+56bATzxFd6jG6Ir1tOeXubTuGCYsSxJeNrpXUGBeIrd6Lc3y&#10;vH+RHH6xzb/69v7lI2o1zehqFmXTv1xkpZC7ap/+7aqBwCenJj/Sa+1WyWZ5s2xH90ZM7zEppDBs&#10;1lVylWE43rO6uWYSMGIEscDg6VzIf21rAVgndv3PLZPctvI/S8zP2PV9Rbe+8GlIcCHXn9ysPylv&#10;i0uB7nWxNFWJTqr8Td4lUymKr1hXLlSteMTKBHVP7KSR3cVlYxYRrEwJv7jQ2UB0xZr35WfFp+la&#10;NX2+LL8yWbVzrMHk/CA6Jth4a6qZvGqkSnFx24g00/NQdZnpp7YrwaeC9jVADXeAGj4OVCd2qesb&#10;UKMo9km8BWoUhWpBUKDSyPFDr50/HfEdhQOovNi3PLwcqHrB1kiv5uHAq5aGE+QVBtc3who9jldK&#10;iB+3uuqCR38T1yjwaYfrD6yr2lp4iq52Lz5JV7uXXxhX0o34IK9rltwJ4grOvsFVy6Naa4+zg8M4&#10;VmYuxJNQ4tNA0w4DtDODiesEeK7U1Q+I52j1xsT/sdS1A+fRZnD34injqg2eQV1P3hpWnG3jinvt&#10;VuY4XIM4dLD1UJtSbFtjovd3G7hGrmdwjR03guFsNlMDrof3yh3rL6yuekgGXE8fV9LheiGlWIyt&#10;T9ls3li0t472E2s2OMCTRsiuduSd28nxqBu05rETObHR0xXAHg18DxUrvYX0+q6u7QG9Vd+kv09X&#10;s9Wpyj/V+U+0H0xNu3rwIB1r136E7yjNxWJiizZlW8qRtOv+4Gb6bm4mCsUzwrpJam8YHSKV+o76&#10;t0EqhSuwIzV0Xc+QuCLV9ZxIOZA1qYT6pJOPfVI7kDreclEf4es9ltTBwasc4a/u4KVwzO4ir7dx&#10;DpEHa5XATN0gz3Ui4lCzJ/UjEtAtjy9xCYRzjbzukGMgrz81MQdDzzllGcg7ad8P7V21m5p3hLfW&#10;WKc7NI941I8AFmxPNw7iKNR++5XkhQQ0ol4teaEbGzC/p3Haae7P5NcZwDtt8Hqn6yZ4R/hd94JH&#10;fcQjmDNOEoNBsnVocnq25gDeEEyg4zJeL5gggEm4w9bE7YMe1L3g+VFACYIUlOI5lAbxFnjEg/nZ&#10;KZ5HQvhWH/anvvgmbwBvAO+1wdsRbhc8MtwuhLFoOMP5P/yiCqOVYRl5COFpY3gQFEDhV3kYs9MM&#10;tvsZ2VTBdjqGpx/wwT49afuU9McWq+BY3DuokWunFMT3KfZ2WhVd3zNRqWu04oyC4hBSxwT4CMnT&#10;ovnANvAgrSZm8QqhqQb7vDzq1GJn+OrKqbh7U7gzbDVv+qhTEx+rVycdq9uHrBr38F4X5gufGvZR&#10;kwN+p41ffxaxht8RBxFr+MESdRGLYxygcRxu2aQxiYOwFcsgCjy4Sp8plgN+D4Waa/XTfTwc2m+d&#10;Lz8qJA5Wq/5DFCztG3/qsn6tl/3V3/ac/wcAAP//AwBQSwMEFAAGAAgAAAAhAJbvRancAAAABQEA&#10;AA8AAABkcnMvZG93bnJldi54bWxMj81OwzAQhO9IvIO1SNyoQ9NGEOJUCMSFnlJQ4ejGmx9hr6PY&#10;TcPbs+UCl5VGM5r5ttjMzooJx9B7UnC7SEAg1d701Cp4f3u5uQMRoiajrSdU8I0BNuXlRaFz409U&#10;4bSLreASCrlW0MU45FKGukOnw8IPSOw1fnQ6shxbaUZ94nJn5TJJMul0T7zQ6QGfOqy/dkenwFR2&#10;Ch+vTTNtl+m2el5/7tP9Sqnrq/nxAUTEOf6F4YzP6FAy08EfyQRhFfAj8feyl2arFMRBQXafJSDL&#10;Qv6nL38AAAD//wMAUEsBAi0AFAAGAAgAAAAhALaDOJL+AAAA4QEAABMAAAAAAAAAAAAAAAAAAAAA&#10;AFtDb250ZW50X1R5cGVzXS54bWxQSwECLQAUAAYACAAAACEAOP0h/9YAAACUAQAACwAAAAAAAAAA&#10;AAAAAAAvAQAAX3JlbHMvLnJlbHNQSwECLQAUAAYACAAAACEABU1HqwMGAAAjNAAADgAAAAAAAAAA&#10;AAAAAAAuAgAAZHJzL2Uyb0RvYy54bWxQSwECLQAUAAYACAAAACEAlu9FqdwAAAAFAQAADwAAAAAA&#10;AAAAAAAAAABdCAAAZHJzL2Rvd25yZXYueG1sUEsFBgAAAAAEAAQA8wAAAGYJ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3133;height:44196;visibility:visible;mso-wrap-style:square" type="#_x0000_t75">
                        <v:fill o:detectmouseclick="t"/>
                        <v:path o:connecttype="none"/>
                      </v:shape>
                      <v:rect id="Rectangle 46" style="position:absolute;left:11010;top:13220;width:9792;height:3977;visibility:visible;mso-wrap-style:square;v-text-anchor:middle" o:spid="_x0000_s1028" fillcolor="#9ecb81 [2169]" strokecolor="#70ad47 [3209]"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3X1xAAAANsAAAAPAAAAZHJzL2Rvd25yZXYueG1sRI9PawIx&#10;FMTvBb9DeIK3mrWo6NYoUvDfpaAtyN5eN6+7SzcvaxJ1/fZGKHgcZuY3zGzRmlpcyPnKsoJBPwFB&#10;nFtdcaHg+2v1OgHhA7LG2jIpuJGHxbzzMsNU2yvv6XIIhYgQ9ikqKENoUil9XpJB37cNcfR+rTMY&#10;onSF1A6vEW5q+ZYkY2mw4rhQYkMfJeV/h7NRsKVN8pPpbEq7z9Nx17jRcG0ypXrddvkOIlAbnuH/&#10;9lYrGI7h8SX+ADm/AwAA//8DAFBLAQItABQABgAIAAAAIQDb4fbL7gAAAIUBAAATAAAAAAAAAAAA&#10;AAAAAAAAAABbQ29udGVudF9UeXBlc10ueG1sUEsBAi0AFAAGAAgAAAAhAFr0LFu/AAAAFQEAAAsA&#10;AAAAAAAAAAAAAAAAHwEAAF9yZWxzLy5yZWxzUEsBAi0AFAAGAAgAAAAhAH33dfXEAAAA2wAAAA8A&#10;AAAAAAAAAAAAAAAABwIAAGRycy9kb3ducmV2LnhtbFBLBQYAAAAAAwADALcAAAD4AgAAAAA=&#10;">
                        <v:fill type="gradient" color2="#8ac066 [2617]" colors="0 #b5d5a7;.5 #aace99;1 #9cca86" focus="100%" rotate="t">
                          <o:fill v:ext="view" type="gradientUnscaled"/>
                        </v:fill>
                        <v:textbox>
                          <w:txbxContent>
                            <w:p w:rsidRPr="005950C8" w:rsidR="00535391" w:rsidP="00535391" w:rsidRDefault="00535391" w14:paraId="1056D5A2" w14:textId="77777777">
                              <w:pPr>
                                <w:pStyle w:val="NormalWeb"/>
                                <w:spacing w:before="0" w:beforeAutospacing="0" w:after="0" w:afterAutospacing="0"/>
                                <w:jc w:val="center"/>
                                <w:rPr>
                                  <w:sz w:val="20"/>
                                  <w:szCs w:val="20"/>
                                </w:rPr>
                              </w:pPr>
                              <w:r>
                                <w:rPr>
                                  <w:rFonts w:hAnsi="Calibri" w:asciiTheme="minorHAnsi" w:cstheme="minorBidi"/>
                                  <w:color w:val="000000" w:themeColor="dark1"/>
                                  <w:sz w:val="20"/>
                                  <w:szCs w:val="20"/>
                                </w:rPr>
                                <w:t>Comb Search</w:t>
                              </w:r>
                            </w:p>
                          </w:txbxContent>
                        </v:textbox>
                      </v:rect>
                      <v:rect id="Rectangle 47" style="position:absolute;left:10915;top:18894;width:9887;height:5805;visibility:visible;mso-wrap-style:square;v-text-anchor:middle" o:spid="_x0000_s1029" fillcolor="#9ecb81 [2169]" strokecolor="#70ad47 [3209]"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BuxAAAANsAAAAPAAAAZHJzL2Rvd25yZXYueG1sRI9BawIx&#10;FITvQv9DeIK3mlVsq6tRRLDVi1AVZG/PzXN36eZlTVLd/vumUPA4zMw3zGzRmlrcyPnKsoJBPwFB&#10;nFtdcaHgeFg/j0H4gKyxtkwKfsjDYv7UmWGq7Z0/6bYPhYgQ9ikqKENoUil9XpJB37cNcfQu1hkM&#10;UbpCaof3CDe1HCbJqzRYcVwosaFVSfnX/tso2NBHcs50NqHt7nraNu5l9G4ypXrddjkFEagNj/B/&#10;e6MVjN7g70v8AXL+CwAA//8DAFBLAQItABQABgAIAAAAIQDb4fbL7gAAAIUBAAATAAAAAAAAAAAA&#10;AAAAAAAAAABbQ29udGVudF9UeXBlc10ueG1sUEsBAi0AFAAGAAgAAAAhAFr0LFu/AAAAFQEAAAsA&#10;AAAAAAAAAAAAAAAAHwEAAF9yZWxzLy5yZWxzUEsBAi0AFAAGAAgAAAAhABK70G7EAAAA2wAAAA8A&#10;AAAAAAAAAAAAAAAABwIAAGRycy9kb3ducmV2LnhtbFBLBQYAAAAAAwADALcAAAD4AgAAAAA=&#10;">
                        <v:fill type="gradient" color2="#8ac066 [2617]" colors="0 #b5d5a7;.5 #aace99;1 #9cca86" focus="100%" rotate="t">
                          <o:fill v:ext="view" type="gradientUnscaled"/>
                        </v:fill>
                        <v:textbox>
                          <w:txbxContent>
                            <w:p w:rsidRPr="00413449" w:rsidR="00535391" w:rsidP="00535391" w:rsidRDefault="00340B2E" w14:paraId="2BC616FF" w14:textId="6CFB18E1">
                              <w:pPr>
                                <w:pStyle w:val="NormalWeb"/>
                                <w:spacing w:before="0" w:beforeAutospacing="0" w:after="0" w:afterAutospacing="0"/>
                                <w:jc w:val="center"/>
                                <w:rPr>
                                  <w:rFonts w:hAnsi="Calibri" w:asciiTheme="minorHAnsi" w:cstheme="minorBidi"/>
                                  <w:color w:val="000000" w:themeColor="dark1"/>
                                  <w:sz w:val="20"/>
                                  <w:szCs w:val="20"/>
                                </w:rPr>
                              </w:pPr>
                              <w:r>
                                <w:rPr>
                                  <w:rFonts w:hAnsi="Calibri" w:asciiTheme="minorHAnsi" w:cstheme="minorBidi"/>
                                  <w:color w:val="000000" w:themeColor="dark1"/>
                                  <w:sz w:val="20"/>
                                  <w:szCs w:val="20"/>
                                </w:rPr>
                                <w:t>Populating the Modification List</w:t>
                              </w:r>
                            </w:p>
                          </w:txbxContent>
                        </v:textbox>
                      </v:rect>
                      <v:rect id="Rectangle 48" style="position:absolute;left:1522;top:13180;width:8645;height:3977;visibility:visible;mso-wrap-style:square;v-text-anchor:middle" o:spid="_x0000_s1030" fillcolor="#82a0d7 [2168]" strokecolor="#4472c4 [3208]"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TEwQAAANsAAAAPAAAAZHJzL2Rvd25yZXYueG1sRE9ba8Iw&#10;FH4X/A/hCHsRTTfESTWKDgYTJqsXfD40x7a0OSlJqt2/Xx4GPn5899WmN424k/OVZQWv0wQEcW51&#10;xYWCy/lzsgDhA7LGxjIp+CUPm/VwsMJU2wcf6X4KhYgh7FNUUIbQplL6vCSDfmpb4sjdrDMYInSF&#10;1A4fMdw08i1J5tJgxbGhxJY+SsrrU2cU7K7XfXYgfg8/9bjOuna8dd+dUi+jfrsEEagPT/G/+0sr&#10;mMWx8Uv8AXL9BwAA//8DAFBLAQItABQABgAIAAAAIQDb4fbL7gAAAIUBAAATAAAAAAAAAAAAAAAA&#10;AAAAAABbQ29udGVudF9UeXBlc10ueG1sUEsBAi0AFAAGAAgAAAAhAFr0LFu/AAAAFQEAAAsAAAAA&#10;AAAAAAAAAAAAHwEAAF9yZWxzLy5yZWxzUEsBAi0AFAAGAAgAAAAhAMnqpMTBAAAA2wAAAA8AAAAA&#10;AAAAAAAAAAAABwIAAGRycy9kb3ducmV2LnhtbFBLBQYAAAAAAwADALcAAAD1AgAAAAA=&#10;">
                        <v:fill type="gradient" color2="#678ccf [2616]" colors="0 #a8b7df;.5 #9aabd9;1 #879ed7" focus="100%" rotate="t">
                          <o:fill v:ext="view" type="gradientUnscaled"/>
                        </v:fill>
                        <v:textbox>
                          <w:txbxContent>
                            <w:p w:rsidRPr="005950C8" w:rsidR="00535391" w:rsidP="00535391" w:rsidRDefault="00535391" w14:paraId="3D5D4337" w14:textId="77777777">
                              <w:pPr>
                                <w:pStyle w:val="NormalWeb"/>
                                <w:spacing w:before="0" w:beforeAutospacing="0" w:after="0" w:afterAutospacing="0"/>
                                <w:jc w:val="center"/>
                                <w:rPr>
                                  <w:sz w:val="20"/>
                                  <w:szCs w:val="20"/>
                                </w:rPr>
                              </w:pPr>
                              <w:r>
                                <w:rPr>
                                  <w:rFonts w:hAnsi="Calibri" w:asciiTheme="minorHAnsi" w:cstheme="minorBidi"/>
                                  <w:color w:val="000000" w:themeColor="dark1"/>
                                  <w:sz w:val="20"/>
                                  <w:szCs w:val="20"/>
                                </w:rPr>
                                <w:t>Notch Search</w:t>
                              </w:r>
                            </w:p>
                          </w:txbxContent>
                        </v:textbox>
                      </v:rect>
                      <v:rect id="Rectangle 49" style="position:absolute;left:1799;top:25245;width:9211;height:4623;visibility:visible;mso-wrap-style:square;v-text-anchor:middle" o:spid="_x0000_s1031" fillcolor="#82a0d7 [2168]" strokecolor="#4472c4 [3208]"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FfxAAAANsAAAAPAAAAZHJzL2Rvd25yZXYueG1sRI9Ba8JA&#10;FITvQv/D8gpeRDeV0mrqKioIChWtFs+P7GsSkn0bdjea/nu3UPA4zMw3zGzRmVpcyfnSsoKXUQKC&#10;OLO65FzB93kznIDwAVljbZkU/JKHxfypN8NU2xt/0fUUchEh7FNUUITQpFL6rCCDfmQb4uj9WGcw&#10;ROlyqR3eItzUcpwkb9JgyXGhwIbWBWXVqTUKVpfL7rgnfg+HalAd22awdJ+tUv3nbvkBIlAXHuH/&#10;9lYreJ3C35f4A+T8DgAA//8DAFBLAQItABQABgAIAAAAIQDb4fbL7gAAAIUBAAATAAAAAAAAAAAA&#10;AAAAAAAAAABbQ29udGVudF9UeXBlc10ueG1sUEsBAi0AFAAGAAgAAAAhAFr0LFu/AAAAFQEAAAsA&#10;AAAAAAAAAAAAAAAAHwEAAF9yZWxzLy5yZWxzUEsBAi0AFAAGAAgAAAAhAKamAV/EAAAA2wAAAA8A&#10;AAAAAAAAAAAAAAAABwIAAGRycy9kb3ducmV2LnhtbFBLBQYAAAAAAwADALcAAAD4AgAAAAA=&#10;">
                        <v:fill type="gradient" color2="#678ccf [2616]" colors="0 #a8b7df;.5 #9aabd9;1 #879ed7" focus="100%" rotate="t">
                          <o:fill v:ext="view" type="gradientUnscaled"/>
                        </v:fill>
                        <v:textbox>
                          <w:txbxContent>
                            <w:p w:rsidRPr="005950C8" w:rsidR="00535391" w:rsidP="00535391" w:rsidRDefault="00535391" w14:paraId="385AB081" w14:textId="77777777">
                              <w:pPr>
                                <w:pStyle w:val="NormalWeb"/>
                                <w:spacing w:before="0" w:beforeAutospacing="0" w:after="0" w:afterAutospacing="0"/>
                                <w:jc w:val="center"/>
                                <w:rPr>
                                  <w:sz w:val="20"/>
                                  <w:szCs w:val="20"/>
                                </w:rPr>
                              </w:pPr>
                              <w:r w:rsidRPr="005950C8">
                                <w:rPr>
                                  <w:rFonts w:hAnsi="Calibri" w:asciiTheme="minorHAnsi" w:cstheme="minorBidi"/>
                                  <w:color w:val="000000" w:themeColor="dark1"/>
                                  <w:sz w:val="20"/>
                                  <w:szCs w:val="20"/>
                                </w:rPr>
                                <w:t xml:space="preserve">Database </w:t>
                              </w:r>
                              <w:r>
                                <w:rPr>
                                  <w:rFonts w:hAnsi="Calibri" w:asciiTheme="minorHAnsi" w:cstheme="minorBidi"/>
                                  <w:color w:val="000000" w:themeColor="dark1"/>
                                  <w:sz w:val="20"/>
                                  <w:szCs w:val="20"/>
                                </w:rPr>
                                <w:t>a</w:t>
                              </w:r>
                              <w:r w:rsidRPr="005950C8">
                                <w:rPr>
                                  <w:rFonts w:hAnsi="Calibri" w:asciiTheme="minorHAnsi" w:cstheme="minorBidi"/>
                                  <w:color w:val="000000" w:themeColor="dark1"/>
                                  <w:sz w:val="20"/>
                                  <w:szCs w:val="20"/>
                                </w:rPr>
                                <w:t>ugmentation</w:t>
                              </w:r>
                            </w:p>
                          </w:txbxContent>
                        </v:textbox>
                      </v:rect>
                      <v:rect id="Rectangle 50" style="position:absolute;left:1697;top:31329;width:9218;height:9018;visibility:visible;mso-wrap-style:square;v-text-anchor:middle" o:spid="_x0000_s1032" fillcolor="#82a0d7 [2168]" strokecolor="#4472c4 [3208]"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4fwQAAANsAAAAPAAAAZHJzL2Rvd25yZXYueG1sRE9ba8Iw&#10;FH4X/A/hCHsRTTfQSTWKDgYTJqsXfD40x7a0OSlJqt2/Xx4GPn5899WmN424k/OVZQWv0wQEcW51&#10;xYWCy/lzsgDhA7LGxjIp+CUPm/VwsMJU2wcf6X4KhYgh7FNUUIbQplL6vCSDfmpb4sjdrDMYInSF&#10;1A4fMdw08i1J5tJgxbGhxJY+SsrrU2cU7K7XfXYgfg8/9bjOuna8dd+dUi+jfrsEEagPT/G/+0sr&#10;mMX18Uv8AXL9BwAA//8DAFBLAQItABQABgAIAAAAIQDb4fbL7gAAAIUBAAATAAAAAAAAAAAAAAAA&#10;AAAAAABbQ29udGVudF9UeXBlc10ueG1sUEsBAi0AFAAGAAgAAAAhAFr0LFu/AAAAFQEAAAsAAAAA&#10;AAAAAAAAAAAAHwEAAF9yZWxzLy5yZWxzUEsBAi0AFAAGAAgAAAAhALJFPh/BAAAA2wAAAA8AAAAA&#10;AAAAAAAAAAAABwIAAGRycy9kb3ducmV2LnhtbFBLBQYAAAAAAwADALcAAAD1AgAAAAA=&#10;">
                        <v:fill type="gradient" color2="#678ccf [2616]" colors="0 #a8b7df;.5 #9aabd9;1 #879ed7" focus="100%" rotate="t">
                          <o:fill v:ext="view" type="gradientUnscaled"/>
                        </v:fill>
                        <v:textbox>
                          <w:txbxContent>
                            <w:p w:rsidRPr="005950C8" w:rsidR="00535391" w:rsidP="00535391" w:rsidRDefault="00535391" w14:paraId="321D9AE6" w14:textId="77777777">
                              <w:pPr>
                                <w:pStyle w:val="NormalWeb"/>
                                <w:spacing w:before="0" w:beforeAutospacing="0" w:after="0" w:afterAutospacing="0"/>
                                <w:jc w:val="center"/>
                                <w:rPr>
                                  <w:sz w:val="20"/>
                                  <w:szCs w:val="20"/>
                                </w:rPr>
                              </w:pPr>
                              <w:r w:rsidRPr="005950C8">
                                <w:rPr>
                                  <w:rFonts w:hAnsi="Calibri" w:asciiTheme="minorHAnsi" w:cstheme="minorBidi"/>
                                  <w:color w:val="000000" w:themeColor="dark1"/>
                                  <w:sz w:val="20"/>
                                  <w:szCs w:val="20"/>
                                </w:rPr>
                                <w:t xml:space="preserve">Narrow Tolerance Database </w:t>
                              </w:r>
                              <w:r>
                                <w:rPr>
                                  <w:rFonts w:hAnsi="Calibri" w:asciiTheme="minorHAnsi" w:cstheme="minorBidi"/>
                                  <w:color w:val="000000" w:themeColor="dark1"/>
                                  <w:sz w:val="20"/>
                                  <w:szCs w:val="20"/>
                                </w:rPr>
                                <w:t>s</w:t>
                              </w:r>
                              <w:r w:rsidRPr="005950C8">
                                <w:rPr>
                                  <w:rFonts w:hAnsi="Calibri" w:asciiTheme="minorHAnsi" w:cstheme="minorBidi"/>
                                  <w:color w:val="000000" w:themeColor="dark1"/>
                                  <w:sz w:val="20"/>
                                  <w:szCs w:val="20"/>
                                </w:rPr>
                                <w:t xml:space="preserve">earch </w:t>
                              </w:r>
                              <w:r>
                                <w:rPr>
                                  <w:rFonts w:hAnsi="Calibri" w:asciiTheme="minorHAnsi" w:cstheme="minorBidi"/>
                                  <w:color w:val="000000" w:themeColor="dark1"/>
                                  <w:sz w:val="20"/>
                                  <w:szCs w:val="20"/>
                                </w:rPr>
                                <w:t>w</w:t>
                              </w:r>
                              <w:r w:rsidRPr="005950C8">
                                <w:rPr>
                                  <w:rFonts w:hAnsi="Calibri" w:asciiTheme="minorHAnsi" w:cstheme="minorBidi"/>
                                  <w:color w:val="000000" w:themeColor="dark1"/>
                                  <w:sz w:val="20"/>
                                  <w:szCs w:val="20"/>
                                </w:rPr>
                                <w:t>ith Notches</w:t>
                              </w:r>
                            </w:p>
                            <w:p w:rsidRPr="005950C8" w:rsidR="00535391" w:rsidP="00535391" w:rsidRDefault="00535391" w14:paraId="508D9B70" w14:textId="77777777">
                              <w:pPr>
                                <w:pStyle w:val="NormalWeb"/>
                                <w:spacing w:before="0" w:beforeAutospacing="0" w:after="0" w:afterAutospacing="0"/>
                                <w:jc w:val="center"/>
                                <w:rPr>
                                  <w:sz w:val="20"/>
                                  <w:szCs w:val="20"/>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52" style="position:absolute;left:10350;top:10809;width:3565;height:2104;rotation:3195811fd;visibility:visible;mso-wrap-style:square;v-text-anchor:middle" o:spid="_x0000_s1033" fillcolor="#9ecb81 [2169]" strokecolor="#70ad47 [3209]" strokeweight=".5pt" type="#_x0000_t13" adj="15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wUwgAAANsAAAAPAAAAZHJzL2Rvd25yZXYueG1sRI9Pi8Iw&#10;FMTvgt8hPMGLaLqyK1KNIuKCN/EPiLdH82yKzUtpUlu/vVkQ9jjMzG+Y5bqzpXhS7QvHCr4mCQji&#10;zOmCcwWX8+94DsIHZI2lY1LwIg/rVb+3xFS7lo/0PIVcRAj7FBWYEKpUSp8ZsugnriKO3t3VFkOU&#10;dS51jW2E21JOk2QmLRYcFwxWtDWUPU6NVdDcdvne366Xzhs9Cvawa7+bh1LDQbdZgAjUhf/wp73X&#10;Cn6m8Pcl/gC5egMAAP//AwBQSwECLQAUAAYACAAAACEA2+H2y+4AAACFAQAAEwAAAAAAAAAAAAAA&#10;AAAAAAAAW0NvbnRlbnRfVHlwZXNdLnhtbFBLAQItABQABgAIAAAAIQBa9CxbvwAAABUBAAALAAAA&#10;AAAAAAAAAAAAAB8BAABfcmVscy8ucmVsc1BLAQItABQABgAIAAAAIQAtiKwUwgAAANsAAAAPAAAA&#10;AAAAAAAAAAAAAAcCAABkcnMvZG93bnJldi54bWxQSwUGAAAAAAMAAwC3AAAA9gIAAAAA&#10;">
                        <v:fill type="gradient" color2="#8ac066 [2617]" colors="0 #b5d5a7;.5 #aace99;1 #9cca86" focus="100%" rotate="t">
                          <o:fill v:ext="view" type="gradientUnscaled"/>
                        </v:fill>
                      </v:shape>
                      <v:shape id="Arrow: Right 53" style="position:absolute;left:15457;top:17113;width:1308;height:2254;rotation:90;visibility:visible;mso-wrap-style:square;v-text-anchor:middle" o:spid="_x0000_s1034" fillcolor="#9ecb81 [2169]" strokecolor="#70ad47 [3209]" strokeweight=".5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TEXxAAAANsAAAAPAAAAZHJzL2Rvd25yZXYueG1sRI9Ba8JA&#10;FITvgv9heYI33VirlehGpFCw9tSkB4/P7DMbkn0bsltN/31XKPQ4zMw3zG4/2FbcqPe1YwWLeQKC&#10;uHS65krBV/E224DwAVlj65gU/JCHfTYe7TDV7s6fdMtDJSKEfYoKTAhdKqUvDVn0c9cRR+/qeosh&#10;yr6Susd7hNtWPiXJWlqsOS4Y7OjVUNnk31ZBt/Lrywsvmvbj/ZxvTqZYHp4LpaaT4bAFEWgI/+G/&#10;9lErWC3h8SX+AJn9AgAA//8DAFBLAQItABQABgAIAAAAIQDb4fbL7gAAAIUBAAATAAAAAAAAAAAA&#10;AAAAAAAAAABbQ29udGVudF9UeXBlc10ueG1sUEsBAi0AFAAGAAgAAAAhAFr0LFu/AAAAFQEAAAsA&#10;AAAAAAAAAAAAAAAAHwEAAF9yZWxzLy5yZWxzUEsBAi0AFAAGAAgAAAAhAKd1MRfEAAAA2wAAAA8A&#10;AAAAAAAAAAAAAAAABwIAAGRycy9kb3ducmV2LnhtbFBLBQYAAAAAAwADALcAAAD4AgAAAAA=&#10;">
                        <v:fill type="gradient" color2="#8ac066 [2617]" colors="0 #b5d5a7;.5 #aace99;1 #9cca86" focus="100%" rotate="t">
                          <o:fill v:ext="view" type="gradientUnscaled"/>
                        </v:fill>
                      </v:shape>
                      <v:shape id="Arrow: Right 54" style="position:absolute;left:11082;top:24826;width:2120;height:2254;rotation:8882510fd;visibility:visible;mso-wrap-style:square;v-text-anchor:middle" o:spid="_x0000_s1035" fillcolor="#9ecb81 [2169]" strokecolor="#70ad47 [3209]" strokeweight=".5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fHwwAAANsAAAAPAAAAZHJzL2Rvd25yZXYueG1sRI9Li8JA&#10;EITvC/6HoQVv6yQSH0RHEdFlbz5Bj02mTYKZnpAZTfbf7wgLeyyq6itqsepMJV7UuNKygngYgSDO&#10;rC45V3A57z5nIJxH1lhZJgU/5GC17H0sMNW25SO9Tj4XAcIuRQWF93UqpcsKMuiGtiYO3t02Bn2Q&#10;TS51g22Am0qOomgiDZYcFgqsaVNQ9jg9jYLteDOZxvtzErfZ9XDw7lblX4lSg363noPw1Pn/8F/7&#10;WysYJ/D+En6AXP4CAAD//wMAUEsBAi0AFAAGAAgAAAAhANvh9svuAAAAhQEAABMAAAAAAAAAAAAA&#10;AAAAAAAAAFtDb250ZW50X1R5cGVzXS54bWxQSwECLQAUAAYACAAAACEAWvQsW78AAAAVAQAACwAA&#10;AAAAAAAAAAAAAAAfAQAAX3JlbHMvLnJlbHNQSwECLQAUAAYACAAAACEA1Lknx8MAAADbAAAADwAA&#10;AAAAAAAAAAAAAAAHAgAAZHJzL2Rvd25yZXYueG1sUEsFBgAAAAADAAMAtwAAAPcCAAAAAA==&#10;">
                        <v:fill type="gradient" color2="#8ac066 [2617]" colors="0 #b5d5a7;.5 #aace99;1 #9cca86" focus="100%" rotate="t">
                          <o:fill v:ext="view" type="gradientUnscaled"/>
                        </v:fill>
                      </v:shape>
                      <v:shape id="Arrow: Right 58" style="position:absolute;left:2355;top:19698;width:7282;height:2719;rotation:90;visibility:visible;mso-wrap-style:square;v-text-anchor:middle" o:spid="_x0000_s1036" fillcolor="#82a0d7 [2168]" strokecolor="#4472c4 [3208]" strokeweight=".5pt" type="#_x0000_t13" adj="17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6XwAAAANsAAAAPAAAAZHJzL2Rvd25yZXYueG1sRE9Ni8Iw&#10;EL0L+x/CCHvTtKJSqlFEEDy5al3Y49CMbbGZhCZbu/9+cxA8Pt73ejuYVvTU+caygnSagCAurW64&#10;UnArDpMMhA/IGlvLpOCPPGw3H6M15to++UL9NVQihrDPUUEdgsul9GVNBv3UOuLI3W1nMETYVVJ3&#10;+IzhppWzJFlKgw3Hhhod7WsqH9dfo+Ar7PvzIRvS07x8zOZF6n6yb6fU53jYrUAEGsJb/HIftYJF&#10;HBu/xB8gN/8AAAD//wMAUEsBAi0AFAAGAAgAAAAhANvh9svuAAAAhQEAABMAAAAAAAAAAAAAAAAA&#10;AAAAAFtDb250ZW50X1R5cGVzXS54bWxQSwECLQAUAAYACAAAACEAWvQsW78AAAAVAQAACwAAAAAA&#10;AAAAAAAAAAAfAQAAX3JlbHMvLnJlbHNQSwECLQAUAAYACAAAACEA7dgul8AAAADbAAAADwAAAAAA&#10;AAAAAAAAAAAHAgAAZHJzL2Rvd25yZXYueG1sUEsFBgAAAAADAAMAtwAAAPQCAAAAAA==&#10;">
                        <v:fill type="gradient" color2="#678ccf [2616]" colors="0 #a8b7df;.5 #9aabd9;1 #879ed7" focus="100%" rotate="t">
                          <o:fill v:ext="view" type="gradientUnscaled"/>
                        </v:fill>
                      </v:shape>
                      <v:shape id="Arrow: Right 59" style="position:absolute;left:5411;top:29547;width:1308;height:2255;rotation:90;visibility:visible;mso-wrap-style:square;v-text-anchor:middle" o:spid="_x0000_s1037" fillcolor="#82a0d7 [2168]" strokecolor="#4472c4 [3208]" strokeweight=".5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NxAAAANsAAAAPAAAAZHJzL2Rvd25yZXYueG1sRI9Ba8JA&#10;FITvBf/D8gRvdWPBtEbXIIVCwRYaFbw+ss9sNPs2ZDcx/ffdQqHHYWa+YTb5aBsxUOdrxwoW8wQE&#10;cel0zZWC0/Ht8QWED8gaG8ek4Js85NvJwwYz7e5c0HAIlYgQ9hkqMCG0mZS+NGTRz11LHL2L6yyG&#10;KLtK6g7vEW4b+ZQkqbRYc1ww2NKrofJ26K2C6/lcfzyH8Wo+v4b9YNJl0ZetUrPpuFuDCDSG//Bf&#10;+10rWK7g90v8AXL7AwAA//8DAFBLAQItABQABgAIAAAAIQDb4fbL7gAAAIUBAAATAAAAAAAAAAAA&#10;AAAAAAAAAABbQ29udGVudF9UeXBlc10ueG1sUEsBAi0AFAAGAAgAAAAhAFr0LFu/AAAAFQEAAAsA&#10;AAAAAAAAAAAAAAAAHwEAAF9yZWxzLy5yZWxzUEsBAi0AFAAGAAgAAAAhAOr55w3EAAAA2wAAAA8A&#10;AAAAAAAAAAAAAAAABwIAAGRycy9kb3ducmV2LnhtbFBLBQYAAAAAAwADALcAAAD4AgAAAAA=&#10;">
                        <v:fill type="gradient" color2="#678ccf [2616]" colors="0 #a8b7df;.5 #9aabd9;1 #879ed7" focus="100%" rotate="t">
                          <o:fill v:ext="view" type="gradientUnscaled"/>
                        </v:fill>
                      </v:shape>
                      <v:shape id="Arrow: Right 65" style="position:absolute;left:4865;top:10556;width:2326;height:2328;rotation:90;visibility:visible;mso-wrap-style:square;v-text-anchor:middle" o:spid="_x0000_s1038" fillcolor="#82a0d7 [2168]" strokecolor="#4472c4 [3208]" strokeweight=".5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e1wwAAANsAAAAPAAAAZHJzL2Rvd25yZXYueG1sRI/disIw&#10;FITvF3yHcATv1lTBrlSjiCAIuuAfeHtojk21OSlNrN233ywIeznMzDfMfNnZSrTU+NKxgtEwAUGc&#10;O11yoeBy3nxOQfiArLFyTAp+yMNy0fuYY6bdi4/UnkIhIoR9hgpMCHUmpc8NWfRDVxNH7+YaiyHK&#10;ppC6wVeE20qOkySVFkuOCwZrWhvKH6enVXC/Xsv9V+ju5vvQ7lqTTo7PvFZq0O9WMxCBuvAffre3&#10;WkE6gb8v8QfIxS8AAAD//wMAUEsBAi0AFAAGAAgAAAAhANvh9svuAAAAhQEAABMAAAAAAAAAAAAA&#10;AAAAAAAAAFtDb250ZW50X1R5cGVzXS54bWxQSwECLQAUAAYACAAAACEAWvQsW78AAAAVAQAACwAA&#10;AAAAAAAAAAAAAAAfAQAAX3JlbHMvLnJlbHNQSwECLQAUAAYACAAAACEApdgntcMAAADbAAAADwAA&#10;AAAAAAAAAAAAAAAHAgAAZHJzL2Rvd25yZXYueG1sUEsFBgAAAAADAAMAtwAAAPcCAAAAAA==&#10;">
                        <v:fill type="gradient" color2="#678ccf [2616]" colors="0 #a8b7df;.5 #9aabd9;1 #879ed7" focus="100%" rotate="t">
                          <o:fill v:ext="view" type="gradientUnscaled"/>
                        </v:fill>
                      </v:shape>
                      <v:rect id="Rectangle 66" style="position:absolute;left:1795;top:6459;width:8375;height:3975;visibility:visible;mso-wrap-style:square;v-text-anchor:middle" o:spid="_x0000_s1039" fillcolor="#82a0d7 [2168]" strokecolor="#4472c4 [3208]"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MlNxAAAANsAAAAPAAAAZHJzL2Rvd25yZXYueG1sRI9Pa8JA&#10;FMTvBb/D8gq9SN3YQyrRVVQotKD4p+L5kX1NQrJvw+5G02/vCoLHYWZ+w8wWvWnEhZyvLCsYjxIQ&#10;xLnVFRcKTr9f7xMQPiBrbCyTgn/ysJgPXmaYaXvlA12OoRARwj5DBWUIbSalz0sy6Ee2JY7en3UG&#10;Q5SukNrhNcJNIz+SJJUGK44LJba0Limvj51RsDqff/Zb4s+wq4f1vmuHS7fplHp77ZdTEIH68Aw/&#10;2t9aQZrC/Uv8AXJ+AwAA//8DAFBLAQItABQABgAIAAAAIQDb4fbL7gAAAIUBAAATAAAAAAAAAAAA&#10;AAAAAAAAAABbQ29udGVudF9UeXBlc10ueG1sUEsBAi0AFAAGAAgAAAAhAFr0LFu/AAAAFQEAAAsA&#10;AAAAAAAAAAAAAAAAHwEAAF9yZWxzLy5yZWxzUEsBAi0AFAAGAAgAAAAhAJyMyU3EAAAA2wAAAA8A&#10;AAAAAAAAAAAAAAAABwIAAGRycy9kb3ducmV2LnhtbFBLBQYAAAAAAwADALcAAAD4AgAAAAA=&#10;">
                        <v:fill type="gradient" color2="#678ccf [2616]" colors="0 #a8b7df;.5 #9aabd9;1 #879ed7" focus="100%" rotate="t">
                          <o:fill v:ext="view" type="gradientUnscaled"/>
                        </v:fill>
                        <v:textbox>
                          <w:txbxContent>
                            <w:p w:rsidRPr="00413449" w:rsidR="00535391" w:rsidP="00535391" w:rsidRDefault="00535391" w14:paraId="5FA7F480" w14:textId="77777777">
                              <w:pPr>
                                <w:pStyle w:val="NormalWeb"/>
                                <w:spacing w:before="0" w:beforeAutospacing="0" w:after="0" w:afterAutospacing="0"/>
                                <w:jc w:val="center"/>
                                <w:rPr>
                                  <w:rFonts w:asciiTheme="minorHAnsi" w:hAnsiTheme="minorHAnsi" w:cstheme="minorHAnsi"/>
                                </w:rPr>
                              </w:pPr>
                              <w:r w:rsidRPr="00413449">
                                <w:rPr>
                                  <w:rFonts w:asciiTheme="minorHAnsi" w:hAnsiTheme="minorHAnsi" w:cstheme="minorHAnsi"/>
                                  <w:color w:val="000000"/>
                                  <w:sz w:val="20"/>
                                  <w:szCs w:val="20"/>
                                </w:rPr>
                                <w:t>Calibration</w:t>
                              </w:r>
                            </w:p>
                          </w:txbxContent>
                        </v:textbox>
                      </v:rect>
                      <v:rect id="Rectangle 22" style="position:absolute;left:2445;top:1143;width:8565;height:4489;visibility:visible;mso-wrap-style:square;v-text-anchor:middle" o:spid="_x0000_s1040"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1WxQAAANsAAAAPAAAAZHJzL2Rvd25yZXYueG1sRI9Ba8JA&#10;FITvQv/D8gredNMojURXKaJY8CCNCh4f2WeSNvs2ZldN/70rFHocZuYbZrboTC1u1LrKsoK3YQSC&#10;OLe64kLBYb8eTEA4j6yxtkwKfsnBYv7Sm2Gq7Z2/6Jb5QgQIuxQVlN43qZQuL8mgG9qGOHhn2xr0&#10;QbaF1C3eA9zUMo6id2mw4rBQYkPLkvKf7GoUbL/1ZVycVrtRlSyT42W8ydbnkVL91+5jCsJT5//D&#10;f+1PrSCO4fkl/AA5fwAAAP//AwBQSwECLQAUAAYACAAAACEA2+H2y+4AAACFAQAAEwAAAAAAAAAA&#10;AAAAAAAAAAAAW0NvbnRlbnRfVHlwZXNdLnhtbFBLAQItABQABgAIAAAAIQBa9CxbvwAAABUBAAAL&#10;AAAAAAAAAAAAAAAAAB8BAABfcmVscy8ucmVsc1BLAQItABQABgAIAAAAIQDHVQ1WxQAAANsAAAAP&#10;AAAAAAAAAAAAAAAAAAcCAABkcnMvZG93bnJldi54bWxQSwUGAAAAAAMAAwC3AAAA+QIAAAAA&#10;">
                        <v:textbox>
                          <w:txbxContent>
                            <w:p w:rsidR="00AD635B" w:rsidP="00AD635B" w:rsidRDefault="00AD635B" w14:paraId="69F7B5DD" w14:textId="77777777">
                              <w:pPr>
                                <w:pStyle w:val="NormalWeb"/>
                                <w:spacing w:before="0" w:beforeAutospacing="0" w:after="0" w:afterAutospacing="0" w:line="254" w:lineRule="auto"/>
                                <w:rPr>
                                  <w:rFonts w:eastAsia="Calibri" w:asciiTheme="minorHAnsi" w:hAnsiTheme="minorHAnsi" w:cstheme="minorHAnsi"/>
                                  <w:sz w:val="22"/>
                                  <w:szCs w:val="22"/>
                                </w:rPr>
                              </w:pPr>
                              <w:r w:rsidRPr="00AD635B">
                                <w:rPr>
                                  <w:rFonts w:eastAsia="Calibri" w:asciiTheme="minorHAnsi" w:hAnsiTheme="minorHAnsi" w:cstheme="minorHAnsi"/>
                                  <w:sz w:val="22"/>
                                  <w:szCs w:val="22"/>
                                </w:rPr>
                                <w:t>Enhanced</w:t>
                              </w:r>
                            </w:p>
                            <w:p w:rsidRPr="00AD635B" w:rsidR="00AD635B" w:rsidP="00AD635B" w:rsidRDefault="00AD635B" w14:paraId="4FD1B67E" w14:textId="17890B24">
                              <w:pPr>
                                <w:pStyle w:val="NormalWeb"/>
                                <w:spacing w:before="0" w:beforeAutospacing="0" w:after="0" w:afterAutospacing="0" w:line="254" w:lineRule="auto"/>
                                <w:rPr>
                                  <w:rFonts w:eastAsia="Calibri" w:asciiTheme="minorHAnsi" w:hAnsiTheme="minorHAnsi" w:cstheme="minorHAnsi"/>
                                  <w:sz w:val="22"/>
                                  <w:szCs w:val="22"/>
                                </w:rPr>
                              </w:pPr>
                              <w:r w:rsidRPr="00AD635B">
                                <w:rPr>
                                  <w:rFonts w:eastAsia="Calibri" w:asciiTheme="minorHAnsi" w:hAnsiTheme="minorHAnsi" w:cstheme="minorHAnsi"/>
                                  <w:sz w:val="22"/>
                                  <w:szCs w:val="22"/>
                                </w:rPr>
                                <w:t>GPTM-d</w:t>
                              </w:r>
                            </w:p>
                          </w:txbxContent>
                        </v:textbox>
                      </v:rect>
                      <v:rect id="Rectangle 23" style="position:absolute;left:10515;top:299;width:9297;height:6863;visibility:visible;mso-wrap-style:square;v-text-anchor:middle" o:spid="_x0000_s1041"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jNxQAAANsAAAAPAAAAZHJzL2Rvd25yZXYueG1sRI9Ba8JA&#10;FITvQv/D8gredFMjjURXKaJY8CCNCh4f2WeSNvs2ZldN/70rFHocZuYbZrboTC1u1LrKsoK3YQSC&#10;OLe64kLBYb8eTEA4j6yxtkwKfsnBYv7Sm2Gq7Z2/6Jb5QgQIuxQVlN43qZQuL8mgG9qGOHhn2xr0&#10;QbaF1C3eA9zUchRF79JgxWGhxIaWJeU/2dUo2H7ry7g4rXZxlSyT42W8ydbnWKn+a/cxBeGp8//h&#10;v/anVjCK4fkl/AA5fwAAAP//AwBQSwECLQAUAAYACAAAACEA2+H2y+4AAACFAQAAEwAAAAAAAAAA&#10;AAAAAAAAAAAAW0NvbnRlbnRfVHlwZXNdLnhtbFBLAQItABQABgAIAAAAIQBa9CxbvwAAABUBAAAL&#10;AAAAAAAAAAAAAAAAAB8BAABfcmVscy8ucmVsc1BLAQItABQABgAIAAAAIQCoGajNxQAAANsAAAAP&#10;AAAAAAAAAAAAAAAAAAcCAABkcnMvZG93bnJldi54bWxQSwUGAAAAAAMAAwC3AAAA+QIAAAAA&#10;">
                        <v:textbox>
                          <w:txbxContent>
                            <w:p w:rsidRPr="00AD635B" w:rsidR="00AD635B" w:rsidP="00AD635B" w:rsidRDefault="00AD635B" w14:paraId="14145C4B" w14:textId="05CE950A">
                              <w:pPr>
                                <w:pStyle w:val="NormalWeb"/>
                                <w:spacing w:before="0" w:beforeAutospacing="0" w:after="0" w:afterAutospacing="0" w:line="252" w:lineRule="auto"/>
                                <w:rPr>
                                  <w:rFonts w:eastAsia="Calibri" w:asciiTheme="minorHAnsi" w:hAnsiTheme="minorHAnsi" w:cstheme="minorHAnsi"/>
                                  <w:sz w:val="22"/>
                                  <w:szCs w:val="22"/>
                                </w:rPr>
                              </w:pPr>
                              <w:r>
                                <w:rPr>
                                  <w:rFonts w:eastAsia="Calibri" w:asciiTheme="minorHAnsi" w:hAnsiTheme="minorHAnsi" w:cstheme="minorHAnsi"/>
                                  <w:sz w:val="22"/>
                                  <w:szCs w:val="22"/>
                                </w:rPr>
                                <w:t xml:space="preserve">Novel </w:t>
                              </w:r>
                              <w:r w:rsidRPr="00AD635B">
                                <w:rPr>
                                  <w:rFonts w:eastAsia="Calibri" w:asciiTheme="minorHAnsi" w:hAnsiTheme="minorHAnsi" w:cstheme="minorHAnsi"/>
                                  <w:sz w:val="22"/>
                                  <w:szCs w:val="22"/>
                                </w:rPr>
                                <w:t>Modification</w:t>
                              </w:r>
                            </w:p>
                            <w:p w:rsidRPr="00AD635B" w:rsidR="00AD635B" w:rsidP="00AD635B" w:rsidRDefault="00AD635B" w14:paraId="777E87DA" w14:textId="4DE7A436">
                              <w:pPr>
                                <w:pStyle w:val="NormalWeb"/>
                                <w:spacing w:before="0" w:beforeAutospacing="0" w:after="0" w:afterAutospacing="0" w:line="252" w:lineRule="auto"/>
                                <w:rPr>
                                  <w:rFonts w:eastAsia="Calibri" w:asciiTheme="minorHAnsi" w:hAnsiTheme="minorHAnsi" w:cstheme="minorHAnsi"/>
                                  <w:sz w:val="22"/>
                                  <w:szCs w:val="22"/>
                                </w:rPr>
                              </w:pPr>
                              <w:r w:rsidRPr="00AD635B">
                                <w:rPr>
                                  <w:rFonts w:eastAsia="Calibri" w:asciiTheme="minorHAnsi" w:hAnsiTheme="minorHAnsi" w:cstheme="minorHAnsi"/>
                                  <w:sz w:val="22"/>
                                  <w:szCs w:val="22"/>
                                </w:rPr>
                                <w:t>Discovery</w:t>
                              </w:r>
                            </w:p>
                          </w:txbxContent>
                        </v:textbox>
                      </v:rect>
                      <w10:anchorlock/>
                    </v:group>
                  </w:pict>
                </mc:Fallback>
              </mc:AlternateContent>
            </w:r>
          </w:p>
        </w:tc>
        <w:tc>
          <w:tcPr>
            <w:tcW w:w="5441" w:type="dxa"/>
          </w:tcPr>
          <w:p w14:paraId="26CE9707" w14:textId="77777777" w:rsidR="00535391" w:rsidRDefault="00535391" w:rsidP="009B0D5B">
            <w:pPr>
              <w:keepNext/>
            </w:pPr>
            <w:r>
              <w:rPr>
                <w:noProof/>
              </w:rPr>
              <w:drawing>
                <wp:inline distT="0" distB="0" distL="0" distR="0" wp14:anchorId="6FE16439" wp14:editId="34CED385">
                  <wp:extent cx="3318273" cy="845344"/>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D95760C" wp14:editId="69DE974E">
                  <wp:extent cx="3318273" cy="845344"/>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B5F6960" wp14:editId="365A39C7">
                  <wp:extent cx="3318273" cy="845344"/>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3E676015" wp14:editId="1EDDE8D6">
                  <wp:extent cx="3317875" cy="1050405"/>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535391" w14:paraId="0A7BA7F7" w14:textId="77777777" w:rsidTr="79203DB9">
        <w:tc>
          <w:tcPr>
            <w:tcW w:w="9350" w:type="dxa"/>
            <w:gridSpan w:val="2"/>
          </w:tcPr>
          <w:p w14:paraId="21F68C93" w14:textId="076A559B" w:rsidR="00535391" w:rsidRDefault="00535391" w:rsidP="009B0D5B">
            <w:pPr>
              <w:pStyle w:val="Caption"/>
            </w:pPr>
            <w:r>
              <w:t xml:space="preserve">Figure </w:t>
            </w:r>
            <w:r w:rsidR="001A000B">
              <w:fldChar w:fldCharType="begin"/>
            </w:r>
            <w:r w:rsidR="001A000B">
              <w:instrText xml:space="preserve"> SEQ Figure \* ARABIC </w:instrText>
            </w:r>
            <w:r w:rsidR="001A000B">
              <w:fldChar w:fldCharType="separate"/>
            </w:r>
            <w:r w:rsidR="00E16B4A" w:rsidRPr="79203DB9">
              <w:t>1</w:t>
            </w:r>
            <w:r w:rsidR="001A000B">
              <w:fldChar w:fldCharType="end"/>
            </w:r>
            <w:r>
              <w:t>:</w:t>
            </w:r>
            <w:r w:rsidRPr="008270B9">
              <w:t xml:space="preserve"> </w:t>
            </w:r>
            <w:r>
              <w:t>a) The blue components mark the enhanced GPTM-D workflow for identifying and localizing PTMs. The green components are the steps in the novel Modification discovery heuristic. b) The four different search strategies</w:t>
            </w:r>
          </w:p>
        </w:tc>
      </w:tr>
    </w:tbl>
    <w:p w14:paraId="6B9B78F0" w14:textId="194A3543" w:rsidR="00AE0A1B" w:rsidRDefault="79203DB9" w:rsidP="79203DB9">
      <w:pPr>
        <w:keepNext/>
        <w:rPr>
          <w:i/>
          <w:iCs/>
        </w:rPr>
      </w:pPr>
      <w:r w:rsidRPr="79203DB9">
        <w:rPr>
          <w:i/>
          <w:iCs/>
        </w:rPr>
        <w:lastRenderedPageBreak/>
        <w:t>CALIBRATION</w:t>
      </w:r>
    </w:p>
    <w:p w14:paraId="74BBBB35" w14:textId="52921640" w:rsidR="00E70300" w:rsidRPr="00FB73EF" w:rsidRDefault="79203DB9" w:rsidP="00E70300">
      <w:pPr>
        <w:keepNext/>
      </w:pPr>
      <w:r>
        <w:t xml:space="preserve">The spectral calibration procedure consists of two steps: </w:t>
      </w:r>
      <w:r w:rsidRPr="79203DB9">
        <w:rPr>
          <w:b/>
          <w:bCs/>
          <w:i/>
          <w:iCs/>
        </w:rPr>
        <w:t>Step 1</w:t>
      </w:r>
      <w:r>
        <w:t>: A standard tolerance (e.g. 10 ppm) database search is performed on the dataset. This yields a set of peptide identifications subject to a desired false discovery rate (e.g 1%; based upon the target:decoy strategy (ref)).</w:t>
      </w:r>
      <w:r w:rsidRPr="79203DB9">
        <w:rPr>
          <w:i/>
          <w:iCs/>
        </w:rPr>
        <w:t xml:space="preserve">  </w:t>
      </w:r>
      <w:r w:rsidRPr="79203DB9">
        <w:rPr>
          <w:b/>
          <w:bCs/>
          <w:i/>
          <w:iCs/>
        </w:rPr>
        <w:t>Step 2</w:t>
      </w:r>
      <w:r w:rsidRPr="79203DB9">
        <w:rPr>
          <w:i/>
          <w:iCs/>
        </w:rPr>
        <w:t xml:space="preserve">: </w:t>
      </w:r>
      <w:r>
        <w:t xml:space="preserve"> The identifications from step 1 are used to extract peak matches from the spectra, and a calibration procedure is performed. The calibration algorithm is described in detail in Supplementary Material 1.</w:t>
      </w:r>
    </w:p>
    <w:p w14:paraId="1C870022" w14:textId="4AC614DD" w:rsidR="00A65B79" w:rsidRDefault="79203DB9" w:rsidP="002F3FBA">
      <w:r>
        <w:t>A simple test of the calibration quality is to withhold some known peak matches from the inputs of the calibration software, and to determine if they have been shifted closer to the theoretically correct value. We withheld 30% of identifications, and measured the standard deviation and the average errors of the peak differences for the monoisotopic MS1 peaks with known charge states. The average mass error went down from -3.67ppm to -0.15ppm in the jurkat dataset and from -3.32ppm for the mouse dataset. The standard deviations decreased from 3.64ppm to 2.82ppm, and from 3.07ppm to 2.54ppm for the jurkat and mouse datasets respectively. Figure 2 shows the clear improvement in the error for the withheld identified peptides, as a result of applying spectral calibration.</w:t>
      </w:r>
    </w:p>
    <w:tbl>
      <w:tblPr>
        <w:tblStyle w:val="TableGrid"/>
        <w:tblW w:w="0" w:type="auto"/>
        <w:tblLook w:val="04A0" w:firstRow="1" w:lastRow="0" w:firstColumn="1" w:lastColumn="0" w:noHBand="0" w:noVBand="1"/>
      </w:tblPr>
      <w:tblGrid>
        <w:gridCol w:w="4675"/>
        <w:gridCol w:w="4675"/>
      </w:tblGrid>
      <w:tr w:rsidR="00E258BC" w14:paraId="2D2126AA" w14:textId="77777777" w:rsidTr="79203DB9">
        <w:tc>
          <w:tcPr>
            <w:tcW w:w="4675" w:type="dxa"/>
          </w:tcPr>
          <w:p w14:paraId="4EA990DC" w14:textId="68C1CFE9" w:rsidR="00E258BC" w:rsidRDefault="00E258BC" w:rsidP="002F3FBA">
            <w:pPr>
              <w:rPr>
                <w:noProof/>
              </w:rPr>
            </w:pPr>
            <w:r>
              <w:rPr>
                <w:noProof/>
              </w:rPr>
              <w:t>a)</w:t>
            </w:r>
          </w:p>
        </w:tc>
        <w:tc>
          <w:tcPr>
            <w:tcW w:w="4675" w:type="dxa"/>
          </w:tcPr>
          <w:p w14:paraId="5A2734CB" w14:textId="5B678C82" w:rsidR="00E258BC" w:rsidRDefault="00E258BC" w:rsidP="002F3FBA">
            <w:pPr>
              <w:rPr>
                <w:noProof/>
              </w:rPr>
            </w:pPr>
            <w:r>
              <w:rPr>
                <w:noProof/>
              </w:rPr>
              <w:t>b)</w:t>
            </w:r>
          </w:p>
        </w:tc>
      </w:tr>
      <w:tr w:rsidR="00E258BC" w14:paraId="45F97E9E" w14:textId="77777777" w:rsidTr="79203DB9">
        <w:tc>
          <w:tcPr>
            <w:tcW w:w="4675" w:type="dxa"/>
          </w:tcPr>
          <w:p w14:paraId="7063AABE" w14:textId="2D957D8A" w:rsidR="00E258BC" w:rsidRDefault="00C92CE8" w:rsidP="002F3FBA">
            <w:r>
              <w:rPr>
                <w:noProof/>
              </w:rPr>
              <w:drawing>
                <wp:inline distT="0" distB="0" distL="0" distR="0" wp14:anchorId="3D631911" wp14:editId="30CF0D68">
                  <wp:extent cx="2834640" cy="2377440"/>
                  <wp:effectExtent l="0" t="0" r="3810" b="3810"/>
                  <wp:docPr id="4" name="Chart 4">
                    <a:extLst xmlns:a="http://schemas.openxmlformats.org/drawingml/2006/main">
                      <a:ext uri="{FF2B5EF4-FFF2-40B4-BE49-F238E27FC236}">
                        <a16:creationId xmlns:a16="http://schemas.microsoft.com/office/drawing/2014/main" id="{0C65691E-0AE5-488E-8EF9-E03FE18F8C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675" w:type="dxa"/>
          </w:tcPr>
          <w:p w14:paraId="3A9A213A" w14:textId="69B67485" w:rsidR="00E258BC" w:rsidRDefault="00C92CE8" w:rsidP="002F3FBA">
            <w:r>
              <w:rPr>
                <w:noProof/>
              </w:rPr>
              <w:drawing>
                <wp:inline distT="0" distB="0" distL="0" distR="0" wp14:anchorId="17A0F9DF" wp14:editId="1242118C">
                  <wp:extent cx="2834640" cy="2377440"/>
                  <wp:effectExtent l="0" t="0" r="3810" b="3810"/>
                  <wp:docPr id="2" name="Chart 2">
                    <a:extLst xmlns:a="http://schemas.openxmlformats.org/drawingml/2006/main">
                      <a:ext uri="{FF2B5EF4-FFF2-40B4-BE49-F238E27FC236}">
                        <a16:creationId xmlns:a16="http://schemas.microsoft.com/office/drawing/2014/main" id="{CEBA0702-B468-4063-AF4F-B8FAF9DBC0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E258BC" w14:paraId="7E4F1201" w14:textId="77777777" w:rsidTr="79203DB9">
        <w:tc>
          <w:tcPr>
            <w:tcW w:w="9350" w:type="dxa"/>
            <w:gridSpan w:val="2"/>
          </w:tcPr>
          <w:p w14:paraId="09D2FD60" w14:textId="3953D737" w:rsidR="00E258BC" w:rsidRDefault="79203DB9" w:rsidP="00E258BC">
            <w:pPr>
              <w:pStyle w:val="Caption"/>
            </w:pPr>
            <w:r>
              <w:t xml:space="preserve">Figure 2: a) b) </w:t>
            </w:r>
          </w:p>
        </w:tc>
      </w:tr>
    </w:tbl>
    <w:p w14:paraId="2EA77172" w14:textId="77777777" w:rsidR="00E258BC" w:rsidRDefault="00E258BC" w:rsidP="002F3FBA"/>
    <w:p w14:paraId="2A826B28" w14:textId="27F3D73C" w:rsidR="002F3FBA" w:rsidRDefault="002F3FBA" w:rsidP="002F3FBA"/>
    <w:p w14:paraId="1C0409FF" w14:textId="77777777" w:rsidR="002F3FBA" w:rsidRDefault="002F3FBA" w:rsidP="002F3FBA"/>
    <w:p w14:paraId="3C3B94D4" w14:textId="6890AFCF" w:rsidR="00FF5E6E" w:rsidRDefault="79203DB9" w:rsidP="79203DB9">
      <w:pPr>
        <w:keepNext/>
        <w:rPr>
          <w:i/>
          <w:iCs/>
        </w:rPr>
      </w:pPr>
      <w:r w:rsidRPr="79203DB9">
        <w:rPr>
          <w:i/>
          <w:iCs/>
        </w:rPr>
        <w:lastRenderedPageBreak/>
        <w:t>ENHANCED GPTM-D</w:t>
      </w:r>
    </w:p>
    <w:p w14:paraId="72CFA4BB" w14:textId="5CFDE2B0" w:rsidR="00F0437E" w:rsidRDefault="79203DB9" w:rsidP="00887110">
      <w:pPr>
        <w:keepNext/>
        <w:keepLines/>
      </w:pPr>
      <w:r>
        <w:t>The purpose of the Notch Search is to identify peptides that have a mass that is different from the selected ion mass by a mass corresponding to a known modification. This search is expected to produce some peptide spectrum matches with a significantly different mass than the corresponding extracted mass from the MS spectrum. This difference is hypothesized to arise from the presence of PTMs, adducts such as oxidation or metal contamination, or combinations thereof. Even though adducts arising from experimental artefacts are not ultimately interesting to biologists, not including them as an option decreases the total number of identified proteins and PTMS. Using the notch search capability, we can perform this search an order of magnitude faster than the equivalent open mass search in GPTM-D. A curated set of notches and the corresponding modifications is given in Appendix A. Using an off-the shelf database of modification is not advisable, due to shortcomings in each examined database, see next section.</w:t>
      </w:r>
    </w:p>
    <w:p w14:paraId="02ED48C3" w14:textId="011BF4E3" w:rsidR="00912AE2" w:rsidRDefault="79203DB9" w:rsidP="00887110">
      <w:pPr>
        <w:keepNext/>
        <w:keepLines/>
      </w:pPr>
      <w:r>
        <w:t>The database augmentation step is like the procedure described in the original GPTM-d work: an option to have the modification with the appropriate mass is added to the protein database, so that a subsequent search may include it as an option. An important difference is the ability to deal with combinations of modifications.</w:t>
      </w:r>
    </w:p>
    <w:p w14:paraId="288E465D" w14:textId="6A0FED53" w:rsidR="001D7623" w:rsidRDefault="79203DB9" w:rsidP="00887110">
      <w:pPr>
        <w:keepNext/>
        <w:keepLines/>
      </w:pPr>
      <w:r>
        <w:t>Since the XML database is annotated with PTMs from the UniProt PTM list, it is a natural first idea to use it in the augmentation step as well. It has a few significant drawbacks: Some mass values do not correspond to actual mass shifts, lability of modifications is not taken into account, and many things are missing, including adducts and glycosylations.</w:t>
      </w:r>
    </w:p>
    <w:p w14:paraId="13D623DA" w14:textId="76F144A6" w:rsidR="00DB2A9B" w:rsidRDefault="79203DB9" w:rsidP="00887110">
      <w:pPr>
        <w:keepNext/>
        <w:keepLines/>
      </w:pPr>
      <w:r>
        <w:t>The final search with the augmented database is conducted with notches: the final notch search is specific to each dataset: we only recommend including the common missed monoisotopic mass values in the final search: see the following section for justification. Newly identified localized PTMs are now readily identified</w:t>
      </w:r>
    </w:p>
    <w:p w14:paraId="2D96D342" w14:textId="77777777" w:rsidR="005606C4" w:rsidRPr="00E05F72" w:rsidRDefault="79203DB9" w:rsidP="005606C4">
      <w:r>
        <w:t xml:space="preserve">The effects of the increased mass accuracy were demonstrated in the numerical results for step 2, so to make the comparison fair we use the same precursor and product mass tolerances for both the standard and the notch mass search. The search time is understandably slightly higher for the Notch search, but it is not a big deal since the search times for both are not long, and orders of magnitude shorter than the searches in step 3. </w:t>
      </w:r>
    </w:p>
    <w:tbl>
      <w:tblPr>
        <w:tblStyle w:val="TableGrid"/>
        <w:tblpPr w:leftFromText="180" w:rightFromText="180" w:vertAnchor="text" w:horzAnchor="margin" w:tblpY="21"/>
        <w:tblW w:w="0" w:type="auto"/>
        <w:tblLook w:val="04A0" w:firstRow="1" w:lastRow="0" w:firstColumn="1" w:lastColumn="0" w:noHBand="0" w:noVBand="1"/>
      </w:tblPr>
      <w:tblGrid>
        <w:gridCol w:w="1795"/>
        <w:gridCol w:w="3510"/>
        <w:gridCol w:w="3870"/>
      </w:tblGrid>
      <w:tr w:rsidR="00973A2D" w14:paraId="65858B72" w14:textId="77777777" w:rsidTr="79203DB9">
        <w:tc>
          <w:tcPr>
            <w:tcW w:w="1795" w:type="dxa"/>
          </w:tcPr>
          <w:p w14:paraId="0E33602C" w14:textId="77777777" w:rsidR="00973A2D" w:rsidRDefault="00973A2D" w:rsidP="009B0D5B"/>
        </w:tc>
        <w:tc>
          <w:tcPr>
            <w:tcW w:w="3510" w:type="dxa"/>
          </w:tcPr>
          <w:p w14:paraId="057E5CC1" w14:textId="282A13B3" w:rsidR="00973A2D" w:rsidRDefault="79203DB9" w:rsidP="009B0D5B">
            <w:r>
              <w:t>Standard Search-Calibrated</w:t>
            </w:r>
          </w:p>
        </w:tc>
        <w:tc>
          <w:tcPr>
            <w:tcW w:w="3870" w:type="dxa"/>
          </w:tcPr>
          <w:p w14:paraId="5BB90F1C" w14:textId="7D27EBAA" w:rsidR="00973A2D" w:rsidRDefault="79203DB9" w:rsidP="009B0D5B">
            <w:pPr>
              <w:tabs>
                <w:tab w:val="left" w:pos="1613"/>
              </w:tabs>
            </w:pPr>
            <w:r>
              <w:t>Notch Search-Calibrated</w:t>
            </w:r>
          </w:p>
        </w:tc>
      </w:tr>
      <w:tr w:rsidR="00973A2D" w14:paraId="6C97E0FD" w14:textId="77777777" w:rsidTr="79203DB9">
        <w:tc>
          <w:tcPr>
            <w:tcW w:w="1795" w:type="dxa"/>
          </w:tcPr>
          <w:p w14:paraId="4F43924B" w14:textId="59525593" w:rsidR="00973A2D" w:rsidRDefault="79203DB9" w:rsidP="009B0D5B">
            <w:r>
              <w:t>Time (jurkat)</w:t>
            </w:r>
          </w:p>
        </w:tc>
        <w:tc>
          <w:tcPr>
            <w:tcW w:w="3510" w:type="dxa"/>
          </w:tcPr>
          <w:p w14:paraId="13F81052" w14:textId="2477C265" w:rsidR="00973A2D" w:rsidRDefault="79203DB9" w:rsidP="009B0D5B">
            <w:r>
              <w:t>22.1 hrs</w:t>
            </w:r>
          </w:p>
        </w:tc>
        <w:tc>
          <w:tcPr>
            <w:tcW w:w="3870" w:type="dxa"/>
          </w:tcPr>
          <w:p w14:paraId="2E96DC8D" w14:textId="4F1ED96F" w:rsidR="00973A2D" w:rsidRDefault="79203DB9" w:rsidP="009B0D5B">
            <w:r>
              <w:t>2.9 hrs</w:t>
            </w:r>
          </w:p>
        </w:tc>
      </w:tr>
      <w:tr w:rsidR="00973A2D" w14:paraId="2F21862F" w14:textId="77777777" w:rsidTr="79203DB9">
        <w:tc>
          <w:tcPr>
            <w:tcW w:w="1795" w:type="dxa"/>
          </w:tcPr>
          <w:p w14:paraId="116D4ED6" w14:textId="3B7F374E" w:rsidR="00973A2D" w:rsidRDefault="79203DB9" w:rsidP="009B0D5B">
            <w:r>
              <w:t>Time (Mouse)</w:t>
            </w:r>
          </w:p>
        </w:tc>
        <w:tc>
          <w:tcPr>
            <w:tcW w:w="3510" w:type="dxa"/>
          </w:tcPr>
          <w:p w14:paraId="35CAC4D0" w14:textId="66C08F2B" w:rsidR="00973A2D" w:rsidRDefault="79203DB9" w:rsidP="009B0D5B">
            <w:r>
              <w:t>13.5 hrs</w:t>
            </w:r>
          </w:p>
        </w:tc>
        <w:tc>
          <w:tcPr>
            <w:tcW w:w="3870" w:type="dxa"/>
          </w:tcPr>
          <w:p w14:paraId="3EED429E" w14:textId="321BAC90" w:rsidR="00973A2D" w:rsidRDefault="79203DB9" w:rsidP="009B0D5B">
            <w:r>
              <w:t>1.2 hrs</w:t>
            </w:r>
          </w:p>
        </w:tc>
      </w:tr>
    </w:tbl>
    <w:p w14:paraId="0F58475F" w14:textId="7C612535" w:rsidR="005606C4" w:rsidRDefault="005606C4" w:rsidP="005606C4"/>
    <w:p w14:paraId="6E335F18" w14:textId="09351505" w:rsidR="005606C4" w:rsidRDefault="005606C4" w:rsidP="00973A2D"/>
    <w:p w14:paraId="54742779" w14:textId="1EFA6B65" w:rsidR="002002F8" w:rsidRDefault="002002F8" w:rsidP="00973A2D"/>
    <w:p w14:paraId="45DEDF3B" w14:textId="268F426A" w:rsidR="002002F8" w:rsidRDefault="002002F8" w:rsidP="00973A2D"/>
    <w:p w14:paraId="60F39A8C" w14:textId="77777777" w:rsidR="002002F8" w:rsidRPr="005606C4" w:rsidRDefault="002002F8" w:rsidP="00973A2D"/>
    <w:p w14:paraId="6A12C13D" w14:textId="4E19E259" w:rsidR="008774B7" w:rsidRDefault="79203DB9" w:rsidP="79203DB9">
      <w:pPr>
        <w:keepNext/>
        <w:rPr>
          <w:i/>
          <w:iCs/>
        </w:rPr>
      </w:pPr>
      <w:r w:rsidRPr="79203DB9">
        <w:rPr>
          <w:i/>
          <w:iCs/>
        </w:rPr>
        <w:lastRenderedPageBreak/>
        <w:t>DISCOVERY OF MODIFICATIONS NOT IN DATABASE</w:t>
      </w:r>
    </w:p>
    <w:p w14:paraId="048DF778" w14:textId="416D292D" w:rsidR="00297A00" w:rsidRPr="00297A00" w:rsidRDefault="79203DB9" w:rsidP="00297A00">
      <w:pPr>
        <w:keepNext/>
      </w:pPr>
      <w:r>
        <w:t xml:space="preserve">The proposed notch search strategy can be used for discovery of novel modifications not present in a database. We describe the heuristic approach for augmenting the modification database and the final notch list. </w:t>
      </w:r>
    </w:p>
    <w:p w14:paraId="520D459A" w14:textId="7A1047F5" w:rsidR="00297A00" w:rsidRDefault="79203DB9" w:rsidP="00297A00">
      <w:pPr>
        <w:keepNext/>
      </w:pPr>
      <w:r>
        <w:t>The discovery heuristic starts with conducting a modified comb interval search of a calibrated file. The highly non-uniform shape of the allowable mass differences to search is motivated by the Open Search Case Study in the following section. This allows us to pre-emptively restrict the database search to only look for peptides in intervals that satisfy the condition of being within the specified search windows. This alternative to the open search improves search times and increases specificity.</w:t>
      </w:r>
    </w:p>
    <w:p w14:paraId="50CFC6E5" w14:textId="47483803" w:rsidR="00BF1B75" w:rsidRDefault="79203DB9" w:rsidP="00297A00">
      <w:pPr>
        <w:keepNext/>
      </w:pPr>
      <w:r>
        <w:t>After the conclusion of the search, the PSMs within 1% FDR are selected, and the corresponding mass differences are grouped. Then the peaks (mass difference values with multiple identifications) in this histogram are identified. We then attempt to categorize these peaks into one of the following categories:</w:t>
      </w:r>
    </w:p>
    <w:p w14:paraId="11B723A6" w14:textId="60F422A7" w:rsidR="00BF1B75" w:rsidRDefault="79203DB9" w:rsidP="00BF1B75">
      <w:pPr>
        <w:pStyle w:val="ListParagraph"/>
        <w:keepNext/>
        <w:numPr>
          <w:ilvl w:val="0"/>
          <w:numId w:val="8"/>
        </w:numPr>
      </w:pPr>
      <w:r>
        <w:t>No mass error. Exact match (within a certain noise tolerance) between the peptide corresponding to the MS2 fragmentation and the reported precursor monoisotopic mass.</w:t>
      </w:r>
    </w:p>
    <w:p w14:paraId="697C89F7" w14:textId="7AB90CB8" w:rsidR="00BF1B75" w:rsidRDefault="79203DB9" w:rsidP="00BF1B75">
      <w:pPr>
        <w:pStyle w:val="ListParagraph"/>
        <w:keepNext/>
        <w:numPr>
          <w:ilvl w:val="0"/>
          <w:numId w:val="8"/>
        </w:numPr>
      </w:pPr>
      <w:r>
        <w:t xml:space="preserve">Monoisotopic error. Peaks around values such as 1.003, 2.006, 3.009 (multiples of the difference in mass between C12 and C13). These correspond to having misidentified the monoisotopic peak in the preprocessing deconvolution step. In this case, the identified peptide is still correct. </w:t>
      </w:r>
    </w:p>
    <w:p w14:paraId="6E78C76D" w14:textId="26F55F95" w:rsidR="006C6614" w:rsidRDefault="79203DB9" w:rsidP="00BF1B75">
      <w:pPr>
        <w:pStyle w:val="ListParagraph"/>
        <w:keepNext/>
        <w:numPr>
          <w:ilvl w:val="0"/>
          <w:numId w:val="8"/>
        </w:numPr>
      </w:pPr>
      <w:r>
        <w:t>Peaks corresponding to PTMs or adducts, e.g. 42.010 for Acetylation or 21.981 for Sodium adduct. In this analysis, there is no conceptual difference between PTMs and adducts: both are observed simply as mass differences between the identified peptide and the precursor mass.  These peaks are further classified into</w:t>
      </w:r>
    </w:p>
    <w:p w14:paraId="489510FB" w14:textId="6513E1F9" w:rsidR="001A242A" w:rsidRDefault="79203DB9" w:rsidP="001A242A">
      <w:pPr>
        <w:pStyle w:val="ListParagraph"/>
        <w:keepNext/>
        <w:numPr>
          <w:ilvl w:val="1"/>
          <w:numId w:val="8"/>
        </w:numPr>
      </w:pPr>
      <w:r>
        <w:t xml:space="preserve">Localizeable – e.g. Methylation. There is evidence for the modification in the MS2 spectrum: the corresponding peaks are shifted by an appropriate amount. </w:t>
      </w:r>
    </w:p>
    <w:p w14:paraId="563CBA59" w14:textId="49031313" w:rsidR="00FB10C8" w:rsidRDefault="79203DB9" w:rsidP="001A242A">
      <w:pPr>
        <w:pStyle w:val="ListParagraph"/>
        <w:keepNext/>
        <w:numPr>
          <w:ilvl w:val="1"/>
          <w:numId w:val="8"/>
        </w:numPr>
      </w:pPr>
      <w:r>
        <w:t xml:space="preserve">Labile – e.g. Sulfonation. There is no evidence of the modification in the fragmentation spectrum. </w:t>
      </w:r>
    </w:p>
    <w:p w14:paraId="2722ED68" w14:textId="61733B47" w:rsidR="00FB10C8" w:rsidRDefault="79203DB9" w:rsidP="001A242A">
      <w:pPr>
        <w:pStyle w:val="ListParagraph"/>
        <w:keepNext/>
        <w:numPr>
          <w:ilvl w:val="1"/>
          <w:numId w:val="8"/>
        </w:numPr>
      </w:pPr>
      <w:r>
        <w:t xml:space="preserve">Either Localizeable or Labile, e.g. Phosphorylation. Sometimes there is evidence of it in the fragmentation spectrum, and sometimes there is not. </w:t>
      </w:r>
    </w:p>
    <w:p w14:paraId="2A525367" w14:textId="726CF05F" w:rsidR="00BE1A9F" w:rsidRDefault="79203DB9" w:rsidP="00114BCA">
      <w:pPr>
        <w:pStyle w:val="ListParagraph"/>
        <w:keepNext/>
        <w:numPr>
          <w:ilvl w:val="0"/>
          <w:numId w:val="8"/>
        </w:numPr>
      </w:pPr>
      <w:r>
        <w:t>Amino acid removals, additions or substitutions.</w:t>
      </w:r>
    </w:p>
    <w:p w14:paraId="59FCAE49" w14:textId="3DBF14A6" w:rsidR="00120051" w:rsidRDefault="00120051" w:rsidP="00087459">
      <w:pPr>
        <w:pStyle w:val="ListParagraph"/>
        <w:keepNext/>
        <w:numPr>
          <w:ilvl w:val="0"/>
          <w:numId w:val="8"/>
        </w:numPr>
      </w:pPr>
      <w:r>
        <w:t xml:space="preserve">Modification dependent mass shifts – these peaks occur only in presence of certain modifications in the identified peptide. </w:t>
      </w:r>
      <w:r w:rsidR="001406F3">
        <w:tab/>
        <w:t>E.g. -15.995 in pres</w:t>
      </w:r>
      <w:r w:rsidR="005D420A">
        <w:t xml:space="preserve">ence of an identified oxidation, or -79.966 in presence on an identified phosphorylation. </w:t>
      </w:r>
    </w:p>
    <w:p w14:paraId="19A0357C" w14:textId="6C03F711" w:rsidR="006446ED" w:rsidRDefault="79203DB9" w:rsidP="006446ED">
      <w:pPr>
        <w:pStyle w:val="ListParagraph"/>
        <w:keepNext/>
        <w:numPr>
          <w:ilvl w:val="0"/>
          <w:numId w:val="8"/>
        </w:numPr>
      </w:pPr>
      <w:r>
        <w:t xml:space="preserve">Combinations of any of the above, e.g. 1.987 for combination of a monoisotopic error and a deamidation. Some of these combinations occur frequently, and it is crucial to account for them. </w:t>
      </w:r>
    </w:p>
    <w:p w14:paraId="5FFA531D" w14:textId="62C5777E" w:rsidR="007E2135" w:rsidRDefault="79203DB9" w:rsidP="00297A00">
      <w:pPr>
        <w:keepNext/>
      </w:pPr>
      <w:r>
        <w:t xml:space="preserve">An automated script analyzes each identified peak, and provides clues to the nature of the peak. For every peak, a profile is automatically generated. It includes the total number of unique peptides associated with the mass shift, the fraction of decoys, mass match with any known entry in the Unimod or UniProt database, mass match to an amino acid addition/removal combination, mass match to a combination of higher frequency peaks, fraction of localizable targets, localization residues and/or </w:t>
      </w:r>
      <w:r>
        <w:lastRenderedPageBreak/>
        <w:t xml:space="preserve">termini, and presence of any modifications in the matched peptides. We follow the following procedure to classify mass shift peaks. </w:t>
      </w:r>
    </w:p>
    <w:p w14:paraId="312FD2A4" w14:textId="3E6FE4E0" w:rsidR="007E2135" w:rsidRDefault="79203DB9" w:rsidP="007E2135">
      <w:pPr>
        <w:pStyle w:val="ListParagraph"/>
        <w:keepNext/>
        <w:numPr>
          <w:ilvl w:val="0"/>
          <w:numId w:val="9"/>
        </w:numPr>
      </w:pPr>
      <w:r>
        <w:t>A z score is computed for the fraction of decoys in the peak, comparing with 1%FDR. If it corresponds to p&gt;0.05, we do not include this peak in the analysis, because there is no sufficient confidence it produces legitimate results.</w:t>
      </w:r>
    </w:p>
    <w:p w14:paraId="65AC3625" w14:textId="77777777" w:rsidR="00B01CEC" w:rsidRDefault="00B01CEC" w:rsidP="007E2135">
      <w:pPr>
        <w:pStyle w:val="ListParagraph"/>
        <w:keepNext/>
        <w:numPr>
          <w:ilvl w:val="0"/>
          <w:numId w:val="9"/>
        </w:numPr>
      </w:pPr>
    </w:p>
    <w:p w14:paraId="0228FE49" w14:textId="77777777" w:rsidR="00E077AF" w:rsidRPr="00297A00" w:rsidRDefault="00E077AF" w:rsidP="00297A00">
      <w:pPr>
        <w:keepNext/>
      </w:pPr>
    </w:p>
    <w:p w14:paraId="0363966B" w14:textId="5E6D2C35" w:rsidR="00A91916" w:rsidRDefault="79203DB9" w:rsidP="0074415C">
      <w:r>
        <w:t>An attempted localization of the mass difference is automatically performed on every peptide-spectrum match. We carefully examine the mass differences with a localization fraction greater than 0.2, and attempt to deduce the chemical formula, specificity sites and positions within a peptide. Once a determination has been made, we add the new modification type to the modifications list.</w:t>
      </w:r>
    </w:p>
    <w:p w14:paraId="4DBACB8D" w14:textId="2D79AA72" w:rsidR="0074415C" w:rsidRDefault="79203DB9" w:rsidP="0074415C">
      <w:pPr>
        <w:keepNext/>
      </w:pPr>
      <w:r>
        <w:t>An example output of this step is:</w:t>
      </w:r>
    </w:p>
    <w:p w14:paraId="2F8C911C" w14:textId="5C97AB51" w:rsidR="00DB2A9B" w:rsidRDefault="00DB2A9B" w:rsidP="0074415C">
      <w:pPr>
        <w:keepNext/>
      </w:pPr>
      <w:r>
        <w:rPr>
          <w:noProof/>
        </w:rPr>
        <w:drawing>
          <wp:inline distT="0" distB="0" distL="0" distR="0" wp14:anchorId="41942555" wp14:editId="6B68FEB9">
            <wp:extent cx="3067050" cy="23749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0D5DDF" w14:textId="77777777" w:rsidR="00A35371" w:rsidRDefault="00A35371" w:rsidP="005A3026">
      <w:pPr>
        <w:keepNext/>
        <w:rPr>
          <w:b/>
        </w:rPr>
      </w:pPr>
    </w:p>
    <w:p w14:paraId="4EB18C05" w14:textId="29029908" w:rsidR="00753CB2" w:rsidRDefault="79203DB9" w:rsidP="00FD6193">
      <w:r>
        <w:t>The improvements of using a Comb search instead of an Open search are two-fold. We summarize the differences in Table 2.</w:t>
      </w:r>
    </w:p>
    <w:tbl>
      <w:tblPr>
        <w:tblStyle w:val="TableGrid"/>
        <w:tblpPr w:leftFromText="180" w:rightFromText="180" w:vertAnchor="text" w:horzAnchor="margin" w:tblpY="21"/>
        <w:tblW w:w="0" w:type="auto"/>
        <w:tblLook w:val="04A0" w:firstRow="1" w:lastRow="0" w:firstColumn="1" w:lastColumn="0" w:noHBand="0" w:noVBand="1"/>
      </w:tblPr>
      <w:tblGrid>
        <w:gridCol w:w="3116"/>
        <w:gridCol w:w="3117"/>
        <w:gridCol w:w="3117"/>
      </w:tblGrid>
      <w:tr w:rsidR="004918BA" w14:paraId="403C7AB2" w14:textId="77777777" w:rsidTr="79203DB9">
        <w:tc>
          <w:tcPr>
            <w:tcW w:w="3116" w:type="dxa"/>
          </w:tcPr>
          <w:p w14:paraId="3CCBA91C" w14:textId="77777777" w:rsidR="004918BA" w:rsidRDefault="004918BA" w:rsidP="004918BA"/>
        </w:tc>
        <w:tc>
          <w:tcPr>
            <w:tcW w:w="3117" w:type="dxa"/>
          </w:tcPr>
          <w:p w14:paraId="6C2379B3" w14:textId="77777777" w:rsidR="004918BA" w:rsidRDefault="79203DB9" w:rsidP="004918BA">
            <w:r>
              <w:t>Open Search</w:t>
            </w:r>
          </w:p>
        </w:tc>
        <w:tc>
          <w:tcPr>
            <w:tcW w:w="3117" w:type="dxa"/>
          </w:tcPr>
          <w:p w14:paraId="2800C2C3" w14:textId="77777777" w:rsidR="004918BA" w:rsidRDefault="79203DB9" w:rsidP="004918BA">
            <w:r>
              <w:t>Comb Search</w:t>
            </w:r>
          </w:p>
        </w:tc>
      </w:tr>
      <w:tr w:rsidR="004918BA" w14:paraId="74562223" w14:textId="77777777" w:rsidTr="79203DB9">
        <w:tc>
          <w:tcPr>
            <w:tcW w:w="3116" w:type="dxa"/>
          </w:tcPr>
          <w:p w14:paraId="6B3BDFEB" w14:textId="77777777" w:rsidR="004918BA" w:rsidRDefault="79203DB9" w:rsidP="004918BA">
            <w:r>
              <w:t>Search Time</w:t>
            </w:r>
          </w:p>
        </w:tc>
        <w:tc>
          <w:tcPr>
            <w:tcW w:w="3117" w:type="dxa"/>
          </w:tcPr>
          <w:p w14:paraId="730A31BB" w14:textId="54AE0860" w:rsidR="004918BA" w:rsidRDefault="79203DB9" w:rsidP="004918BA">
            <w:r>
              <w:t>54.36 hrs</w:t>
            </w:r>
          </w:p>
        </w:tc>
        <w:tc>
          <w:tcPr>
            <w:tcW w:w="3117" w:type="dxa"/>
          </w:tcPr>
          <w:p w14:paraId="6922BA68" w14:textId="38567B64" w:rsidR="004918BA" w:rsidRDefault="79203DB9" w:rsidP="004918BA">
            <w:r>
              <w:t>29.66 hrs</w:t>
            </w:r>
          </w:p>
        </w:tc>
      </w:tr>
    </w:tbl>
    <w:p w14:paraId="329A6425" w14:textId="49B9DA60" w:rsidR="00A520F9" w:rsidRPr="00180D23" w:rsidRDefault="004918BA" w:rsidP="00A520F9">
      <w:pPr>
        <w:rPr>
          <w:b/>
        </w:rPr>
      </w:pPr>
      <w:r>
        <w:rPr>
          <w:b/>
        </w:rPr>
        <w:t xml:space="preserve"> </w:t>
      </w:r>
    </w:p>
    <w:p w14:paraId="7B4A6337" w14:textId="5DA5759E" w:rsidR="00FF5F65" w:rsidRDefault="79203DB9" w:rsidP="005606C4">
      <w:r>
        <w:t>The improvement in the discernibility of PTMs is apparent when running a comb search on calibrated vs uncalibrated spectra files. Specifically, the discernibility of PTMs with similar mass errors (ones that are only different because of the mass defect). This was not really possible previously. In the current run, Sulfation and Phosphorylation are readily distinguishable. We present the numbers for the example below in the step 5 numerical validation section.</w:t>
      </w:r>
    </w:p>
    <w:p w14:paraId="2F9E12BB" w14:textId="10396FFF" w:rsidR="00B0755D" w:rsidRPr="00B0755D" w:rsidRDefault="79203DB9" w:rsidP="79203DB9">
      <w:pPr>
        <w:rPr>
          <w:i/>
          <w:iCs/>
        </w:rPr>
      </w:pPr>
      <w:r w:rsidRPr="79203DB9">
        <w:rPr>
          <w:i/>
          <w:iCs/>
        </w:rPr>
        <w:t>OPEN SEARCH CASE STUDY</w:t>
      </w:r>
    </w:p>
    <w:p w14:paraId="068A4582" w14:textId="200692F1" w:rsidR="00B0755D" w:rsidRDefault="79203DB9" w:rsidP="005606C4">
      <w:r>
        <w:lastRenderedPageBreak/>
        <w:t>Introduction of the comb search instead of an open search is motivated by a careful review of the Unimod database. Known modifications with mass difference within 200 Daltons have values that are within [-0.1, 0.2] of every integer. This interval choice stems from the mass defect in the primary isotope of the common elements. PTM combinations also have this property.</w:t>
      </w:r>
    </w:p>
    <w:p w14:paraId="1B6927A5" w14:textId="77777777" w:rsidR="0048053A" w:rsidRDefault="79203DB9" w:rsidP="0048053A">
      <w:r>
        <w:t xml:space="preserve">We tested multiple search strategies in a search for one that gives the smallest number of false positives. </w:t>
      </w:r>
    </w:p>
    <w:p w14:paraId="2C2298CB" w14:textId="3269A556" w:rsidR="0048053A" w:rsidRDefault="79203DB9" w:rsidP="79203DB9">
      <w:pPr>
        <w:rPr>
          <w:i/>
          <w:iCs/>
        </w:rPr>
      </w:pPr>
      <w:r w:rsidRPr="79203DB9">
        <w:rPr>
          <w:i/>
          <w:iCs/>
        </w:rPr>
        <w:t>KNOWN MODIFICATION CONFIRMATION CASE STUDY</w:t>
      </w:r>
    </w:p>
    <w:p w14:paraId="373FE67E" w14:textId="6064EF2E" w:rsidR="00A11EAE" w:rsidRDefault="79203DB9" w:rsidP="005606C4">
      <w:r>
        <w:t>Confirmation of the properties of Sodium Adducts, Phosphorylation and Sulfonation.</w:t>
      </w:r>
    </w:p>
    <w:p w14:paraId="5170AF6A" w14:textId="200E57E2" w:rsidR="00424F4B" w:rsidRDefault="79203DB9" w:rsidP="79203DB9">
      <w:pPr>
        <w:rPr>
          <w:i/>
          <w:iCs/>
        </w:rPr>
      </w:pPr>
      <w:r w:rsidRPr="79203DB9">
        <w:rPr>
          <w:i/>
          <w:iCs/>
        </w:rPr>
        <w:t>GLYCOPROTEINS CASE STUDY</w:t>
      </w:r>
    </w:p>
    <w:p w14:paraId="614E2C47" w14:textId="15F0DDC3" w:rsidR="0048053A" w:rsidRPr="00B0755D" w:rsidRDefault="79203DB9" w:rsidP="79203DB9">
      <w:pPr>
        <w:rPr>
          <w:i/>
          <w:iCs/>
        </w:rPr>
      </w:pPr>
      <w:r w:rsidRPr="79203DB9">
        <w:t xml:space="preserve">Proteins that contain modifications such as Hexose, HexNAC, and similar ones are interesting. The uniprot database only lists some possible sites for such modifications, but does not specify the actual type – thus creating ambiguity regarding the type of the modification. The new modification discovery workflow is well suited to identify such proteins. </w:t>
      </w:r>
    </w:p>
    <w:p w14:paraId="35301096" w14:textId="7275B753" w:rsidR="00037BF1" w:rsidRPr="00B0755D" w:rsidRDefault="79203DB9" w:rsidP="79203DB9">
      <w:pPr>
        <w:rPr>
          <w:i/>
          <w:iCs/>
        </w:rPr>
      </w:pPr>
      <w:r w:rsidRPr="79203DB9">
        <w:rPr>
          <w:i/>
          <w:iCs/>
        </w:rPr>
        <w:t>NOVEL MODIFICATION CASE STUDY</w:t>
      </w:r>
    </w:p>
    <w:p w14:paraId="11DD7D54" w14:textId="48C476B1" w:rsidR="00424F4B" w:rsidRDefault="00424F4B" w:rsidP="005606C4">
      <w:pPr>
        <w:rPr>
          <w:b/>
        </w:rPr>
      </w:pPr>
    </w:p>
    <w:p w14:paraId="53115BCA" w14:textId="65F728ED" w:rsidR="000715B5" w:rsidRDefault="000715B5" w:rsidP="000715B5">
      <w:pPr>
        <w:keepNext/>
      </w:pPr>
    </w:p>
    <w:p w14:paraId="61667006" w14:textId="7E240B6F" w:rsidR="0035166A" w:rsidRDefault="79203DB9" w:rsidP="79203DB9">
      <w:pPr>
        <w:keepNext/>
        <w:rPr>
          <w:b/>
          <w:bCs/>
        </w:rPr>
      </w:pPr>
      <w:r w:rsidRPr="79203DB9">
        <w:rPr>
          <w:b/>
          <w:bCs/>
        </w:rPr>
        <w:t>CONCLUSION</w:t>
      </w:r>
    </w:p>
    <w:p w14:paraId="47D7A533" w14:textId="77777777" w:rsidR="006D730A" w:rsidRDefault="006D730A" w:rsidP="00D25E57">
      <w:pPr>
        <w:keepNext/>
        <w:rPr>
          <w:b/>
        </w:rPr>
      </w:pPr>
    </w:p>
    <w:p w14:paraId="32AE1EE5" w14:textId="77777777" w:rsidR="006D730A" w:rsidRDefault="006D730A" w:rsidP="00D25E57">
      <w:pPr>
        <w:keepNext/>
      </w:pPr>
    </w:p>
    <w:p w14:paraId="6A85B7FE" w14:textId="77777777" w:rsidR="006D730A" w:rsidRDefault="006D730A">
      <w:pPr>
        <w:rPr>
          <w:rFonts w:ascii="Calibri" w:hAnsi="Calibri" w:cs="Calibri"/>
          <w:noProof/>
        </w:rPr>
      </w:pPr>
      <w:r>
        <w:br w:type="page"/>
      </w:r>
    </w:p>
    <w:p w14:paraId="1E09D9B4" w14:textId="4B75352C" w:rsidR="00E22BAE" w:rsidRPr="00E22BAE" w:rsidRDefault="006B1316" w:rsidP="00E22BAE">
      <w:pPr>
        <w:pStyle w:val="EndNoteBibliography"/>
        <w:spacing w:after="0"/>
      </w:pPr>
      <w:r>
        <w:lastRenderedPageBreak/>
        <w:fldChar w:fldCharType="begin"/>
      </w:r>
      <w:r>
        <w:instrText xml:space="preserve"> ADDIN EN.REFLIST </w:instrText>
      </w:r>
      <w:r>
        <w:fldChar w:fldCharType="separate"/>
      </w:r>
      <w:r w:rsidR="00E22BAE" w:rsidRPr="00E22BAE">
        <w:t>1.</w:t>
      </w:r>
      <w:r w:rsidR="00E22BAE" w:rsidRPr="00E22BAE">
        <w:tab/>
        <w:t>GPTM-D.</w:t>
      </w:r>
    </w:p>
    <w:p w14:paraId="77FB52F7" w14:textId="77777777" w:rsidR="00E22BAE" w:rsidRPr="00E22BAE" w:rsidRDefault="00E22BAE" w:rsidP="00E22BAE">
      <w:pPr>
        <w:pStyle w:val="EndNoteBibliography"/>
        <w:spacing w:after="0"/>
      </w:pPr>
      <w:r w:rsidRPr="00E22BAE">
        <w:t>2.</w:t>
      </w:r>
      <w:r w:rsidRPr="00E22BAE">
        <w:tab/>
        <w:t xml:space="preserve">Chick, J. M.; Kolippakkam, D.; Nusinow, D. P.; Zhai, B.; Rad, R.; Huttlin, E. L.; Gygi, S. P., A mass-tolerant database search identifies a large proportion of unassigned spectra in shotgun proteomics as modified peptides. </w:t>
      </w:r>
      <w:r w:rsidRPr="00E22BAE">
        <w:rPr>
          <w:i/>
        </w:rPr>
        <w:t xml:space="preserve">Nat Biotechnol </w:t>
      </w:r>
      <w:r w:rsidRPr="00E22BAE">
        <w:rPr>
          <w:b/>
        </w:rPr>
        <w:t>2015,</w:t>
      </w:r>
      <w:r w:rsidRPr="00E22BAE">
        <w:t xml:space="preserve"> </w:t>
      </w:r>
      <w:r w:rsidRPr="00E22BAE">
        <w:rPr>
          <w:i/>
        </w:rPr>
        <w:t>33</w:t>
      </w:r>
      <w:r w:rsidRPr="00E22BAE">
        <w:t xml:space="preserve"> (7), 743-9.</w:t>
      </w:r>
    </w:p>
    <w:p w14:paraId="543B57B5" w14:textId="77777777" w:rsidR="00E22BAE" w:rsidRPr="00E22BAE" w:rsidRDefault="00E22BAE" w:rsidP="00E22BAE">
      <w:pPr>
        <w:pStyle w:val="EndNoteBibliography"/>
        <w:spacing w:after="0"/>
      </w:pPr>
      <w:r w:rsidRPr="00E22BAE">
        <w:t>3.</w:t>
      </w:r>
      <w:r w:rsidRPr="00E22BAE">
        <w:tab/>
        <w:t xml:space="preserve">Na, S.; Bandeira, N.; Paek, E., Fast multi-blind modification search through tandem mass spectrometry. </w:t>
      </w:r>
      <w:r w:rsidRPr="00E22BAE">
        <w:rPr>
          <w:i/>
        </w:rPr>
        <w:t xml:space="preserve">Mol Cell Proteomics </w:t>
      </w:r>
      <w:r w:rsidRPr="00E22BAE">
        <w:rPr>
          <w:b/>
        </w:rPr>
        <w:t>2012,</w:t>
      </w:r>
      <w:r w:rsidRPr="00E22BAE">
        <w:t xml:space="preserve"> </w:t>
      </w:r>
      <w:r w:rsidRPr="00E22BAE">
        <w:rPr>
          <w:i/>
        </w:rPr>
        <w:t>11</w:t>
      </w:r>
      <w:r w:rsidRPr="00E22BAE">
        <w:t xml:space="preserve"> (4), M111 010199.</w:t>
      </w:r>
    </w:p>
    <w:p w14:paraId="078A130C" w14:textId="77777777" w:rsidR="00E22BAE" w:rsidRPr="00E22BAE" w:rsidRDefault="00E22BAE" w:rsidP="00E22BAE">
      <w:pPr>
        <w:pStyle w:val="EndNoteBibliography"/>
        <w:spacing w:after="0"/>
      </w:pPr>
      <w:r w:rsidRPr="00E22BAE">
        <w:t>4.</w:t>
      </w:r>
      <w:r w:rsidRPr="00E22BAE">
        <w:tab/>
        <w:t xml:space="preserve">Scherl, A.; Shaffer, S. A.; Taylor, G. K.; Hernandez, P.; Appel, R. D.; Binz, P. A.; Goodlett, D. R., On the benefits of acquiring peptide fragment ions at high measured mass accuracy. </w:t>
      </w:r>
      <w:r w:rsidRPr="00E22BAE">
        <w:rPr>
          <w:i/>
        </w:rPr>
        <w:t xml:space="preserve">J Am Soc Mass Spectrom </w:t>
      </w:r>
      <w:r w:rsidRPr="00E22BAE">
        <w:rPr>
          <w:b/>
        </w:rPr>
        <w:t>2008,</w:t>
      </w:r>
      <w:r w:rsidRPr="00E22BAE">
        <w:t xml:space="preserve"> </w:t>
      </w:r>
      <w:r w:rsidRPr="00E22BAE">
        <w:rPr>
          <w:i/>
        </w:rPr>
        <w:t>19</w:t>
      </w:r>
      <w:r w:rsidRPr="00E22BAE">
        <w:t xml:space="preserve"> (6), 891-901.</w:t>
      </w:r>
    </w:p>
    <w:p w14:paraId="654601E9" w14:textId="77777777" w:rsidR="00E22BAE" w:rsidRPr="00E22BAE" w:rsidRDefault="00E22BAE" w:rsidP="00E22BAE">
      <w:pPr>
        <w:pStyle w:val="EndNoteBibliography"/>
        <w:spacing w:after="0"/>
      </w:pPr>
      <w:r w:rsidRPr="00E22BAE">
        <w:t>5.</w:t>
      </w:r>
      <w:r w:rsidRPr="00E22BAE">
        <w:tab/>
        <w:t xml:space="preserve">Olsen, J. V.; de Godoy, L. M.; Li, G.; Macek, B.; Mortensen, P.; Pesch, R.; Makarov, A.; Lange, O.; Horning, S.; Mann, M., Parts per million mass accuracy on an Orbitrap mass spectrometer via lock mass injection into a C-trap. </w:t>
      </w:r>
      <w:r w:rsidRPr="00E22BAE">
        <w:rPr>
          <w:i/>
        </w:rPr>
        <w:t xml:space="preserve">Mol Cell Proteomics </w:t>
      </w:r>
      <w:r w:rsidRPr="00E22BAE">
        <w:rPr>
          <w:b/>
        </w:rPr>
        <w:t>2005,</w:t>
      </w:r>
      <w:r w:rsidRPr="00E22BAE">
        <w:t xml:space="preserve"> </w:t>
      </w:r>
      <w:r w:rsidRPr="00E22BAE">
        <w:rPr>
          <w:i/>
        </w:rPr>
        <w:t>4</w:t>
      </w:r>
      <w:r w:rsidRPr="00E22BAE">
        <w:t xml:space="preserve"> (12), 2010-21.</w:t>
      </w:r>
    </w:p>
    <w:p w14:paraId="1FA1AB48" w14:textId="77777777" w:rsidR="00E22BAE" w:rsidRPr="00E22BAE" w:rsidRDefault="00E22BAE" w:rsidP="00E22BAE">
      <w:pPr>
        <w:pStyle w:val="EndNoteBibliography"/>
        <w:spacing w:after="0"/>
      </w:pPr>
      <w:r w:rsidRPr="00E22BAE">
        <w:t>6.</w:t>
      </w:r>
      <w:r w:rsidRPr="00E22BAE">
        <w:tab/>
        <w:t xml:space="preserve">Cox, J.; Michalski, A.; Mann, M., Software lock mass by two-dimensional minimization of peptide mass errors. </w:t>
      </w:r>
      <w:r w:rsidRPr="00E22BAE">
        <w:rPr>
          <w:i/>
        </w:rPr>
        <w:t xml:space="preserve">J Am Soc Mass Spectrom </w:t>
      </w:r>
      <w:r w:rsidRPr="00E22BAE">
        <w:rPr>
          <w:b/>
        </w:rPr>
        <w:t>2011,</w:t>
      </w:r>
      <w:r w:rsidRPr="00E22BAE">
        <w:t xml:space="preserve"> </w:t>
      </w:r>
      <w:r w:rsidRPr="00E22BAE">
        <w:rPr>
          <w:i/>
        </w:rPr>
        <w:t>22</w:t>
      </w:r>
      <w:r w:rsidRPr="00E22BAE">
        <w:t xml:space="preserve"> (8), 1373-80.</w:t>
      </w:r>
    </w:p>
    <w:p w14:paraId="38FEBB45" w14:textId="77777777" w:rsidR="00E22BAE" w:rsidRPr="00E22BAE" w:rsidRDefault="00E22BAE" w:rsidP="00E22BAE">
      <w:pPr>
        <w:pStyle w:val="EndNoteBibliography"/>
        <w:spacing w:after="0"/>
      </w:pPr>
      <w:r w:rsidRPr="00E22BAE">
        <w:t>7.</w:t>
      </w:r>
      <w:r w:rsidRPr="00E22BAE">
        <w:tab/>
        <w:t xml:space="preserve">Wenger, C. D.; Coon, J. J., A proteomics search algorithm specifically designed for high-resolution tandem mass spectra. </w:t>
      </w:r>
      <w:r w:rsidRPr="00E22BAE">
        <w:rPr>
          <w:i/>
        </w:rPr>
        <w:t xml:space="preserve">J Proteome Res </w:t>
      </w:r>
      <w:r w:rsidRPr="00E22BAE">
        <w:rPr>
          <w:b/>
        </w:rPr>
        <w:t>2013,</w:t>
      </w:r>
      <w:r w:rsidRPr="00E22BAE">
        <w:t xml:space="preserve"> </w:t>
      </w:r>
      <w:r w:rsidRPr="00E22BAE">
        <w:rPr>
          <w:i/>
        </w:rPr>
        <w:t>12</w:t>
      </w:r>
      <w:r w:rsidRPr="00E22BAE">
        <w:t xml:space="preserve"> (3), 1377-86.</w:t>
      </w:r>
    </w:p>
    <w:p w14:paraId="65F9BBAA" w14:textId="77777777" w:rsidR="00E22BAE" w:rsidRPr="00E22BAE" w:rsidRDefault="00E22BAE" w:rsidP="00E22BAE">
      <w:pPr>
        <w:pStyle w:val="EndNoteBibliography"/>
        <w:spacing w:after="0"/>
      </w:pPr>
      <w:r w:rsidRPr="00E22BAE">
        <w:t>8.</w:t>
      </w:r>
      <w:r w:rsidRPr="00E22BAE">
        <w:tab/>
        <w:t xml:space="preserve">Gibbons, B. C.; Chambers, M. C.; Monroe, M. E.; Tabb, D. L.; Payne, S. H., Correcting systematic bias and instrument measurement drift with mzRefinery. </w:t>
      </w:r>
      <w:r w:rsidRPr="00E22BAE">
        <w:rPr>
          <w:i/>
        </w:rPr>
        <w:t xml:space="preserve">Bioinformatics </w:t>
      </w:r>
      <w:r w:rsidRPr="00E22BAE">
        <w:rPr>
          <w:b/>
        </w:rPr>
        <w:t>2015,</w:t>
      </w:r>
      <w:r w:rsidRPr="00E22BAE">
        <w:t xml:space="preserve"> </w:t>
      </w:r>
      <w:r w:rsidRPr="00E22BAE">
        <w:rPr>
          <w:i/>
        </w:rPr>
        <w:t>31</w:t>
      </w:r>
      <w:r w:rsidRPr="00E22BAE">
        <w:t xml:space="preserve"> (23), 3838-40.</w:t>
      </w:r>
    </w:p>
    <w:p w14:paraId="5E1F7F2A" w14:textId="77777777" w:rsidR="00E22BAE" w:rsidRPr="00E22BAE" w:rsidRDefault="00E22BAE" w:rsidP="00E22BAE">
      <w:pPr>
        <w:pStyle w:val="EndNoteBibliography"/>
        <w:spacing w:after="0"/>
      </w:pPr>
      <w:r w:rsidRPr="00E22BAE">
        <w:t>9.</w:t>
      </w:r>
      <w:r w:rsidRPr="00E22BAE">
        <w:tab/>
        <w:t xml:space="preserve">Shortreed, M. R.; Wenger, C. D.; Frey, B. L.; Sheynkman, G. M.; Scalf, M.; Keller, M. P.; Attie, A. D.; Smith, L. M., Global Identification of Protein Post-translational Modifications in a Single-Pass Database Search. </w:t>
      </w:r>
      <w:r w:rsidRPr="00E22BAE">
        <w:rPr>
          <w:i/>
        </w:rPr>
        <w:t xml:space="preserve">J Proteome Res </w:t>
      </w:r>
      <w:r w:rsidRPr="00E22BAE">
        <w:rPr>
          <w:b/>
        </w:rPr>
        <w:t>2015,</w:t>
      </w:r>
      <w:r w:rsidRPr="00E22BAE">
        <w:t xml:space="preserve"> </w:t>
      </w:r>
      <w:r w:rsidRPr="00E22BAE">
        <w:rPr>
          <w:i/>
        </w:rPr>
        <w:t>14</w:t>
      </w:r>
      <w:r w:rsidRPr="00E22BAE">
        <w:t xml:space="preserve"> (11), 4714-20.</w:t>
      </w:r>
    </w:p>
    <w:p w14:paraId="62113850" w14:textId="77777777" w:rsidR="00E22BAE" w:rsidRPr="00E22BAE" w:rsidRDefault="00E22BAE" w:rsidP="00E22BAE">
      <w:pPr>
        <w:pStyle w:val="EndNoteBibliography"/>
      </w:pPr>
      <w:r w:rsidRPr="00E22BAE">
        <w:t>10.</w:t>
      </w:r>
      <w:r w:rsidRPr="00E22BAE">
        <w:tab/>
        <w:t xml:space="preserve">Cesnik, A. J.; Shortreed, M. R.; Sheynkman, G. M.; Frey, B. L.; Smith, L. M., Human Proteomic Variation Revealed by Combining RNA-Seq Proteogenomics and Global Post-Translational Modification (G-PTM) Search Strategy. </w:t>
      </w:r>
      <w:r w:rsidRPr="00E22BAE">
        <w:rPr>
          <w:i/>
        </w:rPr>
        <w:t xml:space="preserve">J Proteome Res </w:t>
      </w:r>
      <w:r w:rsidRPr="00E22BAE">
        <w:rPr>
          <w:b/>
        </w:rPr>
        <w:t>2016,</w:t>
      </w:r>
      <w:r w:rsidRPr="00E22BAE">
        <w:t xml:space="preserve"> </w:t>
      </w:r>
      <w:r w:rsidRPr="00E22BAE">
        <w:rPr>
          <w:i/>
        </w:rPr>
        <w:t>15</w:t>
      </w:r>
      <w:r w:rsidRPr="00E22BAE">
        <w:t xml:space="preserve"> (3), 800-8.</w:t>
      </w:r>
    </w:p>
    <w:p w14:paraId="0DD098B4" w14:textId="7A71AAD3" w:rsidR="009C6450" w:rsidRDefault="006B1316" w:rsidP="00CB15DA">
      <w:r>
        <w:fldChar w:fldCharType="end"/>
      </w:r>
    </w:p>
    <w:sectPr w:rsidR="009C6450" w:rsidSect="00FD5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7EED"/>
    <w:multiLevelType w:val="hybridMultilevel"/>
    <w:tmpl w:val="5818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065B7"/>
    <w:multiLevelType w:val="hybridMultilevel"/>
    <w:tmpl w:val="F52A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532F8"/>
    <w:multiLevelType w:val="hybridMultilevel"/>
    <w:tmpl w:val="3A146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5"/>
  </w:num>
  <w:num w:numId="6">
    <w:abstractNumId w:val="1"/>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item&gt;2&lt;/item&gt;&lt;item&gt;3&lt;/item&gt;&lt;item&gt;4&lt;/item&gt;&lt;item&gt;5&lt;/item&gt;&lt;item&gt;8&lt;/item&gt;&lt;item&gt;9&lt;/item&gt;&lt;item&gt;11&lt;/item&gt;&lt;item&gt;12&lt;/item&gt;&lt;item&gt;13&lt;/item&gt;&lt;/record-ids&gt;&lt;/item&gt;&lt;/Libraries&gt;"/>
  </w:docVars>
  <w:rsids>
    <w:rsidRoot w:val="004C7B57"/>
    <w:rsid w:val="000000C6"/>
    <w:rsid w:val="00002972"/>
    <w:rsid w:val="000031E7"/>
    <w:rsid w:val="000053CC"/>
    <w:rsid w:val="00005425"/>
    <w:rsid w:val="00005584"/>
    <w:rsid w:val="000055BB"/>
    <w:rsid w:val="0001334A"/>
    <w:rsid w:val="00013BF3"/>
    <w:rsid w:val="00014790"/>
    <w:rsid w:val="00015326"/>
    <w:rsid w:val="000162BF"/>
    <w:rsid w:val="00017CC4"/>
    <w:rsid w:val="00020011"/>
    <w:rsid w:val="00020216"/>
    <w:rsid w:val="000240C5"/>
    <w:rsid w:val="00025914"/>
    <w:rsid w:val="00031F85"/>
    <w:rsid w:val="000338FF"/>
    <w:rsid w:val="00033C9F"/>
    <w:rsid w:val="000344BD"/>
    <w:rsid w:val="000353F0"/>
    <w:rsid w:val="00035EC3"/>
    <w:rsid w:val="0003673C"/>
    <w:rsid w:val="0003682F"/>
    <w:rsid w:val="00037BF1"/>
    <w:rsid w:val="0004544B"/>
    <w:rsid w:val="00047018"/>
    <w:rsid w:val="00052DB4"/>
    <w:rsid w:val="000619A0"/>
    <w:rsid w:val="00063E2D"/>
    <w:rsid w:val="00066CA7"/>
    <w:rsid w:val="00070D7C"/>
    <w:rsid w:val="000715B5"/>
    <w:rsid w:val="000751DC"/>
    <w:rsid w:val="00077B8F"/>
    <w:rsid w:val="00077E03"/>
    <w:rsid w:val="000810FA"/>
    <w:rsid w:val="0008325F"/>
    <w:rsid w:val="0008447C"/>
    <w:rsid w:val="00085A9C"/>
    <w:rsid w:val="0008616A"/>
    <w:rsid w:val="00087459"/>
    <w:rsid w:val="00087AEB"/>
    <w:rsid w:val="00090C48"/>
    <w:rsid w:val="00090D12"/>
    <w:rsid w:val="00092D2C"/>
    <w:rsid w:val="00093CA2"/>
    <w:rsid w:val="00095A62"/>
    <w:rsid w:val="000965E2"/>
    <w:rsid w:val="000A04AD"/>
    <w:rsid w:val="000A2327"/>
    <w:rsid w:val="000A7A44"/>
    <w:rsid w:val="000B080D"/>
    <w:rsid w:val="000B13F4"/>
    <w:rsid w:val="000B261F"/>
    <w:rsid w:val="000B55E8"/>
    <w:rsid w:val="000C04B3"/>
    <w:rsid w:val="000C13FD"/>
    <w:rsid w:val="000C2691"/>
    <w:rsid w:val="000C6C06"/>
    <w:rsid w:val="000D3EB3"/>
    <w:rsid w:val="000D5247"/>
    <w:rsid w:val="000E3603"/>
    <w:rsid w:val="000E3C6C"/>
    <w:rsid w:val="000E56ED"/>
    <w:rsid w:val="000E58A1"/>
    <w:rsid w:val="000E6C55"/>
    <w:rsid w:val="000E7C24"/>
    <w:rsid w:val="000F0503"/>
    <w:rsid w:val="000F25AB"/>
    <w:rsid w:val="000F3AEE"/>
    <w:rsid w:val="000F74B5"/>
    <w:rsid w:val="00100397"/>
    <w:rsid w:val="001003E1"/>
    <w:rsid w:val="00100FB7"/>
    <w:rsid w:val="00101DBE"/>
    <w:rsid w:val="00102DDF"/>
    <w:rsid w:val="00105788"/>
    <w:rsid w:val="00106BC6"/>
    <w:rsid w:val="00107695"/>
    <w:rsid w:val="0011096A"/>
    <w:rsid w:val="00112106"/>
    <w:rsid w:val="00112D14"/>
    <w:rsid w:val="00114BCA"/>
    <w:rsid w:val="00114F64"/>
    <w:rsid w:val="00114F8F"/>
    <w:rsid w:val="0011659C"/>
    <w:rsid w:val="00117842"/>
    <w:rsid w:val="00117855"/>
    <w:rsid w:val="00120051"/>
    <w:rsid w:val="001200A4"/>
    <w:rsid w:val="00130CD4"/>
    <w:rsid w:val="00131018"/>
    <w:rsid w:val="0013369C"/>
    <w:rsid w:val="00133DC3"/>
    <w:rsid w:val="001340B5"/>
    <w:rsid w:val="001344CE"/>
    <w:rsid w:val="0013654B"/>
    <w:rsid w:val="001365A0"/>
    <w:rsid w:val="001368EC"/>
    <w:rsid w:val="001406CC"/>
    <w:rsid w:val="001406F3"/>
    <w:rsid w:val="00140DC2"/>
    <w:rsid w:val="00142D4F"/>
    <w:rsid w:val="00143513"/>
    <w:rsid w:val="00143831"/>
    <w:rsid w:val="001438F7"/>
    <w:rsid w:val="00147CB0"/>
    <w:rsid w:val="00152956"/>
    <w:rsid w:val="00156869"/>
    <w:rsid w:val="00163378"/>
    <w:rsid w:val="00166688"/>
    <w:rsid w:val="00166B1B"/>
    <w:rsid w:val="00167130"/>
    <w:rsid w:val="001671E5"/>
    <w:rsid w:val="0016737E"/>
    <w:rsid w:val="0016791F"/>
    <w:rsid w:val="00170F80"/>
    <w:rsid w:val="00171467"/>
    <w:rsid w:val="0017201E"/>
    <w:rsid w:val="00174043"/>
    <w:rsid w:val="00175C20"/>
    <w:rsid w:val="001771DB"/>
    <w:rsid w:val="00177BCA"/>
    <w:rsid w:val="00180D23"/>
    <w:rsid w:val="00183DF4"/>
    <w:rsid w:val="001869E2"/>
    <w:rsid w:val="00187DD9"/>
    <w:rsid w:val="00190E98"/>
    <w:rsid w:val="00193409"/>
    <w:rsid w:val="00193838"/>
    <w:rsid w:val="00193F4E"/>
    <w:rsid w:val="00197FB9"/>
    <w:rsid w:val="001A000B"/>
    <w:rsid w:val="001A242A"/>
    <w:rsid w:val="001A3092"/>
    <w:rsid w:val="001A326A"/>
    <w:rsid w:val="001A3954"/>
    <w:rsid w:val="001A44D4"/>
    <w:rsid w:val="001A52B2"/>
    <w:rsid w:val="001A793F"/>
    <w:rsid w:val="001B0453"/>
    <w:rsid w:val="001B137B"/>
    <w:rsid w:val="001B382D"/>
    <w:rsid w:val="001B483B"/>
    <w:rsid w:val="001B4A50"/>
    <w:rsid w:val="001B5D90"/>
    <w:rsid w:val="001B6489"/>
    <w:rsid w:val="001B6917"/>
    <w:rsid w:val="001B6B46"/>
    <w:rsid w:val="001B6FBF"/>
    <w:rsid w:val="001B7585"/>
    <w:rsid w:val="001B7BD9"/>
    <w:rsid w:val="001C08A6"/>
    <w:rsid w:val="001C1EC8"/>
    <w:rsid w:val="001C5C76"/>
    <w:rsid w:val="001C7B25"/>
    <w:rsid w:val="001D127D"/>
    <w:rsid w:val="001D4269"/>
    <w:rsid w:val="001D69E8"/>
    <w:rsid w:val="001D7322"/>
    <w:rsid w:val="001D7623"/>
    <w:rsid w:val="001E2917"/>
    <w:rsid w:val="001E2E7B"/>
    <w:rsid w:val="001E434A"/>
    <w:rsid w:val="001E4AF9"/>
    <w:rsid w:val="001E56C6"/>
    <w:rsid w:val="001E7C37"/>
    <w:rsid w:val="001F13EF"/>
    <w:rsid w:val="001F3AAB"/>
    <w:rsid w:val="001F634F"/>
    <w:rsid w:val="001F7147"/>
    <w:rsid w:val="001F79F4"/>
    <w:rsid w:val="002002F8"/>
    <w:rsid w:val="002037A5"/>
    <w:rsid w:val="00204C75"/>
    <w:rsid w:val="002069B9"/>
    <w:rsid w:val="00213A5D"/>
    <w:rsid w:val="00213AF2"/>
    <w:rsid w:val="00221957"/>
    <w:rsid w:val="00223D5A"/>
    <w:rsid w:val="00224486"/>
    <w:rsid w:val="00225C4C"/>
    <w:rsid w:val="00227FF8"/>
    <w:rsid w:val="00232001"/>
    <w:rsid w:val="00236B0E"/>
    <w:rsid w:val="00236F58"/>
    <w:rsid w:val="00237A41"/>
    <w:rsid w:val="00242199"/>
    <w:rsid w:val="00244696"/>
    <w:rsid w:val="00253D21"/>
    <w:rsid w:val="002555C4"/>
    <w:rsid w:val="00256C25"/>
    <w:rsid w:val="00263EEA"/>
    <w:rsid w:val="00270B46"/>
    <w:rsid w:val="002723AC"/>
    <w:rsid w:val="00276CAA"/>
    <w:rsid w:val="00277342"/>
    <w:rsid w:val="00290E3F"/>
    <w:rsid w:val="00295A7F"/>
    <w:rsid w:val="002964A6"/>
    <w:rsid w:val="002978EE"/>
    <w:rsid w:val="00297A00"/>
    <w:rsid w:val="002A1588"/>
    <w:rsid w:val="002A3C4B"/>
    <w:rsid w:val="002A4079"/>
    <w:rsid w:val="002A4483"/>
    <w:rsid w:val="002A7C53"/>
    <w:rsid w:val="002B2827"/>
    <w:rsid w:val="002B2D68"/>
    <w:rsid w:val="002B3DF5"/>
    <w:rsid w:val="002B470A"/>
    <w:rsid w:val="002B5222"/>
    <w:rsid w:val="002B5462"/>
    <w:rsid w:val="002C0AB0"/>
    <w:rsid w:val="002C0F6E"/>
    <w:rsid w:val="002C499A"/>
    <w:rsid w:val="002C5828"/>
    <w:rsid w:val="002D18FB"/>
    <w:rsid w:val="002D2C2F"/>
    <w:rsid w:val="002D30E9"/>
    <w:rsid w:val="002D3D19"/>
    <w:rsid w:val="002D416E"/>
    <w:rsid w:val="002D7921"/>
    <w:rsid w:val="002E2233"/>
    <w:rsid w:val="002E2336"/>
    <w:rsid w:val="002E2E94"/>
    <w:rsid w:val="002E6D99"/>
    <w:rsid w:val="002F0C88"/>
    <w:rsid w:val="002F195E"/>
    <w:rsid w:val="002F3565"/>
    <w:rsid w:val="002F3AB3"/>
    <w:rsid w:val="002F3FBA"/>
    <w:rsid w:val="002F56F4"/>
    <w:rsid w:val="003027E6"/>
    <w:rsid w:val="00302CC5"/>
    <w:rsid w:val="00305247"/>
    <w:rsid w:val="00305BD3"/>
    <w:rsid w:val="00305C35"/>
    <w:rsid w:val="00312A1E"/>
    <w:rsid w:val="0031557B"/>
    <w:rsid w:val="00315FA4"/>
    <w:rsid w:val="00316C1F"/>
    <w:rsid w:val="00317298"/>
    <w:rsid w:val="00324BDC"/>
    <w:rsid w:val="003310AA"/>
    <w:rsid w:val="00334065"/>
    <w:rsid w:val="0033437C"/>
    <w:rsid w:val="003349FD"/>
    <w:rsid w:val="003404D6"/>
    <w:rsid w:val="00340B2E"/>
    <w:rsid w:val="00345845"/>
    <w:rsid w:val="00347835"/>
    <w:rsid w:val="0035166A"/>
    <w:rsid w:val="00353172"/>
    <w:rsid w:val="00353CF1"/>
    <w:rsid w:val="00354A6B"/>
    <w:rsid w:val="00354BF4"/>
    <w:rsid w:val="00355E89"/>
    <w:rsid w:val="00360609"/>
    <w:rsid w:val="00360826"/>
    <w:rsid w:val="00361505"/>
    <w:rsid w:val="0036288B"/>
    <w:rsid w:val="00362D30"/>
    <w:rsid w:val="00363489"/>
    <w:rsid w:val="0036470D"/>
    <w:rsid w:val="0036672C"/>
    <w:rsid w:val="00367422"/>
    <w:rsid w:val="00373A0E"/>
    <w:rsid w:val="003800A7"/>
    <w:rsid w:val="003832E0"/>
    <w:rsid w:val="00386D04"/>
    <w:rsid w:val="003879D2"/>
    <w:rsid w:val="003901AC"/>
    <w:rsid w:val="00390B48"/>
    <w:rsid w:val="00396897"/>
    <w:rsid w:val="00396D80"/>
    <w:rsid w:val="003A0DB4"/>
    <w:rsid w:val="003A241D"/>
    <w:rsid w:val="003A29EC"/>
    <w:rsid w:val="003A340B"/>
    <w:rsid w:val="003A40EB"/>
    <w:rsid w:val="003A60CA"/>
    <w:rsid w:val="003A67BC"/>
    <w:rsid w:val="003A71E0"/>
    <w:rsid w:val="003A7C2C"/>
    <w:rsid w:val="003B3101"/>
    <w:rsid w:val="003B6EF8"/>
    <w:rsid w:val="003C0949"/>
    <w:rsid w:val="003C0F6A"/>
    <w:rsid w:val="003C23E6"/>
    <w:rsid w:val="003C2B12"/>
    <w:rsid w:val="003C5D59"/>
    <w:rsid w:val="003C66B5"/>
    <w:rsid w:val="003C6A4E"/>
    <w:rsid w:val="003C70B9"/>
    <w:rsid w:val="003D1BB4"/>
    <w:rsid w:val="003D24DF"/>
    <w:rsid w:val="003D2AC3"/>
    <w:rsid w:val="003D5BBE"/>
    <w:rsid w:val="003E1CCD"/>
    <w:rsid w:val="003E1FBE"/>
    <w:rsid w:val="003E50F0"/>
    <w:rsid w:val="003E5529"/>
    <w:rsid w:val="003E59B5"/>
    <w:rsid w:val="003E7A9C"/>
    <w:rsid w:val="003F0AAC"/>
    <w:rsid w:val="003F1FAD"/>
    <w:rsid w:val="003F2E41"/>
    <w:rsid w:val="003F305B"/>
    <w:rsid w:val="003F35A8"/>
    <w:rsid w:val="003F6AFC"/>
    <w:rsid w:val="003F6D68"/>
    <w:rsid w:val="003F6F1F"/>
    <w:rsid w:val="003F7DFE"/>
    <w:rsid w:val="003F7F1B"/>
    <w:rsid w:val="00400B1F"/>
    <w:rsid w:val="00400B86"/>
    <w:rsid w:val="00403CDA"/>
    <w:rsid w:val="00404B85"/>
    <w:rsid w:val="00411CD2"/>
    <w:rsid w:val="00412F68"/>
    <w:rsid w:val="00413449"/>
    <w:rsid w:val="0041734E"/>
    <w:rsid w:val="00417AEF"/>
    <w:rsid w:val="00420586"/>
    <w:rsid w:val="00421AC0"/>
    <w:rsid w:val="00421C1A"/>
    <w:rsid w:val="00423A68"/>
    <w:rsid w:val="00424910"/>
    <w:rsid w:val="00424F4B"/>
    <w:rsid w:val="0042503A"/>
    <w:rsid w:val="004270C5"/>
    <w:rsid w:val="00427307"/>
    <w:rsid w:val="00427EC1"/>
    <w:rsid w:val="00430E6B"/>
    <w:rsid w:val="00430E78"/>
    <w:rsid w:val="00430EA3"/>
    <w:rsid w:val="00430EBD"/>
    <w:rsid w:val="00432174"/>
    <w:rsid w:val="00433D18"/>
    <w:rsid w:val="004340D0"/>
    <w:rsid w:val="004341F2"/>
    <w:rsid w:val="00437714"/>
    <w:rsid w:val="00441325"/>
    <w:rsid w:val="00450503"/>
    <w:rsid w:val="00452022"/>
    <w:rsid w:val="00452152"/>
    <w:rsid w:val="00453216"/>
    <w:rsid w:val="00453877"/>
    <w:rsid w:val="004542C9"/>
    <w:rsid w:val="0045550F"/>
    <w:rsid w:val="00455F1B"/>
    <w:rsid w:val="00461078"/>
    <w:rsid w:val="00464860"/>
    <w:rsid w:val="0046486C"/>
    <w:rsid w:val="0046624B"/>
    <w:rsid w:val="00467355"/>
    <w:rsid w:val="00467567"/>
    <w:rsid w:val="0047120B"/>
    <w:rsid w:val="004728F5"/>
    <w:rsid w:val="0047686D"/>
    <w:rsid w:val="0048053A"/>
    <w:rsid w:val="00480E03"/>
    <w:rsid w:val="00485179"/>
    <w:rsid w:val="00485BEE"/>
    <w:rsid w:val="00491050"/>
    <w:rsid w:val="00491506"/>
    <w:rsid w:val="004918BA"/>
    <w:rsid w:val="00491C41"/>
    <w:rsid w:val="004938A8"/>
    <w:rsid w:val="00496C0D"/>
    <w:rsid w:val="00497817"/>
    <w:rsid w:val="00497948"/>
    <w:rsid w:val="004A0B4B"/>
    <w:rsid w:val="004B3EB7"/>
    <w:rsid w:val="004B4815"/>
    <w:rsid w:val="004B4EA5"/>
    <w:rsid w:val="004B6547"/>
    <w:rsid w:val="004B732A"/>
    <w:rsid w:val="004C1738"/>
    <w:rsid w:val="004C1C20"/>
    <w:rsid w:val="004C2B3D"/>
    <w:rsid w:val="004C37F8"/>
    <w:rsid w:val="004C502C"/>
    <w:rsid w:val="004C7B57"/>
    <w:rsid w:val="004C7F1D"/>
    <w:rsid w:val="004D23F4"/>
    <w:rsid w:val="004D249A"/>
    <w:rsid w:val="004D256B"/>
    <w:rsid w:val="004D2D9D"/>
    <w:rsid w:val="004E029C"/>
    <w:rsid w:val="004E206C"/>
    <w:rsid w:val="004E4A6B"/>
    <w:rsid w:val="004E4FB2"/>
    <w:rsid w:val="004E59C9"/>
    <w:rsid w:val="004E67C9"/>
    <w:rsid w:val="004E68A9"/>
    <w:rsid w:val="004F2116"/>
    <w:rsid w:val="004F236C"/>
    <w:rsid w:val="004F315E"/>
    <w:rsid w:val="004F31CC"/>
    <w:rsid w:val="004F673C"/>
    <w:rsid w:val="004F74EF"/>
    <w:rsid w:val="00500690"/>
    <w:rsid w:val="00500A6B"/>
    <w:rsid w:val="00501E95"/>
    <w:rsid w:val="005028A7"/>
    <w:rsid w:val="00505BF4"/>
    <w:rsid w:val="0050763D"/>
    <w:rsid w:val="00523B84"/>
    <w:rsid w:val="005255DB"/>
    <w:rsid w:val="0052653B"/>
    <w:rsid w:val="00526578"/>
    <w:rsid w:val="00526E0E"/>
    <w:rsid w:val="00527BA4"/>
    <w:rsid w:val="00535391"/>
    <w:rsid w:val="00535489"/>
    <w:rsid w:val="005402BB"/>
    <w:rsid w:val="005431DB"/>
    <w:rsid w:val="005455D4"/>
    <w:rsid w:val="00546E15"/>
    <w:rsid w:val="00547CCA"/>
    <w:rsid w:val="00551500"/>
    <w:rsid w:val="00552C78"/>
    <w:rsid w:val="00553AA2"/>
    <w:rsid w:val="00554029"/>
    <w:rsid w:val="0055548D"/>
    <w:rsid w:val="00556B47"/>
    <w:rsid w:val="005606C4"/>
    <w:rsid w:val="00560C54"/>
    <w:rsid w:val="00562CCB"/>
    <w:rsid w:val="00564F98"/>
    <w:rsid w:val="0056589E"/>
    <w:rsid w:val="00565968"/>
    <w:rsid w:val="0056742F"/>
    <w:rsid w:val="00570F9C"/>
    <w:rsid w:val="0057200A"/>
    <w:rsid w:val="005738C4"/>
    <w:rsid w:val="00574CD4"/>
    <w:rsid w:val="00575B62"/>
    <w:rsid w:val="0057698D"/>
    <w:rsid w:val="00581D94"/>
    <w:rsid w:val="00582CE0"/>
    <w:rsid w:val="005834BD"/>
    <w:rsid w:val="00583D01"/>
    <w:rsid w:val="00585A34"/>
    <w:rsid w:val="00585D4E"/>
    <w:rsid w:val="00586F72"/>
    <w:rsid w:val="005916D3"/>
    <w:rsid w:val="00592D3E"/>
    <w:rsid w:val="005950C8"/>
    <w:rsid w:val="0059702F"/>
    <w:rsid w:val="00597E70"/>
    <w:rsid w:val="005A08EF"/>
    <w:rsid w:val="005A1E76"/>
    <w:rsid w:val="005A3026"/>
    <w:rsid w:val="005A6D7D"/>
    <w:rsid w:val="005A6D94"/>
    <w:rsid w:val="005A6E2F"/>
    <w:rsid w:val="005B0EC3"/>
    <w:rsid w:val="005B669C"/>
    <w:rsid w:val="005C215F"/>
    <w:rsid w:val="005C50E8"/>
    <w:rsid w:val="005C7C75"/>
    <w:rsid w:val="005D04C5"/>
    <w:rsid w:val="005D420A"/>
    <w:rsid w:val="005D5D2A"/>
    <w:rsid w:val="005D6F83"/>
    <w:rsid w:val="005D7177"/>
    <w:rsid w:val="005D788C"/>
    <w:rsid w:val="005E0EFE"/>
    <w:rsid w:val="005E11F7"/>
    <w:rsid w:val="005E1874"/>
    <w:rsid w:val="005E1B25"/>
    <w:rsid w:val="005E5DC6"/>
    <w:rsid w:val="005F4261"/>
    <w:rsid w:val="005F7D53"/>
    <w:rsid w:val="005F7FCC"/>
    <w:rsid w:val="006007DB"/>
    <w:rsid w:val="00602300"/>
    <w:rsid w:val="0060400A"/>
    <w:rsid w:val="00604412"/>
    <w:rsid w:val="006053B8"/>
    <w:rsid w:val="00611EDA"/>
    <w:rsid w:val="00621943"/>
    <w:rsid w:val="006223B7"/>
    <w:rsid w:val="00622A12"/>
    <w:rsid w:val="00622EE3"/>
    <w:rsid w:val="0062391D"/>
    <w:rsid w:val="00623C06"/>
    <w:rsid w:val="0062408D"/>
    <w:rsid w:val="0062471D"/>
    <w:rsid w:val="00625D95"/>
    <w:rsid w:val="00627FE6"/>
    <w:rsid w:val="006309BB"/>
    <w:rsid w:val="00630FDE"/>
    <w:rsid w:val="006330E7"/>
    <w:rsid w:val="00634691"/>
    <w:rsid w:val="006355F6"/>
    <w:rsid w:val="0063614C"/>
    <w:rsid w:val="00636255"/>
    <w:rsid w:val="00640202"/>
    <w:rsid w:val="00642AA7"/>
    <w:rsid w:val="006446ED"/>
    <w:rsid w:val="00645FA9"/>
    <w:rsid w:val="006465BB"/>
    <w:rsid w:val="006475CE"/>
    <w:rsid w:val="00650BAC"/>
    <w:rsid w:val="0065383B"/>
    <w:rsid w:val="006541F3"/>
    <w:rsid w:val="006563F1"/>
    <w:rsid w:val="0065682F"/>
    <w:rsid w:val="006610FE"/>
    <w:rsid w:val="00661104"/>
    <w:rsid w:val="00666325"/>
    <w:rsid w:val="00666895"/>
    <w:rsid w:val="006675DF"/>
    <w:rsid w:val="00671E16"/>
    <w:rsid w:val="006812CD"/>
    <w:rsid w:val="0068358F"/>
    <w:rsid w:val="00684807"/>
    <w:rsid w:val="006909B1"/>
    <w:rsid w:val="006978B2"/>
    <w:rsid w:val="00697B95"/>
    <w:rsid w:val="00697C47"/>
    <w:rsid w:val="006A217C"/>
    <w:rsid w:val="006A3537"/>
    <w:rsid w:val="006A587D"/>
    <w:rsid w:val="006A5B10"/>
    <w:rsid w:val="006A7E94"/>
    <w:rsid w:val="006B09AA"/>
    <w:rsid w:val="006B1316"/>
    <w:rsid w:val="006B294D"/>
    <w:rsid w:val="006B4753"/>
    <w:rsid w:val="006B606A"/>
    <w:rsid w:val="006B60B4"/>
    <w:rsid w:val="006B64C8"/>
    <w:rsid w:val="006B69A0"/>
    <w:rsid w:val="006B7A6E"/>
    <w:rsid w:val="006C0D37"/>
    <w:rsid w:val="006C6614"/>
    <w:rsid w:val="006C7881"/>
    <w:rsid w:val="006D135C"/>
    <w:rsid w:val="006D190A"/>
    <w:rsid w:val="006D730A"/>
    <w:rsid w:val="006D7319"/>
    <w:rsid w:val="006E10F7"/>
    <w:rsid w:val="006E1B37"/>
    <w:rsid w:val="006E2928"/>
    <w:rsid w:val="006E2F07"/>
    <w:rsid w:val="006E3FBD"/>
    <w:rsid w:val="006E5CB6"/>
    <w:rsid w:val="006E6A16"/>
    <w:rsid w:val="006F0434"/>
    <w:rsid w:val="006F1022"/>
    <w:rsid w:val="006F1AA1"/>
    <w:rsid w:val="006F1DE8"/>
    <w:rsid w:val="006F36A7"/>
    <w:rsid w:val="006F5310"/>
    <w:rsid w:val="006F559A"/>
    <w:rsid w:val="006F6381"/>
    <w:rsid w:val="006F64A8"/>
    <w:rsid w:val="00702A25"/>
    <w:rsid w:val="00706C51"/>
    <w:rsid w:val="0070718B"/>
    <w:rsid w:val="00707EB4"/>
    <w:rsid w:val="0071293F"/>
    <w:rsid w:val="0071599C"/>
    <w:rsid w:val="0072068E"/>
    <w:rsid w:val="00731B43"/>
    <w:rsid w:val="007431CA"/>
    <w:rsid w:val="007436A1"/>
    <w:rsid w:val="0074415C"/>
    <w:rsid w:val="00744A3A"/>
    <w:rsid w:val="00746AF9"/>
    <w:rsid w:val="00747DA1"/>
    <w:rsid w:val="0075120A"/>
    <w:rsid w:val="00752BAE"/>
    <w:rsid w:val="00753CB2"/>
    <w:rsid w:val="00754A0A"/>
    <w:rsid w:val="00757DDE"/>
    <w:rsid w:val="007601C3"/>
    <w:rsid w:val="00761650"/>
    <w:rsid w:val="00761D8A"/>
    <w:rsid w:val="0076310C"/>
    <w:rsid w:val="007672D6"/>
    <w:rsid w:val="00767876"/>
    <w:rsid w:val="00770464"/>
    <w:rsid w:val="00770477"/>
    <w:rsid w:val="007753F5"/>
    <w:rsid w:val="00776070"/>
    <w:rsid w:val="00776B78"/>
    <w:rsid w:val="0078015D"/>
    <w:rsid w:val="00780809"/>
    <w:rsid w:val="00781347"/>
    <w:rsid w:val="00781510"/>
    <w:rsid w:val="00781C6C"/>
    <w:rsid w:val="0078244D"/>
    <w:rsid w:val="00783318"/>
    <w:rsid w:val="00793065"/>
    <w:rsid w:val="00796673"/>
    <w:rsid w:val="007A360C"/>
    <w:rsid w:val="007A36B3"/>
    <w:rsid w:val="007A4A01"/>
    <w:rsid w:val="007A51E5"/>
    <w:rsid w:val="007A6CB1"/>
    <w:rsid w:val="007A7D35"/>
    <w:rsid w:val="007A7F35"/>
    <w:rsid w:val="007B1641"/>
    <w:rsid w:val="007B39F6"/>
    <w:rsid w:val="007C0CEF"/>
    <w:rsid w:val="007C24F3"/>
    <w:rsid w:val="007C2969"/>
    <w:rsid w:val="007C6438"/>
    <w:rsid w:val="007C6A38"/>
    <w:rsid w:val="007C7254"/>
    <w:rsid w:val="007D2024"/>
    <w:rsid w:val="007D7987"/>
    <w:rsid w:val="007D7BE1"/>
    <w:rsid w:val="007E05D3"/>
    <w:rsid w:val="007E183D"/>
    <w:rsid w:val="007E2135"/>
    <w:rsid w:val="007E41C9"/>
    <w:rsid w:val="007F295A"/>
    <w:rsid w:val="007F494D"/>
    <w:rsid w:val="007F4AF6"/>
    <w:rsid w:val="007F642E"/>
    <w:rsid w:val="007F769B"/>
    <w:rsid w:val="00803A35"/>
    <w:rsid w:val="00807709"/>
    <w:rsid w:val="0080796B"/>
    <w:rsid w:val="00807E9A"/>
    <w:rsid w:val="00810CE0"/>
    <w:rsid w:val="00811C0B"/>
    <w:rsid w:val="00811FB2"/>
    <w:rsid w:val="00812253"/>
    <w:rsid w:val="00816A61"/>
    <w:rsid w:val="008170DE"/>
    <w:rsid w:val="008171C8"/>
    <w:rsid w:val="00817F52"/>
    <w:rsid w:val="00822C8D"/>
    <w:rsid w:val="0082567A"/>
    <w:rsid w:val="00826490"/>
    <w:rsid w:val="008270B9"/>
    <w:rsid w:val="008300BC"/>
    <w:rsid w:val="00833D86"/>
    <w:rsid w:val="008426ED"/>
    <w:rsid w:val="00842FDC"/>
    <w:rsid w:val="00847D7F"/>
    <w:rsid w:val="0085130C"/>
    <w:rsid w:val="00851E2E"/>
    <w:rsid w:val="00851F13"/>
    <w:rsid w:val="00855343"/>
    <w:rsid w:val="00856D4E"/>
    <w:rsid w:val="0086115D"/>
    <w:rsid w:val="008611F9"/>
    <w:rsid w:val="00864033"/>
    <w:rsid w:val="00865450"/>
    <w:rsid w:val="008654D3"/>
    <w:rsid w:val="00871D84"/>
    <w:rsid w:val="00872C54"/>
    <w:rsid w:val="0087333D"/>
    <w:rsid w:val="00873F37"/>
    <w:rsid w:val="00874C26"/>
    <w:rsid w:val="008758FE"/>
    <w:rsid w:val="00875D53"/>
    <w:rsid w:val="00876811"/>
    <w:rsid w:val="00876FFA"/>
    <w:rsid w:val="008774B7"/>
    <w:rsid w:val="00880736"/>
    <w:rsid w:val="00882307"/>
    <w:rsid w:val="0088324A"/>
    <w:rsid w:val="008840B3"/>
    <w:rsid w:val="00887110"/>
    <w:rsid w:val="00887265"/>
    <w:rsid w:val="00890663"/>
    <w:rsid w:val="00890DDF"/>
    <w:rsid w:val="00896DA2"/>
    <w:rsid w:val="00897A54"/>
    <w:rsid w:val="00897BD1"/>
    <w:rsid w:val="008A6CA0"/>
    <w:rsid w:val="008B0012"/>
    <w:rsid w:val="008B450A"/>
    <w:rsid w:val="008B6C52"/>
    <w:rsid w:val="008C1FA0"/>
    <w:rsid w:val="008C3FE8"/>
    <w:rsid w:val="008C50B0"/>
    <w:rsid w:val="008C551D"/>
    <w:rsid w:val="008D1CA2"/>
    <w:rsid w:val="008D2080"/>
    <w:rsid w:val="008D3DB0"/>
    <w:rsid w:val="008D4F0F"/>
    <w:rsid w:val="008D5024"/>
    <w:rsid w:val="008D65E4"/>
    <w:rsid w:val="008E20BE"/>
    <w:rsid w:val="008E3DCD"/>
    <w:rsid w:val="008E45C3"/>
    <w:rsid w:val="008E550C"/>
    <w:rsid w:val="008E7E5D"/>
    <w:rsid w:val="008F10CD"/>
    <w:rsid w:val="008F2892"/>
    <w:rsid w:val="008F5A9D"/>
    <w:rsid w:val="00900962"/>
    <w:rsid w:val="009120AB"/>
    <w:rsid w:val="00912AE2"/>
    <w:rsid w:val="00914D6E"/>
    <w:rsid w:val="0091740D"/>
    <w:rsid w:val="00917A51"/>
    <w:rsid w:val="0092059F"/>
    <w:rsid w:val="00922138"/>
    <w:rsid w:val="00923EC5"/>
    <w:rsid w:val="009257E7"/>
    <w:rsid w:val="00926DFA"/>
    <w:rsid w:val="00926E8D"/>
    <w:rsid w:val="0093005E"/>
    <w:rsid w:val="00930147"/>
    <w:rsid w:val="00930915"/>
    <w:rsid w:val="009309A7"/>
    <w:rsid w:val="00931EC5"/>
    <w:rsid w:val="00934A05"/>
    <w:rsid w:val="00934DA3"/>
    <w:rsid w:val="00936041"/>
    <w:rsid w:val="00937FA5"/>
    <w:rsid w:val="00940D61"/>
    <w:rsid w:val="009439C0"/>
    <w:rsid w:val="00946AA3"/>
    <w:rsid w:val="00947B68"/>
    <w:rsid w:val="00950B2A"/>
    <w:rsid w:val="00950D1C"/>
    <w:rsid w:val="009535DF"/>
    <w:rsid w:val="00954A81"/>
    <w:rsid w:val="00955E18"/>
    <w:rsid w:val="009606B0"/>
    <w:rsid w:val="00962FC6"/>
    <w:rsid w:val="00963D68"/>
    <w:rsid w:val="00963E04"/>
    <w:rsid w:val="00964E79"/>
    <w:rsid w:val="00967AD1"/>
    <w:rsid w:val="00970D24"/>
    <w:rsid w:val="00973A2D"/>
    <w:rsid w:val="00975346"/>
    <w:rsid w:val="00975441"/>
    <w:rsid w:val="009770BB"/>
    <w:rsid w:val="00977C64"/>
    <w:rsid w:val="00977DC4"/>
    <w:rsid w:val="00980D7C"/>
    <w:rsid w:val="0098341E"/>
    <w:rsid w:val="00991A24"/>
    <w:rsid w:val="00993D3C"/>
    <w:rsid w:val="00993F73"/>
    <w:rsid w:val="00995479"/>
    <w:rsid w:val="00996E02"/>
    <w:rsid w:val="009976D6"/>
    <w:rsid w:val="009A06F7"/>
    <w:rsid w:val="009A0896"/>
    <w:rsid w:val="009A1495"/>
    <w:rsid w:val="009B0935"/>
    <w:rsid w:val="009B0D26"/>
    <w:rsid w:val="009B112A"/>
    <w:rsid w:val="009B16B7"/>
    <w:rsid w:val="009B3146"/>
    <w:rsid w:val="009B37E4"/>
    <w:rsid w:val="009B387E"/>
    <w:rsid w:val="009B5642"/>
    <w:rsid w:val="009B69B2"/>
    <w:rsid w:val="009C0D35"/>
    <w:rsid w:val="009C0F6D"/>
    <w:rsid w:val="009C6450"/>
    <w:rsid w:val="009D0002"/>
    <w:rsid w:val="009D0E5C"/>
    <w:rsid w:val="009D2CDB"/>
    <w:rsid w:val="009D2D58"/>
    <w:rsid w:val="009D4316"/>
    <w:rsid w:val="009D6EA6"/>
    <w:rsid w:val="009E3473"/>
    <w:rsid w:val="009E50DA"/>
    <w:rsid w:val="009E5A04"/>
    <w:rsid w:val="009E79CC"/>
    <w:rsid w:val="009F03D9"/>
    <w:rsid w:val="009F0437"/>
    <w:rsid w:val="009F19AF"/>
    <w:rsid w:val="009F2806"/>
    <w:rsid w:val="009F4F13"/>
    <w:rsid w:val="009F5B1B"/>
    <w:rsid w:val="009F5F82"/>
    <w:rsid w:val="009F659F"/>
    <w:rsid w:val="009F7D04"/>
    <w:rsid w:val="00A00EE7"/>
    <w:rsid w:val="00A015A2"/>
    <w:rsid w:val="00A02B66"/>
    <w:rsid w:val="00A02B7D"/>
    <w:rsid w:val="00A038B6"/>
    <w:rsid w:val="00A0394C"/>
    <w:rsid w:val="00A040CB"/>
    <w:rsid w:val="00A066B7"/>
    <w:rsid w:val="00A11EAE"/>
    <w:rsid w:val="00A124D3"/>
    <w:rsid w:val="00A13B99"/>
    <w:rsid w:val="00A210BA"/>
    <w:rsid w:val="00A21691"/>
    <w:rsid w:val="00A218E9"/>
    <w:rsid w:val="00A2371D"/>
    <w:rsid w:val="00A26B3B"/>
    <w:rsid w:val="00A26D74"/>
    <w:rsid w:val="00A35371"/>
    <w:rsid w:val="00A4013F"/>
    <w:rsid w:val="00A41367"/>
    <w:rsid w:val="00A46844"/>
    <w:rsid w:val="00A47086"/>
    <w:rsid w:val="00A472ED"/>
    <w:rsid w:val="00A51DD3"/>
    <w:rsid w:val="00A520F9"/>
    <w:rsid w:val="00A54738"/>
    <w:rsid w:val="00A55425"/>
    <w:rsid w:val="00A6136D"/>
    <w:rsid w:val="00A6218E"/>
    <w:rsid w:val="00A634ED"/>
    <w:rsid w:val="00A63B0D"/>
    <w:rsid w:val="00A6406C"/>
    <w:rsid w:val="00A65B79"/>
    <w:rsid w:val="00A661AC"/>
    <w:rsid w:val="00A740AC"/>
    <w:rsid w:val="00A76CDB"/>
    <w:rsid w:val="00A76D35"/>
    <w:rsid w:val="00A77601"/>
    <w:rsid w:val="00A805D7"/>
    <w:rsid w:val="00A80648"/>
    <w:rsid w:val="00A81024"/>
    <w:rsid w:val="00A8350E"/>
    <w:rsid w:val="00A83653"/>
    <w:rsid w:val="00A8388C"/>
    <w:rsid w:val="00A84A9E"/>
    <w:rsid w:val="00A85085"/>
    <w:rsid w:val="00A85FEE"/>
    <w:rsid w:val="00A874BA"/>
    <w:rsid w:val="00A91916"/>
    <w:rsid w:val="00A94017"/>
    <w:rsid w:val="00A9500F"/>
    <w:rsid w:val="00A95328"/>
    <w:rsid w:val="00A963D1"/>
    <w:rsid w:val="00A96F7B"/>
    <w:rsid w:val="00AA3048"/>
    <w:rsid w:val="00AA470A"/>
    <w:rsid w:val="00AB018A"/>
    <w:rsid w:val="00AB0E35"/>
    <w:rsid w:val="00AB6B0E"/>
    <w:rsid w:val="00AC3BCA"/>
    <w:rsid w:val="00AC490B"/>
    <w:rsid w:val="00AC5983"/>
    <w:rsid w:val="00AC6C6B"/>
    <w:rsid w:val="00AD1535"/>
    <w:rsid w:val="00AD21BD"/>
    <w:rsid w:val="00AD2B87"/>
    <w:rsid w:val="00AD635B"/>
    <w:rsid w:val="00AD7EC9"/>
    <w:rsid w:val="00AE0A1B"/>
    <w:rsid w:val="00AE14CB"/>
    <w:rsid w:val="00AE1D9D"/>
    <w:rsid w:val="00AE21A6"/>
    <w:rsid w:val="00AE24B4"/>
    <w:rsid w:val="00AE61FA"/>
    <w:rsid w:val="00AE71E7"/>
    <w:rsid w:val="00AF0D26"/>
    <w:rsid w:val="00AF2B84"/>
    <w:rsid w:val="00AF3C88"/>
    <w:rsid w:val="00AF58B5"/>
    <w:rsid w:val="00AF7F6D"/>
    <w:rsid w:val="00B00855"/>
    <w:rsid w:val="00B00CB6"/>
    <w:rsid w:val="00B0105D"/>
    <w:rsid w:val="00B01CEC"/>
    <w:rsid w:val="00B035D5"/>
    <w:rsid w:val="00B04BCF"/>
    <w:rsid w:val="00B04C72"/>
    <w:rsid w:val="00B0755D"/>
    <w:rsid w:val="00B10931"/>
    <w:rsid w:val="00B10E3F"/>
    <w:rsid w:val="00B15B97"/>
    <w:rsid w:val="00B26C10"/>
    <w:rsid w:val="00B27DAA"/>
    <w:rsid w:val="00B30421"/>
    <w:rsid w:val="00B31E33"/>
    <w:rsid w:val="00B342B8"/>
    <w:rsid w:val="00B3587A"/>
    <w:rsid w:val="00B359F9"/>
    <w:rsid w:val="00B3786D"/>
    <w:rsid w:val="00B408D7"/>
    <w:rsid w:val="00B41FAD"/>
    <w:rsid w:val="00B439D7"/>
    <w:rsid w:val="00B5235A"/>
    <w:rsid w:val="00B5459D"/>
    <w:rsid w:val="00B54EBD"/>
    <w:rsid w:val="00B62FC7"/>
    <w:rsid w:val="00B678B9"/>
    <w:rsid w:val="00B74029"/>
    <w:rsid w:val="00B74D4F"/>
    <w:rsid w:val="00B7718F"/>
    <w:rsid w:val="00B826AD"/>
    <w:rsid w:val="00B83161"/>
    <w:rsid w:val="00B8382F"/>
    <w:rsid w:val="00B83B8C"/>
    <w:rsid w:val="00B86E11"/>
    <w:rsid w:val="00B87314"/>
    <w:rsid w:val="00B91A18"/>
    <w:rsid w:val="00B94170"/>
    <w:rsid w:val="00B95D39"/>
    <w:rsid w:val="00B96B63"/>
    <w:rsid w:val="00B97EF4"/>
    <w:rsid w:val="00BA0CD0"/>
    <w:rsid w:val="00BA13C6"/>
    <w:rsid w:val="00BA2AF0"/>
    <w:rsid w:val="00BA3E36"/>
    <w:rsid w:val="00BA58E1"/>
    <w:rsid w:val="00BA7900"/>
    <w:rsid w:val="00BA7E63"/>
    <w:rsid w:val="00BB005B"/>
    <w:rsid w:val="00BB2B42"/>
    <w:rsid w:val="00BB3E37"/>
    <w:rsid w:val="00BB626D"/>
    <w:rsid w:val="00BC1341"/>
    <w:rsid w:val="00BC5034"/>
    <w:rsid w:val="00BC72CA"/>
    <w:rsid w:val="00BC7F8E"/>
    <w:rsid w:val="00BC7FAD"/>
    <w:rsid w:val="00BD2874"/>
    <w:rsid w:val="00BD4152"/>
    <w:rsid w:val="00BD4B6B"/>
    <w:rsid w:val="00BE0809"/>
    <w:rsid w:val="00BE0ED2"/>
    <w:rsid w:val="00BE1A9F"/>
    <w:rsid w:val="00BE241F"/>
    <w:rsid w:val="00BE3885"/>
    <w:rsid w:val="00BE545E"/>
    <w:rsid w:val="00BE7231"/>
    <w:rsid w:val="00BE7D98"/>
    <w:rsid w:val="00BF1B75"/>
    <w:rsid w:val="00BF3C77"/>
    <w:rsid w:val="00BF5EA0"/>
    <w:rsid w:val="00BF7F73"/>
    <w:rsid w:val="00C03578"/>
    <w:rsid w:val="00C045C9"/>
    <w:rsid w:val="00C05A51"/>
    <w:rsid w:val="00C0726B"/>
    <w:rsid w:val="00C107CB"/>
    <w:rsid w:val="00C17470"/>
    <w:rsid w:val="00C17870"/>
    <w:rsid w:val="00C20966"/>
    <w:rsid w:val="00C232C3"/>
    <w:rsid w:val="00C2428B"/>
    <w:rsid w:val="00C245E2"/>
    <w:rsid w:val="00C25BD9"/>
    <w:rsid w:val="00C324B1"/>
    <w:rsid w:val="00C32A06"/>
    <w:rsid w:val="00C33726"/>
    <w:rsid w:val="00C352D1"/>
    <w:rsid w:val="00C44605"/>
    <w:rsid w:val="00C53B08"/>
    <w:rsid w:val="00C55439"/>
    <w:rsid w:val="00C578E6"/>
    <w:rsid w:val="00C61B70"/>
    <w:rsid w:val="00C621B5"/>
    <w:rsid w:val="00C62D28"/>
    <w:rsid w:val="00C63C45"/>
    <w:rsid w:val="00C65E88"/>
    <w:rsid w:val="00C67F1D"/>
    <w:rsid w:val="00C7024F"/>
    <w:rsid w:val="00C71F0D"/>
    <w:rsid w:val="00C726B2"/>
    <w:rsid w:val="00C7587D"/>
    <w:rsid w:val="00C84722"/>
    <w:rsid w:val="00C8707A"/>
    <w:rsid w:val="00C92CE8"/>
    <w:rsid w:val="00C93510"/>
    <w:rsid w:val="00C93C2C"/>
    <w:rsid w:val="00CA080C"/>
    <w:rsid w:val="00CA0887"/>
    <w:rsid w:val="00CA210D"/>
    <w:rsid w:val="00CB0D8E"/>
    <w:rsid w:val="00CB15DA"/>
    <w:rsid w:val="00CB2BE5"/>
    <w:rsid w:val="00CB2C33"/>
    <w:rsid w:val="00CB695B"/>
    <w:rsid w:val="00CB72C2"/>
    <w:rsid w:val="00CB77DD"/>
    <w:rsid w:val="00CC099B"/>
    <w:rsid w:val="00CC0CD8"/>
    <w:rsid w:val="00CC179C"/>
    <w:rsid w:val="00CC35A7"/>
    <w:rsid w:val="00CC387B"/>
    <w:rsid w:val="00CC6EEA"/>
    <w:rsid w:val="00CC7B68"/>
    <w:rsid w:val="00CD1CC5"/>
    <w:rsid w:val="00CD3492"/>
    <w:rsid w:val="00CD459E"/>
    <w:rsid w:val="00CD73C4"/>
    <w:rsid w:val="00CE038A"/>
    <w:rsid w:val="00CE1A44"/>
    <w:rsid w:val="00CE2482"/>
    <w:rsid w:val="00CE2D87"/>
    <w:rsid w:val="00CE36D5"/>
    <w:rsid w:val="00CE3867"/>
    <w:rsid w:val="00CE4AD7"/>
    <w:rsid w:val="00CE7028"/>
    <w:rsid w:val="00CE7904"/>
    <w:rsid w:val="00D07F96"/>
    <w:rsid w:val="00D1395E"/>
    <w:rsid w:val="00D14F5B"/>
    <w:rsid w:val="00D15C1A"/>
    <w:rsid w:val="00D178B8"/>
    <w:rsid w:val="00D233D6"/>
    <w:rsid w:val="00D24797"/>
    <w:rsid w:val="00D24D38"/>
    <w:rsid w:val="00D25A1B"/>
    <w:rsid w:val="00D25E57"/>
    <w:rsid w:val="00D27F16"/>
    <w:rsid w:val="00D315D5"/>
    <w:rsid w:val="00D32481"/>
    <w:rsid w:val="00D349C2"/>
    <w:rsid w:val="00D34E5D"/>
    <w:rsid w:val="00D35E1C"/>
    <w:rsid w:val="00D3674F"/>
    <w:rsid w:val="00D378F3"/>
    <w:rsid w:val="00D37AC4"/>
    <w:rsid w:val="00D4032E"/>
    <w:rsid w:val="00D41771"/>
    <w:rsid w:val="00D44B33"/>
    <w:rsid w:val="00D4554F"/>
    <w:rsid w:val="00D5006E"/>
    <w:rsid w:val="00D55BF1"/>
    <w:rsid w:val="00D61910"/>
    <w:rsid w:val="00D61BC9"/>
    <w:rsid w:val="00D62488"/>
    <w:rsid w:val="00D6446B"/>
    <w:rsid w:val="00D70E8D"/>
    <w:rsid w:val="00D73BB8"/>
    <w:rsid w:val="00D82483"/>
    <w:rsid w:val="00D8547D"/>
    <w:rsid w:val="00D9193A"/>
    <w:rsid w:val="00D935AF"/>
    <w:rsid w:val="00D93764"/>
    <w:rsid w:val="00D93FE4"/>
    <w:rsid w:val="00D97264"/>
    <w:rsid w:val="00DA083C"/>
    <w:rsid w:val="00DA4E52"/>
    <w:rsid w:val="00DB2A9B"/>
    <w:rsid w:val="00DB30D8"/>
    <w:rsid w:val="00DB4A24"/>
    <w:rsid w:val="00DB4B9E"/>
    <w:rsid w:val="00DB59F8"/>
    <w:rsid w:val="00DC1C49"/>
    <w:rsid w:val="00DC3113"/>
    <w:rsid w:val="00DC4825"/>
    <w:rsid w:val="00DC4954"/>
    <w:rsid w:val="00DC4D0F"/>
    <w:rsid w:val="00DC507C"/>
    <w:rsid w:val="00DC5147"/>
    <w:rsid w:val="00DC555F"/>
    <w:rsid w:val="00DC7B64"/>
    <w:rsid w:val="00DC7F9A"/>
    <w:rsid w:val="00DD25DC"/>
    <w:rsid w:val="00DD278F"/>
    <w:rsid w:val="00DD3BA0"/>
    <w:rsid w:val="00DD58DE"/>
    <w:rsid w:val="00DD5E6F"/>
    <w:rsid w:val="00DE0B66"/>
    <w:rsid w:val="00DF3ABF"/>
    <w:rsid w:val="00DF6526"/>
    <w:rsid w:val="00DF6EE3"/>
    <w:rsid w:val="00DF75F2"/>
    <w:rsid w:val="00E036FF"/>
    <w:rsid w:val="00E05F72"/>
    <w:rsid w:val="00E0714F"/>
    <w:rsid w:val="00E07394"/>
    <w:rsid w:val="00E077AF"/>
    <w:rsid w:val="00E10165"/>
    <w:rsid w:val="00E119E4"/>
    <w:rsid w:val="00E1202D"/>
    <w:rsid w:val="00E147C4"/>
    <w:rsid w:val="00E164DF"/>
    <w:rsid w:val="00E16B4A"/>
    <w:rsid w:val="00E20CBC"/>
    <w:rsid w:val="00E22BAE"/>
    <w:rsid w:val="00E23E7B"/>
    <w:rsid w:val="00E258BC"/>
    <w:rsid w:val="00E262D1"/>
    <w:rsid w:val="00E31E16"/>
    <w:rsid w:val="00E35E69"/>
    <w:rsid w:val="00E37BB3"/>
    <w:rsid w:val="00E4370A"/>
    <w:rsid w:val="00E4428C"/>
    <w:rsid w:val="00E478DA"/>
    <w:rsid w:val="00E520B1"/>
    <w:rsid w:val="00E52B47"/>
    <w:rsid w:val="00E5459D"/>
    <w:rsid w:val="00E57D11"/>
    <w:rsid w:val="00E65402"/>
    <w:rsid w:val="00E66883"/>
    <w:rsid w:val="00E6780B"/>
    <w:rsid w:val="00E70300"/>
    <w:rsid w:val="00E705D9"/>
    <w:rsid w:val="00E7250E"/>
    <w:rsid w:val="00E734D1"/>
    <w:rsid w:val="00E75C48"/>
    <w:rsid w:val="00E7675C"/>
    <w:rsid w:val="00E8242B"/>
    <w:rsid w:val="00E84B99"/>
    <w:rsid w:val="00E84D53"/>
    <w:rsid w:val="00E856C0"/>
    <w:rsid w:val="00E87749"/>
    <w:rsid w:val="00E87A0B"/>
    <w:rsid w:val="00E96C3B"/>
    <w:rsid w:val="00E97628"/>
    <w:rsid w:val="00EA1069"/>
    <w:rsid w:val="00EA67D3"/>
    <w:rsid w:val="00EB0E3F"/>
    <w:rsid w:val="00EB106B"/>
    <w:rsid w:val="00EB1EBD"/>
    <w:rsid w:val="00EC56B3"/>
    <w:rsid w:val="00EC79E8"/>
    <w:rsid w:val="00ED3835"/>
    <w:rsid w:val="00ED4C4E"/>
    <w:rsid w:val="00ED50FF"/>
    <w:rsid w:val="00EE0E12"/>
    <w:rsid w:val="00EE3F9F"/>
    <w:rsid w:val="00EE4215"/>
    <w:rsid w:val="00EE445C"/>
    <w:rsid w:val="00EE53F6"/>
    <w:rsid w:val="00EE7EB0"/>
    <w:rsid w:val="00EE7EC9"/>
    <w:rsid w:val="00EF0279"/>
    <w:rsid w:val="00EF51CF"/>
    <w:rsid w:val="00EF6393"/>
    <w:rsid w:val="00EF678F"/>
    <w:rsid w:val="00EF74AC"/>
    <w:rsid w:val="00F00B1A"/>
    <w:rsid w:val="00F0437E"/>
    <w:rsid w:val="00F07C2C"/>
    <w:rsid w:val="00F10695"/>
    <w:rsid w:val="00F13211"/>
    <w:rsid w:val="00F135EC"/>
    <w:rsid w:val="00F14609"/>
    <w:rsid w:val="00F23643"/>
    <w:rsid w:val="00F236F6"/>
    <w:rsid w:val="00F31F41"/>
    <w:rsid w:val="00F32C0F"/>
    <w:rsid w:val="00F333BB"/>
    <w:rsid w:val="00F344BB"/>
    <w:rsid w:val="00F40ADA"/>
    <w:rsid w:val="00F42F55"/>
    <w:rsid w:val="00F4448F"/>
    <w:rsid w:val="00F46223"/>
    <w:rsid w:val="00F55E51"/>
    <w:rsid w:val="00F56AC1"/>
    <w:rsid w:val="00F574B5"/>
    <w:rsid w:val="00F60705"/>
    <w:rsid w:val="00F61262"/>
    <w:rsid w:val="00F61561"/>
    <w:rsid w:val="00F65A02"/>
    <w:rsid w:val="00F65EC8"/>
    <w:rsid w:val="00F67E13"/>
    <w:rsid w:val="00F700EC"/>
    <w:rsid w:val="00F72B66"/>
    <w:rsid w:val="00F765CE"/>
    <w:rsid w:val="00F80802"/>
    <w:rsid w:val="00F82F92"/>
    <w:rsid w:val="00F846EA"/>
    <w:rsid w:val="00F84FE5"/>
    <w:rsid w:val="00F85E05"/>
    <w:rsid w:val="00F85E7F"/>
    <w:rsid w:val="00F86AFE"/>
    <w:rsid w:val="00F92E07"/>
    <w:rsid w:val="00F93F74"/>
    <w:rsid w:val="00F94787"/>
    <w:rsid w:val="00F95C47"/>
    <w:rsid w:val="00F9681E"/>
    <w:rsid w:val="00FA17A8"/>
    <w:rsid w:val="00FA61FA"/>
    <w:rsid w:val="00FA7080"/>
    <w:rsid w:val="00FA7AF5"/>
    <w:rsid w:val="00FB10C8"/>
    <w:rsid w:val="00FB12C5"/>
    <w:rsid w:val="00FB3D15"/>
    <w:rsid w:val="00FB4164"/>
    <w:rsid w:val="00FB73EF"/>
    <w:rsid w:val="00FC06DE"/>
    <w:rsid w:val="00FC4985"/>
    <w:rsid w:val="00FD09FB"/>
    <w:rsid w:val="00FD1EBB"/>
    <w:rsid w:val="00FD2622"/>
    <w:rsid w:val="00FD3B6C"/>
    <w:rsid w:val="00FD5694"/>
    <w:rsid w:val="00FD59BC"/>
    <w:rsid w:val="00FD6193"/>
    <w:rsid w:val="00FD68AE"/>
    <w:rsid w:val="00FE08D3"/>
    <w:rsid w:val="00FE0E64"/>
    <w:rsid w:val="00FE214B"/>
    <w:rsid w:val="00FE330C"/>
    <w:rsid w:val="00FE4287"/>
    <w:rsid w:val="00FE43AF"/>
    <w:rsid w:val="00FE48B6"/>
    <w:rsid w:val="00FE494C"/>
    <w:rsid w:val="00FF1185"/>
    <w:rsid w:val="00FF11D4"/>
    <w:rsid w:val="00FF3F61"/>
    <w:rsid w:val="00FF5E6E"/>
    <w:rsid w:val="00FF5F65"/>
    <w:rsid w:val="00FF7E31"/>
    <w:rsid w:val="79203DB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C23A5"/>
  <w15:docId w15:val="{73D718DA-4EDF-4F99-80A1-2CED55D9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5E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 w:type="character" w:customStyle="1" w:styleId="Heading4Char">
    <w:name w:val="Heading 4 Char"/>
    <w:basedOn w:val="DefaultParagraphFont"/>
    <w:link w:val="Heading4"/>
    <w:uiPriority w:val="9"/>
    <w:rsid w:val="00C65E8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563F1"/>
    <w:rPr>
      <w:i/>
      <w:iCs/>
    </w:rPr>
  </w:style>
  <w:style w:type="character" w:styleId="Strong">
    <w:name w:val="Strong"/>
    <w:basedOn w:val="DefaultParagraphFont"/>
    <w:uiPriority w:val="22"/>
    <w:qFormat/>
    <w:rsid w:val="006563F1"/>
    <w:rPr>
      <w:b/>
      <w:bCs/>
    </w:rPr>
  </w:style>
  <w:style w:type="character" w:styleId="Hyperlink">
    <w:name w:val="Hyperlink"/>
    <w:basedOn w:val="DefaultParagraphFont"/>
    <w:uiPriority w:val="99"/>
    <w:unhideWhenUsed/>
    <w:rsid w:val="007C6A38"/>
    <w:rPr>
      <w:color w:val="0563C1" w:themeColor="hyperlink"/>
      <w:u w:val="single"/>
    </w:rPr>
  </w:style>
  <w:style w:type="paragraph" w:styleId="NoSpacing">
    <w:name w:val="No Spacing"/>
    <w:uiPriority w:val="1"/>
    <w:qFormat/>
    <w:rsid w:val="003A7C2C"/>
    <w:pPr>
      <w:spacing w:after="0" w:line="240" w:lineRule="auto"/>
    </w:pPr>
  </w:style>
  <w:style w:type="character" w:styleId="FollowedHyperlink">
    <w:name w:val="FollowedHyperlink"/>
    <w:basedOn w:val="DefaultParagraphFont"/>
    <w:uiPriority w:val="99"/>
    <w:semiHidden/>
    <w:unhideWhenUsed/>
    <w:rsid w:val="00817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48091077">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782113747">
      <w:bodyDiv w:val="1"/>
      <w:marLeft w:val="0"/>
      <w:marRight w:val="0"/>
      <w:marTop w:val="0"/>
      <w:marBottom w:val="0"/>
      <w:divBdr>
        <w:top w:val="none" w:sz="0" w:space="0" w:color="auto"/>
        <w:left w:val="none" w:sz="0" w:space="0" w:color="auto"/>
        <w:bottom w:val="none" w:sz="0" w:space="0" w:color="auto"/>
        <w:right w:val="none" w:sz="0" w:space="0" w:color="auto"/>
      </w:divBdr>
    </w:div>
    <w:div w:id="806046051">
      <w:bodyDiv w:val="1"/>
      <w:marLeft w:val="0"/>
      <w:marRight w:val="0"/>
      <w:marTop w:val="0"/>
      <w:marBottom w:val="0"/>
      <w:divBdr>
        <w:top w:val="none" w:sz="0" w:space="0" w:color="auto"/>
        <w:left w:val="none" w:sz="0" w:space="0" w:color="auto"/>
        <w:bottom w:val="none" w:sz="0" w:space="0" w:color="auto"/>
        <w:right w:val="none" w:sz="0" w:space="0" w:color="auto"/>
      </w:divBdr>
    </w:div>
    <w:div w:id="1191063385">
      <w:bodyDiv w:val="1"/>
      <w:marLeft w:val="0"/>
      <w:marRight w:val="0"/>
      <w:marTop w:val="0"/>
      <w:marBottom w:val="0"/>
      <w:divBdr>
        <w:top w:val="none" w:sz="0" w:space="0" w:color="auto"/>
        <w:left w:val="none" w:sz="0" w:space="0" w:color="auto"/>
        <w:bottom w:val="none" w:sz="0" w:space="0" w:color="auto"/>
        <w:right w:val="none" w:sz="0" w:space="0" w:color="auto"/>
      </w:divBdr>
    </w:div>
    <w:div w:id="1303316995">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31396433">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35465305">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05149281">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 w:id="1849634049">
      <w:bodyDiv w:val="1"/>
      <w:marLeft w:val="0"/>
      <w:marRight w:val="0"/>
      <w:marTop w:val="0"/>
      <w:marBottom w:val="0"/>
      <w:divBdr>
        <w:top w:val="none" w:sz="0" w:space="0" w:color="auto"/>
        <w:left w:val="none" w:sz="0" w:space="0" w:color="auto"/>
        <w:bottom w:val="none" w:sz="0" w:space="0" w:color="auto"/>
        <w:right w:val="none" w:sz="0" w:space="0" w:color="auto"/>
      </w:divBdr>
    </w:div>
    <w:div w:id="20531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loydSmithDatasets.com"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wprod-my.sharepoint.com/personal/solntsev_wisc_edu/Documents/Projects/Calibration/CalibrationPaper/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wprod-my.sharepoint.com/personal/solntsev_wisc_edu/Documents/Projects/Calibration/CalibrationPaper/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Standard Tolerance</a:t>
            </a:r>
            <a:r>
              <a:rPr lang="en-US" sz="1000" baseline="0"/>
              <a:t> </a:t>
            </a:r>
            <a:r>
              <a:rPr lang="en-US" sz="1000"/>
              <a:t>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Sheet1!$A$1:$A$5</c:f>
              <c:numCache>
                <c:formatCode>General</c:formatCode>
                <c:ptCount val="5"/>
                <c:pt idx="0">
                  <c:v>-20</c:v>
                </c:pt>
                <c:pt idx="1">
                  <c:v>-0.5</c:v>
                </c:pt>
                <c:pt idx="2">
                  <c:v>0</c:v>
                </c:pt>
                <c:pt idx="3">
                  <c:v>0.5</c:v>
                </c:pt>
                <c:pt idx="4">
                  <c:v>20</c:v>
                </c:pt>
              </c:numCache>
            </c:numRef>
          </c:xVal>
          <c:yVal>
            <c:numRef>
              <c:f>Sheet1!$B$1:$B$5</c:f>
              <c:numCache>
                <c:formatCode>General</c:formatCode>
                <c:ptCount val="5"/>
                <c:pt idx="0">
                  <c:v>0</c:v>
                </c:pt>
                <c:pt idx="1">
                  <c:v>0</c:v>
                </c:pt>
                <c:pt idx="2">
                  <c:v>1</c:v>
                </c:pt>
                <c:pt idx="3">
                  <c:v>0</c:v>
                </c:pt>
                <c:pt idx="4">
                  <c:v>0</c:v>
                </c:pt>
              </c:numCache>
            </c:numRef>
          </c:yVal>
          <c:smooth val="0"/>
          <c:extLst>
            <c:ext xmlns:c16="http://schemas.microsoft.com/office/drawing/2014/chart" uri="{C3380CC4-5D6E-409C-BE32-E72D297353CC}">
              <c16:uniqueId val="{00000000-9F9A-43E0-BB8D-9E5B0B5D1C61}"/>
            </c:ext>
          </c:extLst>
        </c:ser>
        <c:ser>
          <c:idx val="1"/>
          <c:order val="1"/>
          <c:spPr>
            <a:ln w="19050" cap="rnd">
              <a:noFill/>
              <a:round/>
            </a:ln>
            <a:effectLst/>
          </c:spPr>
          <c:marker>
            <c:symbol val="none"/>
          </c:marker>
          <c:dLbls>
            <c:dLbl>
              <c:idx val="0"/>
              <c:tx>
                <c:rich>
                  <a:bodyPr/>
                  <a:lstStyle/>
                  <a:p>
                    <a:fld id="{58FA7D18-41AE-4FAB-96D3-5F257AC984B3}"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9F9A-43E0-BB8D-9E5B0B5D1C61}"/>
                </c:ext>
              </c:extLst>
            </c:dLbl>
            <c:dLbl>
              <c:idx val="1"/>
              <c:tx>
                <c:rich>
                  <a:bodyPr/>
                  <a:lstStyle/>
                  <a:p>
                    <a:fld id="{D6ABC829-285D-4615-A505-755B3BC97C69}"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9F9A-43E0-BB8D-9E5B0B5D1C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9F9A-43E0-BB8D-9E5B0B5D1C61}"/>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Narrow Tolerance Notch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Sheet1!$A$15:$A$29</c:f>
              <c:numCache>
                <c:formatCode>General</c:formatCode>
                <c:ptCount val="15"/>
                <c:pt idx="0">
                  <c:v>-50</c:v>
                </c:pt>
                <c:pt idx="1">
                  <c:v>-0.2</c:v>
                </c:pt>
                <c:pt idx="2">
                  <c:v>0</c:v>
                </c:pt>
                <c:pt idx="3">
                  <c:v>0.2</c:v>
                </c:pt>
                <c:pt idx="4">
                  <c:v>0.8</c:v>
                </c:pt>
                <c:pt idx="5">
                  <c:v>1</c:v>
                </c:pt>
                <c:pt idx="6">
                  <c:v>1.2</c:v>
                </c:pt>
                <c:pt idx="7">
                  <c:v>13.8</c:v>
                </c:pt>
                <c:pt idx="8">
                  <c:v>14</c:v>
                </c:pt>
                <c:pt idx="9">
                  <c:v>14.2</c:v>
                </c:pt>
                <c:pt idx="10">
                  <c:v>15.8</c:v>
                </c:pt>
                <c:pt idx="11">
                  <c:v>16</c:v>
                </c:pt>
                <c:pt idx="12">
                  <c:v>16.2</c:v>
                </c:pt>
                <c:pt idx="13">
                  <c:v>19.8</c:v>
                </c:pt>
                <c:pt idx="14">
                  <c:v>20</c:v>
                </c:pt>
              </c:numCache>
            </c:numRef>
          </c:xVal>
          <c:yVal>
            <c:numRef>
              <c:f>Sheet1!$B$15:$B$29</c:f>
              <c:numCache>
                <c:formatCode>General</c:formatCode>
                <c:ptCount val="15"/>
                <c:pt idx="0">
                  <c:v>0</c:v>
                </c:pt>
                <c:pt idx="1">
                  <c:v>0</c:v>
                </c:pt>
                <c:pt idx="2">
                  <c:v>1</c:v>
                </c:pt>
                <c:pt idx="3">
                  <c:v>0</c:v>
                </c:pt>
                <c:pt idx="4">
                  <c:v>0</c:v>
                </c:pt>
                <c:pt idx="5">
                  <c:v>1</c:v>
                </c:pt>
                <c:pt idx="6">
                  <c:v>0</c:v>
                </c:pt>
                <c:pt idx="7">
                  <c:v>0</c:v>
                </c:pt>
                <c:pt idx="8">
                  <c:v>1</c:v>
                </c:pt>
                <c:pt idx="9">
                  <c:v>0</c:v>
                </c:pt>
                <c:pt idx="10">
                  <c:v>0</c:v>
                </c:pt>
                <c:pt idx="11">
                  <c:v>1</c:v>
                </c:pt>
                <c:pt idx="12">
                  <c:v>0</c:v>
                </c:pt>
                <c:pt idx="13">
                  <c:v>0</c:v>
                </c:pt>
                <c:pt idx="14">
                  <c:v>0</c:v>
                </c:pt>
              </c:numCache>
            </c:numRef>
          </c:yVal>
          <c:smooth val="0"/>
          <c:extLst>
            <c:ext xmlns:c16="http://schemas.microsoft.com/office/drawing/2014/chart" uri="{C3380CC4-5D6E-409C-BE32-E72D297353CC}">
              <c16:uniqueId val="{00000000-D3D7-4D9A-BE93-3288C0185743}"/>
            </c:ext>
          </c:extLst>
        </c:ser>
        <c:ser>
          <c:idx val="1"/>
          <c:order val="1"/>
          <c:spPr>
            <a:ln w="19050" cap="rnd">
              <a:noFill/>
              <a:round/>
            </a:ln>
            <a:effectLst/>
          </c:spPr>
          <c:marker>
            <c:symbol val="none"/>
          </c:marker>
          <c:dLbls>
            <c:dLbl>
              <c:idx val="0"/>
              <c:tx>
                <c:rich>
                  <a:bodyPr/>
                  <a:lstStyle/>
                  <a:p>
                    <a:fld id="{658BD809-9589-42CC-96C3-35939778C23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D3D7-4D9A-BE93-3288C0185743}"/>
                </c:ext>
              </c:extLst>
            </c:dLbl>
            <c:dLbl>
              <c:idx val="1"/>
              <c:tx>
                <c:rich>
                  <a:bodyPr/>
                  <a:lstStyle/>
                  <a:p>
                    <a:fld id="{1463121D-4BD0-46DD-8CB6-519D752A3FB0}"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D3D7-4D9A-BE93-3288C018574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D3D7-4D9A-BE93-3288C0185743}"/>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Comb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Sheet1!$A$40:$A$160</c:f>
              <c:numCache>
                <c:formatCode>General</c:formatCode>
                <c:ptCount val="121"/>
                <c:pt idx="0">
                  <c:v>-20</c:v>
                </c:pt>
                <c:pt idx="1">
                  <c:v>-19.8</c:v>
                </c:pt>
                <c:pt idx="2">
                  <c:v>-19.2</c:v>
                </c:pt>
                <c:pt idx="3">
                  <c:v>-19</c:v>
                </c:pt>
                <c:pt idx="4">
                  <c:v>-18.8</c:v>
                </c:pt>
                <c:pt idx="5">
                  <c:v>-18.2</c:v>
                </c:pt>
                <c:pt idx="6">
                  <c:v>-18</c:v>
                </c:pt>
                <c:pt idx="7">
                  <c:v>-17.8</c:v>
                </c:pt>
                <c:pt idx="8">
                  <c:v>-17.2</c:v>
                </c:pt>
                <c:pt idx="9">
                  <c:v>-17</c:v>
                </c:pt>
                <c:pt idx="10">
                  <c:v>-16.8</c:v>
                </c:pt>
                <c:pt idx="11">
                  <c:v>-16.2</c:v>
                </c:pt>
                <c:pt idx="12">
                  <c:v>-16</c:v>
                </c:pt>
                <c:pt idx="13">
                  <c:v>-15.8</c:v>
                </c:pt>
                <c:pt idx="14">
                  <c:v>-15.2</c:v>
                </c:pt>
                <c:pt idx="15">
                  <c:v>-15</c:v>
                </c:pt>
                <c:pt idx="16">
                  <c:v>-14.8</c:v>
                </c:pt>
                <c:pt idx="17">
                  <c:v>-14.2</c:v>
                </c:pt>
                <c:pt idx="18">
                  <c:v>-14</c:v>
                </c:pt>
                <c:pt idx="19">
                  <c:v>-13.8</c:v>
                </c:pt>
                <c:pt idx="20">
                  <c:v>-13.2</c:v>
                </c:pt>
                <c:pt idx="21">
                  <c:v>-13</c:v>
                </c:pt>
                <c:pt idx="22">
                  <c:v>-12.8</c:v>
                </c:pt>
                <c:pt idx="23">
                  <c:v>-12.2</c:v>
                </c:pt>
                <c:pt idx="24">
                  <c:v>-12</c:v>
                </c:pt>
                <c:pt idx="25">
                  <c:v>-11.8</c:v>
                </c:pt>
                <c:pt idx="26">
                  <c:v>-11.2</c:v>
                </c:pt>
                <c:pt idx="27">
                  <c:v>-11</c:v>
                </c:pt>
                <c:pt idx="28">
                  <c:v>-10.8</c:v>
                </c:pt>
                <c:pt idx="29">
                  <c:v>-10.199999999999999</c:v>
                </c:pt>
                <c:pt idx="30">
                  <c:v>-10</c:v>
                </c:pt>
                <c:pt idx="31">
                  <c:v>-9.8000000000000007</c:v>
                </c:pt>
                <c:pt idx="32">
                  <c:v>-9.1999999999999993</c:v>
                </c:pt>
                <c:pt idx="33">
                  <c:v>-9</c:v>
                </c:pt>
                <c:pt idx="34">
                  <c:v>-8.8000000000000007</c:v>
                </c:pt>
                <c:pt idx="35">
                  <c:v>-8.1999999999999993</c:v>
                </c:pt>
                <c:pt idx="36">
                  <c:v>-8</c:v>
                </c:pt>
                <c:pt idx="37">
                  <c:v>-7.8</c:v>
                </c:pt>
                <c:pt idx="38">
                  <c:v>-7.2</c:v>
                </c:pt>
                <c:pt idx="39">
                  <c:v>-7</c:v>
                </c:pt>
                <c:pt idx="40">
                  <c:v>-6.8</c:v>
                </c:pt>
                <c:pt idx="41">
                  <c:v>-6.2</c:v>
                </c:pt>
                <c:pt idx="42">
                  <c:v>-6</c:v>
                </c:pt>
                <c:pt idx="43">
                  <c:v>-5.8</c:v>
                </c:pt>
                <c:pt idx="44">
                  <c:v>-5.2</c:v>
                </c:pt>
                <c:pt idx="45">
                  <c:v>-5</c:v>
                </c:pt>
                <c:pt idx="46">
                  <c:v>-4.8</c:v>
                </c:pt>
                <c:pt idx="47">
                  <c:v>-4.2</c:v>
                </c:pt>
                <c:pt idx="48">
                  <c:v>-4</c:v>
                </c:pt>
                <c:pt idx="49">
                  <c:v>-3.8</c:v>
                </c:pt>
                <c:pt idx="50">
                  <c:v>-3.2</c:v>
                </c:pt>
                <c:pt idx="51">
                  <c:v>-3</c:v>
                </c:pt>
                <c:pt idx="52">
                  <c:v>-2.8</c:v>
                </c:pt>
                <c:pt idx="53">
                  <c:v>-2.2000000000000002</c:v>
                </c:pt>
                <c:pt idx="54">
                  <c:v>-2</c:v>
                </c:pt>
                <c:pt idx="55">
                  <c:v>-1.8</c:v>
                </c:pt>
                <c:pt idx="56">
                  <c:v>-1.2</c:v>
                </c:pt>
                <c:pt idx="57">
                  <c:v>-1</c:v>
                </c:pt>
                <c:pt idx="58">
                  <c:v>-0.8</c:v>
                </c:pt>
                <c:pt idx="59">
                  <c:v>-0.2</c:v>
                </c:pt>
                <c:pt idx="60">
                  <c:v>0</c:v>
                </c:pt>
                <c:pt idx="61">
                  <c:v>0.2</c:v>
                </c:pt>
                <c:pt idx="62">
                  <c:v>0.8</c:v>
                </c:pt>
                <c:pt idx="63">
                  <c:v>1</c:v>
                </c:pt>
                <c:pt idx="64">
                  <c:v>1.2</c:v>
                </c:pt>
                <c:pt idx="65">
                  <c:v>1.8</c:v>
                </c:pt>
                <c:pt idx="66">
                  <c:v>2</c:v>
                </c:pt>
                <c:pt idx="67">
                  <c:v>2.2000000000000002</c:v>
                </c:pt>
                <c:pt idx="68">
                  <c:v>2.8</c:v>
                </c:pt>
                <c:pt idx="69">
                  <c:v>3</c:v>
                </c:pt>
                <c:pt idx="70">
                  <c:v>3.2</c:v>
                </c:pt>
                <c:pt idx="71">
                  <c:v>3.8</c:v>
                </c:pt>
                <c:pt idx="72">
                  <c:v>4</c:v>
                </c:pt>
                <c:pt idx="73">
                  <c:v>4.2</c:v>
                </c:pt>
                <c:pt idx="74">
                  <c:v>4.8</c:v>
                </c:pt>
                <c:pt idx="75">
                  <c:v>5</c:v>
                </c:pt>
                <c:pt idx="76">
                  <c:v>5.2</c:v>
                </c:pt>
                <c:pt idx="77">
                  <c:v>5.8</c:v>
                </c:pt>
                <c:pt idx="78">
                  <c:v>6</c:v>
                </c:pt>
                <c:pt idx="79">
                  <c:v>6.2</c:v>
                </c:pt>
                <c:pt idx="80">
                  <c:v>6.8</c:v>
                </c:pt>
                <c:pt idx="81">
                  <c:v>7</c:v>
                </c:pt>
                <c:pt idx="82">
                  <c:v>7.2</c:v>
                </c:pt>
                <c:pt idx="83">
                  <c:v>7.8</c:v>
                </c:pt>
                <c:pt idx="84">
                  <c:v>8</c:v>
                </c:pt>
                <c:pt idx="85">
                  <c:v>8.1999999999999993</c:v>
                </c:pt>
                <c:pt idx="86">
                  <c:v>8.8000000000000007</c:v>
                </c:pt>
                <c:pt idx="87">
                  <c:v>9</c:v>
                </c:pt>
                <c:pt idx="88">
                  <c:v>9.1999999999999993</c:v>
                </c:pt>
                <c:pt idx="89">
                  <c:v>9.8000000000000007</c:v>
                </c:pt>
                <c:pt idx="90">
                  <c:v>10</c:v>
                </c:pt>
                <c:pt idx="91">
                  <c:v>10.199999999999999</c:v>
                </c:pt>
                <c:pt idx="92">
                  <c:v>10.8</c:v>
                </c:pt>
                <c:pt idx="93">
                  <c:v>11</c:v>
                </c:pt>
                <c:pt idx="94">
                  <c:v>11.2</c:v>
                </c:pt>
                <c:pt idx="95">
                  <c:v>11.8</c:v>
                </c:pt>
                <c:pt idx="96">
                  <c:v>12</c:v>
                </c:pt>
                <c:pt idx="97">
                  <c:v>12.2</c:v>
                </c:pt>
                <c:pt idx="98">
                  <c:v>12.8</c:v>
                </c:pt>
                <c:pt idx="99">
                  <c:v>13</c:v>
                </c:pt>
                <c:pt idx="100">
                  <c:v>13.2</c:v>
                </c:pt>
                <c:pt idx="101">
                  <c:v>13.8</c:v>
                </c:pt>
                <c:pt idx="102">
                  <c:v>14</c:v>
                </c:pt>
                <c:pt idx="103">
                  <c:v>14.2</c:v>
                </c:pt>
                <c:pt idx="104">
                  <c:v>14.8</c:v>
                </c:pt>
                <c:pt idx="105">
                  <c:v>15</c:v>
                </c:pt>
                <c:pt idx="106">
                  <c:v>15.2</c:v>
                </c:pt>
                <c:pt idx="107">
                  <c:v>15.8</c:v>
                </c:pt>
                <c:pt idx="108">
                  <c:v>16</c:v>
                </c:pt>
                <c:pt idx="109">
                  <c:v>16.2</c:v>
                </c:pt>
                <c:pt idx="110">
                  <c:v>16.8</c:v>
                </c:pt>
                <c:pt idx="111">
                  <c:v>17</c:v>
                </c:pt>
                <c:pt idx="112">
                  <c:v>17.2</c:v>
                </c:pt>
                <c:pt idx="113">
                  <c:v>17.8</c:v>
                </c:pt>
                <c:pt idx="114">
                  <c:v>18</c:v>
                </c:pt>
                <c:pt idx="115">
                  <c:v>18.2</c:v>
                </c:pt>
                <c:pt idx="116">
                  <c:v>18.8</c:v>
                </c:pt>
                <c:pt idx="117">
                  <c:v>19</c:v>
                </c:pt>
                <c:pt idx="118">
                  <c:v>19.2</c:v>
                </c:pt>
                <c:pt idx="119">
                  <c:v>19.8</c:v>
                </c:pt>
                <c:pt idx="120">
                  <c:v>20</c:v>
                </c:pt>
              </c:numCache>
            </c:numRef>
          </c:xVal>
          <c:yVal>
            <c:numRef>
              <c:f>Sheet1!$B$40:$B$160</c:f>
              <c:numCache>
                <c:formatCode>General</c:formatCode>
                <c:ptCount val="121"/>
                <c:pt idx="0">
                  <c:v>1</c:v>
                </c:pt>
                <c:pt idx="1">
                  <c:v>0</c:v>
                </c:pt>
                <c:pt idx="2">
                  <c:v>0</c:v>
                </c:pt>
                <c:pt idx="3">
                  <c:v>1</c:v>
                </c:pt>
                <c:pt idx="4">
                  <c:v>0</c:v>
                </c:pt>
                <c:pt idx="5">
                  <c:v>0</c:v>
                </c:pt>
                <c:pt idx="6">
                  <c:v>1</c:v>
                </c:pt>
                <c:pt idx="7">
                  <c:v>0</c:v>
                </c:pt>
                <c:pt idx="8">
                  <c:v>0</c:v>
                </c:pt>
                <c:pt idx="9">
                  <c:v>1</c:v>
                </c:pt>
                <c:pt idx="10">
                  <c:v>0</c:v>
                </c:pt>
                <c:pt idx="11">
                  <c:v>0</c:v>
                </c:pt>
                <c:pt idx="12">
                  <c:v>1</c:v>
                </c:pt>
                <c:pt idx="13">
                  <c:v>0</c:v>
                </c:pt>
                <c:pt idx="14">
                  <c:v>0</c:v>
                </c:pt>
                <c:pt idx="15">
                  <c:v>1</c:v>
                </c:pt>
                <c:pt idx="16">
                  <c:v>0</c:v>
                </c:pt>
                <c:pt idx="17">
                  <c:v>0</c:v>
                </c:pt>
                <c:pt idx="18">
                  <c:v>1</c:v>
                </c:pt>
                <c:pt idx="19">
                  <c:v>0</c:v>
                </c:pt>
                <c:pt idx="20">
                  <c:v>0</c:v>
                </c:pt>
                <c:pt idx="21">
                  <c:v>1</c:v>
                </c:pt>
                <c:pt idx="22">
                  <c:v>0</c:v>
                </c:pt>
                <c:pt idx="23">
                  <c:v>0</c:v>
                </c:pt>
                <c:pt idx="24">
                  <c:v>1</c:v>
                </c:pt>
                <c:pt idx="25">
                  <c:v>0</c:v>
                </c:pt>
                <c:pt idx="26">
                  <c:v>0</c:v>
                </c:pt>
                <c:pt idx="27">
                  <c:v>1</c:v>
                </c:pt>
                <c:pt idx="28">
                  <c:v>0</c:v>
                </c:pt>
                <c:pt idx="29">
                  <c:v>0</c:v>
                </c:pt>
                <c:pt idx="30">
                  <c:v>1</c:v>
                </c:pt>
                <c:pt idx="31">
                  <c:v>0</c:v>
                </c:pt>
                <c:pt idx="32">
                  <c:v>0</c:v>
                </c:pt>
                <c:pt idx="33">
                  <c:v>1</c:v>
                </c:pt>
                <c:pt idx="34">
                  <c:v>0</c:v>
                </c:pt>
                <c:pt idx="35">
                  <c:v>0</c:v>
                </c:pt>
                <c:pt idx="36">
                  <c:v>1</c:v>
                </c:pt>
                <c:pt idx="37">
                  <c:v>0</c:v>
                </c:pt>
                <c:pt idx="38">
                  <c:v>0</c:v>
                </c:pt>
                <c:pt idx="39">
                  <c:v>1</c:v>
                </c:pt>
                <c:pt idx="40">
                  <c:v>0</c:v>
                </c:pt>
                <c:pt idx="41">
                  <c:v>0</c:v>
                </c:pt>
                <c:pt idx="42">
                  <c:v>1</c:v>
                </c:pt>
                <c:pt idx="43">
                  <c:v>0</c:v>
                </c:pt>
                <c:pt idx="44">
                  <c:v>0</c:v>
                </c:pt>
                <c:pt idx="45">
                  <c:v>1</c:v>
                </c:pt>
                <c:pt idx="46">
                  <c:v>0</c:v>
                </c:pt>
                <c:pt idx="47">
                  <c:v>0</c:v>
                </c:pt>
                <c:pt idx="48">
                  <c:v>1</c:v>
                </c:pt>
                <c:pt idx="49">
                  <c:v>0</c:v>
                </c:pt>
                <c:pt idx="50">
                  <c:v>0</c:v>
                </c:pt>
                <c:pt idx="51">
                  <c:v>1</c:v>
                </c:pt>
                <c:pt idx="52">
                  <c:v>0</c:v>
                </c:pt>
                <c:pt idx="53">
                  <c:v>0</c:v>
                </c:pt>
                <c:pt idx="54">
                  <c:v>1</c:v>
                </c:pt>
                <c:pt idx="55">
                  <c:v>0</c:v>
                </c:pt>
                <c:pt idx="56">
                  <c:v>0</c:v>
                </c:pt>
                <c:pt idx="57">
                  <c:v>1</c:v>
                </c:pt>
                <c:pt idx="58">
                  <c:v>0</c:v>
                </c:pt>
                <c:pt idx="59">
                  <c:v>0</c:v>
                </c:pt>
                <c:pt idx="60">
                  <c:v>1</c:v>
                </c:pt>
                <c:pt idx="61">
                  <c:v>0</c:v>
                </c:pt>
                <c:pt idx="62">
                  <c:v>0</c:v>
                </c:pt>
                <c:pt idx="63">
                  <c:v>1</c:v>
                </c:pt>
                <c:pt idx="64">
                  <c:v>0</c:v>
                </c:pt>
                <c:pt idx="65">
                  <c:v>0</c:v>
                </c:pt>
                <c:pt idx="66">
                  <c:v>1</c:v>
                </c:pt>
                <c:pt idx="67">
                  <c:v>0</c:v>
                </c:pt>
                <c:pt idx="68">
                  <c:v>0</c:v>
                </c:pt>
                <c:pt idx="69">
                  <c:v>1</c:v>
                </c:pt>
                <c:pt idx="70">
                  <c:v>0</c:v>
                </c:pt>
                <c:pt idx="71">
                  <c:v>0</c:v>
                </c:pt>
                <c:pt idx="72">
                  <c:v>1</c:v>
                </c:pt>
                <c:pt idx="73">
                  <c:v>0</c:v>
                </c:pt>
                <c:pt idx="74">
                  <c:v>0</c:v>
                </c:pt>
                <c:pt idx="75">
                  <c:v>1</c:v>
                </c:pt>
                <c:pt idx="76">
                  <c:v>0</c:v>
                </c:pt>
                <c:pt idx="77">
                  <c:v>0</c:v>
                </c:pt>
                <c:pt idx="78">
                  <c:v>1</c:v>
                </c:pt>
                <c:pt idx="79">
                  <c:v>0</c:v>
                </c:pt>
                <c:pt idx="80">
                  <c:v>0</c:v>
                </c:pt>
                <c:pt idx="81">
                  <c:v>1</c:v>
                </c:pt>
                <c:pt idx="82">
                  <c:v>0</c:v>
                </c:pt>
                <c:pt idx="83">
                  <c:v>0</c:v>
                </c:pt>
                <c:pt idx="84">
                  <c:v>1</c:v>
                </c:pt>
                <c:pt idx="85">
                  <c:v>0</c:v>
                </c:pt>
                <c:pt idx="86">
                  <c:v>0</c:v>
                </c:pt>
                <c:pt idx="87">
                  <c:v>1</c:v>
                </c:pt>
                <c:pt idx="88">
                  <c:v>0</c:v>
                </c:pt>
                <c:pt idx="89">
                  <c:v>0</c:v>
                </c:pt>
                <c:pt idx="90">
                  <c:v>1</c:v>
                </c:pt>
                <c:pt idx="91">
                  <c:v>0</c:v>
                </c:pt>
                <c:pt idx="92">
                  <c:v>0</c:v>
                </c:pt>
                <c:pt idx="93">
                  <c:v>1</c:v>
                </c:pt>
                <c:pt idx="94">
                  <c:v>0</c:v>
                </c:pt>
                <c:pt idx="95">
                  <c:v>0</c:v>
                </c:pt>
                <c:pt idx="96">
                  <c:v>1</c:v>
                </c:pt>
                <c:pt idx="97">
                  <c:v>0</c:v>
                </c:pt>
                <c:pt idx="98">
                  <c:v>0</c:v>
                </c:pt>
                <c:pt idx="99">
                  <c:v>1</c:v>
                </c:pt>
                <c:pt idx="100">
                  <c:v>0</c:v>
                </c:pt>
                <c:pt idx="101">
                  <c:v>0</c:v>
                </c:pt>
                <c:pt idx="102">
                  <c:v>1</c:v>
                </c:pt>
                <c:pt idx="103">
                  <c:v>0</c:v>
                </c:pt>
                <c:pt idx="104">
                  <c:v>0</c:v>
                </c:pt>
                <c:pt idx="105">
                  <c:v>1</c:v>
                </c:pt>
                <c:pt idx="106">
                  <c:v>0</c:v>
                </c:pt>
                <c:pt idx="107">
                  <c:v>0</c:v>
                </c:pt>
                <c:pt idx="108">
                  <c:v>1</c:v>
                </c:pt>
                <c:pt idx="109">
                  <c:v>0</c:v>
                </c:pt>
                <c:pt idx="110">
                  <c:v>0</c:v>
                </c:pt>
                <c:pt idx="111">
                  <c:v>1</c:v>
                </c:pt>
                <c:pt idx="112">
                  <c:v>0</c:v>
                </c:pt>
                <c:pt idx="113">
                  <c:v>0</c:v>
                </c:pt>
                <c:pt idx="114">
                  <c:v>1</c:v>
                </c:pt>
                <c:pt idx="115">
                  <c:v>0</c:v>
                </c:pt>
                <c:pt idx="116">
                  <c:v>0</c:v>
                </c:pt>
                <c:pt idx="117">
                  <c:v>1</c:v>
                </c:pt>
                <c:pt idx="118">
                  <c:v>0</c:v>
                </c:pt>
                <c:pt idx="119">
                  <c:v>0</c:v>
                </c:pt>
                <c:pt idx="120">
                  <c:v>1</c:v>
                </c:pt>
              </c:numCache>
            </c:numRef>
          </c:yVal>
          <c:smooth val="0"/>
          <c:extLst>
            <c:ext xmlns:c16="http://schemas.microsoft.com/office/drawing/2014/chart" uri="{C3380CC4-5D6E-409C-BE32-E72D297353CC}">
              <c16:uniqueId val="{00000000-0DFF-4EC5-AC30-2DFBD49E3678}"/>
            </c:ext>
          </c:extLst>
        </c:ser>
        <c:ser>
          <c:idx val="1"/>
          <c:order val="1"/>
          <c:spPr>
            <a:ln w="19050" cap="rnd">
              <a:noFill/>
              <a:round/>
            </a:ln>
            <a:effectLst/>
          </c:spPr>
          <c:marker>
            <c:symbol val="none"/>
          </c:marker>
          <c:dLbls>
            <c:dLbl>
              <c:idx val="0"/>
              <c:tx>
                <c:rich>
                  <a:bodyPr/>
                  <a:lstStyle/>
                  <a:p>
                    <a:fld id="{2E04D068-BA2A-4352-8A45-F2FA84DF592D}"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DFF-4EC5-AC30-2DFBD49E3678}"/>
                </c:ext>
              </c:extLst>
            </c:dLbl>
            <c:dLbl>
              <c:idx val="1"/>
              <c:tx>
                <c:rich>
                  <a:bodyPr/>
                  <a:lstStyle/>
                  <a:p>
                    <a:fld id="{FAAC2BCC-B3D4-48DE-BEC7-2989DCF137BF}"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DFF-4EC5-AC30-2DFBD49E367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0DFF-4EC5-AC30-2DFBD49E3678}"/>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Open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28352931095221318"/>
        </c:manualLayout>
      </c:layout>
      <c:scatterChart>
        <c:scatterStyle val="lineMarker"/>
        <c:varyColors val="0"/>
        <c:ser>
          <c:idx val="0"/>
          <c:order val="0"/>
          <c:spPr>
            <a:ln w="19050" cap="rnd">
              <a:solidFill>
                <a:schemeClr val="accent1"/>
              </a:solidFill>
              <a:round/>
            </a:ln>
            <a:effectLst/>
          </c:spPr>
          <c:marker>
            <c:symbol val="none"/>
          </c:marker>
          <c:xVal>
            <c:numRef>
              <c:f>Sheet1!$A$12:$A$13</c:f>
              <c:numCache>
                <c:formatCode>General</c:formatCode>
                <c:ptCount val="2"/>
                <c:pt idx="0">
                  <c:v>-20</c:v>
                </c:pt>
                <c:pt idx="1">
                  <c:v>20</c:v>
                </c:pt>
              </c:numCache>
            </c:numRef>
          </c:xVal>
          <c:yVal>
            <c:numRef>
              <c:f>Sheet1!$B$12:$B$13</c:f>
              <c:numCache>
                <c:formatCode>General</c:formatCode>
                <c:ptCount val="2"/>
                <c:pt idx="0">
                  <c:v>1</c:v>
                </c:pt>
                <c:pt idx="1">
                  <c:v>1</c:v>
                </c:pt>
              </c:numCache>
            </c:numRef>
          </c:yVal>
          <c:smooth val="0"/>
          <c:extLst>
            <c:ext xmlns:c16="http://schemas.microsoft.com/office/drawing/2014/chart" uri="{C3380CC4-5D6E-409C-BE32-E72D297353CC}">
              <c16:uniqueId val="{00000000-D6C7-47DD-B9DE-47708B14B2EC}"/>
            </c:ext>
          </c:extLst>
        </c:ser>
        <c:ser>
          <c:idx val="1"/>
          <c:order val="1"/>
          <c:spPr>
            <a:ln w="19050" cap="rnd">
              <a:noFill/>
              <a:round/>
            </a:ln>
            <a:effectLst/>
          </c:spPr>
          <c:marker>
            <c:symbol val="none"/>
          </c:marker>
          <c:dLbls>
            <c:dLbl>
              <c:idx val="0"/>
              <c:tx>
                <c:rich>
                  <a:bodyPr/>
                  <a:lstStyle/>
                  <a:p>
                    <a:fld id="{F40C107E-7A60-4750-8E30-D09F3685CCF5}"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D6C7-47DD-B9DE-47708B14B2EC}"/>
                </c:ext>
              </c:extLst>
            </c:dLbl>
            <c:dLbl>
              <c:idx val="1"/>
              <c:tx>
                <c:rich>
                  <a:bodyPr/>
                  <a:lstStyle/>
                  <a:p>
                    <a:fld id="{D7309906-EB8D-420F-846C-930087396ED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D6C7-47DD-B9DE-47708B14B2E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D6C7-47DD-B9DE-47708B14B2EC}"/>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Error (Da)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Jurkat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'Fig2'!$B$2</c:f>
              <c:strCache>
                <c:ptCount val="1"/>
                <c:pt idx="0">
                  <c:v>Original</c:v>
                </c:pt>
              </c:strCache>
            </c:strRef>
          </c:tx>
          <c:spPr>
            <a:ln w="28575" cap="rnd">
              <a:solidFill>
                <a:schemeClr val="accent1"/>
              </a:solidFill>
              <a:round/>
            </a:ln>
            <a:effectLst/>
          </c:spPr>
          <c:marker>
            <c:symbol val="none"/>
          </c:marker>
          <c:cat>
            <c:numRef>
              <c:f>'Fig2'!$A$3:$A$81</c:f>
              <c:numCache>
                <c:formatCode>General</c:formatCode>
                <c:ptCount val="79"/>
                <c:pt idx="0">
                  <c:v>-19.5</c:v>
                </c:pt>
                <c:pt idx="1">
                  <c:v>-19</c:v>
                </c:pt>
                <c:pt idx="2">
                  <c:v>-18.5</c:v>
                </c:pt>
                <c:pt idx="3">
                  <c:v>-18</c:v>
                </c:pt>
                <c:pt idx="4">
                  <c:v>-17.5</c:v>
                </c:pt>
                <c:pt idx="5">
                  <c:v>-17</c:v>
                </c:pt>
                <c:pt idx="6">
                  <c:v>-16.5</c:v>
                </c:pt>
                <c:pt idx="7">
                  <c:v>-16</c:v>
                </c:pt>
                <c:pt idx="8">
                  <c:v>-15.5</c:v>
                </c:pt>
                <c:pt idx="9">
                  <c:v>-15</c:v>
                </c:pt>
                <c:pt idx="10">
                  <c:v>-14.5</c:v>
                </c:pt>
                <c:pt idx="11">
                  <c:v>-14</c:v>
                </c:pt>
                <c:pt idx="12">
                  <c:v>-13.5</c:v>
                </c:pt>
                <c:pt idx="13">
                  <c:v>-13</c:v>
                </c:pt>
                <c:pt idx="14">
                  <c:v>-12.5</c:v>
                </c:pt>
                <c:pt idx="15">
                  <c:v>-12</c:v>
                </c:pt>
                <c:pt idx="16">
                  <c:v>-11.5</c:v>
                </c:pt>
                <c:pt idx="17">
                  <c:v>-11</c:v>
                </c:pt>
                <c:pt idx="18">
                  <c:v>-10.5</c:v>
                </c:pt>
                <c:pt idx="19">
                  <c:v>-10</c:v>
                </c:pt>
                <c:pt idx="20">
                  <c:v>-9.5</c:v>
                </c:pt>
                <c:pt idx="21">
                  <c:v>-9</c:v>
                </c:pt>
                <c:pt idx="22">
                  <c:v>-8.5</c:v>
                </c:pt>
                <c:pt idx="23">
                  <c:v>-8</c:v>
                </c:pt>
                <c:pt idx="24">
                  <c:v>-7.5</c:v>
                </c:pt>
                <c:pt idx="25">
                  <c:v>-7</c:v>
                </c:pt>
                <c:pt idx="26">
                  <c:v>-6.5</c:v>
                </c:pt>
                <c:pt idx="27">
                  <c:v>-6</c:v>
                </c:pt>
                <c:pt idx="28">
                  <c:v>-5.5</c:v>
                </c:pt>
                <c:pt idx="29">
                  <c:v>-5</c:v>
                </c:pt>
                <c:pt idx="30">
                  <c:v>-4.5</c:v>
                </c:pt>
                <c:pt idx="31">
                  <c:v>-4</c:v>
                </c:pt>
                <c:pt idx="32">
                  <c:v>-3.5</c:v>
                </c:pt>
                <c:pt idx="33">
                  <c:v>-3</c:v>
                </c:pt>
                <c:pt idx="34">
                  <c:v>-2.5</c:v>
                </c:pt>
                <c:pt idx="35">
                  <c:v>-2</c:v>
                </c:pt>
                <c:pt idx="36">
                  <c:v>-1.5</c:v>
                </c:pt>
                <c:pt idx="37">
                  <c:v>-1</c:v>
                </c:pt>
                <c:pt idx="38">
                  <c:v>-0.5</c:v>
                </c:pt>
                <c:pt idx="39">
                  <c:v>0</c:v>
                </c:pt>
                <c:pt idx="40">
                  <c:v>0.5</c:v>
                </c:pt>
                <c:pt idx="41">
                  <c:v>1</c:v>
                </c:pt>
                <c:pt idx="42">
                  <c:v>1.5</c:v>
                </c:pt>
                <c:pt idx="43">
                  <c:v>2</c:v>
                </c:pt>
                <c:pt idx="44">
                  <c:v>2.5</c:v>
                </c:pt>
                <c:pt idx="45">
                  <c:v>3</c:v>
                </c:pt>
                <c:pt idx="46">
                  <c:v>3.5</c:v>
                </c:pt>
                <c:pt idx="47">
                  <c:v>4</c:v>
                </c:pt>
                <c:pt idx="48">
                  <c:v>4.5</c:v>
                </c:pt>
                <c:pt idx="49">
                  <c:v>5</c:v>
                </c:pt>
                <c:pt idx="50">
                  <c:v>5.5</c:v>
                </c:pt>
                <c:pt idx="51">
                  <c:v>6</c:v>
                </c:pt>
                <c:pt idx="52">
                  <c:v>6.5</c:v>
                </c:pt>
                <c:pt idx="53">
                  <c:v>7</c:v>
                </c:pt>
                <c:pt idx="54">
                  <c:v>7.5</c:v>
                </c:pt>
                <c:pt idx="55">
                  <c:v>8</c:v>
                </c:pt>
                <c:pt idx="56">
                  <c:v>8.5</c:v>
                </c:pt>
                <c:pt idx="57">
                  <c:v>9</c:v>
                </c:pt>
                <c:pt idx="58">
                  <c:v>9.5</c:v>
                </c:pt>
                <c:pt idx="59">
                  <c:v>10</c:v>
                </c:pt>
                <c:pt idx="60">
                  <c:v>10.5</c:v>
                </c:pt>
                <c:pt idx="61">
                  <c:v>11</c:v>
                </c:pt>
                <c:pt idx="62">
                  <c:v>11.5</c:v>
                </c:pt>
                <c:pt idx="63">
                  <c:v>12</c:v>
                </c:pt>
                <c:pt idx="64">
                  <c:v>12.5</c:v>
                </c:pt>
                <c:pt idx="65">
                  <c:v>13</c:v>
                </c:pt>
                <c:pt idx="66">
                  <c:v>13.5</c:v>
                </c:pt>
                <c:pt idx="67">
                  <c:v>14</c:v>
                </c:pt>
                <c:pt idx="68">
                  <c:v>14.5</c:v>
                </c:pt>
                <c:pt idx="69">
                  <c:v>15</c:v>
                </c:pt>
                <c:pt idx="70">
                  <c:v>15.5</c:v>
                </c:pt>
                <c:pt idx="71">
                  <c:v>16</c:v>
                </c:pt>
                <c:pt idx="72">
                  <c:v>16.5</c:v>
                </c:pt>
                <c:pt idx="73">
                  <c:v>17</c:v>
                </c:pt>
                <c:pt idx="74">
                  <c:v>17.5</c:v>
                </c:pt>
                <c:pt idx="75">
                  <c:v>18</c:v>
                </c:pt>
                <c:pt idx="76">
                  <c:v>18.5</c:v>
                </c:pt>
                <c:pt idx="77">
                  <c:v>19</c:v>
                </c:pt>
                <c:pt idx="78">
                  <c:v>19.5</c:v>
                </c:pt>
              </c:numCache>
            </c:numRef>
          </c:cat>
          <c:val>
            <c:numRef>
              <c:f>'Fig2'!$B$3:$B$81</c:f>
              <c:numCache>
                <c:formatCode>General</c:formatCode>
                <c:ptCount val="79"/>
                <c:pt idx="0">
                  <c:v>1</c:v>
                </c:pt>
                <c:pt idx="1">
                  <c:v>1</c:v>
                </c:pt>
                <c:pt idx="2">
                  <c:v>1</c:v>
                </c:pt>
                <c:pt idx="3">
                  <c:v>0</c:v>
                </c:pt>
                <c:pt idx="4">
                  <c:v>0</c:v>
                </c:pt>
                <c:pt idx="5">
                  <c:v>2</c:v>
                </c:pt>
                <c:pt idx="6">
                  <c:v>0</c:v>
                </c:pt>
                <c:pt idx="7">
                  <c:v>2</c:v>
                </c:pt>
                <c:pt idx="8">
                  <c:v>2</c:v>
                </c:pt>
                <c:pt idx="9">
                  <c:v>1</c:v>
                </c:pt>
                <c:pt idx="10">
                  <c:v>3</c:v>
                </c:pt>
                <c:pt idx="11">
                  <c:v>1</c:v>
                </c:pt>
                <c:pt idx="12">
                  <c:v>4</c:v>
                </c:pt>
                <c:pt idx="13">
                  <c:v>3</c:v>
                </c:pt>
                <c:pt idx="14">
                  <c:v>1</c:v>
                </c:pt>
                <c:pt idx="15">
                  <c:v>4</c:v>
                </c:pt>
                <c:pt idx="16">
                  <c:v>4</c:v>
                </c:pt>
                <c:pt idx="17">
                  <c:v>11</c:v>
                </c:pt>
                <c:pt idx="18">
                  <c:v>13</c:v>
                </c:pt>
                <c:pt idx="19">
                  <c:v>10</c:v>
                </c:pt>
                <c:pt idx="20">
                  <c:v>18</c:v>
                </c:pt>
                <c:pt idx="21">
                  <c:v>21</c:v>
                </c:pt>
                <c:pt idx="22">
                  <c:v>26</c:v>
                </c:pt>
                <c:pt idx="23">
                  <c:v>41</c:v>
                </c:pt>
                <c:pt idx="24">
                  <c:v>58</c:v>
                </c:pt>
                <c:pt idx="25">
                  <c:v>70</c:v>
                </c:pt>
                <c:pt idx="26">
                  <c:v>91</c:v>
                </c:pt>
                <c:pt idx="27">
                  <c:v>138</c:v>
                </c:pt>
                <c:pt idx="28">
                  <c:v>222</c:v>
                </c:pt>
                <c:pt idx="29">
                  <c:v>277</c:v>
                </c:pt>
                <c:pt idx="30">
                  <c:v>386</c:v>
                </c:pt>
                <c:pt idx="31">
                  <c:v>503</c:v>
                </c:pt>
                <c:pt idx="32">
                  <c:v>658</c:v>
                </c:pt>
                <c:pt idx="33">
                  <c:v>707</c:v>
                </c:pt>
                <c:pt idx="34">
                  <c:v>774</c:v>
                </c:pt>
                <c:pt idx="35">
                  <c:v>648</c:v>
                </c:pt>
                <c:pt idx="36">
                  <c:v>196</c:v>
                </c:pt>
                <c:pt idx="37">
                  <c:v>8</c:v>
                </c:pt>
                <c:pt idx="38">
                  <c:v>2</c:v>
                </c:pt>
                <c:pt idx="39">
                  <c:v>1</c:v>
                </c:pt>
                <c:pt idx="40">
                  <c:v>1</c:v>
                </c:pt>
                <c:pt idx="41">
                  <c:v>3</c:v>
                </c:pt>
                <c:pt idx="42">
                  <c:v>8</c:v>
                </c:pt>
                <c:pt idx="43">
                  <c:v>0</c:v>
                </c:pt>
                <c:pt idx="44">
                  <c:v>3</c:v>
                </c:pt>
                <c:pt idx="45">
                  <c:v>2</c:v>
                </c:pt>
                <c:pt idx="46">
                  <c:v>1</c:v>
                </c:pt>
                <c:pt idx="47">
                  <c:v>2</c:v>
                </c:pt>
                <c:pt idx="48">
                  <c:v>0</c:v>
                </c:pt>
                <c:pt idx="49">
                  <c:v>0</c:v>
                </c:pt>
                <c:pt idx="50">
                  <c:v>0</c:v>
                </c:pt>
                <c:pt idx="51">
                  <c:v>1</c:v>
                </c:pt>
                <c:pt idx="52">
                  <c:v>3</c:v>
                </c:pt>
                <c:pt idx="53">
                  <c:v>0</c:v>
                </c:pt>
                <c:pt idx="54">
                  <c:v>0</c:v>
                </c:pt>
                <c:pt idx="55">
                  <c:v>0</c:v>
                </c:pt>
                <c:pt idx="56">
                  <c:v>0</c:v>
                </c:pt>
                <c:pt idx="57">
                  <c:v>0</c:v>
                </c:pt>
                <c:pt idx="58">
                  <c:v>2</c:v>
                </c:pt>
                <c:pt idx="59">
                  <c:v>0</c:v>
                </c:pt>
                <c:pt idx="60">
                  <c:v>1</c:v>
                </c:pt>
                <c:pt idx="61">
                  <c:v>0</c:v>
                </c:pt>
                <c:pt idx="62">
                  <c:v>0</c:v>
                </c:pt>
                <c:pt idx="63">
                  <c:v>0</c:v>
                </c:pt>
                <c:pt idx="64">
                  <c:v>1</c:v>
                </c:pt>
                <c:pt idx="65">
                  <c:v>0</c:v>
                </c:pt>
                <c:pt idx="66">
                  <c:v>0</c:v>
                </c:pt>
                <c:pt idx="67">
                  <c:v>1</c:v>
                </c:pt>
                <c:pt idx="68">
                  <c:v>0</c:v>
                </c:pt>
                <c:pt idx="69">
                  <c:v>0</c:v>
                </c:pt>
                <c:pt idx="70">
                  <c:v>1</c:v>
                </c:pt>
                <c:pt idx="71">
                  <c:v>0</c:v>
                </c:pt>
                <c:pt idx="72">
                  <c:v>0</c:v>
                </c:pt>
                <c:pt idx="73">
                  <c:v>0</c:v>
                </c:pt>
                <c:pt idx="74">
                  <c:v>1</c:v>
                </c:pt>
                <c:pt idx="75">
                  <c:v>1</c:v>
                </c:pt>
                <c:pt idx="76">
                  <c:v>0</c:v>
                </c:pt>
                <c:pt idx="77">
                  <c:v>0</c:v>
                </c:pt>
                <c:pt idx="78">
                  <c:v>1</c:v>
                </c:pt>
              </c:numCache>
            </c:numRef>
          </c:val>
          <c:smooth val="0"/>
          <c:extLst>
            <c:ext xmlns:c16="http://schemas.microsoft.com/office/drawing/2014/chart" uri="{C3380CC4-5D6E-409C-BE32-E72D297353CC}">
              <c16:uniqueId val="{00000000-FC43-4531-B577-ACB275040496}"/>
            </c:ext>
          </c:extLst>
        </c:ser>
        <c:ser>
          <c:idx val="1"/>
          <c:order val="1"/>
          <c:tx>
            <c:strRef>
              <c:f>'Fig2'!$C$2</c:f>
              <c:strCache>
                <c:ptCount val="1"/>
                <c:pt idx="0">
                  <c:v>Calibrated</c:v>
                </c:pt>
              </c:strCache>
            </c:strRef>
          </c:tx>
          <c:spPr>
            <a:ln w="28575" cap="rnd">
              <a:solidFill>
                <a:schemeClr val="accent2"/>
              </a:solidFill>
              <a:round/>
            </a:ln>
            <a:effectLst/>
          </c:spPr>
          <c:marker>
            <c:symbol val="none"/>
          </c:marker>
          <c:cat>
            <c:numRef>
              <c:f>'Fig2'!$A$3:$A$81</c:f>
              <c:numCache>
                <c:formatCode>General</c:formatCode>
                <c:ptCount val="79"/>
                <c:pt idx="0">
                  <c:v>-19.5</c:v>
                </c:pt>
                <c:pt idx="1">
                  <c:v>-19</c:v>
                </c:pt>
                <c:pt idx="2">
                  <c:v>-18.5</c:v>
                </c:pt>
                <c:pt idx="3">
                  <c:v>-18</c:v>
                </c:pt>
                <c:pt idx="4">
                  <c:v>-17.5</c:v>
                </c:pt>
                <c:pt idx="5">
                  <c:v>-17</c:v>
                </c:pt>
                <c:pt idx="6">
                  <c:v>-16.5</c:v>
                </c:pt>
                <c:pt idx="7">
                  <c:v>-16</c:v>
                </c:pt>
                <c:pt idx="8">
                  <c:v>-15.5</c:v>
                </c:pt>
                <c:pt idx="9">
                  <c:v>-15</c:v>
                </c:pt>
                <c:pt idx="10">
                  <c:v>-14.5</c:v>
                </c:pt>
                <c:pt idx="11">
                  <c:v>-14</c:v>
                </c:pt>
                <c:pt idx="12">
                  <c:v>-13.5</c:v>
                </c:pt>
                <c:pt idx="13">
                  <c:v>-13</c:v>
                </c:pt>
                <c:pt idx="14">
                  <c:v>-12.5</c:v>
                </c:pt>
                <c:pt idx="15">
                  <c:v>-12</c:v>
                </c:pt>
                <c:pt idx="16">
                  <c:v>-11.5</c:v>
                </c:pt>
                <c:pt idx="17">
                  <c:v>-11</c:v>
                </c:pt>
                <c:pt idx="18">
                  <c:v>-10.5</c:v>
                </c:pt>
                <c:pt idx="19">
                  <c:v>-10</c:v>
                </c:pt>
                <c:pt idx="20">
                  <c:v>-9.5</c:v>
                </c:pt>
                <c:pt idx="21">
                  <c:v>-9</c:v>
                </c:pt>
                <c:pt idx="22">
                  <c:v>-8.5</c:v>
                </c:pt>
                <c:pt idx="23">
                  <c:v>-8</c:v>
                </c:pt>
                <c:pt idx="24">
                  <c:v>-7.5</c:v>
                </c:pt>
                <c:pt idx="25">
                  <c:v>-7</c:v>
                </c:pt>
                <c:pt idx="26">
                  <c:v>-6.5</c:v>
                </c:pt>
                <c:pt idx="27">
                  <c:v>-6</c:v>
                </c:pt>
                <c:pt idx="28">
                  <c:v>-5.5</c:v>
                </c:pt>
                <c:pt idx="29">
                  <c:v>-5</c:v>
                </c:pt>
                <c:pt idx="30">
                  <c:v>-4.5</c:v>
                </c:pt>
                <c:pt idx="31">
                  <c:v>-4</c:v>
                </c:pt>
                <c:pt idx="32">
                  <c:v>-3.5</c:v>
                </c:pt>
                <c:pt idx="33">
                  <c:v>-3</c:v>
                </c:pt>
                <c:pt idx="34">
                  <c:v>-2.5</c:v>
                </c:pt>
                <c:pt idx="35">
                  <c:v>-2</c:v>
                </c:pt>
                <c:pt idx="36">
                  <c:v>-1.5</c:v>
                </c:pt>
                <c:pt idx="37">
                  <c:v>-1</c:v>
                </c:pt>
                <c:pt idx="38">
                  <c:v>-0.5</c:v>
                </c:pt>
                <c:pt idx="39">
                  <c:v>0</c:v>
                </c:pt>
                <c:pt idx="40">
                  <c:v>0.5</c:v>
                </c:pt>
                <c:pt idx="41">
                  <c:v>1</c:v>
                </c:pt>
                <c:pt idx="42">
                  <c:v>1.5</c:v>
                </c:pt>
                <c:pt idx="43">
                  <c:v>2</c:v>
                </c:pt>
                <c:pt idx="44">
                  <c:v>2.5</c:v>
                </c:pt>
                <c:pt idx="45">
                  <c:v>3</c:v>
                </c:pt>
                <c:pt idx="46">
                  <c:v>3.5</c:v>
                </c:pt>
                <c:pt idx="47">
                  <c:v>4</c:v>
                </c:pt>
                <c:pt idx="48">
                  <c:v>4.5</c:v>
                </c:pt>
                <c:pt idx="49">
                  <c:v>5</c:v>
                </c:pt>
                <c:pt idx="50">
                  <c:v>5.5</c:v>
                </c:pt>
                <c:pt idx="51">
                  <c:v>6</c:v>
                </c:pt>
                <c:pt idx="52">
                  <c:v>6.5</c:v>
                </c:pt>
                <c:pt idx="53">
                  <c:v>7</c:v>
                </c:pt>
                <c:pt idx="54">
                  <c:v>7.5</c:v>
                </c:pt>
                <c:pt idx="55">
                  <c:v>8</c:v>
                </c:pt>
                <c:pt idx="56">
                  <c:v>8.5</c:v>
                </c:pt>
                <c:pt idx="57">
                  <c:v>9</c:v>
                </c:pt>
                <c:pt idx="58">
                  <c:v>9.5</c:v>
                </c:pt>
                <c:pt idx="59">
                  <c:v>10</c:v>
                </c:pt>
                <c:pt idx="60">
                  <c:v>10.5</c:v>
                </c:pt>
                <c:pt idx="61">
                  <c:v>11</c:v>
                </c:pt>
                <c:pt idx="62">
                  <c:v>11.5</c:v>
                </c:pt>
                <c:pt idx="63">
                  <c:v>12</c:v>
                </c:pt>
                <c:pt idx="64">
                  <c:v>12.5</c:v>
                </c:pt>
                <c:pt idx="65">
                  <c:v>13</c:v>
                </c:pt>
                <c:pt idx="66">
                  <c:v>13.5</c:v>
                </c:pt>
                <c:pt idx="67">
                  <c:v>14</c:v>
                </c:pt>
                <c:pt idx="68">
                  <c:v>14.5</c:v>
                </c:pt>
                <c:pt idx="69">
                  <c:v>15</c:v>
                </c:pt>
                <c:pt idx="70">
                  <c:v>15.5</c:v>
                </c:pt>
                <c:pt idx="71">
                  <c:v>16</c:v>
                </c:pt>
                <c:pt idx="72">
                  <c:v>16.5</c:v>
                </c:pt>
                <c:pt idx="73">
                  <c:v>17</c:v>
                </c:pt>
                <c:pt idx="74">
                  <c:v>17.5</c:v>
                </c:pt>
                <c:pt idx="75">
                  <c:v>18</c:v>
                </c:pt>
                <c:pt idx="76">
                  <c:v>18.5</c:v>
                </c:pt>
                <c:pt idx="77">
                  <c:v>19</c:v>
                </c:pt>
                <c:pt idx="78">
                  <c:v>19.5</c:v>
                </c:pt>
              </c:numCache>
            </c:numRef>
          </c:cat>
          <c:val>
            <c:numRef>
              <c:f>'Fig2'!$C$3:$C$81</c:f>
              <c:numCache>
                <c:formatCode>General</c:formatCode>
                <c:ptCount val="79"/>
                <c:pt idx="0">
                  <c:v>1</c:v>
                </c:pt>
                <c:pt idx="1">
                  <c:v>2</c:v>
                </c:pt>
                <c:pt idx="2">
                  <c:v>1</c:v>
                </c:pt>
                <c:pt idx="3">
                  <c:v>3</c:v>
                </c:pt>
                <c:pt idx="4">
                  <c:v>1</c:v>
                </c:pt>
                <c:pt idx="5">
                  <c:v>1</c:v>
                </c:pt>
                <c:pt idx="6">
                  <c:v>1</c:v>
                </c:pt>
                <c:pt idx="7">
                  <c:v>0</c:v>
                </c:pt>
                <c:pt idx="8">
                  <c:v>0</c:v>
                </c:pt>
                <c:pt idx="9">
                  <c:v>2</c:v>
                </c:pt>
                <c:pt idx="10">
                  <c:v>1</c:v>
                </c:pt>
                <c:pt idx="11">
                  <c:v>0</c:v>
                </c:pt>
                <c:pt idx="12">
                  <c:v>0</c:v>
                </c:pt>
                <c:pt idx="13">
                  <c:v>0</c:v>
                </c:pt>
                <c:pt idx="14">
                  <c:v>0</c:v>
                </c:pt>
                <c:pt idx="15">
                  <c:v>0</c:v>
                </c:pt>
                <c:pt idx="16">
                  <c:v>2</c:v>
                </c:pt>
                <c:pt idx="17">
                  <c:v>0</c:v>
                </c:pt>
                <c:pt idx="18">
                  <c:v>1</c:v>
                </c:pt>
                <c:pt idx="19">
                  <c:v>2</c:v>
                </c:pt>
                <c:pt idx="20">
                  <c:v>2</c:v>
                </c:pt>
                <c:pt idx="21">
                  <c:v>0</c:v>
                </c:pt>
                <c:pt idx="22">
                  <c:v>2</c:v>
                </c:pt>
                <c:pt idx="23">
                  <c:v>1</c:v>
                </c:pt>
                <c:pt idx="24">
                  <c:v>0</c:v>
                </c:pt>
                <c:pt idx="25">
                  <c:v>1</c:v>
                </c:pt>
                <c:pt idx="26">
                  <c:v>4</c:v>
                </c:pt>
                <c:pt idx="27">
                  <c:v>4</c:v>
                </c:pt>
                <c:pt idx="28">
                  <c:v>2</c:v>
                </c:pt>
                <c:pt idx="29">
                  <c:v>3</c:v>
                </c:pt>
                <c:pt idx="30">
                  <c:v>7</c:v>
                </c:pt>
                <c:pt idx="31">
                  <c:v>6</c:v>
                </c:pt>
                <c:pt idx="32">
                  <c:v>12</c:v>
                </c:pt>
                <c:pt idx="33">
                  <c:v>20</c:v>
                </c:pt>
                <c:pt idx="34">
                  <c:v>47</c:v>
                </c:pt>
                <c:pt idx="35">
                  <c:v>48</c:v>
                </c:pt>
                <c:pt idx="36">
                  <c:v>122</c:v>
                </c:pt>
                <c:pt idx="37">
                  <c:v>331</c:v>
                </c:pt>
                <c:pt idx="38">
                  <c:v>1246</c:v>
                </c:pt>
                <c:pt idx="39">
                  <c:v>1927</c:v>
                </c:pt>
                <c:pt idx="40">
                  <c:v>756</c:v>
                </c:pt>
                <c:pt idx="41">
                  <c:v>202</c:v>
                </c:pt>
                <c:pt idx="42">
                  <c:v>87</c:v>
                </c:pt>
                <c:pt idx="43">
                  <c:v>41</c:v>
                </c:pt>
                <c:pt idx="44">
                  <c:v>22</c:v>
                </c:pt>
                <c:pt idx="45">
                  <c:v>13</c:v>
                </c:pt>
                <c:pt idx="46">
                  <c:v>11</c:v>
                </c:pt>
                <c:pt idx="47">
                  <c:v>13</c:v>
                </c:pt>
                <c:pt idx="48">
                  <c:v>3</c:v>
                </c:pt>
                <c:pt idx="49">
                  <c:v>2</c:v>
                </c:pt>
                <c:pt idx="50">
                  <c:v>2</c:v>
                </c:pt>
                <c:pt idx="51">
                  <c:v>0</c:v>
                </c:pt>
                <c:pt idx="52">
                  <c:v>1</c:v>
                </c:pt>
                <c:pt idx="53">
                  <c:v>0</c:v>
                </c:pt>
                <c:pt idx="54">
                  <c:v>2</c:v>
                </c:pt>
                <c:pt idx="55">
                  <c:v>1</c:v>
                </c:pt>
                <c:pt idx="56">
                  <c:v>2</c:v>
                </c:pt>
                <c:pt idx="57">
                  <c:v>2</c:v>
                </c:pt>
                <c:pt idx="58">
                  <c:v>0</c:v>
                </c:pt>
                <c:pt idx="59">
                  <c:v>0</c:v>
                </c:pt>
                <c:pt idx="60">
                  <c:v>1</c:v>
                </c:pt>
                <c:pt idx="61">
                  <c:v>0</c:v>
                </c:pt>
                <c:pt idx="62">
                  <c:v>0</c:v>
                </c:pt>
                <c:pt idx="63">
                  <c:v>0</c:v>
                </c:pt>
                <c:pt idx="64">
                  <c:v>0</c:v>
                </c:pt>
                <c:pt idx="65">
                  <c:v>2</c:v>
                </c:pt>
                <c:pt idx="66">
                  <c:v>0</c:v>
                </c:pt>
                <c:pt idx="67">
                  <c:v>0</c:v>
                </c:pt>
                <c:pt idx="68">
                  <c:v>0</c:v>
                </c:pt>
                <c:pt idx="69">
                  <c:v>0</c:v>
                </c:pt>
                <c:pt idx="70">
                  <c:v>1</c:v>
                </c:pt>
                <c:pt idx="71">
                  <c:v>1</c:v>
                </c:pt>
                <c:pt idx="72">
                  <c:v>0</c:v>
                </c:pt>
                <c:pt idx="73">
                  <c:v>0</c:v>
                </c:pt>
                <c:pt idx="74">
                  <c:v>0</c:v>
                </c:pt>
                <c:pt idx="75">
                  <c:v>1</c:v>
                </c:pt>
                <c:pt idx="76">
                  <c:v>0</c:v>
                </c:pt>
                <c:pt idx="77">
                  <c:v>0</c:v>
                </c:pt>
                <c:pt idx="78">
                  <c:v>0</c:v>
                </c:pt>
              </c:numCache>
            </c:numRef>
          </c:val>
          <c:smooth val="0"/>
          <c:extLst>
            <c:ext xmlns:c16="http://schemas.microsoft.com/office/drawing/2014/chart" uri="{C3380CC4-5D6E-409C-BE32-E72D297353CC}">
              <c16:uniqueId val="{00000001-FC43-4531-B577-ACB275040496}"/>
            </c:ext>
          </c:extLst>
        </c:ser>
        <c:dLbls>
          <c:showLegendKey val="0"/>
          <c:showVal val="0"/>
          <c:showCatName val="0"/>
          <c:showSerName val="0"/>
          <c:showPercent val="0"/>
          <c:showBubbleSize val="0"/>
        </c:dLbls>
        <c:smooth val="0"/>
        <c:axId val="818073872"/>
        <c:axId val="345785391"/>
      </c:lineChart>
      <c:catAx>
        <c:axId val="81807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ppm</a:t>
                </a:r>
                <a:r>
                  <a:rPr lang="en-US" baseline="0"/>
                  <a:t> 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785391"/>
        <c:crosses val="autoZero"/>
        <c:auto val="1"/>
        <c:lblAlgn val="ctr"/>
        <c:lblOffset val="100"/>
        <c:noMultiLvlLbl val="0"/>
      </c:catAx>
      <c:valAx>
        <c:axId val="345785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07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'Fig2'!$H$2</c:f>
              <c:strCache>
                <c:ptCount val="1"/>
                <c:pt idx="0">
                  <c:v>Original</c:v>
                </c:pt>
              </c:strCache>
            </c:strRef>
          </c:tx>
          <c:spPr>
            <a:ln w="28575" cap="rnd">
              <a:solidFill>
                <a:schemeClr val="accent1"/>
              </a:solidFill>
              <a:round/>
            </a:ln>
            <a:effectLst/>
          </c:spPr>
          <c:marker>
            <c:symbol val="none"/>
          </c:marker>
          <c:cat>
            <c:numRef>
              <c:f>'Fig2'!$G$3:$G$81</c:f>
              <c:numCache>
                <c:formatCode>General</c:formatCode>
                <c:ptCount val="79"/>
                <c:pt idx="0">
                  <c:v>-19.5</c:v>
                </c:pt>
                <c:pt idx="1">
                  <c:v>-19</c:v>
                </c:pt>
                <c:pt idx="2">
                  <c:v>-18.5</c:v>
                </c:pt>
                <c:pt idx="3">
                  <c:v>-18</c:v>
                </c:pt>
                <c:pt idx="4">
                  <c:v>-17.5</c:v>
                </c:pt>
                <c:pt idx="5">
                  <c:v>-17</c:v>
                </c:pt>
                <c:pt idx="6">
                  <c:v>-16.5</c:v>
                </c:pt>
                <c:pt idx="7">
                  <c:v>-16</c:v>
                </c:pt>
                <c:pt idx="8">
                  <c:v>-15.5</c:v>
                </c:pt>
                <c:pt idx="9">
                  <c:v>-15</c:v>
                </c:pt>
                <c:pt idx="10">
                  <c:v>-14.5</c:v>
                </c:pt>
                <c:pt idx="11">
                  <c:v>-14</c:v>
                </c:pt>
                <c:pt idx="12">
                  <c:v>-13.5</c:v>
                </c:pt>
                <c:pt idx="13">
                  <c:v>-13</c:v>
                </c:pt>
                <c:pt idx="14">
                  <c:v>-12.5</c:v>
                </c:pt>
                <c:pt idx="15">
                  <c:v>-12</c:v>
                </c:pt>
                <c:pt idx="16">
                  <c:v>-11.5</c:v>
                </c:pt>
                <c:pt idx="17">
                  <c:v>-11</c:v>
                </c:pt>
                <c:pt idx="18">
                  <c:v>-10.5</c:v>
                </c:pt>
                <c:pt idx="19">
                  <c:v>-10</c:v>
                </c:pt>
                <c:pt idx="20">
                  <c:v>-9.5</c:v>
                </c:pt>
                <c:pt idx="21">
                  <c:v>-9</c:v>
                </c:pt>
                <c:pt idx="22">
                  <c:v>-8.5</c:v>
                </c:pt>
                <c:pt idx="23">
                  <c:v>-8</c:v>
                </c:pt>
                <c:pt idx="24">
                  <c:v>-7.5</c:v>
                </c:pt>
                <c:pt idx="25">
                  <c:v>-7</c:v>
                </c:pt>
                <c:pt idx="26">
                  <c:v>-6.5</c:v>
                </c:pt>
                <c:pt idx="27">
                  <c:v>-6</c:v>
                </c:pt>
                <c:pt idx="28">
                  <c:v>-5.5</c:v>
                </c:pt>
                <c:pt idx="29">
                  <c:v>-5</c:v>
                </c:pt>
                <c:pt idx="30">
                  <c:v>-4.5</c:v>
                </c:pt>
                <c:pt idx="31">
                  <c:v>-4</c:v>
                </c:pt>
                <c:pt idx="32">
                  <c:v>-3.5</c:v>
                </c:pt>
                <c:pt idx="33">
                  <c:v>-3</c:v>
                </c:pt>
                <c:pt idx="34">
                  <c:v>-2.5</c:v>
                </c:pt>
                <c:pt idx="35">
                  <c:v>-2</c:v>
                </c:pt>
                <c:pt idx="36">
                  <c:v>-1.5</c:v>
                </c:pt>
                <c:pt idx="37">
                  <c:v>-1</c:v>
                </c:pt>
                <c:pt idx="38">
                  <c:v>-0.5</c:v>
                </c:pt>
                <c:pt idx="39">
                  <c:v>0</c:v>
                </c:pt>
                <c:pt idx="40">
                  <c:v>0.5</c:v>
                </c:pt>
                <c:pt idx="41">
                  <c:v>1</c:v>
                </c:pt>
                <c:pt idx="42">
                  <c:v>1.5</c:v>
                </c:pt>
                <c:pt idx="43">
                  <c:v>2</c:v>
                </c:pt>
                <c:pt idx="44">
                  <c:v>2.5</c:v>
                </c:pt>
                <c:pt idx="45">
                  <c:v>3</c:v>
                </c:pt>
                <c:pt idx="46">
                  <c:v>3.5</c:v>
                </c:pt>
                <c:pt idx="47">
                  <c:v>4</c:v>
                </c:pt>
                <c:pt idx="48">
                  <c:v>4.5</c:v>
                </c:pt>
                <c:pt idx="49">
                  <c:v>5</c:v>
                </c:pt>
                <c:pt idx="50">
                  <c:v>5.5</c:v>
                </c:pt>
                <c:pt idx="51">
                  <c:v>6</c:v>
                </c:pt>
                <c:pt idx="52">
                  <c:v>6.5</c:v>
                </c:pt>
                <c:pt idx="53">
                  <c:v>7</c:v>
                </c:pt>
                <c:pt idx="54">
                  <c:v>7.5</c:v>
                </c:pt>
                <c:pt idx="55">
                  <c:v>8</c:v>
                </c:pt>
                <c:pt idx="56">
                  <c:v>8.5</c:v>
                </c:pt>
                <c:pt idx="57">
                  <c:v>9</c:v>
                </c:pt>
                <c:pt idx="58">
                  <c:v>9.5</c:v>
                </c:pt>
                <c:pt idx="59">
                  <c:v>10</c:v>
                </c:pt>
                <c:pt idx="60">
                  <c:v>10.5</c:v>
                </c:pt>
                <c:pt idx="61">
                  <c:v>11</c:v>
                </c:pt>
                <c:pt idx="62">
                  <c:v>11.5</c:v>
                </c:pt>
                <c:pt idx="63">
                  <c:v>12</c:v>
                </c:pt>
                <c:pt idx="64">
                  <c:v>12.5</c:v>
                </c:pt>
                <c:pt idx="65">
                  <c:v>13</c:v>
                </c:pt>
                <c:pt idx="66">
                  <c:v>13.5</c:v>
                </c:pt>
                <c:pt idx="67">
                  <c:v>14</c:v>
                </c:pt>
                <c:pt idx="68">
                  <c:v>14.5</c:v>
                </c:pt>
                <c:pt idx="69">
                  <c:v>15</c:v>
                </c:pt>
                <c:pt idx="70">
                  <c:v>15.5</c:v>
                </c:pt>
                <c:pt idx="71">
                  <c:v>16</c:v>
                </c:pt>
                <c:pt idx="72">
                  <c:v>16.5</c:v>
                </c:pt>
                <c:pt idx="73">
                  <c:v>17</c:v>
                </c:pt>
                <c:pt idx="74">
                  <c:v>17.5</c:v>
                </c:pt>
                <c:pt idx="75">
                  <c:v>18</c:v>
                </c:pt>
                <c:pt idx="76">
                  <c:v>18.5</c:v>
                </c:pt>
                <c:pt idx="77">
                  <c:v>19</c:v>
                </c:pt>
                <c:pt idx="78">
                  <c:v>19.5</c:v>
                </c:pt>
              </c:numCache>
            </c:numRef>
          </c:cat>
          <c:val>
            <c:numRef>
              <c:f>'Fig2'!$H$3:$H$81</c:f>
              <c:numCache>
                <c:formatCode>General</c:formatCode>
                <c:ptCount val="79"/>
                <c:pt idx="0">
                  <c:v>1</c:v>
                </c:pt>
                <c:pt idx="1">
                  <c:v>2</c:v>
                </c:pt>
                <c:pt idx="2">
                  <c:v>0</c:v>
                </c:pt>
                <c:pt idx="3">
                  <c:v>0</c:v>
                </c:pt>
                <c:pt idx="4">
                  <c:v>0</c:v>
                </c:pt>
                <c:pt idx="5">
                  <c:v>0</c:v>
                </c:pt>
                <c:pt idx="6">
                  <c:v>0</c:v>
                </c:pt>
                <c:pt idx="7">
                  <c:v>0</c:v>
                </c:pt>
                <c:pt idx="8">
                  <c:v>0</c:v>
                </c:pt>
                <c:pt idx="9">
                  <c:v>0</c:v>
                </c:pt>
                <c:pt idx="10">
                  <c:v>0</c:v>
                </c:pt>
                <c:pt idx="11">
                  <c:v>0</c:v>
                </c:pt>
                <c:pt idx="12">
                  <c:v>0</c:v>
                </c:pt>
                <c:pt idx="13">
                  <c:v>1</c:v>
                </c:pt>
                <c:pt idx="14">
                  <c:v>0</c:v>
                </c:pt>
                <c:pt idx="15">
                  <c:v>2</c:v>
                </c:pt>
                <c:pt idx="16">
                  <c:v>1</c:v>
                </c:pt>
                <c:pt idx="17">
                  <c:v>2</c:v>
                </c:pt>
                <c:pt idx="18">
                  <c:v>1</c:v>
                </c:pt>
                <c:pt idx="19">
                  <c:v>2</c:v>
                </c:pt>
                <c:pt idx="20">
                  <c:v>2</c:v>
                </c:pt>
                <c:pt idx="21">
                  <c:v>4</c:v>
                </c:pt>
                <c:pt idx="22">
                  <c:v>4</c:v>
                </c:pt>
                <c:pt idx="23">
                  <c:v>5</c:v>
                </c:pt>
                <c:pt idx="24">
                  <c:v>11</c:v>
                </c:pt>
                <c:pt idx="25">
                  <c:v>16</c:v>
                </c:pt>
                <c:pt idx="26">
                  <c:v>23</c:v>
                </c:pt>
                <c:pt idx="27">
                  <c:v>42</c:v>
                </c:pt>
                <c:pt idx="28">
                  <c:v>66</c:v>
                </c:pt>
                <c:pt idx="29">
                  <c:v>128</c:v>
                </c:pt>
                <c:pt idx="30">
                  <c:v>227</c:v>
                </c:pt>
                <c:pt idx="31">
                  <c:v>411</c:v>
                </c:pt>
                <c:pt idx="32">
                  <c:v>611</c:v>
                </c:pt>
                <c:pt idx="33">
                  <c:v>809</c:v>
                </c:pt>
                <c:pt idx="34">
                  <c:v>744</c:v>
                </c:pt>
                <c:pt idx="35">
                  <c:v>272</c:v>
                </c:pt>
                <c:pt idx="36">
                  <c:v>31</c:v>
                </c:pt>
                <c:pt idx="37">
                  <c:v>9</c:v>
                </c:pt>
                <c:pt idx="38">
                  <c:v>2</c:v>
                </c:pt>
                <c:pt idx="39">
                  <c:v>0</c:v>
                </c:pt>
                <c:pt idx="40">
                  <c:v>0</c:v>
                </c:pt>
                <c:pt idx="41">
                  <c:v>0</c:v>
                </c:pt>
                <c:pt idx="42">
                  <c:v>0</c:v>
                </c:pt>
                <c:pt idx="43">
                  <c:v>1</c:v>
                </c:pt>
                <c:pt idx="44">
                  <c:v>0</c:v>
                </c:pt>
                <c:pt idx="45">
                  <c:v>0</c:v>
                </c:pt>
                <c:pt idx="46">
                  <c:v>0</c:v>
                </c:pt>
                <c:pt idx="47">
                  <c:v>0</c:v>
                </c:pt>
                <c:pt idx="48">
                  <c:v>0</c:v>
                </c:pt>
                <c:pt idx="49">
                  <c:v>0</c:v>
                </c:pt>
                <c:pt idx="50">
                  <c:v>0</c:v>
                </c:pt>
                <c:pt idx="51">
                  <c:v>1</c:v>
                </c:pt>
                <c:pt idx="52">
                  <c:v>0</c:v>
                </c:pt>
                <c:pt idx="53">
                  <c:v>0</c:v>
                </c:pt>
                <c:pt idx="54">
                  <c:v>0</c:v>
                </c:pt>
                <c:pt idx="55">
                  <c:v>1</c:v>
                </c:pt>
                <c:pt idx="56">
                  <c:v>2</c:v>
                </c:pt>
                <c:pt idx="57">
                  <c:v>0</c:v>
                </c:pt>
                <c:pt idx="58">
                  <c:v>1</c:v>
                </c:pt>
                <c:pt idx="59">
                  <c:v>1</c:v>
                </c:pt>
                <c:pt idx="60">
                  <c:v>1</c:v>
                </c:pt>
                <c:pt idx="61">
                  <c:v>0</c:v>
                </c:pt>
                <c:pt idx="62">
                  <c:v>0</c:v>
                </c:pt>
                <c:pt idx="63">
                  <c:v>0</c:v>
                </c:pt>
                <c:pt idx="64">
                  <c:v>1</c:v>
                </c:pt>
                <c:pt idx="65">
                  <c:v>0</c:v>
                </c:pt>
                <c:pt idx="66">
                  <c:v>0</c:v>
                </c:pt>
                <c:pt idx="67">
                  <c:v>0</c:v>
                </c:pt>
                <c:pt idx="68">
                  <c:v>0</c:v>
                </c:pt>
                <c:pt idx="69">
                  <c:v>0</c:v>
                </c:pt>
                <c:pt idx="70">
                  <c:v>0</c:v>
                </c:pt>
                <c:pt idx="71">
                  <c:v>2</c:v>
                </c:pt>
                <c:pt idx="72">
                  <c:v>0</c:v>
                </c:pt>
                <c:pt idx="73">
                  <c:v>0</c:v>
                </c:pt>
                <c:pt idx="74">
                  <c:v>0</c:v>
                </c:pt>
                <c:pt idx="75">
                  <c:v>0</c:v>
                </c:pt>
                <c:pt idx="76">
                  <c:v>1</c:v>
                </c:pt>
                <c:pt idx="77">
                  <c:v>0</c:v>
                </c:pt>
                <c:pt idx="78">
                  <c:v>0</c:v>
                </c:pt>
              </c:numCache>
            </c:numRef>
          </c:val>
          <c:smooth val="0"/>
          <c:extLst>
            <c:ext xmlns:c16="http://schemas.microsoft.com/office/drawing/2014/chart" uri="{C3380CC4-5D6E-409C-BE32-E72D297353CC}">
              <c16:uniqueId val="{00000000-39D1-4C48-A69C-1A8FB4617C20}"/>
            </c:ext>
          </c:extLst>
        </c:ser>
        <c:ser>
          <c:idx val="1"/>
          <c:order val="1"/>
          <c:tx>
            <c:strRef>
              <c:f>'Fig2'!$I$2</c:f>
              <c:strCache>
                <c:ptCount val="1"/>
                <c:pt idx="0">
                  <c:v>Calibrated</c:v>
                </c:pt>
              </c:strCache>
            </c:strRef>
          </c:tx>
          <c:spPr>
            <a:ln w="28575" cap="rnd">
              <a:solidFill>
                <a:schemeClr val="accent2"/>
              </a:solidFill>
              <a:round/>
            </a:ln>
            <a:effectLst/>
          </c:spPr>
          <c:marker>
            <c:symbol val="none"/>
          </c:marker>
          <c:cat>
            <c:numRef>
              <c:f>'Fig2'!$G$3:$G$81</c:f>
              <c:numCache>
                <c:formatCode>General</c:formatCode>
                <c:ptCount val="79"/>
                <c:pt idx="0">
                  <c:v>-19.5</c:v>
                </c:pt>
                <c:pt idx="1">
                  <c:v>-19</c:v>
                </c:pt>
                <c:pt idx="2">
                  <c:v>-18.5</c:v>
                </c:pt>
                <c:pt idx="3">
                  <c:v>-18</c:v>
                </c:pt>
                <c:pt idx="4">
                  <c:v>-17.5</c:v>
                </c:pt>
                <c:pt idx="5">
                  <c:v>-17</c:v>
                </c:pt>
                <c:pt idx="6">
                  <c:v>-16.5</c:v>
                </c:pt>
                <c:pt idx="7">
                  <c:v>-16</c:v>
                </c:pt>
                <c:pt idx="8">
                  <c:v>-15.5</c:v>
                </c:pt>
                <c:pt idx="9">
                  <c:v>-15</c:v>
                </c:pt>
                <c:pt idx="10">
                  <c:v>-14.5</c:v>
                </c:pt>
                <c:pt idx="11">
                  <c:v>-14</c:v>
                </c:pt>
                <c:pt idx="12">
                  <c:v>-13.5</c:v>
                </c:pt>
                <c:pt idx="13">
                  <c:v>-13</c:v>
                </c:pt>
                <c:pt idx="14">
                  <c:v>-12.5</c:v>
                </c:pt>
                <c:pt idx="15">
                  <c:v>-12</c:v>
                </c:pt>
                <c:pt idx="16">
                  <c:v>-11.5</c:v>
                </c:pt>
                <c:pt idx="17">
                  <c:v>-11</c:v>
                </c:pt>
                <c:pt idx="18">
                  <c:v>-10.5</c:v>
                </c:pt>
                <c:pt idx="19">
                  <c:v>-10</c:v>
                </c:pt>
                <c:pt idx="20">
                  <c:v>-9.5</c:v>
                </c:pt>
                <c:pt idx="21">
                  <c:v>-9</c:v>
                </c:pt>
                <c:pt idx="22">
                  <c:v>-8.5</c:v>
                </c:pt>
                <c:pt idx="23">
                  <c:v>-8</c:v>
                </c:pt>
                <c:pt idx="24">
                  <c:v>-7.5</c:v>
                </c:pt>
                <c:pt idx="25">
                  <c:v>-7</c:v>
                </c:pt>
                <c:pt idx="26">
                  <c:v>-6.5</c:v>
                </c:pt>
                <c:pt idx="27">
                  <c:v>-6</c:v>
                </c:pt>
                <c:pt idx="28">
                  <c:v>-5.5</c:v>
                </c:pt>
                <c:pt idx="29">
                  <c:v>-5</c:v>
                </c:pt>
                <c:pt idx="30">
                  <c:v>-4.5</c:v>
                </c:pt>
                <c:pt idx="31">
                  <c:v>-4</c:v>
                </c:pt>
                <c:pt idx="32">
                  <c:v>-3.5</c:v>
                </c:pt>
                <c:pt idx="33">
                  <c:v>-3</c:v>
                </c:pt>
                <c:pt idx="34">
                  <c:v>-2.5</c:v>
                </c:pt>
                <c:pt idx="35">
                  <c:v>-2</c:v>
                </c:pt>
                <c:pt idx="36">
                  <c:v>-1.5</c:v>
                </c:pt>
                <c:pt idx="37">
                  <c:v>-1</c:v>
                </c:pt>
                <c:pt idx="38">
                  <c:v>-0.5</c:v>
                </c:pt>
                <c:pt idx="39">
                  <c:v>0</c:v>
                </c:pt>
                <c:pt idx="40">
                  <c:v>0.5</c:v>
                </c:pt>
                <c:pt idx="41">
                  <c:v>1</c:v>
                </c:pt>
                <c:pt idx="42">
                  <c:v>1.5</c:v>
                </c:pt>
                <c:pt idx="43">
                  <c:v>2</c:v>
                </c:pt>
                <c:pt idx="44">
                  <c:v>2.5</c:v>
                </c:pt>
                <c:pt idx="45">
                  <c:v>3</c:v>
                </c:pt>
                <c:pt idx="46">
                  <c:v>3.5</c:v>
                </c:pt>
                <c:pt idx="47">
                  <c:v>4</c:v>
                </c:pt>
                <c:pt idx="48">
                  <c:v>4.5</c:v>
                </c:pt>
                <c:pt idx="49">
                  <c:v>5</c:v>
                </c:pt>
                <c:pt idx="50">
                  <c:v>5.5</c:v>
                </c:pt>
                <c:pt idx="51">
                  <c:v>6</c:v>
                </c:pt>
                <c:pt idx="52">
                  <c:v>6.5</c:v>
                </c:pt>
                <c:pt idx="53">
                  <c:v>7</c:v>
                </c:pt>
                <c:pt idx="54">
                  <c:v>7.5</c:v>
                </c:pt>
                <c:pt idx="55">
                  <c:v>8</c:v>
                </c:pt>
                <c:pt idx="56">
                  <c:v>8.5</c:v>
                </c:pt>
                <c:pt idx="57">
                  <c:v>9</c:v>
                </c:pt>
                <c:pt idx="58">
                  <c:v>9.5</c:v>
                </c:pt>
                <c:pt idx="59">
                  <c:v>10</c:v>
                </c:pt>
                <c:pt idx="60">
                  <c:v>10.5</c:v>
                </c:pt>
                <c:pt idx="61">
                  <c:v>11</c:v>
                </c:pt>
                <c:pt idx="62">
                  <c:v>11.5</c:v>
                </c:pt>
                <c:pt idx="63">
                  <c:v>12</c:v>
                </c:pt>
                <c:pt idx="64">
                  <c:v>12.5</c:v>
                </c:pt>
                <c:pt idx="65">
                  <c:v>13</c:v>
                </c:pt>
                <c:pt idx="66">
                  <c:v>13.5</c:v>
                </c:pt>
                <c:pt idx="67">
                  <c:v>14</c:v>
                </c:pt>
                <c:pt idx="68">
                  <c:v>14.5</c:v>
                </c:pt>
                <c:pt idx="69">
                  <c:v>15</c:v>
                </c:pt>
                <c:pt idx="70">
                  <c:v>15.5</c:v>
                </c:pt>
                <c:pt idx="71">
                  <c:v>16</c:v>
                </c:pt>
                <c:pt idx="72">
                  <c:v>16.5</c:v>
                </c:pt>
                <c:pt idx="73">
                  <c:v>17</c:v>
                </c:pt>
                <c:pt idx="74">
                  <c:v>17.5</c:v>
                </c:pt>
                <c:pt idx="75">
                  <c:v>18</c:v>
                </c:pt>
                <c:pt idx="76">
                  <c:v>18.5</c:v>
                </c:pt>
                <c:pt idx="77">
                  <c:v>19</c:v>
                </c:pt>
                <c:pt idx="78">
                  <c:v>19.5</c:v>
                </c:pt>
              </c:numCache>
            </c:numRef>
          </c:cat>
          <c:val>
            <c:numRef>
              <c:f>'Fig2'!$I$3:$I$81</c:f>
              <c:numCache>
                <c:formatCode>General</c:formatCode>
                <c:ptCount val="79"/>
                <c:pt idx="0">
                  <c:v>0</c:v>
                </c:pt>
                <c:pt idx="1">
                  <c:v>1</c:v>
                </c:pt>
                <c:pt idx="2">
                  <c:v>3</c:v>
                </c:pt>
                <c:pt idx="3">
                  <c:v>0</c:v>
                </c:pt>
                <c:pt idx="4">
                  <c:v>0</c:v>
                </c:pt>
                <c:pt idx="5">
                  <c:v>0</c:v>
                </c:pt>
                <c:pt idx="6">
                  <c:v>1</c:v>
                </c:pt>
                <c:pt idx="7">
                  <c:v>1</c:v>
                </c:pt>
                <c:pt idx="8">
                  <c:v>0</c:v>
                </c:pt>
                <c:pt idx="9">
                  <c:v>0</c:v>
                </c:pt>
                <c:pt idx="10">
                  <c:v>0</c:v>
                </c:pt>
                <c:pt idx="11">
                  <c:v>0</c:v>
                </c:pt>
                <c:pt idx="12">
                  <c:v>1</c:v>
                </c:pt>
                <c:pt idx="13">
                  <c:v>0</c:v>
                </c:pt>
                <c:pt idx="14">
                  <c:v>0</c:v>
                </c:pt>
                <c:pt idx="15">
                  <c:v>0</c:v>
                </c:pt>
                <c:pt idx="16">
                  <c:v>0</c:v>
                </c:pt>
                <c:pt idx="17">
                  <c:v>0</c:v>
                </c:pt>
                <c:pt idx="18">
                  <c:v>2</c:v>
                </c:pt>
                <c:pt idx="19">
                  <c:v>0</c:v>
                </c:pt>
                <c:pt idx="20">
                  <c:v>0</c:v>
                </c:pt>
                <c:pt idx="21">
                  <c:v>0</c:v>
                </c:pt>
                <c:pt idx="22">
                  <c:v>1</c:v>
                </c:pt>
                <c:pt idx="23">
                  <c:v>0</c:v>
                </c:pt>
                <c:pt idx="24">
                  <c:v>1</c:v>
                </c:pt>
                <c:pt idx="25">
                  <c:v>1</c:v>
                </c:pt>
                <c:pt idx="26">
                  <c:v>0</c:v>
                </c:pt>
                <c:pt idx="27">
                  <c:v>1</c:v>
                </c:pt>
                <c:pt idx="28">
                  <c:v>1</c:v>
                </c:pt>
                <c:pt idx="29">
                  <c:v>2</c:v>
                </c:pt>
                <c:pt idx="30">
                  <c:v>2</c:v>
                </c:pt>
                <c:pt idx="31">
                  <c:v>4</c:v>
                </c:pt>
                <c:pt idx="32">
                  <c:v>8</c:v>
                </c:pt>
                <c:pt idx="33">
                  <c:v>13</c:v>
                </c:pt>
                <c:pt idx="34">
                  <c:v>37</c:v>
                </c:pt>
                <c:pt idx="35">
                  <c:v>66</c:v>
                </c:pt>
                <c:pt idx="36">
                  <c:v>76</c:v>
                </c:pt>
                <c:pt idx="37">
                  <c:v>296</c:v>
                </c:pt>
                <c:pt idx="38">
                  <c:v>1170</c:v>
                </c:pt>
                <c:pt idx="39">
                  <c:v>1637</c:v>
                </c:pt>
                <c:pt idx="40">
                  <c:v>593</c:v>
                </c:pt>
                <c:pt idx="41">
                  <c:v>137</c:v>
                </c:pt>
                <c:pt idx="42">
                  <c:v>62</c:v>
                </c:pt>
                <c:pt idx="43">
                  <c:v>16</c:v>
                </c:pt>
                <c:pt idx="44">
                  <c:v>7</c:v>
                </c:pt>
                <c:pt idx="45">
                  <c:v>5</c:v>
                </c:pt>
                <c:pt idx="46">
                  <c:v>4</c:v>
                </c:pt>
                <c:pt idx="47">
                  <c:v>5</c:v>
                </c:pt>
                <c:pt idx="48">
                  <c:v>1</c:v>
                </c:pt>
                <c:pt idx="49">
                  <c:v>2</c:v>
                </c:pt>
                <c:pt idx="50">
                  <c:v>0</c:v>
                </c:pt>
                <c:pt idx="51">
                  <c:v>0</c:v>
                </c:pt>
                <c:pt idx="52">
                  <c:v>0</c:v>
                </c:pt>
                <c:pt idx="53">
                  <c:v>0</c:v>
                </c:pt>
                <c:pt idx="54">
                  <c:v>0</c:v>
                </c:pt>
                <c:pt idx="55">
                  <c:v>0</c:v>
                </c:pt>
                <c:pt idx="56">
                  <c:v>0</c:v>
                </c:pt>
                <c:pt idx="57">
                  <c:v>0</c:v>
                </c:pt>
                <c:pt idx="58">
                  <c:v>0</c:v>
                </c:pt>
                <c:pt idx="59">
                  <c:v>0</c:v>
                </c:pt>
                <c:pt idx="60">
                  <c:v>0</c:v>
                </c:pt>
                <c:pt idx="61">
                  <c:v>0</c:v>
                </c:pt>
                <c:pt idx="62">
                  <c:v>1</c:v>
                </c:pt>
                <c:pt idx="63">
                  <c:v>0</c:v>
                </c:pt>
                <c:pt idx="64">
                  <c:v>1</c:v>
                </c:pt>
                <c:pt idx="65">
                  <c:v>1</c:v>
                </c:pt>
                <c:pt idx="66">
                  <c:v>1</c:v>
                </c:pt>
                <c:pt idx="67">
                  <c:v>1</c:v>
                </c:pt>
                <c:pt idx="68">
                  <c:v>0</c:v>
                </c:pt>
                <c:pt idx="69">
                  <c:v>0</c:v>
                </c:pt>
                <c:pt idx="70">
                  <c:v>0</c:v>
                </c:pt>
                <c:pt idx="71">
                  <c:v>0</c:v>
                </c:pt>
                <c:pt idx="72">
                  <c:v>0</c:v>
                </c:pt>
                <c:pt idx="73">
                  <c:v>1</c:v>
                </c:pt>
                <c:pt idx="74">
                  <c:v>0</c:v>
                </c:pt>
                <c:pt idx="75">
                  <c:v>1</c:v>
                </c:pt>
                <c:pt idx="76">
                  <c:v>0</c:v>
                </c:pt>
                <c:pt idx="77">
                  <c:v>0</c:v>
                </c:pt>
                <c:pt idx="78">
                  <c:v>0</c:v>
                </c:pt>
              </c:numCache>
            </c:numRef>
          </c:val>
          <c:smooth val="0"/>
          <c:extLst>
            <c:ext xmlns:c16="http://schemas.microsoft.com/office/drawing/2014/chart" uri="{C3380CC4-5D6E-409C-BE32-E72D297353CC}">
              <c16:uniqueId val="{00000001-39D1-4C48-A69C-1A8FB4617C20}"/>
            </c:ext>
          </c:extLst>
        </c:ser>
        <c:dLbls>
          <c:showLegendKey val="0"/>
          <c:showVal val="0"/>
          <c:showCatName val="0"/>
          <c:showSerName val="0"/>
          <c:showPercent val="0"/>
          <c:showBubbleSize val="0"/>
        </c:dLbls>
        <c:smooth val="0"/>
        <c:axId val="32386528"/>
        <c:axId val="626606512"/>
      </c:lineChart>
      <c:catAx>
        <c:axId val="3238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ppm 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06512"/>
        <c:crosses val="autoZero"/>
        <c:auto val="1"/>
        <c:lblAlgn val="ctr"/>
        <c:lblOffset val="100"/>
        <c:noMultiLvlLbl val="0"/>
      </c:catAx>
      <c:valAx>
        <c:axId val="62660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8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Mass</a:t>
            </a:r>
            <a:r>
              <a:rPr lang="en-US" sz="1000" baseline="0"/>
              <a:t> differences around 28 Dalton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'At28'!$C$2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'At28'!$A$3:$A$73</c:f>
              <c:numCache>
                <c:formatCode>General</c:formatCode>
                <c:ptCount val="71"/>
                <c:pt idx="0">
                  <c:v>27.98592</c:v>
                </c:pt>
                <c:pt idx="1">
                  <c:v>27.986920000000001</c:v>
                </c:pt>
                <c:pt idx="2">
                  <c:v>27.987920000000003</c:v>
                </c:pt>
                <c:pt idx="3">
                  <c:v>27.988920000000004</c:v>
                </c:pt>
                <c:pt idx="4">
                  <c:v>27.989920000000005</c:v>
                </c:pt>
                <c:pt idx="5">
                  <c:v>27.990920000000006</c:v>
                </c:pt>
                <c:pt idx="6">
                  <c:v>27.991920000000007</c:v>
                </c:pt>
                <c:pt idx="7">
                  <c:v>27.992920000000009</c:v>
                </c:pt>
                <c:pt idx="8">
                  <c:v>27.99392000000001</c:v>
                </c:pt>
                <c:pt idx="9">
                  <c:v>27.994920000000011</c:v>
                </c:pt>
                <c:pt idx="10">
                  <c:v>27.995920000000012</c:v>
                </c:pt>
                <c:pt idx="11">
                  <c:v>27.996920000000014</c:v>
                </c:pt>
                <c:pt idx="12">
                  <c:v>27.997920000000015</c:v>
                </c:pt>
                <c:pt idx="13">
                  <c:v>27.998920000000016</c:v>
                </c:pt>
                <c:pt idx="14">
                  <c:v>27.999920000000017</c:v>
                </c:pt>
                <c:pt idx="15">
                  <c:v>28.000920000000018</c:v>
                </c:pt>
                <c:pt idx="16">
                  <c:v>28.00192000000002</c:v>
                </c:pt>
                <c:pt idx="17">
                  <c:v>28.002920000000021</c:v>
                </c:pt>
                <c:pt idx="18">
                  <c:v>28.003920000000022</c:v>
                </c:pt>
                <c:pt idx="19">
                  <c:v>28.004920000000023</c:v>
                </c:pt>
                <c:pt idx="20">
                  <c:v>28.005920000000025</c:v>
                </c:pt>
                <c:pt idx="21">
                  <c:v>28.006920000000026</c:v>
                </c:pt>
                <c:pt idx="22">
                  <c:v>28.007920000000027</c:v>
                </c:pt>
                <c:pt idx="23">
                  <c:v>28.008920000000028</c:v>
                </c:pt>
                <c:pt idx="24">
                  <c:v>28.009920000000029</c:v>
                </c:pt>
                <c:pt idx="25">
                  <c:v>28.010920000000031</c:v>
                </c:pt>
                <c:pt idx="26">
                  <c:v>28.011920000000032</c:v>
                </c:pt>
                <c:pt idx="27">
                  <c:v>28.012920000000033</c:v>
                </c:pt>
                <c:pt idx="28">
                  <c:v>28.013920000000034</c:v>
                </c:pt>
                <c:pt idx="29">
                  <c:v>28.014920000000036</c:v>
                </c:pt>
                <c:pt idx="30">
                  <c:v>28.015920000000037</c:v>
                </c:pt>
                <c:pt idx="31">
                  <c:v>28.016920000000038</c:v>
                </c:pt>
                <c:pt idx="32">
                  <c:v>28.017920000000039</c:v>
                </c:pt>
                <c:pt idx="33">
                  <c:v>28.01892000000004</c:v>
                </c:pt>
                <c:pt idx="34">
                  <c:v>28.019920000000042</c:v>
                </c:pt>
                <c:pt idx="35">
                  <c:v>28.020920000000043</c:v>
                </c:pt>
                <c:pt idx="36">
                  <c:v>28.021920000000044</c:v>
                </c:pt>
                <c:pt idx="37">
                  <c:v>28.022920000000045</c:v>
                </c:pt>
                <c:pt idx="38">
                  <c:v>28.023920000000047</c:v>
                </c:pt>
                <c:pt idx="39">
                  <c:v>28.024920000000048</c:v>
                </c:pt>
                <c:pt idx="40">
                  <c:v>28.025920000000049</c:v>
                </c:pt>
                <c:pt idx="41">
                  <c:v>28.02692000000005</c:v>
                </c:pt>
                <c:pt idx="42">
                  <c:v>28.027920000000051</c:v>
                </c:pt>
                <c:pt idx="43">
                  <c:v>28.028920000000053</c:v>
                </c:pt>
                <c:pt idx="44">
                  <c:v>28.029920000000054</c:v>
                </c:pt>
                <c:pt idx="45">
                  <c:v>28.030920000000055</c:v>
                </c:pt>
                <c:pt idx="46">
                  <c:v>28.031920000000056</c:v>
                </c:pt>
                <c:pt idx="47">
                  <c:v>28.032920000000058</c:v>
                </c:pt>
                <c:pt idx="48">
                  <c:v>28.033920000000059</c:v>
                </c:pt>
                <c:pt idx="49">
                  <c:v>28.03492000000006</c:v>
                </c:pt>
                <c:pt idx="50">
                  <c:v>28.035920000000061</c:v>
                </c:pt>
                <c:pt idx="51">
                  <c:v>28.036920000000062</c:v>
                </c:pt>
                <c:pt idx="52">
                  <c:v>28.037920000000064</c:v>
                </c:pt>
                <c:pt idx="53">
                  <c:v>28.038920000000065</c:v>
                </c:pt>
                <c:pt idx="54">
                  <c:v>28.039920000000066</c:v>
                </c:pt>
                <c:pt idx="55">
                  <c:v>28.040920000000067</c:v>
                </c:pt>
                <c:pt idx="56">
                  <c:v>28.041920000000069</c:v>
                </c:pt>
                <c:pt idx="57">
                  <c:v>28.04292000000007</c:v>
                </c:pt>
                <c:pt idx="58">
                  <c:v>28.043920000000071</c:v>
                </c:pt>
                <c:pt idx="59">
                  <c:v>28.044920000000072</c:v>
                </c:pt>
                <c:pt idx="60">
                  <c:v>28.045920000000073</c:v>
                </c:pt>
                <c:pt idx="61">
                  <c:v>28.046920000000075</c:v>
                </c:pt>
                <c:pt idx="62">
                  <c:v>28.047920000000076</c:v>
                </c:pt>
                <c:pt idx="63">
                  <c:v>28.048920000000077</c:v>
                </c:pt>
                <c:pt idx="64">
                  <c:v>28.049920000000078</c:v>
                </c:pt>
                <c:pt idx="65">
                  <c:v>28.05092000000008</c:v>
                </c:pt>
                <c:pt idx="66">
                  <c:v>28.051920000000081</c:v>
                </c:pt>
                <c:pt idx="67">
                  <c:v>28.052920000000082</c:v>
                </c:pt>
                <c:pt idx="68">
                  <c:v>28.053920000000083</c:v>
                </c:pt>
                <c:pt idx="69">
                  <c:v>28.054920000000084</c:v>
                </c:pt>
                <c:pt idx="70">
                  <c:v>28.055920000000086</c:v>
                </c:pt>
              </c:numCache>
            </c:numRef>
          </c:xVal>
          <c:yVal>
            <c:numRef>
              <c:f>'At28'!$C$3:$C$73</c:f>
              <c:numCache>
                <c:formatCode>General</c:formatCode>
                <c:ptCount val="71"/>
                <c:pt idx="0">
                  <c:v>0</c:v>
                </c:pt>
                <c:pt idx="1">
                  <c:v>1</c:v>
                </c:pt>
                <c:pt idx="2">
                  <c:v>2</c:v>
                </c:pt>
                <c:pt idx="3">
                  <c:v>2</c:v>
                </c:pt>
                <c:pt idx="4">
                  <c:v>4</c:v>
                </c:pt>
                <c:pt idx="5">
                  <c:v>3</c:v>
                </c:pt>
                <c:pt idx="6">
                  <c:v>5</c:v>
                </c:pt>
                <c:pt idx="7">
                  <c:v>10</c:v>
                </c:pt>
                <c:pt idx="8">
                  <c:v>44</c:v>
                </c:pt>
                <c:pt idx="9">
                  <c:v>56</c:v>
                </c:pt>
                <c:pt idx="10">
                  <c:v>20</c:v>
                </c:pt>
                <c:pt idx="11">
                  <c:v>8</c:v>
                </c:pt>
                <c:pt idx="12">
                  <c:v>2</c:v>
                </c:pt>
                <c:pt idx="13">
                  <c:v>2</c:v>
                </c:pt>
                <c:pt idx="14">
                  <c:v>1</c:v>
                </c:pt>
                <c:pt idx="15">
                  <c:v>1</c:v>
                </c:pt>
                <c:pt idx="16">
                  <c:v>1</c:v>
                </c:pt>
                <c:pt idx="17">
                  <c:v>1</c:v>
                </c:pt>
                <c:pt idx="18">
                  <c:v>1</c:v>
                </c:pt>
                <c:pt idx="19">
                  <c:v>3</c:v>
                </c:pt>
                <c:pt idx="20">
                  <c:v>0</c:v>
                </c:pt>
                <c:pt idx="21">
                  <c:v>2</c:v>
                </c:pt>
                <c:pt idx="22">
                  <c:v>0</c:v>
                </c:pt>
                <c:pt idx="23">
                  <c:v>0</c:v>
                </c:pt>
                <c:pt idx="24">
                  <c:v>1</c:v>
                </c:pt>
                <c:pt idx="25">
                  <c:v>1</c:v>
                </c:pt>
                <c:pt idx="26">
                  <c:v>1</c:v>
                </c:pt>
                <c:pt idx="27">
                  <c:v>0</c:v>
                </c:pt>
                <c:pt idx="28">
                  <c:v>2</c:v>
                </c:pt>
                <c:pt idx="29">
                  <c:v>1</c:v>
                </c:pt>
                <c:pt idx="30">
                  <c:v>1</c:v>
                </c:pt>
                <c:pt idx="31">
                  <c:v>0</c:v>
                </c:pt>
                <c:pt idx="32">
                  <c:v>0</c:v>
                </c:pt>
                <c:pt idx="33">
                  <c:v>2</c:v>
                </c:pt>
                <c:pt idx="34">
                  <c:v>3</c:v>
                </c:pt>
                <c:pt idx="35">
                  <c:v>3</c:v>
                </c:pt>
                <c:pt idx="36">
                  <c:v>1</c:v>
                </c:pt>
                <c:pt idx="37">
                  <c:v>1</c:v>
                </c:pt>
                <c:pt idx="38">
                  <c:v>1</c:v>
                </c:pt>
                <c:pt idx="39">
                  <c:v>2</c:v>
                </c:pt>
                <c:pt idx="40">
                  <c:v>1</c:v>
                </c:pt>
                <c:pt idx="41">
                  <c:v>3</c:v>
                </c:pt>
                <c:pt idx="42">
                  <c:v>2</c:v>
                </c:pt>
                <c:pt idx="43">
                  <c:v>8</c:v>
                </c:pt>
                <c:pt idx="44">
                  <c:v>11</c:v>
                </c:pt>
                <c:pt idx="45">
                  <c:v>44</c:v>
                </c:pt>
                <c:pt idx="46">
                  <c:v>33</c:v>
                </c:pt>
                <c:pt idx="47">
                  <c:v>13</c:v>
                </c:pt>
                <c:pt idx="48">
                  <c:v>2</c:v>
                </c:pt>
                <c:pt idx="49">
                  <c:v>0</c:v>
                </c:pt>
                <c:pt idx="50">
                  <c:v>0</c:v>
                </c:pt>
                <c:pt idx="51">
                  <c:v>0</c:v>
                </c:pt>
                <c:pt idx="52">
                  <c:v>0</c:v>
                </c:pt>
                <c:pt idx="53">
                  <c:v>0</c:v>
                </c:pt>
                <c:pt idx="54">
                  <c:v>0</c:v>
                </c:pt>
                <c:pt idx="55">
                  <c:v>0</c:v>
                </c:pt>
                <c:pt idx="56">
                  <c:v>0</c:v>
                </c:pt>
                <c:pt idx="57">
                  <c:v>0</c:v>
                </c:pt>
                <c:pt idx="58">
                  <c:v>1</c:v>
                </c:pt>
                <c:pt idx="59">
                  <c:v>0</c:v>
                </c:pt>
                <c:pt idx="60">
                  <c:v>0</c:v>
                </c:pt>
                <c:pt idx="61">
                  <c:v>0</c:v>
                </c:pt>
                <c:pt idx="62">
                  <c:v>0</c:v>
                </c:pt>
                <c:pt idx="63">
                  <c:v>0</c:v>
                </c:pt>
                <c:pt idx="64">
                  <c:v>0</c:v>
                </c:pt>
                <c:pt idx="65">
                  <c:v>0</c:v>
                </c:pt>
                <c:pt idx="66">
                  <c:v>0</c:v>
                </c:pt>
                <c:pt idx="67">
                  <c:v>0</c:v>
                </c:pt>
                <c:pt idx="68">
                  <c:v>0</c:v>
                </c:pt>
                <c:pt idx="69">
                  <c:v>0</c:v>
                </c:pt>
                <c:pt idx="70">
                  <c:v>0</c:v>
                </c:pt>
              </c:numCache>
            </c:numRef>
          </c:yVal>
          <c:smooth val="0"/>
          <c:extLst>
            <c:ext xmlns:c16="http://schemas.microsoft.com/office/drawing/2014/chart" uri="{C3380CC4-5D6E-409C-BE32-E72D297353CC}">
              <c16:uniqueId val="{00000000-FC90-4F44-B18F-211F01318E45}"/>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Mass Difference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PSM</a:t>
                </a:r>
                <a:r>
                  <a:rPr lang="en-US" sz="900" baseline="0"/>
                  <a:t> </a:t>
                </a:r>
                <a:r>
                  <a:rPr lang="en-US" sz="900"/>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A823A-6403-4A11-A639-512955ED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3893</Words>
  <Characters>22196</Characters>
  <Application>Microsoft Office Word</Application>
  <DocSecurity>0</DocSecurity>
  <Lines>184</Lines>
  <Paragraphs>52</Paragraphs>
  <ScaleCrop>false</ScaleCrop>
  <Company/>
  <LinksUpToDate>false</LinksUpToDate>
  <CharactersWithSpaces>26037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284</cp:revision>
  <cp:lastPrinted>2016-12-06T16:06:00Z</cp:lastPrinted>
  <dcterms:created xsi:type="dcterms:W3CDTF">2016-09-09T18:05:00Z</dcterms:created>
  <dcterms:modified xsi:type="dcterms:W3CDTF">2017-02-03T18:21:00Z</dcterms:modified>
</cp:coreProperties>
</file>