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29C0FBF4" w14:textId="0AD4EF7C" w:rsidR="009D2D58" w:rsidRDefault="00DB59F8" w:rsidP="00070D7C">
      <w:r>
        <w:t xml:space="preserve">Posttranslational-modifications (PTM) influence many aspects of normal cell biology and mechanisms that lead to diseases. </w:t>
      </w:r>
      <w:r w:rsidR="006F1DE8">
        <w:t>Correctly</w:t>
      </w:r>
      <w:r>
        <w:t xml:space="preserve"> iden</w:t>
      </w:r>
      <w:r w:rsidR="006F1DE8">
        <w:t>tifying</w:t>
      </w:r>
      <w:r>
        <w:t xml:space="preserve"> the various protein modifications</w:t>
      </w:r>
      <w:r w:rsidR="006F1DE8">
        <w:t xml:space="preserve"> in biological samples is crucial</w:t>
      </w:r>
      <w:r>
        <w:t xml:space="preserve"> </w:t>
      </w:r>
      <w:r w:rsidR="006F1DE8">
        <w:t>to advance the understanding</w:t>
      </w:r>
      <w:r w:rsidR="00002972">
        <w:t xml:space="preserve"> of protein functions</w:t>
      </w:r>
      <w:r w:rsidR="006F1DE8">
        <w:t>.</w:t>
      </w:r>
      <w:r w:rsidR="00102DDF">
        <w:t xml:space="preserve"> Ways of identifying and localizing PTMs are limited, </w:t>
      </w:r>
      <w:r w:rsidR="000A7A44">
        <w:t>but</w:t>
      </w:r>
      <w:r w:rsidR="00F574B5" w:rsidRPr="00F574B5">
        <w:t xml:space="preserve"> emerging techniques in the field of mass spectrometry</w:t>
      </w:r>
      <w:r w:rsidR="000A7A44">
        <w:t xml:space="preserve"> </w:t>
      </w:r>
      <w:r w:rsidR="00F574B5">
        <w:t xml:space="preserve">are becoming available. Our lab recently developed a tool for global </w:t>
      </w:r>
      <w:r w:rsidR="0078015D">
        <w:t xml:space="preserve">identification of PTMs using a </w:t>
      </w:r>
      <w:r w:rsidR="00F574B5">
        <w:t>single pass database search.</w:t>
      </w:r>
      <w:r w:rsidR="005834BD">
        <w:t xml:space="preserve"> We discovered that spectra file calibration prior to applying the tool</w:t>
      </w:r>
      <w:r w:rsidR="00B7718F">
        <w:t>, and a</w:t>
      </w:r>
      <w:r w:rsidR="004C7B57">
        <w:t xml:space="preserve">lgorithmic improvements in the peptide dictionary search </w:t>
      </w:r>
      <w:r w:rsidR="002B3DF5">
        <w:t>greatly improve</w:t>
      </w:r>
      <w:r w:rsidR="004C7B57">
        <w:t xml:space="preserve"> the accuracy and efficiency of new </w:t>
      </w:r>
      <w:r w:rsidR="006C7881">
        <w:t xml:space="preserve">PTM identification. </w:t>
      </w:r>
      <w:r w:rsidR="006C0D37">
        <w:t>We describe the calibration tool developed, and present the results.</w:t>
      </w:r>
      <w:r w:rsidR="006B1316">
        <w:fldChar w:fldCharType="begin"/>
      </w:r>
      <w:r w:rsidR="006B1316">
        <w:instrText xml:space="preserve"> ADDIN EN.CITE &lt;EndNote&gt;&lt;Cite&gt;&lt;Author&gt;Shortreed&lt;/Author&gt;&lt;Year&gt;2015&lt;/Year&gt;&lt;RecNum&gt;1&lt;/RecNum&gt;&lt;DisplayText&gt;&lt;style face="superscript"&gt;1&lt;/style&gt;&lt;/DisplayText&gt;&lt;record&gt;&lt;rec-number&gt;1&lt;/rec-number&gt;&lt;foreign-keys&gt;&lt;key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rsidR="006B1316">
        <w:fldChar w:fldCharType="separate"/>
      </w:r>
      <w:r w:rsidR="006B1316" w:rsidRPr="006B1316">
        <w:rPr>
          <w:noProof/>
          <w:vertAlign w:val="superscript"/>
        </w:rPr>
        <w:t>1</w:t>
      </w:r>
      <w:r w:rsidR="006B1316">
        <w:fldChar w:fldCharType="end"/>
      </w:r>
      <w:r w:rsidR="0098341E">
        <w:t xml:space="preserve"> </w:t>
      </w:r>
    </w:p>
    <w:p w14:paraId="6451A655" w14:textId="305CAA03" w:rsidR="00E87A0B" w:rsidRDefault="004B4EA5" w:rsidP="00E87A0B">
      <w:pPr>
        <w:pStyle w:val="Heading1"/>
      </w:pPr>
      <w:r>
        <w:t>Overview</w:t>
      </w:r>
    </w:p>
    <w:p w14:paraId="7EEE80C7" w14:textId="39AF82EB" w:rsidR="00890663" w:rsidRPr="00890663" w:rsidRDefault="00890663" w:rsidP="00890663">
      <w:r>
        <w:t>We propose to add an additional calibration step in the workflow described in the GPTM-d paper. The workflow</w:t>
      </w:r>
    </w:p>
    <w:p w14:paraId="451B6998" w14:textId="53636C58" w:rsidR="00E87A0B" w:rsidRDefault="006610FE" w:rsidP="00890663">
      <w:r>
        <w:rPr>
          <w:noProof/>
        </w:rPr>
        <w:drawing>
          <wp:inline distT="0" distB="0" distL="0" distR="0" wp14:anchorId="15D73C4A" wp14:editId="7D1737A8">
            <wp:extent cx="5779827" cy="695960"/>
            <wp:effectExtent l="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rPr>
        <w:t xml:space="preserve"> </w:t>
      </w:r>
      <w:r>
        <w:t xml:space="preserve"> </w:t>
      </w:r>
    </w:p>
    <w:p w14:paraId="7204F94E" w14:textId="77777777" w:rsidR="00B8382F" w:rsidRDefault="00B8382F" w:rsidP="00F82F92">
      <w:pPr>
        <w:pStyle w:val="Heading1"/>
      </w:pPr>
    </w:p>
    <w:p w14:paraId="1F6685A6" w14:textId="77777777" w:rsidR="0098341E" w:rsidRDefault="00623C06" w:rsidP="00B8382F">
      <w:r>
        <w:t xml:space="preserve">The work does not look at MS/MS spectra in isolation, but attempts to reconcile the fragmentation patterns with the </w:t>
      </w:r>
      <w:r w:rsidR="004E59C9">
        <w:t xml:space="preserve">selected </w:t>
      </w:r>
      <w:r>
        <w:t>isolation m/z pea</w:t>
      </w:r>
      <w:r w:rsidR="001B6FBF">
        <w:t xml:space="preserve">k. </w:t>
      </w:r>
      <w:r>
        <w:t xml:space="preserve"> </w:t>
      </w:r>
    </w:p>
    <w:p w14:paraId="1432A543" w14:textId="620703E1" w:rsidR="00B8382F" w:rsidRDefault="0098341E" w:rsidP="00B8382F">
      <w:pPr>
        <w:rPr>
          <w:rFonts w:asciiTheme="majorHAnsi" w:eastAsiaTheme="majorEastAsia" w:hAnsiTheme="majorHAnsi" w:cstheme="majorBidi"/>
          <w:color w:val="2E74B5" w:themeColor="accent1" w:themeShade="BF"/>
          <w:sz w:val="32"/>
          <w:szCs w:val="32"/>
        </w:rPr>
      </w:pPr>
      <w:r>
        <w:t xml:space="preserve">The calibration enables using this pipeline on low resolution data. </w:t>
      </w:r>
      <w:bookmarkStart w:id="0" w:name="_GoBack"/>
      <w:bookmarkEnd w:id="0"/>
      <w:r w:rsidR="00B8382F">
        <w:br w:type="page"/>
      </w:r>
    </w:p>
    <w:p w14:paraId="6828BC82" w14:textId="43DD19C6" w:rsidR="00F82F92" w:rsidRDefault="00F82F92" w:rsidP="00F82F92">
      <w:pPr>
        <w:pStyle w:val="Heading1"/>
      </w:pPr>
      <w:r>
        <w:lastRenderedPageBreak/>
        <w:t>Calibration</w:t>
      </w:r>
    </w:p>
    <w:p w14:paraId="20DD985E" w14:textId="2B0F5160" w:rsidR="008D2080" w:rsidRDefault="00B8382F" w:rsidP="00E87A0B">
      <w:r>
        <w:t xml:space="preserve">The calibration process roughly follows </w:t>
      </w:r>
    </w:p>
    <w:p w14:paraId="05B1A200" w14:textId="23FFB24E" w:rsidR="00B8382F" w:rsidRPr="00E87A0B" w:rsidRDefault="00B8382F" w:rsidP="00E87A0B">
      <w:r>
        <w:rPr>
          <w:noProof/>
        </w:rPr>
        <mc:AlternateContent>
          <mc:Choice Requires="wpc">
            <w:drawing>
              <wp:inline distT="0" distB="0" distL="0" distR="0" wp14:anchorId="236824E4" wp14:editId="1DF228AD">
                <wp:extent cx="5486400" cy="359618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Rounded Corners 12"/>
                        <wps:cNvSpPr/>
                        <wps:spPr>
                          <a:xfrm>
                            <a:off x="170597" y="122673"/>
                            <a:ext cx="907576" cy="4913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651BE" w14:textId="3B20A11E" w:rsidR="00B8382F" w:rsidRDefault="00B8382F" w:rsidP="00B8382F">
                              <w:pPr>
                                <w:jc w:val="center"/>
                              </w:pPr>
                              <w:r>
                                <w:t>Open Spectra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430028" y="1243340"/>
                            <a:ext cx="2094808" cy="13019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33F72" w14:textId="0F88C7A3" w:rsidR="001F13EF" w:rsidRDefault="001F13EF" w:rsidP="0076310C">
                              <w:pPr>
                                <w:rPr>
                                  <w:rFonts w:eastAsia="Calibri"/>
                                </w:rPr>
                              </w:pPr>
                              <w:r>
                                <w:t>Extract Datapoints</w:t>
                              </w:r>
                            </w:p>
                            <w:p w14:paraId="768C46A5" w14:textId="63B5EEAE" w:rsidR="0076310C" w:rsidRDefault="00025914" w:rsidP="0076310C">
                              <w:pPr>
                                <w:pStyle w:val="ListParagraph"/>
                                <w:numPr>
                                  <w:ilvl w:val="0"/>
                                  <w:numId w:val="4"/>
                                </w:numPr>
                              </w:pPr>
                              <w:r>
                                <w:t>Attempt to match identification to MS/MS spectrum</w:t>
                              </w:r>
                            </w:p>
                            <w:p w14:paraId="55927F86" w14:textId="77777777" w:rsidR="00025914" w:rsidRPr="0076310C" w:rsidRDefault="00025914" w:rsidP="0076310C">
                              <w:pPr>
                                <w:pStyle w:val="ListParagraph"/>
                                <w:numPr>
                                  <w:ilvl w:val="0"/>
                                  <w:numId w:val="4"/>
                                </w:numPr>
                              </w:pPr>
                            </w:p>
                            <w:p w14:paraId="57EF39C9" w14:textId="77777777" w:rsidR="0076310C" w:rsidRDefault="0076310C" w:rsidP="001F13EF">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4462978" y="2774623"/>
                            <a:ext cx="907415" cy="49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DE309" w14:textId="00AB2103" w:rsidR="001F13EF" w:rsidRDefault="001F13EF" w:rsidP="001F13EF">
                              <w:pPr>
                                <w:pStyle w:val="NormalWeb"/>
                                <w:spacing w:before="0" w:beforeAutospacing="0" w:after="160" w:afterAutospacing="0" w:line="254" w:lineRule="auto"/>
                                <w:jc w:val="center"/>
                              </w:pPr>
                              <w:r>
                                <w:rPr>
                                  <w:rFonts w:eastAsia="Calibri" w:cs="Arial"/>
                                  <w:sz w:val="22"/>
                                  <w:szCs w:val="22"/>
                                </w:rPr>
                                <w:t>Calibrate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118836" y="753183"/>
                            <a:ext cx="907415" cy="49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1C8F9" w14:textId="2430D328" w:rsidR="0076310C" w:rsidRDefault="0076310C" w:rsidP="0076310C">
                              <w:pPr>
                                <w:pStyle w:val="NormalWeb"/>
                                <w:spacing w:before="0" w:beforeAutospacing="0" w:after="160" w:afterAutospacing="0" w:line="254" w:lineRule="auto"/>
                                <w:jc w:val="center"/>
                              </w:pPr>
                              <w:r>
                                <w:rPr>
                                  <w:rFonts w:eastAsia="Calibri" w:cs="Arial"/>
                                  <w:sz w:val="22"/>
                                  <w:szCs w:val="22"/>
                                </w:rPr>
                                <w:t>Constant Shift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onnector: Elbow 18"/>
                        <wps:cNvCnPr>
                          <a:stCxn id="12" idx="2"/>
                          <a:endCxn id="14" idx="0"/>
                        </wps:cNvCnPr>
                        <wps:spPr>
                          <a:xfrm rot="16200000" flipH="1">
                            <a:off x="736274" y="502182"/>
                            <a:ext cx="629268" cy="85304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36824E4" id="Canvas 11" o:spid="_x0000_s1026" editas="canvas" style="width:6in;height:283.15pt;mso-position-horizontal-relative:char;mso-position-vertical-relative:line" coordsize="54864,3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60;visibility:visible;mso-wrap-style:square">
                  <v:fill o:detectmouseclick="t"/>
                  <v:path o:connecttype="none"/>
                </v:shape>
                <v:roundrect id="Rectangle: Rounded Corners 12" o:spid="_x0000_s1028" style="position:absolute;left:1705;top:1226;width:9076;height:4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14:paraId="4B8651BE" w14:textId="3B20A11E" w:rsidR="00B8382F" w:rsidRDefault="00B8382F" w:rsidP="00B8382F">
                        <w:pPr>
                          <w:jc w:val="center"/>
                        </w:pPr>
                        <w:r>
                          <w:t>Open Spectra File</w:t>
                        </w:r>
                      </w:p>
                    </w:txbxContent>
                  </v:textbox>
                </v:roundrect>
                <v:roundrect id="Rectangle: Rounded Corners 14" o:spid="_x0000_s1029" style="position:absolute;left:4300;top:12433;width:20948;height:1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F633F72" w14:textId="0F88C7A3" w:rsidR="001F13EF" w:rsidRDefault="001F13EF" w:rsidP="0076310C">
                        <w:pPr>
                          <w:rPr>
                            <w:rFonts w:eastAsia="Calibri"/>
                          </w:rPr>
                        </w:pPr>
                        <w:r>
                          <w:t>Extract Datapoints</w:t>
                        </w:r>
                      </w:p>
                      <w:p w14:paraId="768C46A5" w14:textId="63B5EEAE" w:rsidR="0076310C" w:rsidRDefault="00025914" w:rsidP="0076310C">
                        <w:pPr>
                          <w:pStyle w:val="ListParagraph"/>
                          <w:numPr>
                            <w:ilvl w:val="0"/>
                            <w:numId w:val="4"/>
                          </w:numPr>
                        </w:pPr>
                        <w:r>
                          <w:t>Attempt to match identification to MS/MS spectrum</w:t>
                        </w:r>
                      </w:p>
                      <w:p w14:paraId="55927F86" w14:textId="77777777" w:rsidR="00025914" w:rsidRPr="0076310C" w:rsidRDefault="00025914" w:rsidP="0076310C">
                        <w:pPr>
                          <w:pStyle w:val="ListParagraph"/>
                          <w:numPr>
                            <w:ilvl w:val="0"/>
                            <w:numId w:val="4"/>
                          </w:numPr>
                        </w:pPr>
                      </w:p>
                      <w:p w14:paraId="57EF39C9" w14:textId="77777777" w:rsidR="0076310C" w:rsidRDefault="0076310C" w:rsidP="001F13EF">
                        <w:pPr>
                          <w:pStyle w:val="NormalWeb"/>
                          <w:spacing w:before="0" w:beforeAutospacing="0" w:after="160" w:afterAutospacing="0" w:line="256" w:lineRule="auto"/>
                          <w:jc w:val="center"/>
                        </w:pPr>
                      </w:p>
                    </w:txbxContent>
                  </v:textbox>
                </v:roundrect>
                <v:roundrect id="Rectangle: Rounded Corners 15" o:spid="_x0000_s1030" style="position:absolute;left:44629;top:27746;width:9074;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A2DE309" w14:textId="00AB2103" w:rsidR="001F13EF" w:rsidRDefault="001F13EF" w:rsidP="001F13EF">
                        <w:pPr>
                          <w:pStyle w:val="NormalWeb"/>
                          <w:spacing w:before="0" w:beforeAutospacing="0" w:after="160" w:afterAutospacing="0" w:line="254" w:lineRule="auto"/>
                          <w:jc w:val="center"/>
                        </w:pPr>
                        <w:r>
                          <w:rPr>
                            <w:rFonts w:eastAsia="Calibri" w:cs="Arial"/>
                            <w:sz w:val="22"/>
                            <w:szCs w:val="22"/>
                          </w:rPr>
                          <w:t>Calibrate</w:t>
                        </w:r>
                      </w:p>
                    </w:txbxContent>
                  </v:textbox>
                </v:roundrect>
                <v:roundrect id="Rectangle: Rounded Corners 16" o:spid="_x0000_s1031" style="position:absolute;left:31188;top:7531;width:9074;height:49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5b9bd5 [3204]" strokecolor="#1f4d78 [1604]" strokeweight="1pt">
                  <v:stroke joinstyle="miter"/>
                  <v:textbox>
                    <w:txbxContent>
                      <w:p w14:paraId="1C11C8F9" w14:textId="2430D328" w:rsidR="0076310C" w:rsidRDefault="0076310C" w:rsidP="0076310C">
                        <w:pPr>
                          <w:pStyle w:val="NormalWeb"/>
                          <w:spacing w:before="0" w:beforeAutospacing="0" w:after="160" w:afterAutospacing="0" w:line="254" w:lineRule="auto"/>
                          <w:jc w:val="center"/>
                        </w:pPr>
                        <w:r>
                          <w:rPr>
                            <w:rFonts w:eastAsia="Calibri" w:cs="Arial"/>
                            <w:sz w:val="22"/>
                            <w:szCs w:val="22"/>
                          </w:rPr>
                          <w:t>Constant Shift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2" type="#_x0000_t34" style="position:absolute;left:7362;top:5021;width:6293;height:85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" strokecolor="#5b9bd5 [3204]" strokeweight=".5pt">
                  <v:stroke endarrow="block"/>
                </v:shape>
                <w10:anchorlock/>
              </v:group>
            </w:pict>
          </mc:Fallback>
        </mc:AlternateContent>
      </w:r>
    </w:p>
    <w:p w14:paraId="66E858CD" w14:textId="6AC51A02" w:rsidR="004C7B57" w:rsidRDefault="004C7B57" w:rsidP="00BC5034">
      <w:pPr>
        <w:pStyle w:val="Heading1"/>
      </w:pPr>
      <w:r>
        <w:t xml:space="preserve">Motivation </w:t>
      </w:r>
    </w:p>
    <w:p w14:paraId="360ECBCA" w14:textId="7E4E7C33" w:rsidR="00014790" w:rsidRDefault="002D7921" w:rsidP="00014790">
      <w:r>
        <w:t>P</w:t>
      </w:r>
      <w:r w:rsidR="004C7B57">
        <w:t>hysical measurements</w:t>
      </w:r>
      <w:r w:rsidR="0088324A">
        <w:t xml:space="preserve"> </w:t>
      </w:r>
      <w:r w:rsidR="004C7B57">
        <w:t>introduce noise, and instruments that take multiple measurements often have correlated noise between different samples. Knowledge of what some of the measur</w:t>
      </w:r>
      <w:r w:rsidR="0088324A">
        <w:t xml:space="preserve">ements should be, paired with an </w:t>
      </w:r>
      <w:r w:rsidR="004C7B57">
        <w:t>assumption</w:t>
      </w:r>
      <w:r w:rsidR="0088324A">
        <w:t xml:space="preserve"> of correlated error in measurement</w:t>
      </w:r>
      <w:r w:rsidR="004C7B57">
        <w:t xml:space="preserve">, enables us to make an intelligent guess </w:t>
      </w:r>
      <w:r w:rsidR="0088324A">
        <w:t>of the error</w:t>
      </w:r>
      <w:r w:rsidR="004C7B57">
        <w:t xml:space="preserve"> </w:t>
      </w:r>
      <w:r w:rsidR="0088324A">
        <w:t>f</w:t>
      </w:r>
      <w:r w:rsidR="004C7B57">
        <w:t xml:space="preserve">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mz values for some peaks comes from identified peptide sequences. </w:t>
      </w:r>
    </w:p>
    <w:p w14:paraId="77C86189" w14:textId="3B12521D" w:rsidR="000D5247" w:rsidRDefault="000D5247" w:rsidP="00014790">
      <w:r>
        <w:t xml:space="preserve">The </w:t>
      </w:r>
      <w:r w:rsidR="00CD73C4">
        <w:t>numerical difference</w:t>
      </w:r>
      <w:r>
        <w:t xml:space="preserve"> between </w:t>
      </w:r>
      <w:r w:rsidR="005A08EF">
        <w:t>a</w:t>
      </w:r>
      <w:r>
        <w:t xml:space="preserve"> true, or </w:t>
      </w:r>
      <w:r w:rsidRPr="000D5247">
        <w:rPr>
          <w:i/>
        </w:rPr>
        <w:t>reference</w:t>
      </w:r>
      <w:r>
        <w:t xml:space="preserve"> value and </w:t>
      </w:r>
      <w:r w:rsidR="005A08EF">
        <w:t>an</w:t>
      </w:r>
      <w:r>
        <w:t xml:space="preserve"> observed value</w:t>
      </w:r>
      <w:r w:rsidR="004340D0">
        <w:t xml:space="preserve"> </w:t>
      </w:r>
      <w:r w:rsidR="00CD73C4">
        <w:t>is a sum of the</w:t>
      </w:r>
      <w:r w:rsidR="00CD73C4">
        <w:rPr>
          <w:i/>
        </w:rPr>
        <w:t xml:space="preserve"> </w:t>
      </w:r>
      <w:r w:rsidR="00D1395E">
        <w:rPr>
          <w:i/>
        </w:rPr>
        <w:t>random error</w:t>
      </w:r>
      <w:r w:rsidR="00CD73C4">
        <w:t xml:space="preserve"> and the </w:t>
      </w:r>
      <w:r w:rsidR="00D1395E">
        <w:rPr>
          <w:i/>
        </w:rPr>
        <w:t>systematic error</w:t>
      </w:r>
      <w:r w:rsidR="00CD73C4">
        <w:t xml:space="preserve"> of the measurement. The </w:t>
      </w:r>
      <w:r w:rsidR="00D1395E">
        <w:rPr>
          <w:i/>
        </w:rPr>
        <w:t>random error</w:t>
      </w:r>
      <w:r w:rsidR="00AE71E7">
        <w:t xml:space="preserve"> arises because of some inherent random variability, while the </w:t>
      </w:r>
      <w:r w:rsidR="00AE71E7">
        <w:rPr>
          <w:i/>
        </w:rPr>
        <w:t>error due to bias</w:t>
      </w:r>
      <w:r w:rsidR="00AE71E7">
        <w:t xml:space="preserve"> is a</w:t>
      </w:r>
      <w:r w:rsidR="00781347">
        <w:t xml:space="preserve"> </w:t>
      </w:r>
      <w:r w:rsidR="00781347" w:rsidRPr="00781347">
        <w:rPr>
          <w:b/>
        </w:rPr>
        <w:t>directed</w:t>
      </w:r>
      <w:r w:rsidR="00781347">
        <w:t xml:space="preserve"> error in the observed quantity caused by </w:t>
      </w:r>
    </w:p>
    <w:p w14:paraId="49DDC521" w14:textId="7CB5B8D8" w:rsidR="00995479" w:rsidRDefault="00DC4825" w:rsidP="00014790">
      <w:r>
        <w:t xml:space="preserve">The measurements’ </w:t>
      </w:r>
      <w:r w:rsidR="00640202" w:rsidRPr="00DC4825">
        <w:rPr>
          <w:i/>
        </w:rPr>
        <w:t>bias</w:t>
      </w:r>
      <w:r w:rsidR="00640202" w:rsidRPr="00640202">
        <w:t xml:space="preserve"> </w:t>
      </w:r>
      <w:r w:rsidR="00640202" w:rsidRPr="000D5247">
        <w:t>(non-random or directed effects caused by a factor or factors unrelated to the independent variable)</w:t>
      </w:r>
      <w:r w:rsidR="00640202" w:rsidRPr="00640202">
        <w:t xml:space="preserve"> and error (random variability).</w:t>
      </w:r>
    </w:p>
    <w:p w14:paraId="14168E9F" w14:textId="2C69C7F6" w:rsidR="00995479" w:rsidRDefault="00995479" w:rsidP="00014790">
      <w:r>
        <w:t xml:space="preserve">The numerical difference between a true, or </w:t>
      </w:r>
      <w:r w:rsidRPr="000D5247">
        <w:rPr>
          <w:i/>
        </w:rPr>
        <w:t>reference</w:t>
      </w:r>
      <w:r>
        <w:t xml:space="preserve"> value and an observed value always has a reason</w:t>
      </w:r>
      <w:r w:rsidR="001B0453">
        <w:t>.</w:t>
      </w:r>
      <w:r w:rsidR="00427EC1">
        <w:t xml:space="preserve"> This error can often be at least partially described by obse</w:t>
      </w:r>
      <w:r w:rsidR="00D61BC9">
        <w:t>rvable experimental conditions.</w:t>
      </w:r>
    </w:p>
    <w:p w14:paraId="006DB1E2" w14:textId="77777777" w:rsidR="00CD3492" w:rsidRDefault="00980D7C" w:rsidP="00CD3492">
      <w:r>
        <w:t xml:space="preserve">Note that the instrument </w:t>
      </w:r>
      <w:r w:rsidRPr="00980D7C">
        <w:rPr>
          <w:i/>
        </w:rPr>
        <w:t>resolution</w:t>
      </w:r>
      <w:r>
        <w:t xml:space="preserve"> is another important measure of measurement quality, but it is unrelated to the error in an individual measurement</w:t>
      </w:r>
      <w:r w:rsidR="00D61BC9">
        <w:t>.</w:t>
      </w:r>
      <w:r w:rsidR="00CD3492" w:rsidRPr="00CD3492">
        <w:t xml:space="preserve"> </w:t>
      </w:r>
    </w:p>
    <w:p w14:paraId="20E20344" w14:textId="65C65607" w:rsidR="00CD3492" w:rsidRDefault="00CD3492" w:rsidP="00CD3492">
      <w:r>
        <w:t xml:space="preserve">The goal of the calibration process is to shift each peak in the MS and MS/MS spectra by an appropriate amount, to compensate for as much systemic error as possible. We observe that </w:t>
      </w:r>
    </w:p>
    <w:p w14:paraId="04DF4308" w14:textId="5682547D" w:rsidR="000000C6" w:rsidRDefault="00197FB9" w:rsidP="000000C6">
      <w:pPr>
        <w:pStyle w:val="Heading2"/>
      </w:pPr>
      <w:r>
        <w:lastRenderedPageBreak/>
        <w:t>Defining Calibration</w:t>
      </w:r>
    </w:p>
    <w:p w14:paraId="6973BF18" w14:textId="3A485A71" w:rsidR="00AE14CB" w:rsidRDefault="00197FB9" w:rsidP="00AE14CB">
      <w:pPr>
        <w:pStyle w:val="Heading3"/>
      </w:pPr>
      <w:r>
        <w:t>Internal Calibration</w:t>
      </w:r>
      <w:r w:rsidR="00AE14CB">
        <w:br/>
        <w:t>Calibration Equation</w:t>
      </w:r>
    </w:p>
    <w:p w14:paraId="60F015CD" w14:textId="19B39FFC" w:rsidR="00197FB9" w:rsidRDefault="0068358F" w:rsidP="0068358F">
      <w:r>
        <w:t>In the context of mass spectrometry, most often the calibration function for Orbitrap FTMS and FTICR MS is given by the following:</w:t>
      </w:r>
    </w:p>
    <w:p w14:paraId="1D3A10D9" w14:textId="3C27CA05" w:rsidR="0068358F" w:rsidRPr="0068358F" w:rsidRDefault="0098341E" w:rsidP="0068358F">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1737CBCE" w14:textId="435CEEE5" w:rsidR="008F2892" w:rsidRPr="0068358F" w:rsidRDefault="0068358F" w:rsidP="008F2892">
      <w:pPr>
        <w:rPr>
          <w:rFonts w:eastAsiaTheme="minorEastAsia"/>
        </w:rPr>
      </w:pPr>
      <w:r>
        <w:rPr>
          <w:rFonts w:eastAsiaTheme="minorEastAsia"/>
        </w:rPr>
        <w:t xml:space="preserve">In other words, the measured frequency depends inversely on the square root of the </w:t>
      </w:r>
      <w:r>
        <w:rPr>
          <w:rFonts w:eastAsiaTheme="minorEastAsia"/>
          <w:i/>
        </w:rPr>
        <w:t>m/z</w:t>
      </w:r>
      <w:r>
        <w:rPr>
          <w:rFonts w:eastAsiaTheme="minorEastAsia"/>
        </w:rPr>
        <w:t xml:space="preserve"> ratio.</w:t>
      </w:r>
      <w:r w:rsidR="008F2892">
        <w:rPr>
          <w:rFonts w:eastAsiaTheme="minorEastAsia"/>
        </w:rPr>
        <w:t xml:space="preserve"> One suggested change to the above equation is to specify a dependence on the Automatic Gain Control (ACG)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ACG</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5D7DF0A4" w14:textId="0F359F95" w:rsidR="0068358F" w:rsidRPr="0068358F" w:rsidRDefault="0068358F" w:rsidP="0068358F">
      <w:pPr>
        <w:rPr>
          <w:rFonts w:eastAsiaTheme="minorEastAsia"/>
        </w:rPr>
      </w:pPr>
    </w:p>
    <w:p w14:paraId="6896B483" w14:textId="77777777" w:rsidR="0068358F" w:rsidRPr="0068358F" w:rsidRDefault="0068358F" w:rsidP="0068358F">
      <w:pPr>
        <w:rPr>
          <w:rFonts w:eastAsiaTheme="minorEastAsia"/>
        </w:rPr>
      </w:pPr>
    </w:p>
    <w:p w14:paraId="495FF4A9" w14:textId="77777777" w:rsidR="0068358F" w:rsidRDefault="0068358F" w:rsidP="0068358F"/>
    <w:p w14:paraId="1B2BB1CB" w14:textId="2A3060CE" w:rsidR="00197FB9" w:rsidRPr="00197FB9" w:rsidRDefault="00197FB9" w:rsidP="00197FB9">
      <w:pPr>
        <w:pStyle w:val="Heading3"/>
      </w:pPr>
      <w:r>
        <w:t>External Calibration</w:t>
      </w:r>
    </w:p>
    <w:p w14:paraId="5BD210B7" w14:textId="053696C8" w:rsidR="00995479" w:rsidRDefault="00995479" w:rsidP="00014790"/>
    <w:p w14:paraId="06BD5006" w14:textId="77777777" w:rsidR="00014790" w:rsidRDefault="00014790" w:rsidP="00014790">
      <w:pPr>
        <w:pStyle w:val="Heading1"/>
      </w:pPr>
      <w:r>
        <w:t>Previous Calibration Work</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47AD155E" w:rsidR="00014790" w:rsidRDefault="00EE445C" w:rsidP="00EE445C">
      <w:r>
        <w:t xml:space="preserve">Trypsin is in itself a peptide, and </w:t>
      </w:r>
      <w:r w:rsidR="002E6D99">
        <w:t>high-sensitivity trypsin peaks can be</w:t>
      </w:r>
      <w:r w:rsidR="00E119E4">
        <w:t xml:space="preserve"> observed.</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lastRenderedPageBreak/>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6A615FF0"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p>
    <w:p w14:paraId="34AA6F14" w14:textId="08230D5E" w:rsidR="006B69A0" w:rsidRDefault="006B69A0" w:rsidP="004D249A">
      <w:pPr>
        <w:pStyle w:val="ListParagraph"/>
        <w:numPr>
          <w:ilvl w:val="0"/>
          <w:numId w:val="1"/>
        </w:numPr>
        <w:tabs>
          <w:tab w:val="right" w:pos="9360"/>
        </w:tabs>
      </w:pPr>
      <w:r>
        <w:t>They do not shift any peaks: Instead, they run a new dictionary search with updated</w:t>
      </w:r>
      <w:r w:rsidR="00362D30">
        <w:t xml:space="preserve"> values for</w:t>
      </w:r>
      <w:r>
        <w:t xml:space="preserve"> masses of MS isotope</w:t>
      </w:r>
      <w:r w:rsidR="00362D30">
        <w:t xml:space="preserve"> patterns. </w:t>
      </w:r>
      <w:r w:rsidR="00D233D6">
        <w:t>We shift the peaks: This is different, because some peaks if shifted can become a part of an isotope pattern, or fall out of one, or can create new isotope patterns. None of this can happen with their method.</w:t>
      </w:r>
    </w:p>
    <w:p w14:paraId="4A19DE57" w14:textId="19B07C5A" w:rsidR="00221957" w:rsidRDefault="004D249A" w:rsidP="00BF3C77">
      <w:pPr>
        <w:pStyle w:val="ListParagraph"/>
        <w:numPr>
          <w:ilvl w:val="0"/>
          <w:numId w:val="1"/>
        </w:numPr>
        <w:tabs>
          <w:tab w:val="right" w:pos="9360"/>
        </w:tabs>
      </w:pPr>
      <w:r>
        <w:t>We publish our software both as a standalone tool and as a library, distributed along with it</w:t>
      </w:r>
      <w:r w:rsidR="00221957">
        <w:t>s</w:t>
      </w:r>
      <w:r w:rsidR="002A3C4B">
        <w:t xml:space="preserve"> source code, in contrast to MaxQuant.</w:t>
      </w:r>
    </w:p>
    <w:p w14:paraId="684CDEAC" w14:textId="4E726309" w:rsidR="00396897" w:rsidRDefault="00930147" w:rsidP="009D0002">
      <w:pPr>
        <w:pStyle w:val="Heading1"/>
      </w:pPr>
      <w:r>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43AA9D19"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0359A61F" w14:textId="252C34E5" w:rsidR="009D0002" w:rsidRDefault="009D0002" w:rsidP="009D0002">
      <w:pPr>
        <w:pStyle w:val="Heading1"/>
      </w:pPr>
      <w:r>
        <w:t>Calibration</w:t>
      </w:r>
    </w:p>
    <w:p w14:paraId="432DD3D1" w14:textId="30DE3078" w:rsidR="00221957" w:rsidRDefault="00221957" w:rsidP="00221957">
      <w:pPr>
        <w:pStyle w:val="Heading2"/>
      </w:pPr>
      <w:r>
        <w:t>Multiple Constant Shifts</w:t>
      </w:r>
    </w:p>
    <w:p w14:paraId="453C2EDA" w14:textId="24A057F1"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w:t>
      </w:r>
      <w:r>
        <w:lastRenderedPageBreak/>
        <w:t xml:space="preserve">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365A8188" w14:textId="6E85CD96" w:rsidR="000751DC" w:rsidRDefault="000751DC" w:rsidP="00221957">
      <w:pPr>
        <w:tabs>
          <w:tab w:val="left" w:pos="3536"/>
        </w:tabs>
      </w:pPr>
      <w:r>
        <w:t xml:space="preserve">Another reason for doing the constant shifts is to calibrate the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77777777"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t xml:space="preserve">Results </w:t>
      </w:r>
    </w:p>
    <w:p w14:paraId="17DA6E53" w14:textId="74B375B0" w:rsidR="00D178B8" w:rsidRPr="00752BAE" w:rsidRDefault="00752BAE" w:rsidP="00752BAE">
      <w:r>
        <w:t>We start the section by</w:t>
      </w:r>
      <w:r w:rsidR="00D178B8">
        <w:t xml:space="preserve"> providing general results that speak to the efficacy of the calibration, and in the following section we show the significant improvement</w:t>
      </w:r>
      <w:r w:rsidR="00C33726">
        <w:t>s</w:t>
      </w:r>
      <w:r w:rsidR="00D178B8">
        <w:t xml:space="preserve"> in PTM discovery.</w:t>
      </w:r>
    </w:p>
    <w:p w14:paraId="3FD0154B" w14:textId="688DDCCC" w:rsidR="00F65EC8" w:rsidRDefault="00752BAE" w:rsidP="00F65EC8">
      <w:pPr>
        <w:pStyle w:val="Heading2"/>
      </w:pPr>
      <w:r>
        <w:t>Calibration Quality</w:t>
      </w:r>
    </w:p>
    <w:p w14:paraId="255C7001" w14:textId="54A84256" w:rsidR="00752BAE" w:rsidRDefault="00752BAE" w:rsidP="00752BAE">
      <w:r>
        <w:t xml:space="preserve">We first demonstrate the improvement in a standard protein dictionary search. </w:t>
      </w:r>
    </w:p>
    <w:p w14:paraId="49450DBD" w14:textId="31D7C3D7" w:rsidR="006F5310" w:rsidRDefault="00752BAE" w:rsidP="00C33726">
      <w:pPr>
        <w:pStyle w:val="Heading2"/>
      </w:pPr>
      <w:r>
        <w:t>Notch Search Time Improvement</w:t>
      </w:r>
      <w:r w:rsidR="006F5310" w:rsidRPr="006F5310">
        <w:t xml:space="preserve"> </w:t>
      </w:r>
    </w:p>
    <w:p w14:paraId="3D80CAAD" w14:textId="1553B4B3" w:rsidR="00C33726" w:rsidRDefault="00C33726" w:rsidP="00C33726">
      <w:pPr>
        <w:pStyle w:val="Heading2"/>
      </w:pPr>
      <w:r>
        <w:t>Peptide Shaker vs Morpheus</w:t>
      </w:r>
    </w:p>
    <w:p w14:paraId="4747F212" w14:textId="1D379C81" w:rsidR="00C33726" w:rsidRDefault="00C33726" w:rsidP="00C33726">
      <w:r>
        <w:t xml:space="preserve">The calibration algorithm requires a list of identifications to work with, and these identifications usually come from a dictionary or a de-novo search. </w:t>
      </w:r>
    </w:p>
    <w:tbl>
      <w:tblPr>
        <w:tblStyle w:val="TableGrid"/>
        <w:tblW w:w="0" w:type="auto"/>
        <w:tblLook w:val="04A0" w:firstRow="1" w:lastRow="0" w:firstColumn="1" w:lastColumn="0" w:noHBand="0" w:noVBand="1"/>
      </w:tblPr>
      <w:tblGrid>
        <w:gridCol w:w="2867"/>
        <w:gridCol w:w="3239"/>
        <w:gridCol w:w="3244"/>
      </w:tblGrid>
      <w:tr w:rsidR="00C33726" w14:paraId="0244458B" w14:textId="77777777" w:rsidTr="00C33726">
        <w:tc>
          <w:tcPr>
            <w:tcW w:w="2867" w:type="dxa"/>
          </w:tcPr>
          <w:p w14:paraId="494F58DC" w14:textId="77777777" w:rsidR="00C33726" w:rsidRDefault="00C33726" w:rsidP="00C33726"/>
        </w:tc>
        <w:tc>
          <w:tcPr>
            <w:tcW w:w="3239" w:type="dxa"/>
          </w:tcPr>
          <w:p w14:paraId="3B6B876B" w14:textId="1C858516" w:rsidR="00C33726" w:rsidRDefault="00C33726" w:rsidP="00C33726">
            <w:r>
              <w:t>Initial Morpheus Search</w:t>
            </w:r>
          </w:p>
        </w:tc>
        <w:tc>
          <w:tcPr>
            <w:tcW w:w="3244" w:type="dxa"/>
          </w:tcPr>
          <w:p w14:paraId="2736F43B" w14:textId="2088DEEC" w:rsidR="00C33726" w:rsidRDefault="00C33726" w:rsidP="00C33726">
            <w:r>
              <w:t>Initial SearchGUI Search</w:t>
            </w:r>
          </w:p>
        </w:tc>
      </w:tr>
      <w:tr w:rsidR="00C33726" w14:paraId="2039E264" w14:textId="77777777" w:rsidTr="00C33726">
        <w:tc>
          <w:tcPr>
            <w:tcW w:w="2867" w:type="dxa"/>
          </w:tcPr>
          <w:p w14:paraId="13D9A6DA" w14:textId="2554672B" w:rsidR="00C33726" w:rsidRDefault="00C33726" w:rsidP="00C33726">
            <w:r>
              <w:t>Time for first search</w:t>
            </w:r>
          </w:p>
        </w:tc>
        <w:tc>
          <w:tcPr>
            <w:tcW w:w="3239" w:type="dxa"/>
          </w:tcPr>
          <w:p w14:paraId="102C8B43" w14:textId="0410CEC9" w:rsidR="00C33726" w:rsidRDefault="00C33726" w:rsidP="00C33726"/>
        </w:tc>
        <w:tc>
          <w:tcPr>
            <w:tcW w:w="3244" w:type="dxa"/>
          </w:tcPr>
          <w:p w14:paraId="17E751CD" w14:textId="77777777" w:rsidR="00C33726" w:rsidRDefault="00C33726" w:rsidP="00C33726"/>
        </w:tc>
      </w:tr>
      <w:tr w:rsidR="00C33726" w14:paraId="699A3522" w14:textId="77777777" w:rsidTr="00C33726">
        <w:tc>
          <w:tcPr>
            <w:tcW w:w="2867" w:type="dxa"/>
          </w:tcPr>
          <w:p w14:paraId="172B95D3" w14:textId="2C89D5B5" w:rsidR="00C33726" w:rsidRDefault="00C33726" w:rsidP="00C33726">
            <w:r>
              <w:t>FDR in Calibrated GPTMd Search</w:t>
            </w:r>
          </w:p>
        </w:tc>
        <w:tc>
          <w:tcPr>
            <w:tcW w:w="3239" w:type="dxa"/>
          </w:tcPr>
          <w:p w14:paraId="7E1F81F6" w14:textId="77777777" w:rsidR="00C33726" w:rsidRDefault="00C33726" w:rsidP="00C33726"/>
        </w:tc>
        <w:tc>
          <w:tcPr>
            <w:tcW w:w="3244" w:type="dxa"/>
          </w:tcPr>
          <w:p w14:paraId="19C9B10E" w14:textId="77777777" w:rsidR="00C33726" w:rsidRDefault="00C33726" w:rsidP="00C33726"/>
        </w:tc>
      </w:tr>
    </w:tbl>
    <w:p w14:paraId="797BB4B6" w14:textId="77777777" w:rsidR="00C33726" w:rsidRPr="00C33726" w:rsidRDefault="00C33726" w:rsidP="00C33726"/>
    <w:p w14:paraId="792CE98B" w14:textId="0049FA5A" w:rsidR="006F5310" w:rsidRDefault="006F5310" w:rsidP="006F5310">
      <w:pPr>
        <w:pStyle w:val="Heading2"/>
      </w:pPr>
      <w:r>
        <w:t>Calibration Quality</w:t>
      </w:r>
    </w:p>
    <w:p w14:paraId="31160AA4" w14:textId="77777777" w:rsidR="00630FDE" w:rsidRPr="00630FDE" w:rsidRDefault="00630FDE" w:rsidP="00630FDE"/>
    <w:p w14:paraId="5605B80E" w14:textId="320D5B9E" w:rsidR="00752BAE" w:rsidRPr="00752BAE" w:rsidRDefault="00752BAE" w:rsidP="00166B1B">
      <w:pPr>
        <w:pStyle w:val="Heading2"/>
      </w:pPr>
    </w:p>
    <w:p w14:paraId="3025041B" w14:textId="33E53265" w:rsidR="00F65EC8" w:rsidRDefault="00752BAE" w:rsidP="00752BAE">
      <w:pPr>
        <w:pStyle w:val="Heading2"/>
      </w:pPr>
      <w:r>
        <w:t>Mouse Data</w:t>
      </w:r>
      <w:r w:rsidR="006F5310">
        <w:t>: Details</w:t>
      </w:r>
    </w:p>
    <w:p w14:paraId="35B1FD36" w14:textId="084BC136" w:rsidR="00622A12" w:rsidRDefault="00752BAE" w:rsidP="00752BAE">
      <w:r>
        <w:t xml:space="preserve">Calibration successfully </w:t>
      </w:r>
    </w:p>
    <w:p w14:paraId="5D3FD7C2" w14:textId="158B1728" w:rsidR="00622A12" w:rsidRDefault="00622A12" w:rsidP="00622A12">
      <w:pPr>
        <w:pStyle w:val="Heading3"/>
      </w:pPr>
      <w:r>
        <w:t>Sulfation and Phosphorylation differentiation</w:t>
      </w:r>
    </w:p>
    <w:p w14:paraId="1D67747C" w14:textId="21B84814" w:rsidR="00752BAE" w:rsidRDefault="00622A12" w:rsidP="00752BAE">
      <w:r>
        <w:rPr>
          <w:noProof/>
        </w:rPr>
        <w:drawing>
          <wp:inline distT="0" distB="0" distL="0" distR="0" wp14:anchorId="501E4398" wp14:editId="19F2322F">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470EC7" w14:textId="1DAE8D1F" w:rsidR="00166B1B" w:rsidRDefault="00166B1B" w:rsidP="00166B1B">
      <w:pPr>
        <w:pStyle w:val="Heading2"/>
      </w:pPr>
      <w:r>
        <w:t>Jurkat Data</w:t>
      </w:r>
    </w:p>
    <w:p w14:paraId="4C688F44" w14:textId="5FC003DC" w:rsidR="00947B68" w:rsidRPr="00947B68" w:rsidRDefault="00947B68" w:rsidP="00947B68">
      <w:pPr>
        <w:pStyle w:val="Heading2"/>
      </w:pPr>
      <w:r>
        <w:t>11 Cell Lines Data</w:t>
      </w:r>
    </w:p>
    <w:p w14:paraId="143EE3C2" w14:textId="77777777" w:rsidR="00166B1B" w:rsidRPr="00166B1B" w:rsidRDefault="00166B1B" w:rsidP="00166B1B"/>
    <w:p w14:paraId="582E3400" w14:textId="2D7094CE" w:rsidR="00752BAE" w:rsidRPr="00752BAE" w:rsidRDefault="00752BAE" w:rsidP="00752BAE"/>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lastRenderedPageBreak/>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760186CB" w14:textId="77777777" w:rsidR="006B1316" w:rsidRDefault="006B1316" w:rsidP="00CB15DA"/>
    <w:p w14:paraId="2B6CA2DF" w14:textId="77777777" w:rsidR="006B1316" w:rsidRDefault="006B1316" w:rsidP="00CB15DA"/>
    <w:p w14:paraId="10BAD005" w14:textId="77777777" w:rsidR="006B1316" w:rsidRPr="006B1316" w:rsidRDefault="006B1316" w:rsidP="006B1316">
      <w:pPr>
        <w:pStyle w:val="EndNoteBibliography"/>
      </w:pPr>
      <w:r>
        <w:fldChar w:fldCharType="begin"/>
      </w:r>
      <w:r>
        <w:instrText xml:space="preserve"> ADDIN EN.REFLIST </w:instrText>
      </w:r>
      <w:r>
        <w:fldChar w:fldCharType="separate"/>
      </w:r>
      <w:r w:rsidRPr="006B1316">
        <w:t>1.</w:t>
      </w:r>
      <w:r w:rsidRPr="006B1316">
        <w:tab/>
        <w:t xml:space="preserve">Shortreed, M. R.; Wenger, C. D.; Frey, B. L.; Sheynkman, G. M.; Scalf, M.; Keller, M. P.; Attie, A. D.; Smith, L. M., Global Identification of Protein Post-translational Modifications in a Single-Pass Database Search. </w:t>
      </w:r>
      <w:r w:rsidRPr="006B1316">
        <w:rPr>
          <w:i/>
        </w:rPr>
        <w:t xml:space="preserve">J Proteome Res </w:t>
      </w:r>
      <w:r w:rsidRPr="006B1316">
        <w:rPr>
          <w:b/>
        </w:rPr>
        <w:t>2015,</w:t>
      </w:r>
      <w:r w:rsidRPr="006B1316">
        <w:t xml:space="preserve"> </w:t>
      </w:r>
      <w:r w:rsidRPr="006B1316">
        <w:rPr>
          <w:i/>
        </w:rPr>
        <w:t>14</w:t>
      </w:r>
      <w:r w:rsidRPr="006B1316">
        <w:t xml:space="preserve"> (11), 4714-20.</w:t>
      </w:r>
    </w:p>
    <w:p w14:paraId="6E3DB3C4" w14:textId="04FD9E9E"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record-ids&gt;&lt;/item&gt;&lt;/Libraries&gt;"/>
  </w:docVars>
  <w:rsids>
    <w:rsidRoot w:val="004C7B57"/>
    <w:rsid w:val="000000C6"/>
    <w:rsid w:val="00002972"/>
    <w:rsid w:val="00014790"/>
    <w:rsid w:val="000162BF"/>
    <w:rsid w:val="00025914"/>
    <w:rsid w:val="00070D7C"/>
    <w:rsid w:val="000751DC"/>
    <w:rsid w:val="00077B8F"/>
    <w:rsid w:val="00085A9C"/>
    <w:rsid w:val="0008616A"/>
    <w:rsid w:val="00093CA2"/>
    <w:rsid w:val="000A04AD"/>
    <w:rsid w:val="000A7A44"/>
    <w:rsid w:val="000B080D"/>
    <w:rsid w:val="000C04B3"/>
    <w:rsid w:val="000C13FD"/>
    <w:rsid w:val="000D5247"/>
    <w:rsid w:val="000E56ED"/>
    <w:rsid w:val="000E6C55"/>
    <w:rsid w:val="00100FB7"/>
    <w:rsid w:val="00102DDF"/>
    <w:rsid w:val="00112106"/>
    <w:rsid w:val="0013369C"/>
    <w:rsid w:val="00133DC3"/>
    <w:rsid w:val="001344CE"/>
    <w:rsid w:val="00166B1B"/>
    <w:rsid w:val="00197FB9"/>
    <w:rsid w:val="001A44D4"/>
    <w:rsid w:val="001A793F"/>
    <w:rsid w:val="001B0453"/>
    <w:rsid w:val="001B6489"/>
    <w:rsid w:val="001B6FBF"/>
    <w:rsid w:val="001E7C37"/>
    <w:rsid w:val="001F13EF"/>
    <w:rsid w:val="00213A5D"/>
    <w:rsid w:val="00221957"/>
    <w:rsid w:val="00237A41"/>
    <w:rsid w:val="00263EEA"/>
    <w:rsid w:val="002A3C4B"/>
    <w:rsid w:val="002B3DF5"/>
    <w:rsid w:val="002D2C2F"/>
    <w:rsid w:val="002D7921"/>
    <w:rsid w:val="002E6D99"/>
    <w:rsid w:val="00305BD3"/>
    <w:rsid w:val="00315FA4"/>
    <w:rsid w:val="003310AA"/>
    <w:rsid w:val="00347835"/>
    <w:rsid w:val="00354A6B"/>
    <w:rsid w:val="00361505"/>
    <w:rsid w:val="00362D30"/>
    <w:rsid w:val="003832E0"/>
    <w:rsid w:val="00396897"/>
    <w:rsid w:val="003A40EB"/>
    <w:rsid w:val="003B3101"/>
    <w:rsid w:val="003C0F6A"/>
    <w:rsid w:val="003C70B9"/>
    <w:rsid w:val="003D5BBE"/>
    <w:rsid w:val="003E7A9C"/>
    <w:rsid w:val="00427EC1"/>
    <w:rsid w:val="004340D0"/>
    <w:rsid w:val="00455F1B"/>
    <w:rsid w:val="004A0B4B"/>
    <w:rsid w:val="004B4EA5"/>
    <w:rsid w:val="004C7B57"/>
    <w:rsid w:val="004D249A"/>
    <w:rsid w:val="004E029C"/>
    <w:rsid w:val="004E4FB2"/>
    <w:rsid w:val="004E59C9"/>
    <w:rsid w:val="004F74EF"/>
    <w:rsid w:val="00526578"/>
    <w:rsid w:val="00546E15"/>
    <w:rsid w:val="00574CD4"/>
    <w:rsid w:val="005834BD"/>
    <w:rsid w:val="005A08EF"/>
    <w:rsid w:val="005B0EC3"/>
    <w:rsid w:val="006007DB"/>
    <w:rsid w:val="00622A12"/>
    <w:rsid w:val="00623C06"/>
    <w:rsid w:val="00630FDE"/>
    <w:rsid w:val="00636255"/>
    <w:rsid w:val="00640202"/>
    <w:rsid w:val="006610FE"/>
    <w:rsid w:val="00666895"/>
    <w:rsid w:val="0068358F"/>
    <w:rsid w:val="006B09AA"/>
    <w:rsid w:val="006B1316"/>
    <w:rsid w:val="006B606A"/>
    <w:rsid w:val="006B69A0"/>
    <w:rsid w:val="006B7A6E"/>
    <w:rsid w:val="006C0D37"/>
    <w:rsid w:val="006C7881"/>
    <w:rsid w:val="006E6A16"/>
    <w:rsid w:val="006F1DE8"/>
    <w:rsid w:val="006F5310"/>
    <w:rsid w:val="00707EB4"/>
    <w:rsid w:val="0071293F"/>
    <w:rsid w:val="0071599C"/>
    <w:rsid w:val="00744A3A"/>
    <w:rsid w:val="00752BAE"/>
    <w:rsid w:val="0076310C"/>
    <w:rsid w:val="0078015D"/>
    <w:rsid w:val="00780809"/>
    <w:rsid w:val="00781347"/>
    <w:rsid w:val="007C6438"/>
    <w:rsid w:val="007E05D3"/>
    <w:rsid w:val="00811C0B"/>
    <w:rsid w:val="00811FB2"/>
    <w:rsid w:val="00822C8D"/>
    <w:rsid w:val="00847D7F"/>
    <w:rsid w:val="0088324A"/>
    <w:rsid w:val="00890663"/>
    <w:rsid w:val="008C50B0"/>
    <w:rsid w:val="008D2080"/>
    <w:rsid w:val="008E3DCD"/>
    <w:rsid w:val="008F2892"/>
    <w:rsid w:val="00930147"/>
    <w:rsid w:val="00934A05"/>
    <w:rsid w:val="009439C0"/>
    <w:rsid w:val="00947B68"/>
    <w:rsid w:val="00950D1C"/>
    <w:rsid w:val="009535DF"/>
    <w:rsid w:val="00977C64"/>
    <w:rsid w:val="00977DC4"/>
    <w:rsid w:val="00980D7C"/>
    <w:rsid w:val="0098341E"/>
    <w:rsid w:val="00995479"/>
    <w:rsid w:val="009C6450"/>
    <w:rsid w:val="009D0002"/>
    <w:rsid w:val="009D2D58"/>
    <w:rsid w:val="009E5A04"/>
    <w:rsid w:val="009F5B1B"/>
    <w:rsid w:val="009F659F"/>
    <w:rsid w:val="00A038B6"/>
    <w:rsid w:val="00A066B7"/>
    <w:rsid w:val="00A6136D"/>
    <w:rsid w:val="00AA3048"/>
    <w:rsid w:val="00AB018A"/>
    <w:rsid w:val="00AC5983"/>
    <w:rsid w:val="00AE14CB"/>
    <w:rsid w:val="00AE71E7"/>
    <w:rsid w:val="00AF2B84"/>
    <w:rsid w:val="00B00855"/>
    <w:rsid w:val="00B26C10"/>
    <w:rsid w:val="00B31E33"/>
    <w:rsid w:val="00B342B8"/>
    <w:rsid w:val="00B7718F"/>
    <w:rsid w:val="00B8382F"/>
    <w:rsid w:val="00B96B63"/>
    <w:rsid w:val="00BA13C6"/>
    <w:rsid w:val="00BB005B"/>
    <w:rsid w:val="00BB626D"/>
    <w:rsid w:val="00BC5034"/>
    <w:rsid w:val="00BF3C77"/>
    <w:rsid w:val="00C20966"/>
    <w:rsid w:val="00C245E2"/>
    <w:rsid w:val="00C25BD9"/>
    <w:rsid w:val="00C33726"/>
    <w:rsid w:val="00C61B70"/>
    <w:rsid w:val="00C621B5"/>
    <w:rsid w:val="00C67F1D"/>
    <w:rsid w:val="00CB0D8E"/>
    <w:rsid w:val="00CB15DA"/>
    <w:rsid w:val="00CC179C"/>
    <w:rsid w:val="00CD1CC5"/>
    <w:rsid w:val="00CD3492"/>
    <w:rsid w:val="00CD459E"/>
    <w:rsid w:val="00CD73C4"/>
    <w:rsid w:val="00CE7904"/>
    <w:rsid w:val="00D1395E"/>
    <w:rsid w:val="00D178B8"/>
    <w:rsid w:val="00D233D6"/>
    <w:rsid w:val="00D24D38"/>
    <w:rsid w:val="00D44B33"/>
    <w:rsid w:val="00D61BC9"/>
    <w:rsid w:val="00DB4B9E"/>
    <w:rsid w:val="00DB59F8"/>
    <w:rsid w:val="00DC4825"/>
    <w:rsid w:val="00DC5147"/>
    <w:rsid w:val="00DD278F"/>
    <w:rsid w:val="00E119E4"/>
    <w:rsid w:val="00E66883"/>
    <w:rsid w:val="00E87A0B"/>
    <w:rsid w:val="00E96C3B"/>
    <w:rsid w:val="00EE445C"/>
    <w:rsid w:val="00F344BB"/>
    <w:rsid w:val="00F574B5"/>
    <w:rsid w:val="00F65EC8"/>
    <w:rsid w:val="00F67E13"/>
    <w:rsid w:val="00F82F92"/>
    <w:rsid w:val="00F84FE5"/>
    <w:rsid w:val="00F85E7F"/>
    <w:rsid w:val="00FA7080"/>
    <w:rsid w:val="00FC06DE"/>
    <w:rsid w:val="00FD2622"/>
    <w:rsid w:val="00FE08D3"/>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4BDCD6C5-C07C-445D-BF90-FA727C53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039A-A21A-4CD3-AE7F-FF7320105F7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33A44F80-509D-4F73-BE8B-CE7C1583576E}">
      <dgm:prSet phldrT="[Text]"/>
      <dgm:spPr/>
      <dgm:t>
        <a:bodyPr/>
        <a:lstStyle/>
        <a:p>
          <a:r>
            <a:rPr lang="en-US"/>
            <a:t>Wide Mass Database Search</a:t>
          </a:r>
        </a:p>
      </dgm:t>
    </dgm:pt>
    <dgm:pt modelId="{02461987-A093-4D95-A38D-A67EC22996B1}" type="parTrans" cxnId="{494E92B9-D84A-4538-879B-AD14FD09EF98}">
      <dgm:prSet/>
      <dgm:spPr/>
      <dgm:t>
        <a:bodyPr/>
        <a:lstStyle/>
        <a:p>
          <a:endParaRPr lang="en-US"/>
        </a:p>
      </dgm:t>
    </dgm:pt>
    <dgm:pt modelId="{3F6A5438-782F-4A65-B910-C9E9FE6B5455}" type="sibTrans" cxnId="{494E92B9-D84A-4538-879B-AD14FD09EF98}">
      <dgm:prSet/>
      <dgm:spPr/>
      <dgm:t>
        <a:bodyPr/>
        <a:lstStyle/>
        <a:p>
          <a:endParaRPr lang="en-US"/>
        </a:p>
      </dgm:t>
    </dgm:pt>
    <dgm:pt modelId="{866F1198-2B08-4E7F-BBCE-20D6000FAC4D}">
      <dgm:prSet phldrT="[Text]"/>
      <dgm:spPr>
        <a:solidFill>
          <a:schemeClr val="accent6">
            <a:lumMod val="75000"/>
          </a:schemeClr>
        </a:solidFill>
      </dgm:spPr>
      <dgm:t>
        <a:bodyPr/>
        <a:lstStyle/>
        <a:p>
          <a:r>
            <a:rPr lang="en-US"/>
            <a:t>Calibration</a:t>
          </a:r>
        </a:p>
      </dgm:t>
    </dgm:pt>
    <dgm:pt modelId="{25C9F23E-AB8C-45BD-A3DD-F9BB3372C99A}" type="parTrans" cxnId="{11D67F06-1F5D-4974-8A96-ABE4A6B1D857}">
      <dgm:prSet/>
      <dgm:spPr/>
      <dgm:t>
        <a:bodyPr/>
        <a:lstStyle/>
        <a:p>
          <a:endParaRPr lang="en-US"/>
        </a:p>
      </dgm:t>
    </dgm:pt>
    <dgm:pt modelId="{FE4BBBE1-A2A5-4F12-BD80-43ED922C2AD5}" type="sibTrans" cxnId="{11D67F06-1F5D-4974-8A96-ABE4A6B1D857}">
      <dgm:prSet/>
      <dgm:spPr/>
      <dgm:t>
        <a:bodyPr/>
        <a:lstStyle/>
        <a:p>
          <a:endParaRPr lang="en-US"/>
        </a:p>
      </dgm:t>
    </dgm:pt>
    <dgm:pt modelId="{15209B3D-1D1C-4BDE-98EE-6A2DE8628006}">
      <dgm:prSet phldrT="[Text]"/>
      <dgm:spPr>
        <a:gradFill flip="none" rotWithShape="1">
          <a:gsLst>
            <a:gs pos="50000">
              <a:schemeClr val="accent1"/>
            </a:gs>
            <a:gs pos="50000">
              <a:schemeClr val="accent6">
                <a:lumMod val="75000"/>
              </a:schemeClr>
            </a:gs>
          </a:gsLst>
          <a:lin ang="5400000" scaled="1"/>
          <a:tileRect/>
        </a:gradFill>
      </dgm:spPr>
      <dgm:t>
        <a:bodyPr/>
        <a:lstStyle/>
        <a:p>
          <a:r>
            <a:rPr lang="en-US"/>
            <a:t>Open Search</a:t>
          </a:r>
        </a:p>
        <a:p>
          <a:r>
            <a:rPr lang="en-US"/>
            <a:t>Comb Search</a:t>
          </a:r>
        </a:p>
      </dgm:t>
    </dgm:pt>
    <dgm:pt modelId="{68B1C433-0C88-4D2F-8DEB-329B1B0A97DE}" type="parTrans" cxnId="{8A6005DC-E581-4990-8BD2-F1A2F0E0EF2D}">
      <dgm:prSet/>
      <dgm:spPr/>
      <dgm:t>
        <a:bodyPr/>
        <a:lstStyle/>
        <a:p>
          <a:endParaRPr lang="en-US"/>
        </a:p>
      </dgm:t>
    </dgm:pt>
    <dgm:pt modelId="{A31A0092-3795-4E6D-898A-DCF5DF96D9C9}" type="sibTrans" cxnId="{8A6005DC-E581-4990-8BD2-F1A2F0E0EF2D}">
      <dgm:prSet/>
      <dgm:spPr/>
      <dgm:t>
        <a:bodyPr/>
        <a:lstStyle/>
        <a:p>
          <a:endParaRPr lang="en-US"/>
        </a:p>
      </dgm:t>
    </dgm:pt>
    <dgm:pt modelId="{F4AC6DD0-5671-4455-B018-761FC1F92AA6}">
      <dgm:prSet phldrT="[Text]"/>
      <dgm:spPr/>
      <dgm:t>
        <a:bodyPr/>
        <a:lstStyle/>
        <a:p>
          <a:r>
            <a:rPr lang="en-US"/>
            <a:t>Database Augmentation</a:t>
          </a:r>
        </a:p>
      </dgm:t>
    </dgm:pt>
    <dgm:pt modelId="{3CD36D70-5ADE-4A45-84D3-871C2930980A}" type="parTrans" cxnId="{E7C86DFB-A30B-446F-8187-E862B57E21A0}">
      <dgm:prSet/>
      <dgm:spPr/>
      <dgm:t>
        <a:bodyPr/>
        <a:lstStyle/>
        <a:p>
          <a:endParaRPr lang="en-US"/>
        </a:p>
      </dgm:t>
    </dgm:pt>
    <dgm:pt modelId="{AF64E13F-C4DE-4689-B331-71DD2B3CA72B}" type="sibTrans" cxnId="{E7C86DFB-A30B-446F-8187-E862B57E21A0}">
      <dgm:prSet/>
      <dgm:spPr/>
      <dgm:t>
        <a:bodyPr/>
        <a:lstStyle/>
        <a:p>
          <a:endParaRPr lang="en-US"/>
        </a:p>
      </dgm:t>
    </dgm:pt>
    <dgm:pt modelId="{2B5A7269-CA66-45C0-91F7-2F41E0408597}">
      <dgm:prSet phldrT="[Text]"/>
      <dgm:spPr/>
      <dgm:t>
        <a:bodyPr/>
        <a:lstStyle/>
        <a:p>
          <a:r>
            <a:rPr lang="en-US"/>
            <a:t>Narrow Mass Search</a:t>
          </a:r>
        </a:p>
      </dgm:t>
    </dgm:pt>
    <dgm:pt modelId="{E8F489A1-FE8F-4136-B0E8-4BA0E858F891}" type="parTrans" cxnId="{E7723195-2DEC-4D3C-9FDF-4383156D148D}">
      <dgm:prSet/>
      <dgm:spPr/>
      <dgm:t>
        <a:bodyPr/>
        <a:lstStyle/>
        <a:p>
          <a:endParaRPr lang="en-US"/>
        </a:p>
      </dgm:t>
    </dgm:pt>
    <dgm:pt modelId="{0FFC83FF-F740-4675-BEA3-328B6C328F72}" type="sibTrans" cxnId="{E7723195-2DEC-4D3C-9FDF-4383156D148D}">
      <dgm:prSet/>
      <dgm:spPr/>
      <dgm:t>
        <a:bodyPr/>
        <a:lstStyle/>
        <a:p>
          <a:endParaRPr lang="en-US"/>
        </a:p>
      </dgm:t>
    </dgm:pt>
    <dgm:pt modelId="{C48469FE-FE6E-4540-898E-02140F338955}" type="pres">
      <dgm:prSet presAssocID="{F766039A-A21A-4CD3-AE7F-FF7320105F78}" presName="Name0" presStyleCnt="0">
        <dgm:presLayoutVars>
          <dgm:dir/>
          <dgm:resizeHandles val="exact"/>
        </dgm:presLayoutVars>
      </dgm:prSet>
      <dgm:spPr/>
    </dgm:pt>
    <dgm:pt modelId="{2DEC21E9-12FB-4463-B66A-156F4B463E4C}" type="pres">
      <dgm:prSet presAssocID="{33A44F80-509D-4F73-BE8B-CE7C1583576E}" presName="node" presStyleLbl="node1" presStyleIdx="0" presStyleCnt="5">
        <dgm:presLayoutVars>
          <dgm:bulletEnabled val="1"/>
        </dgm:presLayoutVars>
      </dgm:prSet>
      <dgm:spPr/>
    </dgm:pt>
    <dgm:pt modelId="{E02295ED-0AFE-4CE6-9A8E-A350DE72E76D}" type="pres">
      <dgm:prSet presAssocID="{3F6A5438-782F-4A65-B910-C9E9FE6B5455}" presName="sibTrans" presStyleLbl="sibTrans2D1" presStyleIdx="0" presStyleCnt="4"/>
      <dgm:spPr/>
    </dgm:pt>
    <dgm:pt modelId="{B915473C-B6F7-4834-8716-4F231E7C4033}" type="pres">
      <dgm:prSet presAssocID="{3F6A5438-782F-4A65-B910-C9E9FE6B5455}" presName="connectorText" presStyleLbl="sibTrans2D1" presStyleIdx="0" presStyleCnt="4"/>
      <dgm:spPr/>
    </dgm:pt>
    <dgm:pt modelId="{F0626F66-3F25-4430-878D-B23EA87AD20C}" type="pres">
      <dgm:prSet presAssocID="{866F1198-2B08-4E7F-BBCE-20D6000FAC4D}" presName="node" presStyleLbl="node1" presStyleIdx="1" presStyleCnt="5">
        <dgm:presLayoutVars>
          <dgm:bulletEnabled val="1"/>
        </dgm:presLayoutVars>
      </dgm:prSet>
      <dgm:spPr/>
    </dgm:pt>
    <dgm:pt modelId="{9F8FFF92-1897-407D-9B6D-CC1827A8606B}" type="pres">
      <dgm:prSet presAssocID="{FE4BBBE1-A2A5-4F12-BD80-43ED922C2AD5}" presName="sibTrans" presStyleLbl="sibTrans2D1" presStyleIdx="1" presStyleCnt="4"/>
      <dgm:spPr/>
    </dgm:pt>
    <dgm:pt modelId="{2A467123-C972-4696-8C09-41FD4F2E1828}" type="pres">
      <dgm:prSet presAssocID="{FE4BBBE1-A2A5-4F12-BD80-43ED922C2AD5}" presName="connectorText" presStyleLbl="sibTrans2D1" presStyleIdx="1" presStyleCnt="4"/>
      <dgm:spPr/>
    </dgm:pt>
    <dgm:pt modelId="{D5EC7C10-682F-40B3-8F49-2FD91CD34800}" type="pres">
      <dgm:prSet presAssocID="{15209B3D-1D1C-4BDE-98EE-6A2DE8628006}" presName="node" presStyleLbl="node1" presStyleIdx="2" presStyleCnt="5">
        <dgm:presLayoutVars>
          <dgm:bulletEnabled val="1"/>
        </dgm:presLayoutVars>
      </dgm:prSet>
      <dgm:spPr/>
    </dgm:pt>
    <dgm:pt modelId="{AFBF3013-DE26-4C73-A8AA-DD4F512FFC54}" type="pres">
      <dgm:prSet presAssocID="{A31A0092-3795-4E6D-898A-DCF5DF96D9C9}" presName="sibTrans" presStyleLbl="sibTrans2D1" presStyleIdx="2" presStyleCnt="4"/>
      <dgm:spPr/>
    </dgm:pt>
    <dgm:pt modelId="{697604DC-9897-47B3-A2EB-D86815073079}" type="pres">
      <dgm:prSet presAssocID="{A31A0092-3795-4E6D-898A-DCF5DF96D9C9}" presName="connectorText" presStyleLbl="sibTrans2D1" presStyleIdx="2" presStyleCnt="4"/>
      <dgm:spPr/>
    </dgm:pt>
    <dgm:pt modelId="{27A50FE8-0E38-4919-8142-577C034D56AA}" type="pres">
      <dgm:prSet presAssocID="{F4AC6DD0-5671-4455-B018-761FC1F92AA6}" presName="node" presStyleLbl="node1" presStyleIdx="3" presStyleCnt="5">
        <dgm:presLayoutVars>
          <dgm:bulletEnabled val="1"/>
        </dgm:presLayoutVars>
      </dgm:prSet>
      <dgm:spPr/>
    </dgm:pt>
    <dgm:pt modelId="{F4EB6278-6ED0-4DF2-AE68-5F32E15CF097}" type="pres">
      <dgm:prSet presAssocID="{AF64E13F-C4DE-4689-B331-71DD2B3CA72B}" presName="sibTrans" presStyleLbl="sibTrans2D1" presStyleIdx="3" presStyleCnt="4"/>
      <dgm:spPr/>
    </dgm:pt>
    <dgm:pt modelId="{631974E2-F9B1-4DB0-B2DA-FAD63598F021}" type="pres">
      <dgm:prSet presAssocID="{AF64E13F-C4DE-4689-B331-71DD2B3CA72B}" presName="connectorText" presStyleLbl="sibTrans2D1" presStyleIdx="3" presStyleCnt="4"/>
      <dgm:spPr/>
    </dgm:pt>
    <dgm:pt modelId="{E424E451-BB64-4570-985B-E6B812DC9377}" type="pres">
      <dgm:prSet presAssocID="{2B5A7269-CA66-45C0-91F7-2F41E0408597}" presName="node" presStyleLbl="node1" presStyleIdx="4" presStyleCnt="5">
        <dgm:presLayoutVars>
          <dgm:bulletEnabled val="1"/>
        </dgm:presLayoutVars>
      </dgm:prSet>
      <dgm:spPr/>
    </dgm:pt>
  </dgm:ptLst>
  <dgm:cxnLst>
    <dgm:cxn modelId="{B550290A-8AF4-4939-9EF9-F59E300660DE}" type="presOf" srcId="{A31A0092-3795-4E6D-898A-DCF5DF96D9C9}" destId="{AFBF3013-DE26-4C73-A8AA-DD4F512FFC54}" srcOrd="0" destOrd="0" presId="urn:microsoft.com/office/officeart/2005/8/layout/process1"/>
    <dgm:cxn modelId="{5EE73E2A-87C7-456E-9310-748402E484A5}" type="presOf" srcId="{FE4BBBE1-A2A5-4F12-BD80-43ED922C2AD5}" destId="{2A467123-C972-4696-8C09-41FD4F2E1828}" srcOrd="1" destOrd="0" presId="urn:microsoft.com/office/officeart/2005/8/layout/process1"/>
    <dgm:cxn modelId="{8A6005DC-E581-4990-8BD2-F1A2F0E0EF2D}" srcId="{F766039A-A21A-4CD3-AE7F-FF7320105F78}" destId="{15209B3D-1D1C-4BDE-98EE-6A2DE8628006}" srcOrd="2" destOrd="0" parTransId="{68B1C433-0C88-4D2F-8DEB-329B1B0A97DE}" sibTransId="{A31A0092-3795-4E6D-898A-DCF5DF96D9C9}"/>
    <dgm:cxn modelId="{494E92B9-D84A-4538-879B-AD14FD09EF98}" srcId="{F766039A-A21A-4CD3-AE7F-FF7320105F78}" destId="{33A44F80-509D-4F73-BE8B-CE7C1583576E}" srcOrd="0" destOrd="0" parTransId="{02461987-A093-4D95-A38D-A67EC22996B1}" sibTransId="{3F6A5438-782F-4A65-B910-C9E9FE6B5455}"/>
    <dgm:cxn modelId="{55F378DD-9B50-4E61-A55B-CD0D1BA11CE3}" type="presOf" srcId="{2B5A7269-CA66-45C0-91F7-2F41E0408597}" destId="{E424E451-BB64-4570-985B-E6B812DC9377}" srcOrd="0" destOrd="0" presId="urn:microsoft.com/office/officeart/2005/8/layout/process1"/>
    <dgm:cxn modelId="{B8822BC3-3A2A-451D-BA87-0A2948408C81}" type="presOf" srcId="{866F1198-2B08-4E7F-BBCE-20D6000FAC4D}" destId="{F0626F66-3F25-4430-878D-B23EA87AD20C}" srcOrd="0" destOrd="0" presId="urn:microsoft.com/office/officeart/2005/8/layout/process1"/>
    <dgm:cxn modelId="{E7C86DFB-A30B-446F-8187-E862B57E21A0}" srcId="{F766039A-A21A-4CD3-AE7F-FF7320105F78}" destId="{F4AC6DD0-5671-4455-B018-761FC1F92AA6}" srcOrd="3" destOrd="0" parTransId="{3CD36D70-5ADE-4A45-84D3-871C2930980A}" sibTransId="{AF64E13F-C4DE-4689-B331-71DD2B3CA72B}"/>
    <dgm:cxn modelId="{97B9D636-EEEE-4265-8ED6-7946E8DE5BDF}" type="presOf" srcId="{3F6A5438-782F-4A65-B910-C9E9FE6B5455}" destId="{B915473C-B6F7-4834-8716-4F231E7C4033}" srcOrd="1" destOrd="0" presId="urn:microsoft.com/office/officeart/2005/8/layout/process1"/>
    <dgm:cxn modelId="{20E14FDE-992E-4BE5-AC38-C05257F65B5D}" type="presOf" srcId="{F4AC6DD0-5671-4455-B018-761FC1F92AA6}" destId="{27A50FE8-0E38-4919-8142-577C034D56AA}" srcOrd="0" destOrd="0" presId="urn:microsoft.com/office/officeart/2005/8/layout/process1"/>
    <dgm:cxn modelId="{E8E95D62-045C-4977-8281-2809787361CB}" type="presOf" srcId="{A31A0092-3795-4E6D-898A-DCF5DF96D9C9}" destId="{697604DC-9897-47B3-A2EB-D86815073079}" srcOrd="1" destOrd="0" presId="urn:microsoft.com/office/officeart/2005/8/layout/process1"/>
    <dgm:cxn modelId="{F690E7C6-C3CF-4922-BB44-68BADFE52120}" type="presOf" srcId="{33A44F80-509D-4F73-BE8B-CE7C1583576E}" destId="{2DEC21E9-12FB-4463-B66A-156F4B463E4C}" srcOrd="0" destOrd="0" presId="urn:microsoft.com/office/officeart/2005/8/layout/process1"/>
    <dgm:cxn modelId="{C8BC682E-8FD9-48B7-9975-D4FEE4BE0E98}" type="presOf" srcId="{AF64E13F-C4DE-4689-B331-71DD2B3CA72B}" destId="{631974E2-F9B1-4DB0-B2DA-FAD63598F021}" srcOrd="1" destOrd="0" presId="urn:microsoft.com/office/officeart/2005/8/layout/process1"/>
    <dgm:cxn modelId="{E99C5263-C607-498D-9E1E-55F01E8C8099}" type="presOf" srcId="{AF64E13F-C4DE-4689-B331-71DD2B3CA72B}" destId="{F4EB6278-6ED0-4DF2-AE68-5F32E15CF097}" srcOrd="0" destOrd="0" presId="urn:microsoft.com/office/officeart/2005/8/layout/process1"/>
    <dgm:cxn modelId="{200112BE-B1ED-4D0C-AC36-570157DA6D4F}" type="presOf" srcId="{FE4BBBE1-A2A5-4F12-BD80-43ED922C2AD5}" destId="{9F8FFF92-1897-407D-9B6D-CC1827A8606B}" srcOrd="0" destOrd="0" presId="urn:microsoft.com/office/officeart/2005/8/layout/process1"/>
    <dgm:cxn modelId="{E7723195-2DEC-4D3C-9FDF-4383156D148D}" srcId="{F766039A-A21A-4CD3-AE7F-FF7320105F78}" destId="{2B5A7269-CA66-45C0-91F7-2F41E0408597}" srcOrd="4" destOrd="0" parTransId="{E8F489A1-FE8F-4136-B0E8-4BA0E858F891}" sibTransId="{0FFC83FF-F740-4675-BEA3-328B6C328F72}"/>
    <dgm:cxn modelId="{503FA873-5C46-4722-9FFF-8550F74F9096}" type="presOf" srcId="{15209B3D-1D1C-4BDE-98EE-6A2DE8628006}" destId="{D5EC7C10-682F-40B3-8F49-2FD91CD34800}" srcOrd="0" destOrd="0" presId="urn:microsoft.com/office/officeart/2005/8/layout/process1"/>
    <dgm:cxn modelId="{270E302D-1395-4598-A7CB-EF680A681030}" type="presOf" srcId="{F766039A-A21A-4CD3-AE7F-FF7320105F78}" destId="{C48469FE-FE6E-4540-898E-02140F338955}" srcOrd="0" destOrd="0" presId="urn:microsoft.com/office/officeart/2005/8/layout/process1"/>
    <dgm:cxn modelId="{782555CE-6F45-4B2F-8BDE-7E13D7F120F7}" type="presOf" srcId="{3F6A5438-782F-4A65-B910-C9E9FE6B5455}" destId="{E02295ED-0AFE-4CE6-9A8E-A350DE72E76D}" srcOrd="0" destOrd="0" presId="urn:microsoft.com/office/officeart/2005/8/layout/process1"/>
    <dgm:cxn modelId="{11D67F06-1F5D-4974-8A96-ABE4A6B1D857}" srcId="{F766039A-A21A-4CD3-AE7F-FF7320105F78}" destId="{866F1198-2B08-4E7F-BBCE-20D6000FAC4D}" srcOrd="1" destOrd="0" parTransId="{25C9F23E-AB8C-45BD-A3DD-F9BB3372C99A}" sibTransId="{FE4BBBE1-A2A5-4F12-BD80-43ED922C2AD5}"/>
    <dgm:cxn modelId="{2DB468C8-D6C0-49BD-AA06-6089AE194D8D}" type="presParOf" srcId="{C48469FE-FE6E-4540-898E-02140F338955}" destId="{2DEC21E9-12FB-4463-B66A-156F4B463E4C}" srcOrd="0" destOrd="0" presId="urn:microsoft.com/office/officeart/2005/8/layout/process1"/>
    <dgm:cxn modelId="{768EC540-D879-4677-AE88-37A863B13A0D}" type="presParOf" srcId="{C48469FE-FE6E-4540-898E-02140F338955}" destId="{E02295ED-0AFE-4CE6-9A8E-A350DE72E76D}" srcOrd="1" destOrd="0" presId="urn:microsoft.com/office/officeart/2005/8/layout/process1"/>
    <dgm:cxn modelId="{12E61603-9BF7-4741-9251-3BF3C8312CC1}" type="presParOf" srcId="{E02295ED-0AFE-4CE6-9A8E-A350DE72E76D}" destId="{B915473C-B6F7-4834-8716-4F231E7C4033}" srcOrd="0" destOrd="0" presId="urn:microsoft.com/office/officeart/2005/8/layout/process1"/>
    <dgm:cxn modelId="{D41589CC-CDE4-4904-AF36-86E1236FCD6E}" type="presParOf" srcId="{C48469FE-FE6E-4540-898E-02140F338955}" destId="{F0626F66-3F25-4430-878D-B23EA87AD20C}" srcOrd="2" destOrd="0" presId="urn:microsoft.com/office/officeart/2005/8/layout/process1"/>
    <dgm:cxn modelId="{2BE79B85-D208-405D-A619-1065A6887F85}" type="presParOf" srcId="{C48469FE-FE6E-4540-898E-02140F338955}" destId="{9F8FFF92-1897-407D-9B6D-CC1827A8606B}" srcOrd="3" destOrd="0" presId="urn:microsoft.com/office/officeart/2005/8/layout/process1"/>
    <dgm:cxn modelId="{BB9B84A7-EC17-491B-AAB9-86A132960780}" type="presParOf" srcId="{9F8FFF92-1897-407D-9B6D-CC1827A8606B}" destId="{2A467123-C972-4696-8C09-41FD4F2E1828}" srcOrd="0" destOrd="0" presId="urn:microsoft.com/office/officeart/2005/8/layout/process1"/>
    <dgm:cxn modelId="{A583D4EC-2CA5-4048-95C5-25632AC0CDC6}" type="presParOf" srcId="{C48469FE-FE6E-4540-898E-02140F338955}" destId="{D5EC7C10-682F-40B3-8F49-2FD91CD34800}" srcOrd="4" destOrd="0" presId="urn:microsoft.com/office/officeart/2005/8/layout/process1"/>
    <dgm:cxn modelId="{0914E7B0-5CA1-4ADD-8D89-4C545F2935B2}" type="presParOf" srcId="{C48469FE-FE6E-4540-898E-02140F338955}" destId="{AFBF3013-DE26-4C73-A8AA-DD4F512FFC54}" srcOrd="5" destOrd="0" presId="urn:microsoft.com/office/officeart/2005/8/layout/process1"/>
    <dgm:cxn modelId="{2CA9B5FE-D68C-4E84-98B8-C1D3070F025D}" type="presParOf" srcId="{AFBF3013-DE26-4C73-A8AA-DD4F512FFC54}" destId="{697604DC-9897-47B3-A2EB-D86815073079}" srcOrd="0" destOrd="0" presId="urn:microsoft.com/office/officeart/2005/8/layout/process1"/>
    <dgm:cxn modelId="{A5671F89-3E40-424F-A4F6-29C9DBBE6BD1}" type="presParOf" srcId="{C48469FE-FE6E-4540-898E-02140F338955}" destId="{27A50FE8-0E38-4919-8142-577C034D56AA}" srcOrd="6" destOrd="0" presId="urn:microsoft.com/office/officeart/2005/8/layout/process1"/>
    <dgm:cxn modelId="{F2723A83-92D2-43D9-B037-63F99B365A6F}" type="presParOf" srcId="{C48469FE-FE6E-4540-898E-02140F338955}" destId="{F4EB6278-6ED0-4DF2-AE68-5F32E15CF097}" srcOrd="7" destOrd="0" presId="urn:microsoft.com/office/officeart/2005/8/layout/process1"/>
    <dgm:cxn modelId="{DB7E9605-E5CD-4BED-8A2C-55980416463C}" type="presParOf" srcId="{F4EB6278-6ED0-4DF2-AE68-5F32E15CF097}" destId="{631974E2-F9B1-4DB0-B2DA-FAD63598F021}" srcOrd="0" destOrd="0" presId="urn:microsoft.com/office/officeart/2005/8/layout/process1"/>
    <dgm:cxn modelId="{B5A1F01A-297F-4836-A0BB-AA54111FBE31}" type="presParOf" srcId="{C48469FE-FE6E-4540-898E-02140F338955}" destId="{E424E451-BB64-4570-985B-E6B812DC9377}"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C21E9-12FB-4463-B66A-156F4B463E4C}">
      <dsp:nvSpPr>
        <dsp:cNvPr id="0" name=""/>
        <dsp:cNvSpPr/>
      </dsp:nvSpPr>
      <dsp:spPr>
        <a:xfrm>
          <a:off x="2822"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Wide Mass Database Search</a:t>
          </a:r>
        </a:p>
      </dsp:txBody>
      <dsp:txXfrm>
        <a:off x="18917" y="89309"/>
        <a:ext cx="842686" cy="517341"/>
      </dsp:txXfrm>
    </dsp:sp>
    <dsp:sp modelId="{E02295ED-0AFE-4CE6-9A8E-A350DE72E76D}">
      <dsp:nvSpPr>
        <dsp:cNvPr id="0" name=""/>
        <dsp:cNvSpPr/>
      </dsp:nvSpPr>
      <dsp:spPr>
        <a:xfrm>
          <a:off x="965185"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65185" y="282889"/>
        <a:ext cx="129831" cy="130181"/>
      </dsp:txXfrm>
    </dsp:sp>
    <dsp:sp modelId="{F0626F66-3F25-4430-878D-B23EA87AD20C}">
      <dsp:nvSpPr>
        <dsp:cNvPr id="0" name=""/>
        <dsp:cNvSpPr/>
      </dsp:nvSpPr>
      <dsp:spPr>
        <a:xfrm>
          <a:off x="1227648" y="73214"/>
          <a:ext cx="874876" cy="54953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Calibration</a:t>
          </a:r>
        </a:p>
      </dsp:txBody>
      <dsp:txXfrm>
        <a:off x="1243743" y="89309"/>
        <a:ext cx="842686" cy="517341"/>
      </dsp:txXfrm>
    </dsp:sp>
    <dsp:sp modelId="{9F8FFF92-1897-407D-9B6D-CC1827A8606B}">
      <dsp:nvSpPr>
        <dsp:cNvPr id="0" name=""/>
        <dsp:cNvSpPr/>
      </dsp:nvSpPr>
      <dsp:spPr>
        <a:xfrm>
          <a:off x="2190012"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90012" y="282889"/>
        <a:ext cx="129831" cy="130181"/>
      </dsp:txXfrm>
    </dsp:sp>
    <dsp:sp modelId="{D5EC7C10-682F-40B3-8F49-2FD91CD34800}">
      <dsp:nvSpPr>
        <dsp:cNvPr id="0" name=""/>
        <dsp:cNvSpPr/>
      </dsp:nvSpPr>
      <dsp:spPr>
        <a:xfrm>
          <a:off x="2452475" y="73214"/>
          <a:ext cx="874876" cy="549531"/>
        </a:xfrm>
        <a:prstGeom prst="roundRect">
          <a:avLst>
            <a:gd name="adj" fmla="val 10000"/>
          </a:avLst>
        </a:prstGeom>
        <a:gradFill flip="none" rotWithShape="1">
          <a:gsLst>
            <a:gs pos="50000">
              <a:schemeClr val="accent1"/>
            </a:gs>
            <a:gs pos="50000">
              <a:schemeClr val="accent6">
                <a:lumMod val="75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Open Search</a:t>
          </a:r>
        </a:p>
        <a:p>
          <a:pPr marL="0" lvl="0" indent="0" algn="ctr" defTabSz="444500">
            <a:lnSpc>
              <a:spcPct val="90000"/>
            </a:lnSpc>
            <a:spcBef>
              <a:spcPct val="0"/>
            </a:spcBef>
            <a:spcAft>
              <a:spcPct val="35000"/>
            </a:spcAft>
            <a:buNone/>
          </a:pPr>
          <a:r>
            <a:rPr lang="en-US" sz="1000" kern="1200"/>
            <a:t>Comb Search</a:t>
          </a:r>
        </a:p>
      </dsp:txBody>
      <dsp:txXfrm>
        <a:off x="2468570" y="89309"/>
        <a:ext cx="842686" cy="517341"/>
      </dsp:txXfrm>
    </dsp:sp>
    <dsp:sp modelId="{AFBF3013-DE26-4C73-A8AA-DD4F512FFC54}">
      <dsp:nvSpPr>
        <dsp:cNvPr id="0" name=""/>
        <dsp:cNvSpPr/>
      </dsp:nvSpPr>
      <dsp:spPr>
        <a:xfrm>
          <a:off x="3414839"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4839" y="282889"/>
        <a:ext cx="129831" cy="130181"/>
      </dsp:txXfrm>
    </dsp:sp>
    <dsp:sp modelId="{27A50FE8-0E38-4919-8142-577C034D56AA}">
      <dsp:nvSpPr>
        <dsp:cNvPr id="0" name=""/>
        <dsp:cNvSpPr/>
      </dsp:nvSpPr>
      <dsp:spPr>
        <a:xfrm>
          <a:off x="3677302"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Database Augmentation</a:t>
          </a:r>
        </a:p>
      </dsp:txBody>
      <dsp:txXfrm>
        <a:off x="3693397" y="89309"/>
        <a:ext cx="842686" cy="517341"/>
      </dsp:txXfrm>
    </dsp:sp>
    <dsp:sp modelId="{F4EB6278-6ED0-4DF2-AE68-5F32E15CF097}">
      <dsp:nvSpPr>
        <dsp:cNvPr id="0" name=""/>
        <dsp:cNvSpPr/>
      </dsp:nvSpPr>
      <dsp:spPr>
        <a:xfrm>
          <a:off x="4639665"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9665" y="282889"/>
        <a:ext cx="129831" cy="130181"/>
      </dsp:txXfrm>
    </dsp:sp>
    <dsp:sp modelId="{E424E451-BB64-4570-985B-E6B812DC9377}">
      <dsp:nvSpPr>
        <dsp:cNvPr id="0" name=""/>
        <dsp:cNvSpPr/>
      </dsp:nvSpPr>
      <dsp:spPr>
        <a:xfrm>
          <a:off x="4902128"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Narrow Mass Search</a:t>
          </a:r>
        </a:p>
      </dsp:txBody>
      <dsp:txXfrm>
        <a:off x="4918223" y="89309"/>
        <a:ext cx="842686" cy="5173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3F339-78D0-4155-881C-BDD2D4AA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9054</TotalTime>
  <Pages>9</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18</cp:revision>
  <cp:lastPrinted>2016-07-21T19:29:00Z</cp:lastPrinted>
  <dcterms:created xsi:type="dcterms:W3CDTF">2016-07-20T17:42:00Z</dcterms:created>
  <dcterms:modified xsi:type="dcterms:W3CDTF">2016-08-26T21:18:00Z</dcterms:modified>
</cp:coreProperties>
</file>