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573404E0" w:rsidR="00546E15" w:rsidRDefault="00822C8D" w:rsidP="00305BD3">
      <w:pPr>
        <w:pStyle w:val="Title"/>
      </w:pPr>
      <w:r w:rsidRPr="00822C8D">
        <w:t>Rapid and Accurate Global PTM Discovery (GPTM-D) Using Post-Acquisition Spectral Calibration and Defined Mass Windows</w:t>
      </w:r>
    </w:p>
    <w:p w14:paraId="41216D87" w14:textId="3B754A5E" w:rsidR="00A963D1" w:rsidRDefault="00A963D1" w:rsidP="00305BD3">
      <w:pPr>
        <w:pStyle w:val="Heading1"/>
      </w:pPr>
      <w:r>
        <w:t>Abstract</w:t>
      </w:r>
    </w:p>
    <w:p w14:paraId="1DB2C122" w14:textId="5B9412C0" w:rsidR="00583D01" w:rsidRPr="00583D01" w:rsidRDefault="00583D01" w:rsidP="00583D01">
      <w:pPr>
        <w:rPr>
          <w:rFonts w:asciiTheme="majorHAnsi" w:eastAsiaTheme="majorEastAsia" w:hAnsiTheme="majorHAnsi" w:cstheme="majorBidi"/>
          <w:color w:val="2E74B5" w:themeColor="accent1" w:themeShade="BF"/>
          <w:sz w:val="32"/>
          <w:szCs w:val="32"/>
        </w:rPr>
      </w:pPr>
      <w:r>
        <w:t>Posttranslational-modifications (PTMs) influence many aspects of protein function in biological processes, and correctly identifying the various protein modifications in biological samples is crucial for understanding proteins. Ways of identifying and localizing PTMs are limited, but</w:t>
      </w:r>
      <w:r w:rsidRPr="00F574B5">
        <w:t xml:space="preserve"> emerging techniques in the field of mass spectrometry</w:t>
      </w:r>
      <w:r>
        <w:t xml:space="preserve"> are becoming available. </w:t>
      </w:r>
      <w:r w:rsidR="006563F1">
        <w:t>GPTM-</w:t>
      </w:r>
      <w:r w:rsidR="002B5222">
        <w:t>D</w:t>
      </w:r>
      <w:r w:rsidR="006563F1">
        <w:t xml:space="preserve"> [</w:t>
      </w:r>
      <w:r w:rsidR="006563F1">
        <w:rPr>
          <w:rStyle w:val="Emphasis"/>
        </w:rPr>
        <w:t>Journal of Very Important Results</w:t>
      </w:r>
      <w:r w:rsidR="006563F1">
        <w:t xml:space="preserve">, </w:t>
      </w:r>
      <w:r w:rsidR="006563F1">
        <w:rPr>
          <w:rStyle w:val="Strong"/>
        </w:rPr>
        <w:t>1</w:t>
      </w:r>
      <w:r w:rsidR="006563F1">
        <w:t xml:space="preserve">, </w:t>
      </w:r>
      <w:r w:rsidR="00642AA7">
        <w:t>1</w:t>
      </w:r>
      <w:r w:rsidR="006563F1">
        <w:t xml:space="preserve"> (2016)] </w:t>
      </w:r>
      <w:r w:rsidR="009C0D35">
        <w:t>is a</w:t>
      </w:r>
      <w:r>
        <w:t xml:space="preserve"> recently developed tool for global identification of PTMs using a single pass database searc</w:t>
      </w:r>
      <w:r w:rsidR="00491C41">
        <w:t>h that is promising</w:t>
      </w:r>
      <w:r>
        <w:t xml:space="preserve">. </w:t>
      </w:r>
      <w:r w:rsidR="000F74B5">
        <w:t>S</w:t>
      </w:r>
      <w:r>
        <w:t>pectra file calibration prior to applying the tool, and algorithmic improvements in the peptide database search greatly improve the accuracy and efficiency of new PTM identification. We describe the calibration tool developed, and present numerical results that validate the proposed enhancement.</w:t>
      </w:r>
    </w:p>
    <w:p w14:paraId="0AB16632" w14:textId="64028CD8" w:rsidR="004C7B57" w:rsidRDefault="00305BD3" w:rsidP="00305BD3">
      <w:pPr>
        <w:pStyle w:val="Heading1"/>
      </w:pPr>
      <w:r>
        <w:t>Introduction</w:t>
      </w:r>
      <w:r w:rsidR="004C7B57">
        <w:t xml:space="preserve"> </w:t>
      </w:r>
    </w:p>
    <w:p w14:paraId="7A3203C8" w14:textId="137D1148" w:rsidR="00781C6C" w:rsidRDefault="00781C6C" w:rsidP="004B732A">
      <w:pPr>
        <w:keepNext/>
      </w:pPr>
      <w:r>
        <w:t>GPTM-d</w:t>
      </w:r>
      <w:r w:rsidR="001D127D">
        <w:fldChar w:fldCharType="begin"/>
      </w:r>
      <w:r w:rsidR="001D127D">
        <w:instrText xml:space="preserve"> ADDIN EN.CITE &lt;EndNote&gt;&lt;Cite&gt;&lt;RecNum&gt;4&lt;/RecNum&gt;&lt;DisplayText&gt;&lt;style face="superscript"&gt;1&lt;/style&gt;&lt;/DisplayText&gt;&lt;record&gt;&lt;rec-number&gt;4&lt;/rec-number&gt;&lt;foreign-keys&gt;&lt;key app="EN" db-id="vt5av9s96a0df8exv2z5z0rrf2fptpsxxt52" timestamp="1472579308"&gt;4&lt;/key&gt;&lt;/foreign-keys&gt;&lt;ref-type name="Journal Article"&gt;17&lt;/ref-type&gt;&lt;contributors&gt;&lt;/contributors&gt;&lt;titles&gt;&lt;title&gt;GPTM-D&lt;/title&gt;&lt;/titles&gt;&lt;dates&gt;&lt;/dates&gt;&lt;urls&gt;&lt;/urls&gt;&lt;/record&gt;&lt;/Cite&gt;&lt;/EndNote&gt;</w:instrText>
      </w:r>
      <w:r w:rsidR="001D127D">
        <w:fldChar w:fldCharType="separate"/>
      </w:r>
      <w:r w:rsidR="001D127D" w:rsidRPr="001D127D">
        <w:rPr>
          <w:noProof/>
          <w:vertAlign w:val="superscript"/>
        </w:rPr>
        <w:t>1</w:t>
      </w:r>
      <w:r w:rsidR="001D127D">
        <w:fldChar w:fldCharType="end"/>
      </w:r>
      <w:r>
        <w:t xml:space="preserve"> is </w:t>
      </w:r>
      <w:r w:rsidR="00EE0E12">
        <w:t xml:space="preserve">a tool designed </w:t>
      </w:r>
      <w:r>
        <w:t xml:space="preserve">to discover new PTMs in samples acquired from tandem mass spectrometry. </w:t>
      </w:r>
      <w:r w:rsidR="009B5642">
        <w:t>The GPTM-d workflow follows three steps</w:t>
      </w:r>
      <w:r>
        <w:t>: 1) An open mass database search</w:t>
      </w:r>
      <w:r w:rsidR="00112D14">
        <w:fldChar w:fldCharType="begin">
          <w:fldData xml:space="preserve">PEVuZE5vdGU+PENpdGU+PEF1dGhvcj5DaGljazwvQXV0aG9yPjxZZWFyPjIwMTU8L1llYXI+PFJl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</w:fldData>
        </w:fldChar>
      </w:r>
      <w:r w:rsidR="00112D14">
        <w:instrText xml:space="preserve"> ADDIN EN.CITE </w:instrText>
      </w:r>
      <w:r w:rsidR="00112D14">
        <w:fldChar w:fldCharType="begin">
          <w:fldData xml:space="preserve">PEVuZE5vdGU+PENpdGU+PEF1dGhvcj5DaGljazwvQXV0aG9yPjxZZWFyPjIwMTU8L1llYXI+PFJl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</w:fldData>
        </w:fldChar>
      </w:r>
      <w:r w:rsidR="00112D14">
        <w:instrText xml:space="preserve"> ADDIN EN.CITE.DATA </w:instrText>
      </w:r>
      <w:r w:rsidR="00112D14">
        <w:fldChar w:fldCharType="end"/>
      </w:r>
      <w:r w:rsidR="00112D14">
        <w:fldChar w:fldCharType="separate"/>
      </w:r>
      <w:r w:rsidR="00112D14" w:rsidRPr="00112D14">
        <w:rPr>
          <w:noProof/>
          <w:vertAlign w:val="superscript"/>
        </w:rPr>
        <w:t>2</w:t>
      </w:r>
      <w:r w:rsidR="00112D14">
        <w:fldChar w:fldCharType="end"/>
      </w:r>
      <w:r>
        <w:t xml:space="preserve"> that provides a spectral match to an unmodified peptide along with a mass difference. 2) A database augmentation step that adds plausible localized PTMs to a database based on the open mass search results. 3) A final, narrow mass, search with the augmented database that statistically confirms the presence of the modified PTMs added in the previous step. </w:t>
      </w:r>
    </w:p>
    <w:p w14:paraId="2DF2278A" w14:textId="5F1845A5" w:rsidR="004B732A" w:rsidRDefault="003A60CA" w:rsidP="004B732A">
      <w:pPr>
        <w:keepNext/>
      </w:pPr>
      <w:r>
        <w:t xml:space="preserve">Instrument noise, systemic drift </w:t>
      </w:r>
      <w:r w:rsidR="003879D2">
        <w:t xml:space="preserve">and </w:t>
      </w:r>
      <w:r w:rsidR="00B3587A">
        <w:t>miscalibration</w:t>
      </w:r>
      <w:r w:rsidR="003879D2">
        <w:t xml:space="preserve"> limit the measured ma</w:t>
      </w:r>
      <w:r w:rsidR="00047018">
        <w:t>ss accuracy</w:t>
      </w:r>
      <w:r w:rsidR="0091740D">
        <w:t xml:space="preserve"> in acquired spectra</w:t>
      </w:r>
      <w:r w:rsidR="003879D2">
        <w:t xml:space="preserve">. </w:t>
      </w:r>
      <w:r>
        <w:t xml:space="preserve"> </w:t>
      </w:r>
      <w:r w:rsidR="009B16B7">
        <w:t>Increasing mass accuracy for both parent and fragment ions is crucial for peptide identification and PTM localization</w:t>
      </w:r>
      <w:r w:rsidR="00BC1341">
        <w:fldChar w:fldCharType="begin"/>
      </w:r>
      <w:r w:rsidR="00112D14">
        <w:instrText xml:space="preserve"> ADDIN EN.CITE &lt;EndNote&gt;&lt;Cite&gt;&lt;Author&gt;Scherl&lt;/Author&gt;&lt;Year&gt;2008&lt;/Year&gt;&lt;RecNum&gt;5&lt;/RecNum&gt;&lt;DisplayText&gt;&lt;style face="superscript"&gt;3&lt;/style&gt;&lt;/DisplayText&gt;&lt;record&gt;&lt;rec-number&gt;5&lt;/rec-number&gt;&lt;foreign-keys&gt;&lt;key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00BC1341">
        <w:fldChar w:fldCharType="separate"/>
      </w:r>
      <w:r w:rsidR="00112D14" w:rsidRPr="00112D14">
        <w:rPr>
          <w:noProof/>
          <w:vertAlign w:val="superscript"/>
        </w:rPr>
        <w:t>3</w:t>
      </w:r>
      <w:r w:rsidR="00BC1341">
        <w:fldChar w:fldCharType="end"/>
      </w:r>
      <w:r w:rsidR="009B16B7">
        <w:t xml:space="preserve">. </w:t>
      </w:r>
      <w:r w:rsidR="0056589E">
        <w:t xml:space="preserve">Higher mass accuracy provides more specificity, </w:t>
      </w:r>
      <w:r w:rsidR="006B64C8">
        <w:t>thereby decreasing the false discovery rate for the same number of correctly identified peptides</w:t>
      </w:r>
      <w:r w:rsidR="00D55BF1">
        <w:t xml:space="preserve"> and PTMs</w:t>
      </w:r>
      <w:r w:rsidR="006B64C8">
        <w:t>.</w:t>
      </w:r>
      <w:r w:rsidR="00D55BF1">
        <w:t xml:space="preserve"> </w:t>
      </w:r>
      <w:r w:rsidR="005738C4">
        <w:t xml:space="preserve">Multiple calibration strategies that improve the mass accuracy of mass spectrometers have been devised. </w:t>
      </w:r>
      <w:r w:rsidR="006812CD">
        <w:t xml:space="preserve">We </w:t>
      </w:r>
      <w:r w:rsidR="006F64A8">
        <w:t>extend</w:t>
      </w:r>
      <w:r w:rsidR="006812CD">
        <w:t xml:space="preserve"> </w:t>
      </w:r>
      <w:r w:rsidR="00A661AC">
        <w:t xml:space="preserve">the software lock mass </w:t>
      </w:r>
      <w:r w:rsidR="006F64A8">
        <w:t>concept</w:t>
      </w:r>
      <w:r w:rsidR="006F64A8">
        <w:fldChar w:fldCharType="begin"/>
      </w:r>
      <w:r w:rsidR="00112D14">
        <w:instrText xml:space="preserve"> ADDIN EN.CITE &lt;EndNote&gt;&lt;Cite&gt;&lt;Author&gt;Cox&lt;/Author&gt;&lt;Year&gt;2011&lt;/Year&gt;&lt;RecNum&gt;2&lt;/RecNum&gt;&lt;DisplayText&gt;&lt;style face="superscript"&gt;4&lt;/style&gt;&lt;/DisplayText&gt;&lt;record&gt;&lt;rec-number&gt;2&lt;/rec-number&gt;&lt;foreign-keys&gt;&lt;key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sidR="006F64A8">
        <w:fldChar w:fldCharType="separate"/>
      </w:r>
      <w:r w:rsidR="00112D14" w:rsidRPr="00112D14">
        <w:rPr>
          <w:noProof/>
          <w:vertAlign w:val="superscript"/>
        </w:rPr>
        <w:t>4</w:t>
      </w:r>
      <w:r w:rsidR="006F64A8">
        <w:fldChar w:fldCharType="end"/>
      </w:r>
      <w:r w:rsidR="007E41C9">
        <w:t xml:space="preserve"> </w:t>
      </w:r>
      <w:r w:rsidR="00897BD1">
        <w:t>to</w:t>
      </w:r>
      <w:r w:rsidR="00D14F5B">
        <w:t xml:space="preserve"> al</w:t>
      </w:r>
      <w:r w:rsidR="00400B1F">
        <w:t>low for more detailed peak matching</w:t>
      </w:r>
      <w:r w:rsidR="00D14F5B">
        <w:t>,</w:t>
      </w:r>
      <w:r w:rsidR="00A51DD3">
        <w:t xml:space="preserve"> </w:t>
      </w:r>
      <w:r w:rsidR="00897BD1">
        <w:t>account</w:t>
      </w:r>
      <w:r w:rsidR="007E41C9">
        <w:t xml:space="preserve"> for additional variables</w:t>
      </w:r>
      <w:r w:rsidR="007E41C9">
        <w:fldChar w:fldCharType="begin"/>
      </w:r>
      <w:r w:rsidR="00112D14">
        <w:instrText xml:space="preserve"> ADDIN EN.CITE &lt;EndNote&gt;&lt;Cite&gt;&lt;Author&gt;Gorshkov&lt;/Author&gt;&lt;Year&gt;2010&lt;/Year&gt;&lt;RecNum&gt;7&lt;/RecNum&gt;&lt;DisplayText&gt;&lt;style face="superscript"&gt;5&lt;/style&gt;&lt;/DisplayText&gt;&lt;record&gt;&lt;rec-number&gt;7&lt;/rec-number&gt;&lt;foreign-keys&gt;&lt;key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rsidR="007E41C9">
        <w:fldChar w:fldCharType="separate"/>
      </w:r>
      <w:r w:rsidR="00112D14" w:rsidRPr="00112D14">
        <w:rPr>
          <w:noProof/>
          <w:vertAlign w:val="superscript"/>
        </w:rPr>
        <w:t>5</w:t>
      </w:r>
      <w:r w:rsidR="007E41C9">
        <w:fldChar w:fldCharType="end"/>
      </w:r>
      <w:r w:rsidR="007753F5">
        <w:t>,</w:t>
      </w:r>
      <w:r w:rsidR="007E41C9">
        <w:t xml:space="preserve"> and apply the </w:t>
      </w:r>
      <w:r w:rsidR="00B3786D">
        <w:t xml:space="preserve">resulting </w:t>
      </w:r>
      <w:r w:rsidR="007E41C9">
        <w:t xml:space="preserve">calibration </w:t>
      </w:r>
      <w:r w:rsidR="003D2AC3">
        <w:t xml:space="preserve">function </w:t>
      </w:r>
      <w:r w:rsidR="007E41C9">
        <w:t xml:space="preserve">to </w:t>
      </w:r>
      <w:r w:rsidR="00757DDE">
        <w:t>all of the acquired spectra.</w:t>
      </w:r>
      <w:r w:rsidR="004B732A" w:rsidRPr="004B732A">
        <w:rPr>
          <w:noProof/>
        </w:rPr>
        <w:t xml:space="preserve"> </w:t>
      </w:r>
      <w:r w:rsidR="004B732A">
        <w:rPr>
          <w:noProof/>
        </w:rPr>
        <w:drawing>
          <wp:inline distT="0" distB="0" distL="0" distR="0" wp14:anchorId="39596DB4" wp14:editId="25C059D8">
            <wp:extent cx="5779827" cy="695960"/>
            <wp:effectExtent l="0" t="0" r="3048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19E9025" w14:textId="2CD06E34" w:rsidR="004B732A" w:rsidRDefault="004B732A" w:rsidP="004B732A">
      <w:pPr>
        <w:pStyle w:val="Caption"/>
      </w:pPr>
      <w:r>
        <w:t xml:space="preserve">Figure </w:t>
      </w:r>
      <w:r>
        <w:fldChar w:fldCharType="begin"/>
      </w:r>
      <w:r>
        <w:instrText xml:space="preserve"> SEQ Figure \* ARABIC </w:instrText>
      </w:r>
      <w:r>
        <w:fldChar w:fldCharType="separate"/>
      </w:r>
      <w:r w:rsidR="006A587D">
        <w:rPr>
          <w:noProof/>
        </w:rPr>
        <w:t>1</w:t>
      </w:r>
      <w:r>
        <w:fldChar w:fldCharType="end"/>
      </w:r>
      <w:r>
        <w:t>: The green components mark the proposed extensions to the GPTM-</w:t>
      </w:r>
      <w:r w:rsidR="00302CC5">
        <w:t>D</w:t>
      </w:r>
      <w:r>
        <w:t xml:space="preserve"> workflow for identifying and localizing PTMs.</w:t>
      </w:r>
    </w:p>
    <w:p w14:paraId="46CF6513" w14:textId="4756A6B9" w:rsidR="004B732A" w:rsidRDefault="00302CC5" w:rsidP="00890663">
      <w:r>
        <w:t>We a</w:t>
      </w:r>
      <w:r w:rsidR="00890663">
        <w:t xml:space="preserve">dd </w:t>
      </w:r>
      <w:r w:rsidR="008D3DB0">
        <w:t>the</w:t>
      </w:r>
      <w:r w:rsidR="00890663">
        <w:t xml:space="preserve"> additional calibration step </w:t>
      </w:r>
      <w:r w:rsidR="001200A4">
        <w:t>to</w:t>
      </w:r>
      <w:r w:rsidR="00890663">
        <w:t xml:space="preserve"> the </w:t>
      </w:r>
      <w:r w:rsidR="004F2116">
        <w:t>GPTM-</w:t>
      </w:r>
      <w:r>
        <w:t>D</w:t>
      </w:r>
      <w:r w:rsidR="004F2116">
        <w:t xml:space="preserve"> </w:t>
      </w:r>
      <w:r w:rsidR="00890663">
        <w:t>workflo</w:t>
      </w:r>
      <w:r w:rsidR="00BA7E63">
        <w:t>w, see Figure 1</w:t>
      </w:r>
      <w:r w:rsidR="00360609">
        <w:t>.</w:t>
      </w:r>
      <w:r w:rsidR="00D27F16">
        <w:t xml:space="preserve"> </w:t>
      </w:r>
      <w:r w:rsidR="00F56AC1">
        <w:t>First, a database search is performed</w:t>
      </w:r>
      <w:r w:rsidR="009E79CC">
        <w:t xml:space="preserve"> on the uncalibrated spectra file</w:t>
      </w:r>
      <w:r w:rsidR="00F56AC1">
        <w:t xml:space="preserve"> in order to provide the calibration mechanism with </w:t>
      </w:r>
      <w:r w:rsidR="00BC7FAD">
        <w:t xml:space="preserve">a </w:t>
      </w:r>
      <w:r w:rsidR="006E2F07">
        <w:t xml:space="preserve">(limited) </w:t>
      </w:r>
      <w:r w:rsidR="00BC7FAD">
        <w:t xml:space="preserve">list of peptide spectrum matches. As long as this initial search is able to </w:t>
      </w:r>
      <w:r w:rsidR="00B83B8C">
        <w:t>identify at least a few peptides</w:t>
      </w:r>
      <w:r w:rsidR="000B55E8">
        <w:t xml:space="preserve"> </w:t>
      </w:r>
      <w:r w:rsidR="00BC7FAD">
        <w:t>with high probability, the calibration procedure can be initiated.</w:t>
      </w:r>
      <w:r w:rsidR="003E1CCD">
        <w:t xml:space="preserve"> The calibrated spectra are </w:t>
      </w:r>
      <w:r w:rsidR="003E1CCD">
        <w:lastRenderedPageBreak/>
        <w:t xml:space="preserve">then searched with a </w:t>
      </w:r>
      <w:r w:rsidR="003E1CCD">
        <w:rPr>
          <w:i/>
        </w:rPr>
        <w:t>Comb Search</w:t>
      </w:r>
      <w:r w:rsidR="003E1CCD">
        <w:t xml:space="preserve">. </w:t>
      </w:r>
      <w:r w:rsidR="004C2B3D">
        <w:t xml:space="preserve">Once the comb search is complete, the original GPTM-d workflow is followed to completion. </w:t>
      </w:r>
      <w:r w:rsidR="00955E18">
        <w:t xml:space="preserve">The calibration procedure and the comb search are described in the </w:t>
      </w:r>
      <w:r w:rsidR="00955E18">
        <w:fldChar w:fldCharType="begin"/>
      </w:r>
      <w:r w:rsidR="00955E18">
        <w:instrText xml:space="preserve"> REF _Ref460425975 \h </w:instrText>
      </w:r>
      <w:r w:rsidR="00955E18">
        <w:fldChar w:fldCharType="separate"/>
      </w:r>
      <w:r w:rsidR="00955E18">
        <w:t>Algorithm and Experimental Results</w:t>
      </w:r>
      <w:r w:rsidR="00955E18">
        <w:fldChar w:fldCharType="end"/>
      </w:r>
      <w:r w:rsidR="00955E18">
        <w:t xml:space="preserve"> section.</w:t>
      </w:r>
      <w:r w:rsidR="007601C3">
        <w:t xml:space="preserve"> </w:t>
      </w:r>
    </w:p>
    <w:p w14:paraId="4FAB6DE4" w14:textId="22B91936" w:rsidR="009B0935" w:rsidRDefault="009B0935" w:rsidP="00812253">
      <w:pPr>
        <w:pStyle w:val="Heading2"/>
      </w:pPr>
      <w:r>
        <w:t>Previous work</w:t>
      </w:r>
    </w:p>
    <w:p w14:paraId="3209039C" w14:textId="339EF4F2" w:rsidR="00812253" w:rsidRDefault="005D04C5" w:rsidP="00812253">
      <w:r>
        <w:t>One useful way of classifying spectra</w:t>
      </w:r>
      <w:r w:rsidR="00CC35A7">
        <w:t xml:space="preserve"> calibration techniques </w:t>
      </w:r>
      <w:r>
        <w:t xml:space="preserve">is </w:t>
      </w:r>
      <w:r w:rsidR="00F72B66">
        <w:t>to place them into</w:t>
      </w:r>
      <w:r>
        <w:t xml:space="preserve"> three categories:</w:t>
      </w:r>
    </w:p>
    <w:p w14:paraId="7BCCF447" w14:textId="58247DC9" w:rsidR="005D04C5" w:rsidRDefault="005D04C5" w:rsidP="005D04C5">
      <w:pPr>
        <w:pStyle w:val="ListParagraph"/>
        <w:numPr>
          <w:ilvl w:val="0"/>
          <w:numId w:val="5"/>
        </w:numPr>
      </w:pPr>
      <w:r w:rsidRPr="005D04C5">
        <w:rPr>
          <w:b/>
        </w:rPr>
        <w:t>Pre-Calibration</w:t>
      </w:r>
      <w:r>
        <w:t xml:space="preserve"> is the standard manufacturer-recommended technique of using a calibration solution</w:t>
      </w:r>
      <w:r w:rsidR="00D349C2">
        <w:t xml:space="preserve"> to calculate a set of </w:t>
      </w:r>
      <w:r w:rsidR="00D349C2" w:rsidRPr="00D349C2">
        <w:rPr>
          <w:i/>
        </w:rPr>
        <w:t>calibration constants</w:t>
      </w:r>
      <w:r w:rsidR="00D349C2">
        <w:t xml:space="preserve"> that are used in subsequent experiments.</w:t>
      </w:r>
    </w:p>
    <w:p w14:paraId="31418418" w14:textId="3277228F" w:rsidR="005D04C5" w:rsidRPr="005D04C5" w:rsidRDefault="005D04C5" w:rsidP="005D04C5">
      <w:pPr>
        <w:pStyle w:val="ListParagraph"/>
        <w:numPr>
          <w:ilvl w:val="0"/>
          <w:numId w:val="5"/>
        </w:numPr>
        <w:rPr>
          <w:b/>
        </w:rPr>
      </w:pPr>
      <w:r w:rsidRPr="005D04C5">
        <w:rPr>
          <w:b/>
        </w:rPr>
        <w:t>Real-time Calibration</w:t>
      </w:r>
      <w:r>
        <w:t xml:space="preserve"> is an option in commercially available mass spectrometers that allows introducing a mass of an ion with a known  </w:t>
      </w:r>
      <m:oMath>
        <m:r>
          <w:rPr>
            <w:rFonts w:ascii="Cambria Math" w:hAnsi="Cambria Math"/>
          </w:rPr>
          <m:t>m/z</m:t>
        </m:r>
      </m:oMath>
      <w:r w:rsidRPr="005D04C5">
        <w:t xml:space="preserve"> </w:t>
      </w:r>
      <w:r>
        <w:t xml:space="preserve"> value into an ion source together with the sample to be analyzed.</w:t>
      </w:r>
      <w:r w:rsidR="002037A5" w:rsidRPr="002037A5">
        <w:t xml:space="preserve"> </w:t>
      </w:r>
      <w:r w:rsidR="002037A5">
        <w:t>A compound such as EEEEE can be present everywhere in the column, and is thus seen in every MS scan.</w:t>
      </w:r>
    </w:p>
    <w:p w14:paraId="5B938281" w14:textId="4960D56E" w:rsidR="00650BAC" w:rsidRDefault="005D04C5" w:rsidP="00F60705">
      <w:pPr>
        <w:pStyle w:val="ListParagraph"/>
        <w:numPr>
          <w:ilvl w:val="0"/>
          <w:numId w:val="5"/>
        </w:numPr>
      </w:pPr>
      <w:r w:rsidRPr="00650BAC">
        <w:rPr>
          <w:b/>
        </w:rPr>
        <w:t>Post-Acquisition Calibration</w:t>
      </w:r>
      <w:r w:rsidR="0065682F">
        <w:t xml:space="preserve"> is a purely computational method of shifting peaks i</w:t>
      </w:r>
      <w:r w:rsidR="00650BAC">
        <w:t>n mass spectra to make them closer to their real value.</w:t>
      </w:r>
    </w:p>
    <w:p w14:paraId="22E8AEB6" w14:textId="2C5D6960" w:rsidR="00556B47" w:rsidRDefault="00556B47" w:rsidP="00556B47">
      <w:r>
        <w:t>Another classification for calibration methods is:</w:t>
      </w:r>
    </w:p>
    <w:p w14:paraId="3E0A4106" w14:textId="0EE25A7B" w:rsidR="00556B47" w:rsidRPr="00290E3F" w:rsidRDefault="00556B47" w:rsidP="00556B47">
      <w:pPr>
        <w:pStyle w:val="ListParagraph"/>
        <w:numPr>
          <w:ilvl w:val="0"/>
          <w:numId w:val="6"/>
        </w:numPr>
        <w:rPr>
          <w:b/>
        </w:rPr>
      </w:pPr>
      <w:r>
        <w:rPr>
          <w:b/>
        </w:rPr>
        <w:t>Parametric Methods</w:t>
      </w:r>
      <w:r>
        <w:t xml:space="preserve"> that estimate some parameters of a calibration function, and then apply the function to </w:t>
      </w:r>
      <w:r w:rsidR="00501E95">
        <w:t>every peak</w:t>
      </w:r>
    </w:p>
    <w:p w14:paraId="733B5A29" w14:textId="72E3FF99" w:rsidR="00950B2A" w:rsidRPr="005A6E2F" w:rsidRDefault="00290E3F" w:rsidP="00915FE0">
      <w:pPr>
        <w:pStyle w:val="ListParagraph"/>
        <w:numPr>
          <w:ilvl w:val="0"/>
          <w:numId w:val="6"/>
        </w:numPr>
        <w:rPr>
          <w:b/>
        </w:rPr>
      </w:pPr>
      <w:r w:rsidRPr="005A6E2F">
        <w:rPr>
          <w:b/>
        </w:rPr>
        <w:t>Non-parametric Me</w:t>
      </w:r>
      <w:r w:rsidR="002D3D19" w:rsidRPr="005A6E2F">
        <w:rPr>
          <w:b/>
        </w:rPr>
        <w:t>thods</w:t>
      </w:r>
      <w:r w:rsidR="00E520B1" w:rsidRPr="005A6E2F">
        <w:rPr>
          <w:b/>
        </w:rPr>
        <w:t xml:space="preserve"> </w:t>
      </w:r>
      <w:r w:rsidR="00E520B1">
        <w:t xml:space="preserve">use the peak match data directly without attempting to fit </w:t>
      </w:r>
      <w:r w:rsidR="00950B2A">
        <w:t>parameters to a function</w:t>
      </w:r>
    </w:p>
    <w:p w14:paraId="52B00887" w14:textId="266888EC" w:rsidR="00950B2A" w:rsidRPr="002D416E" w:rsidRDefault="002D416E" w:rsidP="00950B2A">
      <w:r>
        <w:t xml:space="preserve">By nature, Pre-Calibration must be parametric in nature, because the dataset to be calibrated is not available during the creation of the calibration function. </w:t>
      </w:r>
      <w:r w:rsidR="00D935AF">
        <w:t>Real-time calibration be at least partially non-parametric in order to implement the dependence on the scan number/retention time.</w:t>
      </w:r>
    </w:p>
    <w:tbl>
      <w:tblPr>
        <w:tblStyle w:val="TableGrid"/>
        <w:tblW w:w="7605" w:type="dxa"/>
        <w:jc w:val="center"/>
        <w:tblLook w:val="04A0" w:firstRow="1" w:lastRow="0" w:firstColumn="1" w:lastColumn="0" w:noHBand="0" w:noVBand="1"/>
      </w:tblPr>
      <w:tblGrid>
        <w:gridCol w:w="1870"/>
        <w:gridCol w:w="1995"/>
        <w:gridCol w:w="1870"/>
        <w:gridCol w:w="1870"/>
      </w:tblGrid>
      <w:tr w:rsidR="00D70E8D" w14:paraId="02FB9130" w14:textId="77777777" w:rsidTr="00D70E8D">
        <w:trPr>
          <w:jc w:val="center"/>
        </w:trPr>
        <w:tc>
          <w:tcPr>
            <w:tcW w:w="1870" w:type="dxa"/>
          </w:tcPr>
          <w:p w14:paraId="345ACBDC" w14:textId="7813490B" w:rsidR="00D70E8D" w:rsidRDefault="00D70E8D" w:rsidP="00D70E8D"/>
        </w:tc>
        <w:tc>
          <w:tcPr>
            <w:tcW w:w="1995" w:type="dxa"/>
          </w:tcPr>
          <w:p w14:paraId="1A4B8D2B" w14:textId="050FCED8" w:rsidR="00D70E8D" w:rsidRDefault="00D70E8D" w:rsidP="00D70E8D">
            <w:r>
              <w:t>Parametric</w:t>
            </w:r>
          </w:p>
        </w:tc>
        <w:tc>
          <w:tcPr>
            <w:tcW w:w="1870" w:type="dxa"/>
          </w:tcPr>
          <w:p w14:paraId="120AF942" w14:textId="62CB7F10" w:rsidR="00D70E8D" w:rsidRDefault="00D70E8D" w:rsidP="00D70E8D">
            <w:r>
              <w:t>Non-Parametric</w:t>
            </w:r>
          </w:p>
        </w:tc>
        <w:tc>
          <w:tcPr>
            <w:tcW w:w="1870" w:type="dxa"/>
          </w:tcPr>
          <w:p w14:paraId="1C3702AA" w14:textId="53394D2D" w:rsidR="00D70E8D" w:rsidRDefault="00D70E8D" w:rsidP="00D70E8D">
            <w:r>
              <w:t>Both</w:t>
            </w:r>
          </w:p>
        </w:tc>
      </w:tr>
      <w:tr w:rsidR="00D70E8D" w14:paraId="1116F4EC" w14:textId="77777777" w:rsidTr="00D70E8D">
        <w:trPr>
          <w:jc w:val="center"/>
        </w:trPr>
        <w:tc>
          <w:tcPr>
            <w:tcW w:w="1870" w:type="dxa"/>
          </w:tcPr>
          <w:p w14:paraId="07FDA207" w14:textId="4E6106F6" w:rsidR="00D70E8D" w:rsidRDefault="00D70E8D" w:rsidP="00D70E8D">
            <w:r>
              <w:t>Pre-Calibration</w:t>
            </w:r>
          </w:p>
        </w:tc>
        <w:tc>
          <w:tcPr>
            <w:tcW w:w="1995" w:type="dxa"/>
          </w:tcPr>
          <w:p w14:paraId="283D93E1" w14:textId="57C1F9A4" w:rsidR="00D70E8D" w:rsidRDefault="00D70E8D" w:rsidP="00D70E8D">
            <w:r>
              <w:t>Calibration solution</w:t>
            </w:r>
          </w:p>
        </w:tc>
        <w:tc>
          <w:tcPr>
            <w:tcW w:w="1870" w:type="dxa"/>
            <w:shd w:val="clear" w:color="auto" w:fill="808080" w:themeFill="background1" w:themeFillShade="80"/>
          </w:tcPr>
          <w:p w14:paraId="37F0F498" w14:textId="77777777" w:rsidR="00D70E8D" w:rsidRPr="00F60705" w:rsidRDefault="00D70E8D" w:rsidP="00D70E8D">
            <w:pPr>
              <w:rPr>
                <w:color w:val="FF0000"/>
              </w:rPr>
            </w:pPr>
          </w:p>
        </w:tc>
        <w:tc>
          <w:tcPr>
            <w:tcW w:w="1870" w:type="dxa"/>
            <w:shd w:val="clear" w:color="auto" w:fill="808080" w:themeFill="background1" w:themeFillShade="80"/>
          </w:tcPr>
          <w:p w14:paraId="3376F68A" w14:textId="77777777" w:rsidR="00D70E8D" w:rsidRPr="00F60705" w:rsidRDefault="00D70E8D" w:rsidP="00D70E8D">
            <w:pPr>
              <w:rPr>
                <w:color w:val="FF0000"/>
              </w:rPr>
            </w:pPr>
          </w:p>
        </w:tc>
      </w:tr>
      <w:tr w:rsidR="00D70E8D" w14:paraId="634DE2F6" w14:textId="77777777" w:rsidTr="00D70E8D">
        <w:trPr>
          <w:jc w:val="center"/>
        </w:trPr>
        <w:tc>
          <w:tcPr>
            <w:tcW w:w="1870" w:type="dxa"/>
          </w:tcPr>
          <w:p w14:paraId="38BEB3A3" w14:textId="22310E52" w:rsidR="00D70E8D" w:rsidRDefault="00D70E8D" w:rsidP="00D70E8D">
            <w:r>
              <w:t>Real-time</w:t>
            </w:r>
          </w:p>
        </w:tc>
        <w:tc>
          <w:tcPr>
            <w:tcW w:w="1995" w:type="dxa"/>
            <w:shd w:val="clear" w:color="auto" w:fill="808080" w:themeFill="background1" w:themeFillShade="80"/>
          </w:tcPr>
          <w:p w14:paraId="06FE4D02" w14:textId="77777777" w:rsidR="00D70E8D" w:rsidRDefault="00D70E8D" w:rsidP="00D70E8D"/>
        </w:tc>
        <w:tc>
          <w:tcPr>
            <w:tcW w:w="1870" w:type="dxa"/>
          </w:tcPr>
          <w:p w14:paraId="4E03B831" w14:textId="77777777" w:rsidR="00D70E8D" w:rsidRDefault="00D70E8D" w:rsidP="00D70E8D"/>
        </w:tc>
        <w:tc>
          <w:tcPr>
            <w:tcW w:w="1870" w:type="dxa"/>
          </w:tcPr>
          <w:p w14:paraId="44B1475D" w14:textId="5852A711" w:rsidR="00D70E8D" w:rsidRDefault="00D70E8D" w:rsidP="00D70E8D">
            <w:r>
              <w:t>Chemical Lock Mass</w:t>
            </w:r>
          </w:p>
        </w:tc>
      </w:tr>
      <w:tr w:rsidR="00D70E8D" w14:paraId="0B39472A" w14:textId="77777777" w:rsidTr="00D70E8D">
        <w:trPr>
          <w:jc w:val="center"/>
        </w:trPr>
        <w:tc>
          <w:tcPr>
            <w:tcW w:w="1870" w:type="dxa"/>
          </w:tcPr>
          <w:p w14:paraId="3E08D75A" w14:textId="239558B0" w:rsidR="00D70E8D" w:rsidRDefault="00D70E8D" w:rsidP="00D70E8D">
            <w:r>
              <w:t xml:space="preserve">Post-Acquisition </w:t>
            </w:r>
          </w:p>
        </w:tc>
        <w:tc>
          <w:tcPr>
            <w:tcW w:w="1995" w:type="dxa"/>
          </w:tcPr>
          <w:p w14:paraId="743A6551" w14:textId="64C3B9EA" w:rsidR="00D70E8D" w:rsidRDefault="00D70E8D" w:rsidP="00D70E8D">
            <w:r>
              <w:t>Various Calibration Functions, e.g.</w:t>
            </w:r>
            <w:r>
              <w:fldChar w:fldCharType="begin"/>
            </w:r>
            <w:r>
              <w:instrText xml:space="preserve"> ADDIN EN.CITE &lt;EndNote&gt;&lt;Cite&gt;&lt;Author&gt;Gorshkov&lt;/Author&gt;&lt;Year&gt;2010&lt;/Year&gt;&lt;RecNum&gt;7&lt;/RecNum&gt;&lt;DisplayText&gt;&lt;style face="superscript"&gt;5&lt;/style&gt;&lt;/DisplayText&gt;&lt;record&gt;&lt;rec-number&gt;7&lt;/rec-number&gt;&lt;foreign-keys&gt;&lt;key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fldChar w:fldCharType="separate"/>
            </w:r>
            <w:r w:rsidRPr="006A3537">
              <w:rPr>
                <w:noProof/>
                <w:vertAlign w:val="superscript"/>
              </w:rPr>
              <w:t>5</w:t>
            </w:r>
            <w:r>
              <w:fldChar w:fldCharType="end"/>
            </w:r>
          </w:p>
        </w:tc>
        <w:tc>
          <w:tcPr>
            <w:tcW w:w="1870" w:type="dxa"/>
          </w:tcPr>
          <w:p w14:paraId="4F7FF15F" w14:textId="33D67935" w:rsidR="00D70E8D" w:rsidRDefault="00D70E8D" w:rsidP="00D70E8D">
            <w:r>
              <w:t>Software Lock Mass</w:t>
            </w:r>
            <w:r>
              <w:fldChar w:fldCharType="begin"/>
            </w:r>
            <w:r>
              <w:instrText xml:space="preserve"> ADDIN EN.CITE &lt;EndNote&gt;&lt;Cite&gt;&lt;Author&gt;Cox&lt;/Author&gt;&lt;Year&gt;2011&lt;/Year&gt;&lt;RecNum&gt;2&lt;/RecNum&gt;&lt;DisplayText&gt;&lt;style face="superscript"&gt;4&lt;/style&gt;&lt;/DisplayText&gt;&lt;record&gt;&lt;rec-number&gt;2&lt;/rec-number&gt;&lt;foreign-keys&gt;&lt;key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fldChar w:fldCharType="separate"/>
            </w:r>
            <w:r w:rsidRPr="004341F2">
              <w:rPr>
                <w:noProof/>
                <w:vertAlign w:val="superscript"/>
              </w:rPr>
              <w:t>4</w:t>
            </w:r>
            <w:r>
              <w:fldChar w:fldCharType="end"/>
            </w:r>
          </w:p>
        </w:tc>
        <w:tc>
          <w:tcPr>
            <w:tcW w:w="1870" w:type="dxa"/>
          </w:tcPr>
          <w:p w14:paraId="244051A8" w14:textId="60069872" w:rsidR="00D70E8D" w:rsidRDefault="00D70E8D" w:rsidP="00D70E8D">
            <w:r>
              <w:t>mzCal</w:t>
            </w:r>
          </w:p>
        </w:tc>
      </w:tr>
    </w:tbl>
    <w:p w14:paraId="53EC314E" w14:textId="713CA410" w:rsidR="002F3AB3" w:rsidRDefault="002F3AB3" w:rsidP="00547CCA"/>
    <w:p w14:paraId="746CD4DB" w14:textId="21CA5EB9" w:rsidR="00AB0E35" w:rsidRDefault="00AB0E35" w:rsidP="00AB0E35">
      <w:pPr>
        <w:pStyle w:val="Heading3"/>
      </w:pPr>
      <w:r>
        <w:t>Parametric Calibration</w:t>
      </w:r>
    </w:p>
    <w:p w14:paraId="7EA3A93D" w14:textId="44AB230F" w:rsidR="009B0935" w:rsidRPr="00107695" w:rsidRDefault="009B0935" w:rsidP="00650BAC">
      <w:r>
        <w:t>The FT mass-analyzer Orbitrap records axial ion oscillations in the time domain, and uses a Fast Fourier Transform to extract the frequencies. The frequency and the mass-to-charge ratio are related by</w:t>
      </w:r>
      <w:r>
        <w:fldChar w:fldCharType="begin"/>
      </w:r>
      <w:r w:rsidR="00112D14">
        <w:instrText xml:space="preserve"> ADDIN EN.CITE &lt;EndNote&gt;&lt;Cite&gt;&lt;Author&gt;Makarov&lt;/Author&gt;&lt;Year&gt;2000&lt;/Year&gt;&lt;RecNum&gt;10&lt;/RecNum&gt;&lt;DisplayText&gt;&lt;style face="superscript"&gt;6&lt;/style&gt;&lt;/DisplayText&gt;&lt;record&gt;&lt;rec-number&gt;10&lt;/rec-number&gt;&lt;foreign-keys&gt;&lt;key app="EN" db-id="vt5av9s96a0df8exv2z5z0rrf2fptpsxxt52" timestamp="1472657248"&gt;10&lt;/key&gt;&lt;/foreign-keys&gt;&lt;ref-type name="Journal Article"&gt;17&lt;/ref-type&gt;&lt;contributors&gt;&lt;authors&gt;&lt;author&gt;Makarov, A.&lt;/author&gt;&lt;/authors&gt;&lt;/contributors&gt;&lt;auth-address&gt;HD Technologies Ltd., Simonsway, Manchester, U.K.&lt;/auth-address&gt;&lt;titles&gt;&lt;title&gt;Electrostatic axially harmonic orbital trapping: a high-performance technique of mass analysis&lt;/title&gt;&lt;secondary-title&gt;Anal Chem&lt;/secondary-title&gt;&lt;/titles&gt;&lt;periodical&gt;&lt;full-title&gt;Anal Chem&lt;/full-title&gt;&lt;/periodical&gt;&lt;pages&gt;1156-62&lt;/pages&gt;&lt;volume&gt;72&lt;/volume&gt;&lt;number&gt;6&lt;/number&gt;&lt;dates&gt;&lt;year&gt;2000&lt;/year&gt;&lt;pub-dates&gt;&lt;date&gt;Mar 15&lt;/date&gt;&lt;/pub-dates&gt;&lt;/dates&gt;&lt;isbn&gt;1520-6882 (Electronic)&amp;#xD;0003-2700 (Linking)&lt;/isbn&gt;&lt;accession-num&gt;10740853&lt;/accession-num&gt;&lt;urls&gt;&lt;related-urls&gt;&lt;url&gt;http://www.ncbi.nlm.nih.gov/pubmed/10740853&lt;/url&gt;&lt;/related-urls&gt;&lt;/urls&gt;&lt;/record&gt;&lt;/Cite&gt;&lt;/EndNote&gt;</w:instrText>
      </w:r>
      <w:r>
        <w:fldChar w:fldCharType="separate"/>
      </w:r>
      <w:r w:rsidR="00112D14" w:rsidRPr="00112D14">
        <w:rPr>
          <w:noProof/>
          <w:vertAlign w:val="superscript"/>
        </w:rPr>
        <w:t>6</w:t>
      </w:r>
      <w:r>
        <w:fldChar w:fldCharType="end"/>
      </w:r>
      <w:r>
        <w:t>:</w:t>
      </w:r>
      <w:r>
        <w:br/>
      </w:r>
      <m:oMathPara>
        <m:oMath>
          <m:r>
            <w:rPr>
              <w:rFonts w:ascii="Cambria Math" w:eastAsiaTheme="minorEastAsia"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m/z</m:t>
                  </m:r>
                </m:den>
              </m:f>
            </m:e>
          </m:rad>
        </m:oMath>
      </m:oMathPara>
    </w:p>
    <w:p w14:paraId="67A096C6" w14:textId="77777777" w:rsidR="009B0935" w:rsidRDefault="009B0935" w:rsidP="009B0935">
      <w:pPr>
        <w:rPr>
          <w:rFonts w:eastAsiaTheme="minorEastAsia"/>
        </w:rPr>
      </w:pPr>
      <w:r>
        <w:rPr>
          <w:rFonts w:eastAsiaTheme="minorEastAsia"/>
        </w:rPr>
        <w:t xml:space="preserve">where </w:t>
      </w:r>
      <m:oMath>
        <m:r>
          <w:rPr>
            <w:rFonts w:ascii="Cambria Math" w:eastAsiaTheme="minorEastAsia" w:hAnsi="Cambria Math"/>
          </w:rPr>
          <m:t>k</m:t>
        </m:r>
      </m:oMath>
      <w:r>
        <w:rPr>
          <w:rFonts w:eastAsiaTheme="minorEastAsia"/>
        </w:rPr>
        <w:t xml:space="preserve"> is the field curvature parameter. This relationship suggests a convenient form for the calibration function</w:t>
      </w:r>
      <w:r>
        <w:rPr>
          <w:rFonts w:eastAsiaTheme="minorEastAsia"/>
        </w:rPr>
        <w:br/>
      </w: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eastAsiaTheme="minorEastAsia"/>
              <w:vanish/>
            </w:rPr>
            <w:br/>
          </m:r>
        </m:oMath>
      </m:oMathPara>
      <w:r>
        <w:rPr>
          <w:rFonts w:eastAsiaTheme="minorEastAsia"/>
          <w:vanish/>
        </w:rPr>
        <w:t>ibration equationslibration mixture.   equation e amplitude of the electrostatic field and the trap geometry. s. ration procedu</w:t>
      </w:r>
    </w:p>
    <w:p w14:paraId="16C50F76" w14:textId="593D440F" w:rsidR="009B0935" w:rsidRDefault="009B0935" w:rsidP="009B0935">
      <w:pPr>
        <w:rPr>
          <w:rFonts w:eastAsiaTheme="minorEastAsia"/>
        </w:rPr>
      </w:pPr>
      <w:r>
        <w:rPr>
          <w:rFonts w:eastAsiaTheme="minorEastAsia"/>
        </w:rPr>
        <w:lastRenderedPageBreak/>
        <w:t xml:space="preserve">where </w:t>
      </w:r>
      <m:oMath>
        <m:r>
          <w:rPr>
            <w:rFonts w:ascii="Cambria Math" w:eastAsiaTheme="minorEastAsia" w:hAnsi="Cambria Math"/>
          </w:rPr>
          <m:t>A</m:t>
        </m:r>
      </m:oMath>
      <w:r>
        <w:rPr>
          <w:rFonts w:eastAsiaTheme="minorEastAsia"/>
        </w:rPr>
        <w:t xml:space="preserve"> is the calibration parameter. Using </w:t>
      </w:r>
      <w:r w:rsidR="00627FE6">
        <w:rPr>
          <w:rFonts w:eastAsiaTheme="minorEastAsia"/>
        </w:rPr>
        <w:t>the same</w:t>
      </w:r>
      <w:r>
        <w:rPr>
          <w:rFonts w:eastAsiaTheme="minorEastAsia"/>
        </w:rPr>
        <w:t xml:space="preserve"> parameter </w:t>
      </w:r>
      <m:oMath>
        <m:r>
          <w:rPr>
            <w:rFonts w:ascii="Cambria Math" w:hAnsi="Cambria Math"/>
          </w:rPr>
          <m:t>A</m:t>
        </m:r>
      </m:oMath>
      <w:r>
        <w:rPr>
          <w:rFonts w:eastAsiaTheme="minorEastAsia"/>
        </w:rPr>
        <w:t xml:space="preserve"> at every scan is a crude approximation because it ignores the dependency of the field curvature on the electrostatic voltage that can be different </w:t>
      </w:r>
      <w:r w:rsidR="004E68A9">
        <w:rPr>
          <w:rFonts w:eastAsiaTheme="minorEastAsia"/>
        </w:rPr>
        <w:t>at every measurement</w:t>
      </w:r>
      <w:r>
        <w:rPr>
          <w:rFonts w:eastAsiaTheme="minorEastAsia"/>
        </w:rPr>
        <w:t>. In practice</w:t>
      </w:r>
      <w:r w:rsidR="00090C48">
        <w:rPr>
          <w:rFonts w:eastAsiaTheme="minorEastAsia"/>
        </w:rPr>
        <w:t>, different</w:t>
      </w:r>
      <w:r>
        <w:rPr>
          <w:rFonts w:eastAsiaTheme="minorEastAsia"/>
        </w:rPr>
        <w:t xml:space="preserve"> </w:t>
      </w:r>
      <m:oMath>
        <m:r>
          <w:rPr>
            <w:rFonts w:ascii="Cambria Math" w:eastAsiaTheme="minorEastAsia" w:hAnsi="Cambria Math"/>
          </w:rPr>
          <m:t>A</m:t>
        </m:r>
      </m:oMath>
      <w:r>
        <w:rPr>
          <w:rFonts w:eastAsiaTheme="minorEastAsia"/>
        </w:rPr>
        <w:t xml:space="preserve"> values are used for different voltage ranges, </w:t>
      </w:r>
      <w:r w:rsidR="00871D84">
        <w:rPr>
          <w:rFonts w:eastAsiaTheme="minorEastAsia"/>
        </w:rPr>
        <w:t>and</w:t>
      </w:r>
      <w:r>
        <w:rPr>
          <w:rFonts w:eastAsiaTheme="minorEastAsia"/>
        </w:rPr>
        <w:t xml:space="preserve"> more involved calibration functions such as </w:t>
      </w:r>
    </w:p>
    <w:p w14:paraId="20EEDA11" w14:textId="77777777" w:rsidR="009B0935" w:rsidRDefault="009B0935" w:rsidP="009B0935">
      <w:pPr>
        <w:rPr>
          <w:rFonts w:eastAsiaTheme="minorEastAsia"/>
        </w:rPr>
      </w:pP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A+B</m:t>
              </m:r>
              <m:rad>
                <m:radPr>
                  <m:degHide m:val="1"/>
                  <m:ctrlPr>
                    <w:rPr>
                      <w:rFonts w:ascii="Cambria Math" w:hAnsi="Cambria Math"/>
                      <w:i/>
                    </w:rPr>
                  </m:ctrlPr>
                </m:radPr>
                <m:deg/>
                <m:e>
                  <m:r>
                    <w:rPr>
                      <w:rFonts w:ascii="Cambria Math" w:hAnsi="Cambria Math"/>
                    </w:rPr>
                    <m:t>V</m:t>
                  </m:r>
                </m:e>
              </m:rad>
            </m:num>
            <m:den>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0CD81615" w14:textId="265EA9BA" w:rsidR="009B0935" w:rsidRDefault="009B0935" w:rsidP="009B0935">
      <w:pPr>
        <w:rPr>
          <w:rFonts w:eastAsiaTheme="minorEastAsia"/>
        </w:rPr>
      </w:pPr>
      <w:r>
        <w:rPr>
          <w:rFonts w:eastAsiaTheme="minorEastAsia"/>
        </w:rPr>
        <w:t>have been proposed</w:t>
      </w:r>
      <w:r>
        <w:rPr>
          <w:rFonts w:eastAsiaTheme="minorEastAsia"/>
        </w:rPr>
        <w:fldChar w:fldCharType="begin"/>
      </w:r>
      <w:r w:rsidR="00112D14">
        <w:rPr>
          <w:rFonts w:eastAsiaTheme="minorEastAsia"/>
        </w:rPr>
        <w:instrText xml:space="preserve"> ADDIN EN.CITE &lt;EndNote&gt;&lt;Cite&gt;&lt;Author&gt;Gorshkov&lt;/Author&gt;&lt;Year&gt;2010&lt;/Year&gt;&lt;RecNum&gt;7&lt;/RecNum&gt;&lt;DisplayText&gt;&lt;style face="superscript"&gt;5&lt;/style&gt;&lt;/DisplayText&gt;&lt;record&gt;&lt;rec-number&gt;7&lt;/rec-number&gt;&lt;foreign-keys&gt;&lt;key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rPr>
          <w:rFonts w:eastAsiaTheme="minorEastAsia"/>
        </w:rPr>
        <w:fldChar w:fldCharType="separate"/>
      </w:r>
      <w:r w:rsidR="00112D14" w:rsidRPr="00112D14">
        <w:rPr>
          <w:rFonts w:eastAsiaTheme="minorEastAsia"/>
          <w:noProof/>
          <w:vertAlign w:val="superscript"/>
        </w:rPr>
        <w:t>5</w:t>
      </w:r>
      <w:r>
        <w:rPr>
          <w:rFonts w:eastAsiaTheme="minorEastAsia"/>
        </w:rPr>
        <w:fldChar w:fldCharType="end"/>
      </w:r>
      <w:r>
        <w:rPr>
          <w:rFonts w:eastAsiaTheme="minorEastAsia"/>
        </w:rPr>
        <w:t>.</w:t>
      </w:r>
      <w:r w:rsidR="00EC56B3">
        <w:rPr>
          <w:rFonts w:eastAsiaTheme="minorEastAsia"/>
        </w:rPr>
        <w:t xml:space="preserve"> </w:t>
      </w:r>
      <w:r w:rsidR="002F195E">
        <w:rPr>
          <w:rFonts w:eastAsiaTheme="minorEastAsia"/>
        </w:rPr>
        <w:t>It is not clear what calibration functions are used internally by commercial mass spectrometers, but the effects of using the wrong parameters is evident.</w:t>
      </w:r>
    </w:p>
    <w:p w14:paraId="62FAF54D" w14:textId="5D415F10" w:rsidR="006D7319" w:rsidRDefault="006D7319" w:rsidP="002037A5">
      <w:pPr>
        <w:pStyle w:val="Heading3"/>
        <w:rPr>
          <w:rFonts w:eastAsiaTheme="minorEastAsia"/>
        </w:rPr>
      </w:pPr>
      <w:r>
        <w:rPr>
          <w:rFonts w:eastAsiaTheme="minorEastAsia"/>
        </w:rPr>
        <w:t>Non-Parametric Calibration</w:t>
      </w:r>
    </w:p>
    <w:p w14:paraId="58D3E318" w14:textId="4D44C9B5" w:rsidR="009B0935" w:rsidRDefault="009B0935" w:rsidP="009B0935">
      <w:pPr>
        <w:rPr>
          <w:rFonts w:eastAsiaTheme="minorEastAsia"/>
        </w:rPr>
      </w:pPr>
      <w:r>
        <w:rPr>
          <w:rFonts w:eastAsiaTheme="minorEastAsia"/>
        </w:rPr>
        <w:t>Nonparametric calibration functions have been used as well</w:t>
      </w:r>
      <w:r>
        <w:rPr>
          <w:rFonts w:eastAsiaTheme="minorEastAsia"/>
        </w:rPr>
        <w:fldChar w:fldCharType="begin"/>
      </w:r>
      <w:r w:rsidR="00112D14">
        <w:rPr>
          <w:rFonts w:eastAsiaTheme="minorEastAsia"/>
        </w:rPr>
        <w:instrText xml:space="preserve"> ADDIN EN.CITE &lt;EndNote&gt;&lt;Cite&gt;&lt;Author&gt;Cox&lt;/Author&gt;&lt;Year&gt;2011&lt;/Year&gt;&lt;RecNum&gt;2&lt;/RecNum&gt;&lt;DisplayText&gt;&lt;style face="superscript"&gt;4&lt;/style&gt;&lt;/DisplayText&gt;&lt;record&gt;&lt;rec-number&gt;2&lt;/rec-number&gt;&lt;foreign-keys&gt;&lt;key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Pr>
          <w:rFonts w:eastAsiaTheme="minorEastAsia"/>
        </w:rPr>
        <w:fldChar w:fldCharType="separate"/>
      </w:r>
      <w:r w:rsidR="00112D14" w:rsidRPr="00112D14">
        <w:rPr>
          <w:rFonts w:eastAsiaTheme="minorEastAsia"/>
          <w:noProof/>
          <w:vertAlign w:val="superscript"/>
        </w:rPr>
        <w:t>4</w:t>
      </w:r>
      <w:r>
        <w:rPr>
          <w:rFonts w:eastAsiaTheme="minorEastAsia"/>
        </w:rPr>
        <w:fldChar w:fldCharType="end"/>
      </w:r>
      <w:r>
        <w:rPr>
          <w:rFonts w:eastAsiaTheme="minorEastAsia"/>
        </w:rPr>
        <w:t>, to model the dependence of the error on the retention time of a scan.</w:t>
      </w:r>
    </w:p>
    <w:p w14:paraId="53BBE3CA" w14:textId="77777777" w:rsidR="009B0935" w:rsidRDefault="009B0935" w:rsidP="009B0935">
      <w:pPr>
        <w:keepNext/>
        <w:tabs>
          <w:tab w:val="right" w:pos="9360"/>
        </w:tabs>
      </w:pPr>
      <w:r>
        <w:rPr>
          <w:noProof/>
        </w:rPr>
        <w:drawing>
          <wp:inline distT="0" distB="0" distL="0" distR="0" wp14:anchorId="76430FFF" wp14:editId="05C9B3CF">
            <wp:extent cx="6181090" cy="2201875"/>
            <wp:effectExtent l="0" t="0" r="1016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1E8E94" w14:textId="77777777" w:rsidR="009B0935" w:rsidRDefault="009B0935" w:rsidP="009B0935">
      <w:pPr>
        <w:pStyle w:val="Caption"/>
      </w:pPr>
      <w:r>
        <w:t xml:space="preserve">Figure </w:t>
      </w:r>
      <w:r>
        <w:fldChar w:fldCharType="begin"/>
      </w:r>
      <w:r>
        <w:instrText xml:space="preserve"> SEQ Figure \* ARABIC </w:instrText>
      </w:r>
      <w:r>
        <w:fldChar w:fldCharType="separate"/>
      </w:r>
      <w:r>
        <w:rPr>
          <w:noProof/>
        </w:rPr>
        <w:t>3</w:t>
      </w:r>
      <w:r>
        <w:fldChar w:fldCharType="end"/>
      </w:r>
      <w:r>
        <w:t>: Systematic dependence of the error on the retention time on the Jurkat dataset</w:t>
      </w:r>
    </w:p>
    <w:p w14:paraId="3150A792" w14:textId="77777777" w:rsidR="009B0935" w:rsidRPr="0068358F" w:rsidRDefault="009B0935" w:rsidP="009B0935">
      <w:pPr>
        <w:rPr>
          <w:rFonts w:eastAsiaTheme="minorEastAsia"/>
        </w:rPr>
      </w:pPr>
      <w:r>
        <w:rPr>
          <w:rFonts w:eastAsiaTheme="minorEastAsia"/>
        </w:rPr>
        <w:t xml:space="preserve">We propose to combine knowledge of the parametric dependence of the error on some variables known at scan time with a nonparametric dependence on the scan time.  </w:t>
      </w:r>
    </w:p>
    <w:p w14:paraId="47E03465" w14:textId="77777777" w:rsidR="00666325" w:rsidRDefault="00666325">
      <w:pPr>
        <w:rPr>
          <w:rFonts w:asciiTheme="majorHAnsi" w:eastAsiaTheme="majorEastAsia" w:hAnsiTheme="majorHAnsi" w:cstheme="majorBidi"/>
          <w:color w:val="2E74B5" w:themeColor="accent1" w:themeShade="BF"/>
          <w:sz w:val="32"/>
          <w:szCs w:val="32"/>
        </w:rPr>
      </w:pPr>
      <w:r>
        <w:br w:type="page"/>
      </w:r>
    </w:p>
    <w:p w14:paraId="432C3DD2" w14:textId="38A25D40" w:rsidR="009B0935" w:rsidRDefault="009B0935" w:rsidP="009B0935">
      <w:pPr>
        <w:pStyle w:val="Heading1"/>
      </w:pPr>
      <w:r>
        <w:lastRenderedPageBreak/>
        <w:t>Experimental Procedures</w:t>
      </w:r>
    </w:p>
    <w:p w14:paraId="047CADE1" w14:textId="3FC0B78E" w:rsidR="009B0935" w:rsidRDefault="00C65E88" w:rsidP="00890663">
      <w:r>
        <w:t xml:space="preserve">The data analyzed comes from experiments described in </w:t>
      </w:r>
      <w:r>
        <w:fldChar w:fldCharType="begin"/>
      </w:r>
      <w:r w:rsidR="00112D14">
        <w:instrText xml:space="preserve"> ADDIN EN.CITE &lt;EndNote&gt;&lt;Cite&gt;&lt;Author&gt;Shortreed&lt;/Author&gt;&lt;Year&gt;2015&lt;/Year&gt;&lt;RecNum&gt;1&lt;/RecNum&gt;&lt;DisplayText&gt;&lt;style face="superscript"&gt;7&lt;/style&gt;&lt;/DisplayText&gt;&lt;record&gt;&lt;rec-number&gt;1&lt;/rec-number&gt;&lt;foreign-keys&gt;&lt;key app="EN" db-id="vt5av9s96a0df8exv2z5z0rrf2fptpsxxt52" timestamp="1472235096"&gt;1&lt;/key&gt;&lt;/foreign-keys&gt;&lt;ref-type name="Journal Article"&gt;17&lt;/ref-type&gt;&lt;contributors&gt;&lt;authors&gt;&lt;author&gt;Shortreed, M. R.&lt;/author&gt;&lt;author&gt;Wenger, C. D.&lt;/author&gt;&lt;author&gt;Frey, B. L.&lt;/author&gt;&lt;author&gt;Sheynkman, G. M.&lt;/author&gt;&lt;author&gt;Scalf, M.&lt;/author&gt;&lt;author&gt;Keller, M. P.&lt;/author&gt;&lt;author&gt;Attie, A. D.&lt;/author&gt;&lt;author&gt;Smith, L. M.&lt;/author&gt;&lt;/authors&gt;&lt;/contributors&gt;&lt;auth-address&gt;Department of Chemistry and double daggerDepartment of Biochemistry, University of Wisconsin , Madison, Wisconsin 53706, United States.&lt;/auth-address&gt;&lt;titles&gt;&lt;title&gt;Global Identification of Protein Post-translational Modifications in a Single-Pass Database Search&lt;/title&gt;&lt;secondary-title&gt;J Proteome Res&lt;/secondary-title&gt;&lt;/titles&gt;&lt;periodical&gt;&lt;full-title&gt;J Proteome Res&lt;/full-title&gt;&lt;/periodical&gt;&lt;pages&gt;4714-20&lt;/pages&gt;&lt;volume&gt;14&lt;/volume&gt;&lt;number&gt;11&lt;/number&gt;&lt;keywords&gt;&lt;keyword&gt;G-ptm&lt;/keyword&gt;&lt;keyword&gt;Jurkat&lt;/keyword&gt;&lt;keyword&gt;Morpheus&lt;/keyword&gt;&lt;keyword&gt;Ptm&lt;/keyword&gt;&lt;keyword&gt;acetylation&lt;/keyword&gt;&lt;keyword&gt;database search&lt;/keyword&gt;&lt;keyword&gt;phosphorylation&lt;/keyword&gt;&lt;keyword&gt;post-translational modification&lt;/keyword&gt;&lt;keyword&gt;proteomics&lt;/keyword&gt;&lt;/keywords&gt;&lt;dates&gt;&lt;year&gt;2015&lt;/year&gt;&lt;pub-dates&gt;&lt;date&gt;Nov 6&lt;/date&gt;&lt;/pub-dates&gt;&lt;/dates&gt;&lt;isbn&gt;1535-3907 (Electronic)&amp;#xD;1535-3893 (Linking)&lt;/isbn&gt;&lt;accession-num&gt;26418581&lt;/accession-num&gt;&lt;urls&gt;&lt;related-urls&gt;&lt;url&gt;http://www.ncbi.nlm.nih.gov/pubmed/26418581&lt;/url&gt;&lt;/related-urls&gt;&lt;/urls&gt;&lt;custom2&gt;PMC4642219&lt;/custom2&gt;&lt;electronic-resource-num&gt;10.1021/acs.jproteome.5b00599&lt;/electronic-resource-num&gt;&lt;/record&gt;&lt;/Cite&gt;&lt;/EndNote&gt;</w:instrText>
      </w:r>
      <w:r>
        <w:fldChar w:fldCharType="separate"/>
      </w:r>
      <w:r w:rsidR="00112D14" w:rsidRPr="00112D14">
        <w:rPr>
          <w:noProof/>
          <w:vertAlign w:val="superscript"/>
        </w:rPr>
        <w:t>7</w:t>
      </w:r>
      <w:r>
        <w:fldChar w:fldCharType="end"/>
      </w:r>
      <w:r>
        <w:t xml:space="preserve"> and in </w:t>
      </w:r>
      <w:r>
        <w:fldChar w:fldCharType="begin"/>
      </w:r>
      <w:r w:rsidR="00112D14">
        <w:instrText xml:space="preserve"> ADDIN EN.CITE &lt;EndNote&gt;&lt;Cite&gt;&lt;Author&gt;Cesnik&lt;/Author&gt;&lt;Year&gt;2016&lt;/Year&gt;&lt;RecNum&gt;3&lt;/RecNum&gt;&lt;DisplayText&gt;&lt;style face="superscript"&gt;8&lt;/style&gt;&lt;/DisplayText&gt;&lt;record&gt;&lt;rec-number&gt;3&lt;/rec-number&gt;&lt;foreign-keys&gt;&lt;key app="EN" db-id="vt5av9s96a0df8exv2z5z0rrf2fptpsxxt52" timestamp="1472579184"&gt;3&lt;/key&gt;&lt;/foreign-keys&gt;&lt;ref-type name="Journal Article"&gt;17&lt;/ref-type&gt;&lt;contributors&gt;&lt;authors&gt;&lt;author&gt;Cesnik, A. J.&lt;/author&gt;&lt;author&gt;Shortreed, M. R.&lt;/author&gt;&lt;author&gt;Sheynkman, G. M.&lt;/author&gt;&lt;author&gt;Frey, B. L.&lt;/author&gt;&lt;author&gt;Smith, L. M.&lt;/author&gt;&lt;/authors&gt;&lt;/contributors&gt;&lt;auth-address&gt;Department of Chemistry, University of Wisconsin-Madison , 1101 University Avenue, Madison, Wisconsin 53706, United States.&amp;#xD;Genome Center of Wisconsin, University of Wisconsin-Madison , 425G Henry Mall, Madison, Wisconsin 53706, United States.&lt;/auth-address&gt;&lt;titles&gt;&lt;title&gt;Human Proteomic Variation Revealed by Combining RNA-Seq Proteogenomics and Global Post-Translational Modification (G-PTM) Search Strategy&lt;/title&gt;&lt;secondary-title&gt;J Proteome Res&lt;/secondary-title&gt;&lt;/titles&gt;&lt;periodical&gt;&lt;full-title&gt;J Proteome Res&lt;/full-title&gt;&lt;/periodical&gt;&lt;pages&gt;800-8&lt;/pages&gt;&lt;volume&gt;15&lt;/volume&gt;&lt;number&gt;3&lt;/number&gt;&lt;keywords&gt;&lt;keyword&gt;G-ptm&lt;/keyword&gt;&lt;keyword&gt;Ptm&lt;/keyword&gt;&lt;keyword&gt;RNA-Seq&lt;/keyword&gt;&lt;keyword&gt;bottom-up proteomics&lt;/keyword&gt;&lt;keyword&gt;cancer cell lines&lt;/keyword&gt;&lt;keyword&gt;novel splice junction (NSJ)&lt;/keyword&gt;&lt;keyword&gt;proteogenomics&lt;/keyword&gt;&lt;keyword&gt;proteomic database search&lt;/keyword&gt;&lt;keyword&gt;single amino acid variant (SAV)&lt;/keyword&gt;&lt;/keywords&gt;&lt;dates&gt;&lt;year&gt;2016&lt;/year&gt;&lt;pub-dates&gt;&lt;date&gt;Mar 4&lt;/date&gt;&lt;/pub-dates&gt;&lt;/dates&gt;&lt;isbn&gt;1535-3907 (Electronic)&amp;#xD;1535-3893 (Linking)&lt;/isbn&gt;&lt;accession-num&gt;26704769&lt;/accession-num&gt;&lt;urls&gt;&lt;related-urls&gt;&lt;url&gt;http://www.ncbi.nlm.nih.gov/pubmed/26704769&lt;/url&gt;&lt;/related-urls&gt;&lt;/urls&gt;&lt;custom2&gt;PMC4779408&lt;/custom2&gt;&lt;electronic-resource-num&gt;10.1021/acs.jproteome.5b00817&lt;/electronic-resource-num&gt;&lt;/record&gt;&lt;/Cite&gt;&lt;/EndNote&gt;</w:instrText>
      </w:r>
      <w:r>
        <w:fldChar w:fldCharType="separate"/>
      </w:r>
      <w:r w:rsidR="00112D14" w:rsidRPr="00112D14">
        <w:rPr>
          <w:noProof/>
          <w:vertAlign w:val="superscript"/>
        </w:rPr>
        <w:t>8</w:t>
      </w:r>
      <w:r>
        <w:fldChar w:fldCharType="end"/>
      </w:r>
      <w:r>
        <w:t>.</w:t>
      </w:r>
    </w:p>
    <w:p w14:paraId="50E36CFA" w14:textId="77777777" w:rsidR="00666325" w:rsidRDefault="00666325">
      <w:pPr>
        <w:rPr>
          <w:rFonts w:asciiTheme="majorHAnsi" w:eastAsiaTheme="majorEastAsia" w:hAnsiTheme="majorHAnsi" w:cstheme="majorBidi"/>
          <w:color w:val="2E74B5" w:themeColor="accent1" w:themeShade="BF"/>
          <w:sz w:val="32"/>
          <w:szCs w:val="32"/>
        </w:rPr>
      </w:pPr>
      <w:bookmarkStart w:id="0" w:name="_Ref460425975"/>
      <w:r>
        <w:br w:type="page"/>
      </w:r>
    </w:p>
    <w:p w14:paraId="6828BC82" w14:textId="44E99AC6" w:rsidR="00F82F92" w:rsidRDefault="00EF51CF" w:rsidP="009B0935">
      <w:pPr>
        <w:pStyle w:val="Heading1"/>
      </w:pPr>
      <w:r>
        <w:lastRenderedPageBreak/>
        <w:t>Algorithm and Experimental Results</w:t>
      </w:r>
      <w:bookmarkEnd w:id="0"/>
    </w:p>
    <w:p w14:paraId="02C42FB0" w14:textId="0A03BD61" w:rsidR="00AE24B4" w:rsidRDefault="0031557B" w:rsidP="00AE24B4">
      <w:r>
        <w:t>We propose an iterative calibration process that alternates between peak match extraction and the training and application of a calibration function</w:t>
      </w:r>
      <w:r w:rsidR="00256C25">
        <w:t xml:space="preserve">, </w:t>
      </w:r>
      <w:r w:rsidR="009D4316">
        <w:t>see Figure 2</w:t>
      </w:r>
      <w:r w:rsidR="00AE24B4">
        <w:t xml:space="preserve">. </w:t>
      </w:r>
    </w:p>
    <w:p w14:paraId="5BD60CC6" w14:textId="05CC74CD" w:rsidR="00DC555F" w:rsidRDefault="00C65E88" w:rsidP="002E2233">
      <w:r>
        <w:t>We start the section by providing general results that speak to the efficacy of the calibration, and in the following section we show the significant improvemen</w:t>
      </w:r>
      <w:r w:rsidR="002E2233">
        <w:t>ts in PTM discovery. We follow</w:t>
      </w:r>
      <w:bookmarkStart w:id="1" w:name="_GoBack"/>
      <w:bookmarkEnd w:id="1"/>
      <w:r w:rsidR="00AE24B4">
        <w:rPr>
          <w:noProof/>
        </w:rPr>
        <w:drawing>
          <wp:inline distT="0" distB="0" distL="0" distR="0" wp14:anchorId="5E5BC962" wp14:editId="02987173">
            <wp:extent cx="5943600" cy="4986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ea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r w:rsidR="00DC555F" w:rsidRPr="00DC555F">
        <w:t xml:space="preserve"> </w:t>
      </w:r>
    </w:p>
    <w:p w14:paraId="0583C8CB" w14:textId="1A17166E" w:rsidR="00AE24B4" w:rsidRDefault="00AE24B4" w:rsidP="00AE24B4"/>
    <w:p w14:paraId="7F0F01A7" w14:textId="5B474302" w:rsidR="00256C25" w:rsidRDefault="00AE24B4" w:rsidP="00AE24B4">
      <w:pPr>
        <w:pStyle w:val="Caption"/>
      </w:pPr>
      <w:r>
        <w:t xml:space="preserve">Figure </w:t>
      </w:r>
      <w:r>
        <w:fldChar w:fldCharType="begin"/>
      </w:r>
      <w:r>
        <w:instrText xml:space="preserve"> SEQ Figure \* ARABIC </w:instrText>
      </w:r>
      <w:r>
        <w:fldChar w:fldCharType="separate"/>
      </w:r>
      <w:r w:rsidR="006A587D">
        <w:rPr>
          <w:noProof/>
        </w:rPr>
        <w:t>2</w:t>
      </w:r>
      <w:r>
        <w:fldChar w:fldCharType="end"/>
      </w:r>
      <w:r>
        <w:t>: Calibration process outline</w:t>
      </w:r>
    </w:p>
    <w:p w14:paraId="684CDEAC" w14:textId="4E726309" w:rsidR="00396897" w:rsidRDefault="00930147" w:rsidP="009B0935">
      <w:pPr>
        <w:pStyle w:val="Heading2"/>
      </w:pPr>
      <w:r>
        <w:t xml:space="preserve">Theoretical-Experimental </w:t>
      </w:r>
      <w:r w:rsidR="0008616A">
        <w:t xml:space="preserve">Peak </w:t>
      </w:r>
      <w:r>
        <w:t>Matching</w:t>
      </w:r>
    </w:p>
    <w:p w14:paraId="6936CF74" w14:textId="37D18B94" w:rsidR="00B342B8" w:rsidRDefault="00B342B8" w:rsidP="00070D7C">
      <w:r>
        <w:t xml:space="preserve">Every peptide sequence identification corresponds to multiple peaks in the spectra. </w:t>
      </w:r>
      <w:r w:rsidR="00DD278F">
        <w:t xml:space="preserve">For every identification, </w:t>
      </w:r>
      <w:r>
        <w:t xml:space="preserve">the MS/MS </w:t>
      </w:r>
      <w:r w:rsidR="00CC179C">
        <w:t>scans</w:t>
      </w:r>
      <w:r>
        <w:t xml:space="preserve"> </w:t>
      </w:r>
      <w:r w:rsidR="003B3101">
        <w:t>should</w:t>
      </w:r>
      <w:r>
        <w:t xml:space="preserve"> include peaks corresponding to the</w:t>
      </w:r>
      <w:r w:rsidR="003B3101">
        <w:t xml:space="preserve"> fragment</w:t>
      </w:r>
      <w:r>
        <w:t xml:space="preserve"> ions of the peptide produced by the dissociation </w:t>
      </w:r>
      <w:r w:rsidR="003B3101">
        <w:t>method</w:t>
      </w:r>
      <w:r>
        <w:t xml:space="preserve"> employed in the mass spectrometer</w:t>
      </w:r>
      <w:r w:rsidR="00070D7C">
        <w:t xml:space="preserve">. The </w:t>
      </w:r>
      <w:r w:rsidR="00CC179C">
        <w:t>neighboring MS scans should have eviden</w:t>
      </w:r>
      <w:r w:rsidR="000E6C55">
        <w:t>ce of the un-fragmented peptide</w:t>
      </w:r>
      <w:r w:rsidR="00D24D38">
        <w:t>, over the elution profile</w:t>
      </w:r>
      <w:r w:rsidR="002D2C2F">
        <w:t xml:space="preserve"> of the peptide</w:t>
      </w:r>
      <w:r w:rsidR="00D24D38">
        <w:t>.</w:t>
      </w:r>
      <w:r w:rsidR="00CC179C">
        <w:t xml:space="preserve"> Each of the m</w:t>
      </w:r>
      <w:r w:rsidR="001E7C37">
        <w:t>atches correspond</w:t>
      </w:r>
      <w:r w:rsidR="00CC179C">
        <w:t xml:space="preserve"> to peaks at different charge states, and different isotopic peaks. </w:t>
      </w:r>
      <w:r w:rsidR="000162BF">
        <w:t>A</w:t>
      </w:r>
      <w:r w:rsidR="00CE7904">
        <w:t>ll of those have a</w:t>
      </w:r>
      <w:r w:rsidR="000162BF">
        <w:t xml:space="preserve"> </w:t>
      </w:r>
      <w:r w:rsidR="00CE7904">
        <w:t>true</w:t>
      </w:r>
      <w:r w:rsidR="000162BF">
        <w:t xml:space="preserve"> mz value</w:t>
      </w:r>
      <w:r w:rsidR="00CE7904">
        <w:t xml:space="preserve">, and most of them should have corresponding peaks in the acquired spectra. </w:t>
      </w:r>
    </w:p>
    <w:p w14:paraId="4AC63696" w14:textId="327DBD9D" w:rsidR="00CE7904" w:rsidRDefault="00CE7904" w:rsidP="00070D7C">
      <w:r>
        <w:lastRenderedPageBreak/>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w:t>
      </w:r>
      <w:r w:rsidR="00093CA2">
        <w:t xml:space="preserve">ions can have either </w:t>
      </w:r>
      <w:r w:rsidR="00263EEA">
        <w:t xml:space="preserve">1, 2, or 3 charges, so the number of monoisotopic peaks to look for is 96. Every ion-charge state match still corresponds to multiple peaks, since </w:t>
      </w:r>
      <w:r w:rsidR="00354A6B">
        <w:t xml:space="preserve">every peptide has an isotope distribution. The number of peaks in the isotope distribution can be large. </w:t>
      </w:r>
    </w:p>
    <w:p w14:paraId="0359A61F" w14:textId="252C34E5" w:rsidR="009D0002" w:rsidRDefault="009D0002" w:rsidP="009B0935">
      <w:pPr>
        <w:pStyle w:val="Heading2"/>
      </w:pPr>
      <w:r>
        <w:t>Calibration</w:t>
      </w:r>
    </w:p>
    <w:p w14:paraId="432DD3D1" w14:textId="227BCC5B" w:rsidR="00221957" w:rsidRDefault="00221957" w:rsidP="00776B78">
      <w:pPr>
        <w:pStyle w:val="Heading3"/>
      </w:pPr>
      <w:r>
        <w:t xml:space="preserve">Multiple </w:t>
      </w:r>
      <w:r w:rsidR="00090D12">
        <w:t>Calibration Rounds</w:t>
      </w:r>
    </w:p>
    <w:p w14:paraId="453C2EDA" w14:textId="24A057F1" w:rsidR="00221957" w:rsidRDefault="00221957" w:rsidP="00221957">
      <w:pPr>
        <w:tabs>
          <w:tab w:val="left" w:pos="3536"/>
        </w:tabs>
      </w:pPr>
      <w:r>
        <w:t xml:space="preserve">In order to both include more training points, and to exclude outliers that do not in reality correspond to any theoretical peak, after the </w:t>
      </w:r>
      <w:r w:rsidR="00077B8F">
        <w:t>initial</w:t>
      </w:r>
      <w:r>
        <w:t xml:space="preserve"> data point search is finished, we use a simple constant-shift calibration to center our observations around zero. Then a new search of the data is done on the 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w:t>
      </w:r>
      <w:r w:rsidR="00361505">
        <w:t xml:space="preserve">and therefore building a model based on this data would underestimate the error. </w:t>
      </w:r>
    </w:p>
    <w:p w14:paraId="365A8188" w14:textId="6E85CD96" w:rsidR="000751DC" w:rsidRDefault="000751DC" w:rsidP="00221957">
      <w:pPr>
        <w:tabs>
          <w:tab w:val="left" w:pos="3536"/>
        </w:tabs>
      </w:pPr>
      <w:r>
        <w:t xml:space="preserve">Another reason for doing the constant shifts is to calibrate the </w:t>
      </w:r>
    </w:p>
    <w:p w14:paraId="44D5F46D" w14:textId="5F0EC892" w:rsidR="00361505" w:rsidRPr="00221957" w:rsidRDefault="00361505" w:rsidP="00221957">
      <w:pPr>
        <w:tabs>
          <w:tab w:val="left" w:pos="3536"/>
        </w:tabs>
      </w:pPr>
      <w:r>
        <w:t xml:space="preserve">We repeat the constant shift procedure until the number of observed matches between the theoretical and experimental peaks stops increasing. </w:t>
      </w:r>
    </w:p>
    <w:p w14:paraId="654045AA" w14:textId="65900E68" w:rsidR="00361505" w:rsidRDefault="00361505" w:rsidP="00776B78">
      <w:pPr>
        <w:pStyle w:val="Heading3"/>
      </w:pPr>
      <w:r>
        <w:t>Calibration</w:t>
      </w:r>
    </w:p>
    <w:p w14:paraId="3A12F786" w14:textId="5208B959" w:rsidR="00361505" w:rsidRDefault="00361505" w:rsidP="00361505">
      <w:r>
        <w:t xml:space="preserve">Once the data is collected, we have training points that correspond to matches between theoretical and experimentally observed peaks. </w:t>
      </w:r>
    </w:p>
    <w:p w14:paraId="4A352A30" w14:textId="2EC10E4F" w:rsidR="001B6489" w:rsidRDefault="00A066B7" w:rsidP="001B6489">
      <w:r>
        <w:t xml:space="preserve">Instead of pre-selecting the </w:t>
      </w:r>
    </w:p>
    <w:p w14:paraId="3F4EADAA" w14:textId="2D56A977" w:rsidR="008C50B0" w:rsidRDefault="00666895" w:rsidP="00776B78">
      <w:pPr>
        <w:pStyle w:val="Heading3"/>
      </w:pPr>
      <w:r>
        <w:t>Possible Improvements</w:t>
      </w:r>
    </w:p>
    <w:p w14:paraId="21823C53" w14:textId="5254F996" w:rsidR="008C50B0" w:rsidRDefault="00B31E33" w:rsidP="008C50B0">
      <w:r>
        <w:t>Different fractions of the same experiment are expected to have overlapping identifications.</w:t>
      </w:r>
    </w:p>
    <w:p w14:paraId="04FFD5E1" w14:textId="77777777" w:rsidR="00666895" w:rsidRPr="008C50B0" w:rsidRDefault="00666895" w:rsidP="008C50B0">
      <w:r>
        <w:t xml:space="preserve">Neighboring </w:t>
      </w:r>
      <w:r w:rsidR="00B31E33">
        <w:t>s</w:t>
      </w:r>
      <w:r>
        <w:t xml:space="preserve">cans, look for peaks that are repeating. </w:t>
      </w:r>
    </w:p>
    <w:p w14:paraId="1E0BDBE3" w14:textId="10536BF3" w:rsidR="004C7B57" w:rsidRDefault="00776B78" w:rsidP="00776B78">
      <w:pPr>
        <w:pStyle w:val="Heading2"/>
      </w:pPr>
      <w:r>
        <w:t>Comb</w:t>
      </w:r>
      <w:r w:rsidR="004C7B57">
        <w:t xml:space="preserve"> Search </w:t>
      </w:r>
    </w:p>
    <w:p w14:paraId="74BCB1CC" w14:textId="73BE60A7" w:rsidR="00744A3A" w:rsidRDefault="00744A3A" w:rsidP="00AC5983">
      <w:r>
        <w:t>Using mass differences between the observed peptide mass and the theoretical mass is an efficient method for identifying post-translational modifications. A popular approach is to consider the MS/MS spectrum in isolation, and perform a database search that identifies</w:t>
      </w:r>
      <w:r w:rsidR="00AF2B84">
        <w:t xml:space="preserve"> </w:t>
      </w:r>
    </w:p>
    <w:p w14:paraId="6B63D705" w14:textId="67792212" w:rsidR="00744A3A" w:rsidRPr="00744A3A" w:rsidRDefault="00744A3A" w:rsidP="00776B78">
      <w:r>
        <w:t xml:space="preserve">A search of the unimod database reveals that known modifications with mass difference within 200 daltons have values that are within [-0.1, 0.2] of every integer. PTM combinations also have this property. This allows us to ignore </w:t>
      </w:r>
    </w:p>
    <w:p w14:paraId="7160852E" w14:textId="176E9F41" w:rsidR="00744A3A" w:rsidRDefault="00744A3A" w:rsidP="00AC5983"/>
    <w:p w14:paraId="3FD0154B" w14:textId="688DDCCC" w:rsidR="00F65EC8" w:rsidRDefault="00752BAE" w:rsidP="00F65EC8">
      <w:pPr>
        <w:pStyle w:val="Heading2"/>
      </w:pPr>
      <w:r>
        <w:t>Calibration Quality</w:t>
      </w:r>
    </w:p>
    <w:p w14:paraId="255C7001" w14:textId="5A76DA68" w:rsidR="00752BAE" w:rsidRDefault="00752BAE" w:rsidP="00752BAE">
      <w:r>
        <w:t xml:space="preserve">We first demonstrate the improvement in a standard protein </w:t>
      </w:r>
      <w:r w:rsidR="005255DB">
        <w:t>database</w:t>
      </w:r>
      <w:r>
        <w:t xml:space="preserve"> search. </w:t>
      </w:r>
    </w:p>
    <w:tbl>
      <w:tblPr>
        <w:tblStyle w:val="TableGrid"/>
        <w:tblW w:w="0" w:type="auto"/>
        <w:tblLook w:val="04A0" w:firstRow="1" w:lastRow="0" w:firstColumn="1" w:lastColumn="0" w:noHBand="0" w:noVBand="1"/>
      </w:tblPr>
      <w:tblGrid>
        <w:gridCol w:w="2337"/>
        <w:gridCol w:w="2337"/>
        <w:gridCol w:w="2338"/>
        <w:gridCol w:w="2338"/>
      </w:tblGrid>
      <w:tr w:rsidR="00D25A1B" w14:paraId="0D05B0C8" w14:textId="77777777" w:rsidTr="00D25A1B">
        <w:tc>
          <w:tcPr>
            <w:tcW w:w="2337" w:type="dxa"/>
          </w:tcPr>
          <w:p w14:paraId="7B68A86E" w14:textId="77777777" w:rsidR="00D25A1B" w:rsidRDefault="00D25A1B" w:rsidP="00752BAE"/>
        </w:tc>
        <w:tc>
          <w:tcPr>
            <w:tcW w:w="2337" w:type="dxa"/>
          </w:tcPr>
          <w:p w14:paraId="2BD3334E" w14:textId="71D926B6" w:rsidR="00D25A1B" w:rsidRDefault="00D25A1B" w:rsidP="00752BAE">
            <w:r>
              <w:t>Uncalibrated</w:t>
            </w:r>
          </w:p>
        </w:tc>
        <w:tc>
          <w:tcPr>
            <w:tcW w:w="2338" w:type="dxa"/>
          </w:tcPr>
          <w:p w14:paraId="6064088E" w14:textId="39901B88" w:rsidR="00D25A1B" w:rsidRDefault="00D25A1B" w:rsidP="00752BAE">
            <w:r>
              <w:t>mzCal</w:t>
            </w:r>
          </w:p>
        </w:tc>
        <w:tc>
          <w:tcPr>
            <w:tcW w:w="2338" w:type="dxa"/>
          </w:tcPr>
          <w:p w14:paraId="78A92BE4" w14:textId="174E8D69" w:rsidR="00D25A1B" w:rsidRDefault="00D25A1B" w:rsidP="00752BAE">
            <w:r>
              <w:t>mzRefinery</w:t>
            </w:r>
          </w:p>
        </w:tc>
      </w:tr>
      <w:tr w:rsidR="00D25A1B" w14:paraId="68349448" w14:textId="77777777" w:rsidTr="00D25A1B">
        <w:tc>
          <w:tcPr>
            <w:tcW w:w="2337" w:type="dxa"/>
          </w:tcPr>
          <w:p w14:paraId="52CD3A63" w14:textId="2FC3DFEC" w:rsidR="00D25A1B" w:rsidRDefault="003F6D68" w:rsidP="00752BAE">
            <w:r>
              <w:t>10ppm Precursor</w:t>
            </w:r>
          </w:p>
        </w:tc>
        <w:tc>
          <w:tcPr>
            <w:tcW w:w="2337" w:type="dxa"/>
          </w:tcPr>
          <w:p w14:paraId="2E5BB250" w14:textId="79126C2F" w:rsidR="00D25A1B" w:rsidRDefault="00D25A1B" w:rsidP="00752BAE"/>
        </w:tc>
        <w:tc>
          <w:tcPr>
            <w:tcW w:w="2338" w:type="dxa"/>
          </w:tcPr>
          <w:p w14:paraId="0ED46FBF" w14:textId="77777777" w:rsidR="00D25A1B" w:rsidRDefault="00D25A1B" w:rsidP="00752BAE"/>
        </w:tc>
        <w:tc>
          <w:tcPr>
            <w:tcW w:w="2338" w:type="dxa"/>
          </w:tcPr>
          <w:p w14:paraId="06CFAD36" w14:textId="77777777" w:rsidR="00D25A1B" w:rsidRDefault="00D25A1B" w:rsidP="00752BAE"/>
        </w:tc>
      </w:tr>
      <w:tr w:rsidR="00D25A1B" w14:paraId="39C26B6F" w14:textId="77777777" w:rsidTr="00D25A1B">
        <w:tc>
          <w:tcPr>
            <w:tcW w:w="2337" w:type="dxa"/>
          </w:tcPr>
          <w:p w14:paraId="604DA94B" w14:textId="1C6A8A68" w:rsidR="00D25A1B" w:rsidRDefault="003F6D68" w:rsidP="00752BAE">
            <w:r>
              <w:lastRenderedPageBreak/>
              <w:t>3ppm Precursor</w:t>
            </w:r>
          </w:p>
        </w:tc>
        <w:tc>
          <w:tcPr>
            <w:tcW w:w="2337" w:type="dxa"/>
          </w:tcPr>
          <w:p w14:paraId="442979AE" w14:textId="2645D6C9" w:rsidR="00D25A1B" w:rsidRDefault="00D25A1B" w:rsidP="00752BAE"/>
        </w:tc>
        <w:tc>
          <w:tcPr>
            <w:tcW w:w="2338" w:type="dxa"/>
          </w:tcPr>
          <w:p w14:paraId="062DD4CB" w14:textId="77777777" w:rsidR="00D25A1B" w:rsidRDefault="00D25A1B" w:rsidP="00752BAE"/>
        </w:tc>
        <w:tc>
          <w:tcPr>
            <w:tcW w:w="2338" w:type="dxa"/>
          </w:tcPr>
          <w:p w14:paraId="27491549" w14:textId="77777777" w:rsidR="00D25A1B" w:rsidRDefault="00D25A1B" w:rsidP="00752BAE"/>
        </w:tc>
      </w:tr>
      <w:tr w:rsidR="003F6D68" w14:paraId="4F84D731" w14:textId="77777777" w:rsidTr="00D25A1B">
        <w:tc>
          <w:tcPr>
            <w:tcW w:w="2337" w:type="dxa"/>
          </w:tcPr>
          <w:p w14:paraId="05C38284" w14:textId="590E708B" w:rsidR="003F6D68" w:rsidRDefault="003F6D68" w:rsidP="00752BAE">
            <w:r>
              <w:t>1ppm Precursor</w:t>
            </w:r>
          </w:p>
        </w:tc>
        <w:tc>
          <w:tcPr>
            <w:tcW w:w="2337" w:type="dxa"/>
          </w:tcPr>
          <w:p w14:paraId="3872C16B" w14:textId="77777777" w:rsidR="003F6D68" w:rsidRDefault="003F6D68" w:rsidP="00752BAE"/>
        </w:tc>
        <w:tc>
          <w:tcPr>
            <w:tcW w:w="2338" w:type="dxa"/>
          </w:tcPr>
          <w:p w14:paraId="2572F9F1" w14:textId="77777777" w:rsidR="003F6D68" w:rsidRDefault="003F6D68" w:rsidP="00752BAE"/>
        </w:tc>
        <w:tc>
          <w:tcPr>
            <w:tcW w:w="2338" w:type="dxa"/>
          </w:tcPr>
          <w:p w14:paraId="46EB64BF" w14:textId="77777777" w:rsidR="003F6D68" w:rsidRDefault="003F6D68" w:rsidP="00752BAE"/>
        </w:tc>
      </w:tr>
    </w:tbl>
    <w:p w14:paraId="55C2073A" w14:textId="1E649F01" w:rsidR="00D25A1B" w:rsidRDefault="00D25A1B" w:rsidP="00752BAE"/>
    <w:p w14:paraId="49450DBD" w14:textId="31D7C3D7" w:rsidR="006F5310" w:rsidRDefault="00752BAE" w:rsidP="00C33726">
      <w:pPr>
        <w:pStyle w:val="Heading2"/>
      </w:pPr>
      <w:r>
        <w:t>Notch Search Time Improvement</w:t>
      </w:r>
      <w:r w:rsidR="006F5310" w:rsidRPr="006F5310">
        <w:t xml:space="preserve"> </w:t>
      </w:r>
    </w:p>
    <w:p w14:paraId="3D80CAAD" w14:textId="1553B4B3" w:rsidR="00C33726" w:rsidRDefault="00C33726" w:rsidP="00C33726">
      <w:pPr>
        <w:pStyle w:val="Heading2"/>
      </w:pPr>
      <w:r>
        <w:t>Peptide Shaker vs Morpheus</w:t>
      </w:r>
    </w:p>
    <w:p w14:paraId="4747F212" w14:textId="3379FF3D" w:rsidR="00C33726" w:rsidRDefault="00C33726" w:rsidP="00C33726">
      <w:r>
        <w:t xml:space="preserve">The calibration algorithm requires a list of identifications to work with, and these identifications usually come from a </w:t>
      </w:r>
      <w:r w:rsidR="005255DB">
        <w:t>database</w:t>
      </w:r>
      <w:r>
        <w:t xml:space="preserve"> or a de-novo search. </w:t>
      </w:r>
    </w:p>
    <w:tbl>
      <w:tblPr>
        <w:tblStyle w:val="TableGrid"/>
        <w:tblW w:w="0" w:type="auto"/>
        <w:tblLook w:val="04A0" w:firstRow="1" w:lastRow="0" w:firstColumn="1" w:lastColumn="0" w:noHBand="0" w:noVBand="1"/>
      </w:tblPr>
      <w:tblGrid>
        <w:gridCol w:w="2867"/>
        <w:gridCol w:w="3239"/>
        <w:gridCol w:w="3244"/>
      </w:tblGrid>
      <w:tr w:rsidR="00C33726" w14:paraId="0244458B" w14:textId="77777777" w:rsidTr="00C33726">
        <w:tc>
          <w:tcPr>
            <w:tcW w:w="2867" w:type="dxa"/>
          </w:tcPr>
          <w:p w14:paraId="494F58DC" w14:textId="77777777" w:rsidR="00C33726" w:rsidRDefault="00C33726" w:rsidP="00C33726"/>
        </w:tc>
        <w:tc>
          <w:tcPr>
            <w:tcW w:w="3239" w:type="dxa"/>
          </w:tcPr>
          <w:p w14:paraId="3B6B876B" w14:textId="1C858516" w:rsidR="00C33726" w:rsidRDefault="00C33726" w:rsidP="00C33726">
            <w:r>
              <w:t>Initial Morpheus Search</w:t>
            </w:r>
          </w:p>
        </w:tc>
        <w:tc>
          <w:tcPr>
            <w:tcW w:w="3244" w:type="dxa"/>
          </w:tcPr>
          <w:p w14:paraId="2736F43B" w14:textId="2088DEEC" w:rsidR="00C33726" w:rsidRDefault="00C33726" w:rsidP="00C33726">
            <w:r>
              <w:t>Initial SearchGUI Search</w:t>
            </w:r>
          </w:p>
        </w:tc>
      </w:tr>
      <w:tr w:rsidR="00C33726" w14:paraId="2039E264" w14:textId="77777777" w:rsidTr="00C33726">
        <w:tc>
          <w:tcPr>
            <w:tcW w:w="2867" w:type="dxa"/>
          </w:tcPr>
          <w:p w14:paraId="13D9A6DA" w14:textId="2554672B" w:rsidR="00C33726" w:rsidRDefault="00C33726" w:rsidP="00C33726">
            <w:r>
              <w:t>Time for first search</w:t>
            </w:r>
          </w:p>
        </w:tc>
        <w:tc>
          <w:tcPr>
            <w:tcW w:w="3239" w:type="dxa"/>
          </w:tcPr>
          <w:p w14:paraId="102C8B43" w14:textId="0410CEC9" w:rsidR="00C33726" w:rsidRDefault="00C33726" w:rsidP="00C33726"/>
        </w:tc>
        <w:tc>
          <w:tcPr>
            <w:tcW w:w="3244" w:type="dxa"/>
          </w:tcPr>
          <w:p w14:paraId="17E751CD" w14:textId="77777777" w:rsidR="00C33726" w:rsidRDefault="00C33726" w:rsidP="00C33726"/>
        </w:tc>
      </w:tr>
      <w:tr w:rsidR="00C33726" w14:paraId="699A3522" w14:textId="77777777" w:rsidTr="00C33726">
        <w:tc>
          <w:tcPr>
            <w:tcW w:w="2867" w:type="dxa"/>
          </w:tcPr>
          <w:p w14:paraId="172B95D3" w14:textId="2C89D5B5" w:rsidR="00C33726" w:rsidRDefault="00C33726" w:rsidP="00C33726">
            <w:r>
              <w:t>FDR in Calibrated GPTMd Search</w:t>
            </w:r>
          </w:p>
        </w:tc>
        <w:tc>
          <w:tcPr>
            <w:tcW w:w="3239" w:type="dxa"/>
          </w:tcPr>
          <w:p w14:paraId="7E1F81F6" w14:textId="77777777" w:rsidR="00C33726" w:rsidRDefault="00C33726" w:rsidP="00C33726"/>
        </w:tc>
        <w:tc>
          <w:tcPr>
            <w:tcW w:w="3244" w:type="dxa"/>
          </w:tcPr>
          <w:p w14:paraId="19C9B10E" w14:textId="77777777" w:rsidR="00C33726" w:rsidRDefault="00C33726" w:rsidP="00C33726"/>
        </w:tc>
      </w:tr>
    </w:tbl>
    <w:p w14:paraId="797BB4B6" w14:textId="77777777" w:rsidR="00C33726" w:rsidRPr="00C33726" w:rsidRDefault="00C33726" w:rsidP="00C33726"/>
    <w:p w14:paraId="31160AA4" w14:textId="77777777" w:rsidR="00630FDE" w:rsidRPr="00630FDE" w:rsidRDefault="00630FDE" w:rsidP="00630FDE"/>
    <w:p w14:paraId="3025041B" w14:textId="4807FE7F" w:rsidR="00F65EC8" w:rsidRDefault="00752BAE" w:rsidP="00752BAE">
      <w:pPr>
        <w:pStyle w:val="Heading2"/>
      </w:pPr>
      <w:r>
        <w:t>Mouse Data</w:t>
      </w:r>
    </w:p>
    <w:p w14:paraId="35B1FD36" w14:textId="084BC136" w:rsidR="00622A12" w:rsidRDefault="00752BAE" w:rsidP="00752BAE">
      <w:r>
        <w:t xml:space="preserve">Calibration successfully </w:t>
      </w:r>
    </w:p>
    <w:p w14:paraId="5D3FD7C2" w14:textId="158B1728" w:rsidR="00622A12" w:rsidRDefault="00622A12" w:rsidP="0080796B">
      <w:pPr>
        <w:pStyle w:val="Heading3"/>
      </w:pPr>
      <w:r>
        <w:t>Sulfation and Phosphorylation differentiation</w:t>
      </w:r>
    </w:p>
    <w:p w14:paraId="1D67747C" w14:textId="21B84814" w:rsidR="00752BAE" w:rsidRDefault="00622A12" w:rsidP="00752BAE">
      <w:r>
        <w:rPr>
          <w:noProof/>
        </w:rPr>
        <w:drawing>
          <wp:inline distT="0" distB="0" distL="0" distR="0" wp14:anchorId="501E4398" wp14:editId="19F2322F">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470EC7" w14:textId="1E65BD19" w:rsidR="00166B1B" w:rsidRDefault="00166B1B" w:rsidP="00166B1B">
      <w:pPr>
        <w:pStyle w:val="Heading2"/>
      </w:pPr>
      <w:r>
        <w:lastRenderedPageBreak/>
        <w:t>Jurkat Data</w:t>
      </w:r>
    </w:p>
    <w:p w14:paraId="47BDD4FD" w14:textId="77777777" w:rsidR="00177BCA" w:rsidRDefault="00177BCA" w:rsidP="00177BCA">
      <w:pPr>
        <w:pStyle w:val="NormalWeb"/>
      </w:pPr>
      <w:r>
        <w:rPr>
          <w:noProof/>
        </w:rPr>
        <w:drawing>
          <wp:inline distT="0" distB="0" distL="0" distR="0" wp14:anchorId="58A0C6D9" wp14:editId="2AF963FA">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br/>
      </w:r>
      <w:r>
        <w:rPr>
          <w:noProof/>
        </w:rPr>
        <w:drawing>
          <wp:inline distT="0" distB="0" distL="0" distR="0" wp14:anchorId="3C7D2BF0" wp14:editId="290B5FEB">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143BED" w14:textId="77777777" w:rsidR="00177BCA" w:rsidRPr="00177BCA" w:rsidRDefault="00177BCA" w:rsidP="00177BCA"/>
    <w:p w14:paraId="4C688F44" w14:textId="5FC003DC" w:rsidR="00947B68" w:rsidRPr="00947B68" w:rsidRDefault="00947B68" w:rsidP="00947B68">
      <w:pPr>
        <w:pStyle w:val="Heading2"/>
      </w:pPr>
      <w:r>
        <w:t>11 Cell Lines Data</w:t>
      </w:r>
    </w:p>
    <w:p w14:paraId="143EE3C2" w14:textId="77777777" w:rsidR="00166B1B" w:rsidRPr="00166B1B" w:rsidRDefault="00166B1B" w:rsidP="00166B1B"/>
    <w:p w14:paraId="582E3400" w14:textId="2D7094CE" w:rsidR="00752BAE" w:rsidRPr="00752BAE" w:rsidRDefault="00752BAE" w:rsidP="00752BAE"/>
    <w:p w14:paraId="216E9E57" w14:textId="77777777" w:rsidR="00752BAE" w:rsidRPr="00752BAE" w:rsidRDefault="00752BAE" w:rsidP="00752BAE"/>
    <w:p w14:paraId="4AB5B93C" w14:textId="47C5B165" w:rsidR="00977DC4" w:rsidRDefault="00977DC4" w:rsidP="004C7B57">
      <w:pPr>
        <w:pStyle w:val="NormalWeb"/>
      </w:pPr>
    </w:p>
    <w:p w14:paraId="2D8DAD18" w14:textId="2D8603F8" w:rsidR="00D6446B" w:rsidRDefault="001368EC" w:rsidP="00D6446B">
      <w:pPr>
        <w:pStyle w:val="Heading1"/>
      </w:pPr>
      <w:r>
        <w:t>Old Text</w:t>
      </w:r>
    </w:p>
    <w:p w14:paraId="2F364052" w14:textId="77777777" w:rsidR="00D6446B" w:rsidRDefault="00D6446B" w:rsidP="00D6446B">
      <w:r>
        <w:t xml:space="preserve">Physical measurements introduce noise, and instruments that take multiple measurements often have correlated noise between different samples. Knowledge of what some of the measurements should be, paired with an assumption of correlated error in measurement, enables us to make an intelligent guess of the error for the rest of the </w:t>
      </w:r>
      <w:r w:rsidRPr="00070D7C">
        <w:t>measurem</w:t>
      </w:r>
      <w:r w:rsidRPr="00070D7C">
        <w:softHyphen/>
      </w:r>
      <w:r w:rsidRPr="00070D7C">
        <w:softHyphen/>
      </w:r>
      <w:r w:rsidRPr="00070D7C">
        <w:softHyphen/>
        <w:t>ents</w:t>
      </w:r>
      <w:r>
        <w:t xml:space="preserve">. This is indeed the scenario with mass spectrometry data, where the knowledge of the true mz values for some peaks comes from identified peptide sequences. </w:t>
      </w:r>
    </w:p>
    <w:p w14:paraId="4F4E5205" w14:textId="77777777" w:rsidR="00D6446B" w:rsidRDefault="00D6446B" w:rsidP="00D6446B">
      <w:r>
        <w:t xml:space="preserve">The numerical difference between a true, or </w:t>
      </w:r>
      <w:r w:rsidRPr="000D5247">
        <w:rPr>
          <w:i/>
        </w:rPr>
        <w:t>reference</w:t>
      </w:r>
      <w:r>
        <w:t xml:space="preserve"> value and an observed value is a sum of the</w:t>
      </w:r>
      <w:r>
        <w:rPr>
          <w:i/>
        </w:rPr>
        <w:t xml:space="preserve"> random error</w:t>
      </w:r>
      <w:r>
        <w:t xml:space="preserve"> and the </w:t>
      </w:r>
      <w:r>
        <w:rPr>
          <w:i/>
        </w:rPr>
        <w:t>systematic error</w:t>
      </w:r>
      <w:r>
        <w:t xml:space="preserve"> of the measurement. The </w:t>
      </w:r>
      <w:r>
        <w:rPr>
          <w:i/>
        </w:rPr>
        <w:t>random error</w:t>
      </w:r>
      <w:r>
        <w:t xml:space="preserve"> arises because of some inherent random variability, while the </w:t>
      </w:r>
      <w:r>
        <w:rPr>
          <w:i/>
        </w:rPr>
        <w:t>error due to bias</w:t>
      </w:r>
      <w:r>
        <w:t xml:space="preserve"> is a </w:t>
      </w:r>
      <w:r w:rsidRPr="00781347">
        <w:rPr>
          <w:b/>
        </w:rPr>
        <w:t>directed</w:t>
      </w:r>
      <w:r>
        <w:t xml:space="preserve"> error in the observed quantity caused by </w:t>
      </w:r>
    </w:p>
    <w:p w14:paraId="0AAD678E" w14:textId="77777777" w:rsidR="00D6446B" w:rsidRDefault="00D6446B" w:rsidP="00D6446B">
      <w:r>
        <w:t xml:space="preserve">The measurements’ </w:t>
      </w:r>
      <w:r w:rsidRPr="00DC4825">
        <w:rPr>
          <w:i/>
        </w:rPr>
        <w:t>bias</w:t>
      </w:r>
      <w:r w:rsidRPr="00640202">
        <w:t xml:space="preserve"> </w:t>
      </w:r>
      <w:r w:rsidRPr="000D5247">
        <w:t>(non-random or directed effects caused by a factor or factors unrelated to the independent variable)</w:t>
      </w:r>
      <w:r w:rsidRPr="00640202">
        <w:t xml:space="preserve"> and error (random variability).</w:t>
      </w:r>
    </w:p>
    <w:p w14:paraId="396A6EFB" w14:textId="77777777" w:rsidR="00D6446B" w:rsidRDefault="00D6446B" w:rsidP="00D6446B">
      <w:r>
        <w:t xml:space="preserve">The numerical difference between a true, or </w:t>
      </w:r>
      <w:r w:rsidRPr="000D5247">
        <w:rPr>
          <w:i/>
        </w:rPr>
        <w:t>reference</w:t>
      </w:r>
      <w:r>
        <w:t xml:space="preserve"> value and an observed value always has a reason. This error can often be at least partially described by observable experimental conditions.</w:t>
      </w:r>
    </w:p>
    <w:p w14:paraId="43305618" w14:textId="77777777" w:rsidR="00D6446B" w:rsidRDefault="00D6446B" w:rsidP="00D6446B">
      <w:r>
        <w:t xml:space="preserve">Note that the instrument </w:t>
      </w:r>
      <w:r w:rsidRPr="00980D7C">
        <w:rPr>
          <w:i/>
        </w:rPr>
        <w:t>resolution</w:t>
      </w:r>
      <w:r>
        <w:t xml:space="preserve"> is another important measure of measurement quality, but it is unrelated to the error in an individual measurement.</w:t>
      </w:r>
      <w:r w:rsidRPr="00CD3492">
        <w:t xml:space="preserve"> </w:t>
      </w:r>
    </w:p>
    <w:p w14:paraId="3063B86D" w14:textId="77777777" w:rsidR="00D6446B" w:rsidRDefault="00D6446B" w:rsidP="00D6446B">
      <w:r>
        <w:t xml:space="preserve">The goal of the calibration process is to shift each peak in the MS and MS/MS spectra by an appropriate amount, to compensate for as much systemic error as possible. We observe that </w:t>
      </w:r>
    </w:p>
    <w:p w14:paraId="19763B82" w14:textId="77777777" w:rsidR="00D6446B" w:rsidRDefault="00D6446B" w:rsidP="005E1B25"/>
    <w:p w14:paraId="44CC79F7" w14:textId="77777777" w:rsidR="005E1B25" w:rsidRDefault="005E1B25" w:rsidP="00546E15">
      <w:pPr>
        <w:pStyle w:val="NormalWeb"/>
      </w:pPr>
    </w:p>
    <w:p w14:paraId="134ACEFE" w14:textId="77777777" w:rsidR="0080796B" w:rsidRDefault="0080796B" w:rsidP="0080796B">
      <w:pPr>
        <w:pStyle w:val="NormalWeb"/>
      </w:pPr>
      <w:r>
        <w:t xml:space="preserve">a. Only spectra files calibration, no additional search done. Show MSE values for different calibration functions, pick one, and say why it’s better than others </w:t>
      </w:r>
    </w:p>
    <w:p w14:paraId="37F3AB22" w14:textId="77777777" w:rsidR="0080796B" w:rsidRDefault="0080796B" w:rsidP="0080796B">
      <w:pPr>
        <w:pStyle w:val="NormalWeb"/>
      </w:pPr>
      <w:r>
        <w:t xml:space="preserve">b. A new normal Morpheus run comparison: 10ppm, vs 3ppm (4 runs) </w:t>
      </w:r>
    </w:p>
    <w:p w14:paraId="19F90E6C" w14:textId="77777777" w:rsidR="0080796B" w:rsidRDefault="0080796B" w:rsidP="0080796B">
      <w:pPr>
        <w:pStyle w:val="NormalWeb"/>
      </w:pPr>
      <w:r>
        <w:t xml:space="preserve">i. Show that precursor mass errors are centered at zero and have smaller variance </w:t>
      </w:r>
    </w:p>
    <w:p w14:paraId="02AAFB43" w14:textId="77777777" w:rsidR="0080796B" w:rsidRDefault="0080796B" w:rsidP="0080796B">
      <w:pPr>
        <w:pStyle w:val="NormalWeb"/>
      </w:pPr>
      <w:r>
        <w:t xml:space="preserve">ii. Show that there are more PTMs identified we are confident it </w:t>
      </w:r>
    </w:p>
    <w:p w14:paraId="7475EB64" w14:textId="77777777" w:rsidR="0080796B" w:rsidRDefault="0080796B" w:rsidP="0080796B">
      <w:pPr>
        <w:pStyle w:val="NormalWeb"/>
        <w:tabs>
          <w:tab w:val="left" w:pos="6105"/>
        </w:tabs>
      </w:pPr>
      <w:r>
        <w:t xml:space="preserve">iii. Show that decoy PTMs are pushed down the list </w:t>
      </w:r>
      <w:r>
        <w:tab/>
      </w:r>
    </w:p>
    <w:p w14:paraId="6AD4420E" w14:textId="77777777" w:rsidR="0080796B" w:rsidRDefault="0080796B" w:rsidP="0080796B">
      <w:pPr>
        <w:pStyle w:val="NormalWeb"/>
      </w:pPr>
      <w:r>
        <w:t>Compare with 11 cell line paper, and with Jurkat/Mouse paper</w:t>
      </w:r>
    </w:p>
    <w:p w14:paraId="6BF7050D" w14:textId="77777777" w:rsidR="0080796B" w:rsidRDefault="0080796B" w:rsidP="0080796B">
      <w:pPr>
        <w:pStyle w:val="NormalWeb"/>
      </w:pPr>
      <w:r>
        <w:t xml:space="preserve">c. Notches </w:t>
      </w:r>
    </w:p>
    <w:p w14:paraId="7E89A833" w14:textId="77777777" w:rsidR="0080796B" w:rsidRDefault="0080796B" w:rsidP="0080796B">
      <w:pPr>
        <w:pStyle w:val="NormalWeb"/>
      </w:pPr>
      <w:r>
        <w:lastRenderedPageBreak/>
        <w:t xml:space="preserve">i. Show that now are able to discern between PTMs with similar mass errors (ones that are only different because of the mass defect) </w:t>
      </w:r>
    </w:p>
    <w:p w14:paraId="02069CB3" w14:textId="77777777" w:rsidR="0080796B" w:rsidRDefault="0080796B" w:rsidP="0080796B">
      <w:pPr>
        <w:pStyle w:val="NormalWeb"/>
      </w:pPr>
      <w:r>
        <w:t>d. Show the improvement in search time due to the new notches option</w:t>
      </w:r>
    </w:p>
    <w:p w14:paraId="52B62F5B" w14:textId="77777777" w:rsidR="0080796B" w:rsidRDefault="0080796B" w:rsidP="0080796B">
      <w:r>
        <w:t xml:space="preserve">The work does not look at MS/MS spectra in isolation, but attempts to reconcile the fragmentation patterns with the selected isolation m/z peak.  </w:t>
      </w:r>
    </w:p>
    <w:p w14:paraId="10460D66" w14:textId="7FE0B4DD" w:rsidR="00CB15DA" w:rsidRDefault="00CB15DA" w:rsidP="00546E15">
      <w:pPr>
        <w:pStyle w:val="NormalWeb"/>
      </w:pPr>
    </w:p>
    <w:p w14:paraId="243FFCBA" w14:textId="72F070CD" w:rsidR="009C6450" w:rsidRDefault="009C6450" w:rsidP="00CB15DA"/>
    <w:p w14:paraId="0D246442" w14:textId="77777777" w:rsidR="009C6450" w:rsidRDefault="009C6450" w:rsidP="00CB15DA"/>
    <w:p w14:paraId="6EFAEACB" w14:textId="77777777" w:rsidR="001368EC" w:rsidRDefault="001368EC" w:rsidP="001368EC">
      <w:pPr>
        <w:pStyle w:val="Heading2"/>
      </w:pPr>
      <w:r>
        <w:t>Differences with Software Lock Mass</w:t>
      </w:r>
    </w:p>
    <w:p w14:paraId="2B0E62A3" w14:textId="77777777" w:rsidR="001368EC" w:rsidRDefault="001368EC" w:rsidP="001368EC">
      <w:pPr>
        <w:tabs>
          <w:tab w:val="right" w:pos="9360"/>
        </w:tabs>
      </w:pPr>
      <w:r>
        <w:t xml:space="preserve">A recent paper suggests using known identifications to create a two-dimensional model of the error in the measurement. The two variables are the Retention Time and the m/z value of each peak. The model predicts the error in the measured m/z value based on these input variables. </w:t>
      </w:r>
    </w:p>
    <w:p w14:paraId="61EAC87A" w14:textId="77777777" w:rsidR="001368EC" w:rsidRDefault="001368EC" w:rsidP="001368EC">
      <w:pPr>
        <w:tabs>
          <w:tab w:val="right" w:pos="9360"/>
        </w:tabs>
      </w:pPr>
      <w:r>
        <w:t>The differences with the work presented here are as follows:</w:t>
      </w:r>
    </w:p>
    <w:p w14:paraId="0719D22E" w14:textId="77777777" w:rsidR="001368EC" w:rsidRDefault="001368EC" w:rsidP="001368EC">
      <w:pPr>
        <w:pStyle w:val="ListParagraph"/>
        <w:numPr>
          <w:ilvl w:val="0"/>
          <w:numId w:val="1"/>
        </w:numPr>
        <w:tabs>
          <w:tab w:val="right" w:pos="9360"/>
        </w:tabs>
      </w:pPr>
      <w:r>
        <w:t xml:space="preserve">We do not limit ourselves to two variables, but expand to use other useful information such as observed intensity, injection time and others. </w:t>
      </w:r>
    </w:p>
    <w:p w14:paraId="04A0EABC" w14:textId="77777777" w:rsidR="001368EC" w:rsidRDefault="001368EC" w:rsidP="001368EC">
      <w:pPr>
        <w:pStyle w:val="ListParagraph"/>
        <w:numPr>
          <w:ilvl w:val="0"/>
          <w:numId w:val="1"/>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2C59CE5E" w14:textId="77777777" w:rsidR="001368EC" w:rsidRDefault="001368EC" w:rsidP="001368EC">
      <w:pPr>
        <w:pStyle w:val="ListParagraph"/>
        <w:numPr>
          <w:ilvl w:val="0"/>
          <w:numId w:val="1"/>
        </w:numPr>
        <w:tabs>
          <w:tab w:val="right" w:pos="9360"/>
        </w:tabs>
      </w:pPr>
      <w:r>
        <w:t xml:space="preserve">The calibration is done on both MS and MS/MS scans, as opposed to just MS scans. </w:t>
      </w:r>
    </w:p>
    <w:p w14:paraId="0C4EBC1A" w14:textId="77777777" w:rsidR="001368EC" w:rsidRDefault="001368EC" w:rsidP="001368EC">
      <w:pPr>
        <w:pStyle w:val="ListParagraph"/>
        <w:numPr>
          <w:ilvl w:val="0"/>
          <w:numId w:val="1"/>
        </w:numPr>
        <w:tabs>
          <w:tab w:val="right" w:pos="9360"/>
        </w:tabs>
      </w:pPr>
      <w:r>
        <w:t>They calculate a single mass error value for each peptide, combining multiple peaks from multiple MS scans into a single datapoint. We consider each peak separately.</w:t>
      </w:r>
    </w:p>
    <w:p w14:paraId="4392DDA7" w14:textId="77777777" w:rsidR="001368EC" w:rsidRDefault="001368EC" w:rsidP="001368EC">
      <w:pPr>
        <w:pStyle w:val="ListParagraph"/>
        <w:numPr>
          <w:ilvl w:val="0"/>
          <w:numId w:val="1"/>
        </w:numPr>
        <w:tabs>
          <w:tab w:val="right" w:pos="9360"/>
        </w:tabs>
      </w:pPr>
      <w:r>
        <w:t xml:space="preserve">They use a mass error value calculated by MaxQuant, we use the difference between the reference and observed peaks as the errors. </w:t>
      </w:r>
    </w:p>
    <w:p w14:paraId="744E2FF3" w14:textId="77777777" w:rsidR="001368EC" w:rsidRDefault="001368EC" w:rsidP="001368EC">
      <w:pPr>
        <w:pStyle w:val="ListParagraph"/>
        <w:numPr>
          <w:ilvl w:val="0"/>
          <w:numId w:val="1"/>
        </w:numPr>
        <w:tabs>
          <w:tab w:val="right" w:pos="9360"/>
        </w:tabs>
      </w:pPr>
      <w:r>
        <w:t xml:space="preserve">We predict the error in </w:t>
      </w:r>
      <w:r w:rsidRPr="00100FB7">
        <w:rPr>
          <w:i/>
        </w:rPr>
        <w:t>m/z</w:t>
      </w:r>
      <w:r>
        <w:t xml:space="preserve"> values, while they predict the mass errors</w:t>
      </w:r>
    </w:p>
    <w:p w14:paraId="769266C6" w14:textId="77777777" w:rsidR="001368EC" w:rsidRDefault="001368EC" w:rsidP="001368EC">
      <w:pPr>
        <w:pStyle w:val="ListParagraph"/>
        <w:numPr>
          <w:ilvl w:val="0"/>
          <w:numId w:val="1"/>
        </w:numPr>
        <w:tabs>
          <w:tab w:val="right" w:pos="9360"/>
        </w:tabs>
      </w:pPr>
      <w:r>
        <w:t>They do not shift any peaks: Instead, they run a new database search with updated values for masses of MS isotope patterns. We shift the peaks: This is different, because some peaks if shifted can become a part of an isotope pattern, or fall out of one, or can create new isotope patterns. None of this can happen with their method.</w:t>
      </w:r>
    </w:p>
    <w:p w14:paraId="697DB08A" w14:textId="77777777" w:rsidR="001368EC" w:rsidRDefault="001368EC" w:rsidP="001368EC">
      <w:pPr>
        <w:pStyle w:val="ListParagraph"/>
        <w:numPr>
          <w:ilvl w:val="0"/>
          <w:numId w:val="1"/>
        </w:numPr>
        <w:tabs>
          <w:tab w:val="right" w:pos="9360"/>
        </w:tabs>
      </w:pPr>
      <w:r>
        <w:t>We publish our software both as a standalone tool and as a library, distributed along with its source code, in contrast to MaxQuant.</w:t>
      </w:r>
    </w:p>
    <w:p w14:paraId="33564BAA" w14:textId="06333270" w:rsidR="009C6450" w:rsidRDefault="009C6450" w:rsidP="00CB15DA"/>
    <w:p w14:paraId="75229514" w14:textId="668D6B5D" w:rsidR="009C6450" w:rsidRDefault="009C6450" w:rsidP="00CB15DA"/>
    <w:p w14:paraId="5A5CC1CC" w14:textId="53F161B1" w:rsidR="009C6450" w:rsidRDefault="009C6450" w:rsidP="00CB15DA"/>
    <w:p w14:paraId="760186CB" w14:textId="77777777" w:rsidR="006B1316" w:rsidRDefault="006B1316" w:rsidP="00CB15DA"/>
    <w:p w14:paraId="34D8C02F" w14:textId="6C09E40F" w:rsidR="006B1316" w:rsidRPr="005E1B25" w:rsidRDefault="005E1B25" w:rsidP="00CB15DA">
      <w:pPr>
        <w:rPr>
          <w:u w:val="single"/>
        </w:rPr>
      </w:pPr>
      <w:r>
        <w:rPr>
          <w:u w:val="single"/>
        </w:rPr>
        <w:lastRenderedPageBreak/>
        <w:br w:type="page"/>
      </w:r>
    </w:p>
    <w:p w14:paraId="14EA2876" w14:textId="77777777" w:rsidR="006A3537" w:rsidRPr="006A3537" w:rsidRDefault="006B1316" w:rsidP="006A3537">
      <w:pPr>
        <w:pStyle w:val="EndNoteBibliography"/>
        <w:spacing w:after="0"/>
      </w:pPr>
      <w:r>
        <w:lastRenderedPageBreak/>
        <w:fldChar w:fldCharType="begin"/>
      </w:r>
      <w:r>
        <w:instrText xml:space="preserve"> ADDIN EN.REFLIST </w:instrText>
      </w:r>
      <w:r>
        <w:fldChar w:fldCharType="separate"/>
      </w:r>
      <w:r w:rsidR="006A3537" w:rsidRPr="006A3537">
        <w:t>1.</w:t>
      </w:r>
      <w:r w:rsidR="006A3537" w:rsidRPr="006A3537">
        <w:tab/>
        <w:t>GPTM-D.</w:t>
      </w:r>
    </w:p>
    <w:p w14:paraId="687C5ED0" w14:textId="77777777" w:rsidR="006A3537" w:rsidRPr="006A3537" w:rsidRDefault="006A3537" w:rsidP="006A3537">
      <w:pPr>
        <w:pStyle w:val="EndNoteBibliography"/>
        <w:spacing w:after="0"/>
      </w:pPr>
      <w:r w:rsidRPr="006A3537">
        <w:t>2.</w:t>
      </w:r>
      <w:r w:rsidRPr="006A3537">
        <w:tab/>
        <w:t xml:space="preserve">(a) Chick, J. M.; Kolippakkam, D.; Nusinow, D. P.; Zhai, B.; Rad, R.; Huttlin, E. L.; Gygi, S. P., A mass-tolerant database search identifies a large proportion of unassigned spectra in shotgun proteomics as modified peptides. </w:t>
      </w:r>
      <w:r w:rsidRPr="006A3537">
        <w:rPr>
          <w:i/>
        </w:rPr>
        <w:t xml:space="preserve">Nat Biotechnol </w:t>
      </w:r>
      <w:r w:rsidRPr="006A3537">
        <w:rPr>
          <w:b/>
        </w:rPr>
        <w:t>2015,</w:t>
      </w:r>
      <w:r w:rsidRPr="006A3537">
        <w:t xml:space="preserve"> </w:t>
      </w:r>
      <w:r w:rsidRPr="006A3537">
        <w:rPr>
          <w:i/>
        </w:rPr>
        <w:t>33</w:t>
      </w:r>
      <w:r w:rsidRPr="006A3537">
        <w:t xml:space="preserve"> (7), 743-9; (b) Na, S.; Bandeira, N.; Paek, E., Fast multi-blind modification search through tandem mass spectrometry. </w:t>
      </w:r>
      <w:r w:rsidRPr="006A3537">
        <w:rPr>
          <w:i/>
        </w:rPr>
        <w:t xml:space="preserve">Mol Cell Proteomics </w:t>
      </w:r>
      <w:r w:rsidRPr="006A3537">
        <w:rPr>
          <w:b/>
        </w:rPr>
        <w:t>2012,</w:t>
      </w:r>
      <w:r w:rsidRPr="006A3537">
        <w:t xml:space="preserve"> </w:t>
      </w:r>
      <w:r w:rsidRPr="006A3537">
        <w:rPr>
          <w:i/>
        </w:rPr>
        <w:t>11</w:t>
      </w:r>
      <w:r w:rsidRPr="006A3537">
        <w:t xml:space="preserve"> (4), M111 010199.</w:t>
      </w:r>
    </w:p>
    <w:p w14:paraId="5D8A33CE" w14:textId="77777777" w:rsidR="006A3537" w:rsidRPr="006A3537" w:rsidRDefault="006A3537" w:rsidP="006A3537">
      <w:pPr>
        <w:pStyle w:val="EndNoteBibliography"/>
        <w:spacing w:after="0"/>
      </w:pPr>
      <w:r w:rsidRPr="006A3537">
        <w:t>3.</w:t>
      </w:r>
      <w:r w:rsidRPr="006A3537">
        <w:tab/>
        <w:t xml:space="preserve">Scherl, A.; Shaffer, S. A.; Taylor, G. K.; Hernandez, P.; Appel, R. D.; Binz, P. A.; Goodlett, D. R., On the benefits of acquiring peptide fragment ions at high measured mass accuracy. </w:t>
      </w:r>
      <w:r w:rsidRPr="006A3537">
        <w:rPr>
          <w:i/>
        </w:rPr>
        <w:t xml:space="preserve">J Am Soc Mass Spectrom </w:t>
      </w:r>
      <w:r w:rsidRPr="006A3537">
        <w:rPr>
          <w:b/>
        </w:rPr>
        <w:t>2008,</w:t>
      </w:r>
      <w:r w:rsidRPr="006A3537">
        <w:t xml:space="preserve"> </w:t>
      </w:r>
      <w:r w:rsidRPr="006A3537">
        <w:rPr>
          <w:i/>
        </w:rPr>
        <w:t>19</w:t>
      </w:r>
      <w:r w:rsidRPr="006A3537">
        <w:t xml:space="preserve"> (6), 891-901.</w:t>
      </w:r>
    </w:p>
    <w:p w14:paraId="653877E5" w14:textId="77777777" w:rsidR="006A3537" w:rsidRPr="006A3537" w:rsidRDefault="006A3537" w:rsidP="006A3537">
      <w:pPr>
        <w:pStyle w:val="EndNoteBibliography"/>
        <w:spacing w:after="0"/>
      </w:pPr>
      <w:r w:rsidRPr="006A3537">
        <w:t>4.</w:t>
      </w:r>
      <w:r w:rsidRPr="006A3537">
        <w:tab/>
        <w:t xml:space="preserve">Cox, J.; Michalski, A.; Mann, M., Software lock mass by two-dimensional minimization of peptide mass errors. </w:t>
      </w:r>
      <w:r w:rsidRPr="006A3537">
        <w:rPr>
          <w:i/>
        </w:rPr>
        <w:t xml:space="preserve">J Am Soc Mass Spectrom </w:t>
      </w:r>
      <w:r w:rsidRPr="006A3537">
        <w:rPr>
          <w:b/>
        </w:rPr>
        <w:t>2011,</w:t>
      </w:r>
      <w:r w:rsidRPr="006A3537">
        <w:t xml:space="preserve"> </w:t>
      </w:r>
      <w:r w:rsidRPr="006A3537">
        <w:rPr>
          <w:i/>
        </w:rPr>
        <w:t>22</w:t>
      </w:r>
      <w:r w:rsidRPr="006A3537">
        <w:t xml:space="preserve"> (8), 1373-80.</w:t>
      </w:r>
    </w:p>
    <w:p w14:paraId="5DD3DDF0" w14:textId="77777777" w:rsidR="006A3537" w:rsidRPr="006A3537" w:rsidRDefault="006A3537" w:rsidP="006A3537">
      <w:pPr>
        <w:pStyle w:val="EndNoteBibliography"/>
        <w:spacing w:after="0"/>
      </w:pPr>
      <w:r w:rsidRPr="006A3537">
        <w:t>5.</w:t>
      </w:r>
      <w:r w:rsidRPr="006A3537">
        <w:tab/>
        <w:t xml:space="preserve">Gorshkov, M. V.; Good, D. M.; Lyutvinskiy, Y.; Yang, H.; Zubarev, R. A., Calibration function for the Orbitrap FTMS accounting for the space charge effect. </w:t>
      </w:r>
      <w:r w:rsidRPr="006A3537">
        <w:rPr>
          <w:i/>
        </w:rPr>
        <w:t xml:space="preserve">J Am Soc Mass Spectrom </w:t>
      </w:r>
      <w:r w:rsidRPr="006A3537">
        <w:rPr>
          <w:b/>
        </w:rPr>
        <w:t>2010,</w:t>
      </w:r>
      <w:r w:rsidRPr="006A3537">
        <w:t xml:space="preserve"> </w:t>
      </w:r>
      <w:r w:rsidRPr="006A3537">
        <w:rPr>
          <w:i/>
        </w:rPr>
        <w:t>21</w:t>
      </w:r>
      <w:r w:rsidRPr="006A3537">
        <w:t xml:space="preserve"> (11), 1846-51.</w:t>
      </w:r>
    </w:p>
    <w:p w14:paraId="354B3974" w14:textId="77777777" w:rsidR="006A3537" w:rsidRPr="006A3537" w:rsidRDefault="006A3537" w:rsidP="006A3537">
      <w:pPr>
        <w:pStyle w:val="EndNoteBibliography"/>
        <w:spacing w:after="0"/>
      </w:pPr>
      <w:r w:rsidRPr="006A3537">
        <w:t>6.</w:t>
      </w:r>
      <w:r w:rsidRPr="006A3537">
        <w:tab/>
        <w:t xml:space="preserve">Makarov, A., Electrostatic axially harmonic orbital trapping: a high-performance technique of mass analysis. </w:t>
      </w:r>
      <w:r w:rsidRPr="006A3537">
        <w:rPr>
          <w:i/>
        </w:rPr>
        <w:t xml:space="preserve">Anal Chem </w:t>
      </w:r>
      <w:r w:rsidRPr="006A3537">
        <w:rPr>
          <w:b/>
        </w:rPr>
        <w:t>2000,</w:t>
      </w:r>
      <w:r w:rsidRPr="006A3537">
        <w:t xml:space="preserve"> </w:t>
      </w:r>
      <w:r w:rsidRPr="006A3537">
        <w:rPr>
          <w:i/>
        </w:rPr>
        <w:t>72</w:t>
      </w:r>
      <w:r w:rsidRPr="006A3537">
        <w:t xml:space="preserve"> (6), 1156-62.</w:t>
      </w:r>
    </w:p>
    <w:p w14:paraId="7BAC705A" w14:textId="77777777" w:rsidR="006A3537" w:rsidRPr="006A3537" w:rsidRDefault="006A3537" w:rsidP="006A3537">
      <w:pPr>
        <w:pStyle w:val="EndNoteBibliography"/>
        <w:spacing w:after="0"/>
      </w:pPr>
      <w:r w:rsidRPr="006A3537">
        <w:t>7.</w:t>
      </w:r>
      <w:r w:rsidRPr="006A3537">
        <w:tab/>
        <w:t xml:space="preserve">Shortreed, M. R.; Wenger, C. D.; Frey, B. L.; Sheynkman, G. M.; Scalf, M.; Keller, M. P.; Attie, A. D.; Smith, L. M., Global Identification of Protein Post-translational Modifications in a Single-Pass Database Search. </w:t>
      </w:r>
      <w:r w:rsidRPr="006A3537">
        <w:rPr>
          <w:i/>
        </w:rPr>
        <w:t xml:space="preserve">J Proteome Res </w:t>
      </w:r>
      <w:r w:rsidRPr="006A3537">
        <w:rPr>
          <w:b/>
        </w:rPr>
        <w:t>2015,</w:t>
      </w:r>
      <w:r w:rsidRPr="006A3537">
        <w:t xml:space="preserve"> </w:t>
      </w:r>
      <w:r w:rsidRPr="006A3537">
        <w:rPr>
          <w:i/>
        </w:rPr>
        <w:t>14</w:t>
      </w:r>
      <w:r w:rsidRPr="006A3537">
        <w:t xml:space="preserve"> (11), 4714-20.</w:t>
      </w:r>
    </w:p>
    <w:p w14:paraId="7C751B2F" w14:textId="77777777" w:rsidR="006A3537" w:rsidRPr="006A3537" w:rsidRDefault="006A3537" w:rsidP="006A3537">
      <w:pPr>
        <w:pStyle w:val="EndNoteBibliography"/>
      </w:pPr>
      <w:r w:rsidRPr="006A3537">
        <w:t>8.</w:t>
      </w:r>
      <w:r w:rsidRPr="006A3537">
        <w:tab/>
        <w:t xml:space="preserve">Cesnik, A. J.; Shortreed, M. R.; Sheynkman, G. M.; Frey, B. L.; Smith, L. M., Human Proteomic Variation Revealed by Combining RNA-Seq Proteogenomics and Global Post-Translational Modification (G-PTM) Search Strategy. </w:t>
      </w:r>
      <w:r w:rsidRPr="006A3537">
        <w:rPr>
          <w:i/>
        </w:rPr>
        <w:t xml:space="preserve">J Proteome Res </w:t>
      </w:r>
      <w:r w:rsidRPr="006A3537">
        <w:rPr>
          <w:b/>
        </w:rPr>
        <w:t>2016,</w:t>
      </w:r>
      <w:r w:rsidRPr="006A3537">
        <w:t xml:space="preserve"> </w:t>
      </w:r>
      <w:r w:rsidRPr="006A3537">
        <w:rPr>
          <w:i/>
        </w:rPr>
        <w:t>15</w:t>
      </w:r>
      <w:r w:rsidRPr="006A3537">
        <w:t xml:space="preserve"> (3), 800-8.</w:t>
      </w:r>
    </w:p>
    <w:p w14:paraId="6E3DB3C4" w14:textId="5BE85E43" w:rsidR="009C6450" w:rsidRDefault="006B1316" w:rsidP="00CB15DA">
      <w:r>
        <w:fldChar w:fldCharType="end"/>
      </w:r>
    </w:p>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6134"/>
    <w:multiLevelType w:val="hybridMultilevel"/>
    <w:tmpl w:val="AFB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E6E2E"/>
    <w:multiLevelType w:val="hybridMultilevel"/>
    <w:tmpl w:val="5D12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5av9s96a0df8exv2z5z0rrf2fptpsxxt52&quot;&gt;My EndNote Library&lt;record-ids&gt;&lt;item&gt;1&lt;/item&gt;&lt;item&gt;2&lt;/item&gt;&lt;item&gt;3&lt;/item&gt;&lt;item&gt;4&lt;/item&gt;&lt;item&gt;5&lt;/item&gt;&lt;item&gt;7&lt;/item&gt;&lt;item&gt;8&lt;/item&gt;&lt;item&gt;9&lt;/item&gt;&lt;item&gt;10&lt;/item&gt;&lt;/record-ids&gt;&lt;/item&gt;&lt;/Libraries&gt;"/>
  </w:docVars>
  <w:rsids>
    <w:rsidRoot w:val="004C7B57"/>
    <w:rsid w:val="000000C6"/>
    <w:rsid w:val="00002972"/>
    <w:rsid w:val="000053CC"/>
    <w:rsid w:val="00005425"/>
    <w:rsid w:val="00014790"/>
    <w:rsid w:val="000162BF"/>
    <w:rsid w:val="00025914"/>
    <w:rsid w:val="00033C9F"/>
    <w:rsid w:val="0003682F"/>
    <w:rsid w:val="0004544B"/>
    <w:rsid w:val="00047018"/>
    <w:rsid w:val="00070D7C"/>
    <w:rsid w:val="000751DC"/>
    <w:rsid w:val="00077B8F"/>
    <w:rsid w:val="00085A9C"/>
    <w:rsid w:val="0008616A"/>
    <w:rsid w:val="00090C48"/>
    <w:rsid w:val="00090D12"/>
    <w:rsid w:val="00093CA2"/>
    <w:rsid w:val="000A04AD"/>
    <w:rsid w:val="000A7A44"/>
    <w:rsid w:val="000B080D"/>
    <w:rsid w:val="000B13F4"/>
    <w:rsid w:val="000B55E8"/>
    <w:rsid w:val="000C04B3"/>
    <w:rsid w:val="000C13FD"/>
    <w:rsid w:val="000C6C06"/>
    <w:rsid w:val="000D3EB3"/>
    <w:rsid w:val="000D5247"/>
    <w:rsid w:val="000E3603"/>
    <w:rsid w:val="000E56ED"/>
    <w:rsid w:val="000E6C55"/>
    <w:rsid w:val="000F74B5"/>
    <w:rsid w:val="00100FB7"/>
    <w:rsid w:val="00102DDF"/>
    <w:rsid w:val="00107695"/>
    <w:rsid w:val="00112106"/>
    <w:rsid w:val="00112D14"/>
    <w:rsid w:val="001200A4"/>
    <w:rsid w:val="00130CD4"/>
    <w:rsid w:val="00131018"/>
    <w:rsid w:val="0013369C"/>
    <w:rsid w:val="00133DC3"/>
    <w:rsid w:val="001344CE"/>
    <w:rsid w:val="001365A0"/>
    <w:rsid w:val="001368EC"/>
    <w:rsid w:val="001438F7"/>
    <w:rsid w:val="00152956"/>
    <w:rsid w:val="00166B1B"/>
    <w:rsid w:val="001671E5"/>
    <w:rsid w:val="00174043"/>
    <w:rsid w:val="00177BCA"/>
    <w:rsid w:val="001869E2"/>
    <w:rsid w:val="00187DD9"/>
    <w:rsid w:val="00193838"/>
    <w:rsid w:val="00197FB9"/>
    <w:rsid w:val="001A3092"/>
    <w:rsid w:val="001A44D4"/>
    <w:rsid w:val="001A793F"/>
    <w:rsid w:val="001B0453"/>
    <w:rsid w:val="001B382D"/>
    <w:rsid w:val="001B483B"/>
    <w:rsid w:val="001B6489"/>
    <w:rsid w:val="001B6FBF"/>
    <w:rsid w:val="001B7BD9"/>
    <w:rsid w:val="001D127D"/>
    <w:rsid w:val="001E7C37"/>
    <w:rsid w:val="001F13EF"/>
    <w:rsid w:val="001F3AAB"/>
    <w:rsid w:val="002037A5"/>
    <w:rsid w:val="00204C75"/>
    <w:rsid w:val="002069B9"/>
    <w:rsid w:val="00213A5D"/>
    <w:rsid w:val="00213AF2"/>
    <w:rsid w:val="00221957"/>
    <w:rsid w:val="00232001"/>
    <w:rsid w:val="00237A41"/>
    <w:rsid w:val="00242199"/>
    <w:rsid w:val="00256C25"/>
    <w:rsid w:val="00263EEA"/>
    <w:rsid w:val="002723AC"/>
    <w:rsid w:val="00276CAA"/>
    <w:rsid w:val="00277342"/>
    <w:rsid w:val="00290E3F"/>
    <w:rsid w:val="002978EE"/>
    <w:rsid w:val="002A3C4B"/>
    <w:rsid w:val="002B3DF5"/>
    <w:rsid w:val="002B5222"/>
    <w:rsid w:val="002C0AB0"/>
    <w:rsid w:val="002D2C2F"/>
    <w:rsid w:val="002D30E9"/>
    <w:rsid w:val="002D3D19"/>
    <w:rsid w:val="002D416E"/>
    <w:rsid w:val="002D7921"/>
    <w:rsid w:val="002E2233"/>
    <w:rsid w:val="002E6D99"/>
    <w:rsid w:val="002F195E"/>
    <w:rsid w:val="002F3AB3"/>
    <w:rsid w:val="002F56F4"/>
    <w:rsid w:val="00302CC5"/>
    <w:rsid w:val="00305BD3"/>
    <w:rsid w:val="0031557B"/>
    <w:rsid w:val="00315FA4"/>
    <w:rsid w:val="00324BDC"/>
    <w:rsid w:val="003310AA"/>
    <w:rsid w:val="00347835"/>
    <w:rsid w:val="00354A6B"/>
    <w:rsid w:val="00360609"/>
    <w:rsid w:val="00361505"/>
    <w:rsid w:val="0036288B"/>
    <w:rsid w:val="00362D30"/>
    <w:rsid w:val="0036470D"/>
    <w:rsid w:val="0036672C"/>
    <w:rsid w:val="00367422"/>
    <w:rsid w:val="003832E0"/>
    <w:rsid w:val="003879D2"/>
    <w:rsid w:val="003901AC"/>
    <w:rsid w:val="00396897"/>
    <w:rsid w:val="00396D80"/>
    <w:rsid w:val="003A241D"/>
    <w:rsid w:val="003A40EB"/>
    <w:rsid w:val="003A60CA"/>
    <w:rsid w:val="003A67BC"/>
    <w:rsid w:val="003A71E0"/>
    <w:rsid w:val="003B3101"/>
    <w:rsid w:val="003B6EF8"/>
    <w:rsid w:val="003C0F6A"/>
    <w:rsid w:val="003C5D59"/>
    <w:rsid w:val="003C70B9"/>
    <w:rsid w:val="003D1BB4"/>
    <w:rsid w:val="003D2AC3"/>
    <w:rsid w:val="003D5BBE"/>
    <w:rsid w:val="003E1CCD"/>
    <w:rsid w:val="003E50F0"/>
    <w:rsid w:val="003E59B5"/>
    <w:rsid w:val="003E7A9C"/>
    <w:rsid w:val="003F0AAC"/>
    <w:rsid w:val="003F2E41"/>
    <w:rsid w:val="003F305B"/>
    <w:rsid w:val="003F35A8"/>
    <w:rsid w:val="003F6D68"/>
    <w:rsid w:val="003F7F1B"/>
    <w:rsid w:val="00400B1F"/>
    <w:rsid w:val="00404B85"/>
    <w:rsid w:val="00412F68"/>
    <w:rsid w:val="0042503A"/>
    <w:rsid w:val="00427EC1"/>
    <w:rsid w:val="00430EBD"/>
    <w:rsid w:val="004340D0"/>
    <w:rsid w:val="004341F2"/>
    <w:rsid w:val="00455F1B"/>
    <w:rsid w:val="00464860"/>
    <w:rsid w:val="00467355"/>
    <w:rsid w:val="00467567"/>
    <w:rsid w:val="00485179"/>
    <w:rsid w:val="00491C41"/>
    <w:rsid w:val="004A0B4B"/>
    <w:rsid w:val="004B3EB7"/>
    <w:rsid w:val="004B4EA5"/>
    <w:rsid w:val="004B732A"/>
    <w:rsid w:val="004C1C20"/>
    <w:rsid w:val="004C2B3D"/>
    <w:rsid w:val="004C37F8"/>
    <w:rsid w:val="004C7B57"/>
    <w:rsid w:val="004D23F4"/>
    <w:rsid w:val="004D249A"/>
    <w:rsid w:val="004E029C"/>
    <w:rsid w:val="004E4FB2"/>
    <w:rsid w:val="004E59C9"/>
    <w:rsid w:val="004E67C9"/>
    <w:rsid w:val="004E68A9"/>
    <w:rsid w:val="004F2116"/>
    <w:rsid w:val="004F673C"/>
    <w:rsid w:val="004F74EF"/>
    <w:rsid w:val="00500A6B"/>
    <w:rsid w:val="00501E95"/>
    <w:rsid w:val="00523B84"/>
    <w:rsid w:val="005255DB"/>
    <w:rsid w:val="00526578"/>
    <w:rsid w:val="00527BA4"/>
    <w:rsid w:val="005402BB"/>
    <w:rsid w:val="005431DB"/>
    <w:rsid w:val="00546E15"/>
    <w:rsid w:val="00547CCA"/>
    <w:rsid w:val="00552C78"/>
    <w:rsid w:val="00556B47"/>
    <w:rsid w:val="00562CCB"/>
    <w:rsid w:val="0056589E"/>
    <w:rsid w:val="0056742F"/>
    <w:rsid w:val="0057200A"/>
    <w:rsid w:val="005738C4"/>
    <w:rsid w:val="00574CD4"/>
    <w:rsid w:val="00581D94"/>
    <w:rsid w:val="00582CE0"/>
    <w:rsid w:val="005834BD"/>
    <w:rsid w:val="00583D01"/>
    <w:rsid w:val="00597E70"/>
    <w:rsid w:val="005A08EF"/>
    <w:rsid w:val="005A6E2F"/>
    <w:rsid w:val="005B0EC3"/>
    <w:rsid w:val="005C215F"/>
    <w:rsid w:val="005D04C5"/>
    <w:rsid w:val="005E0EFE"/>
    <w:rsid w:val="005E1B25"/>
    <w:rsid w:val="005E5DC6"/>
    <w:rsid w:val="005F4261"/>
    <w:rsid w:val="005F7D53"/>
    <w:rsid w:val="006007DB"/>
    <w:rsid w:val="00622A12"/>
    <w:rsid w:val="0062391D"/>
    <w:rsid w:val="00623C06"/>
    <w:rsid w:val="00627FE6"/>
    <w:rsid w:val="00630FDE"/>
    <w:rsid w:val="006330E7"/>
    <w:rsid w:val="00636255"/>
    <w:rsid w:val="00640202"/>
    <w:rsid w:val="00642AA7"/>
    <w:rsid w:val="00650BAC"/>
    <w:rsid w:val="006541F3"/>
    <w:rsid w:val="006563F1"/>
    <w:rsid w:val="0065682F"/>
    <w:rsid w:val="006610FE"/>
    <w:rsid w:val="00666325"/>
    <w:rsid w:val="00666895"/>
    <w:rsid w:val="006812CD"/>
    <w:rsid w:val="0068358F"/>
    <w:rsid w:val="006A3537"/>
    <w:rsid w:val="006A587D"/>
    <w:rsid w:val="006B09AA"/>
    <w:rsid w:val="006B1316"/>
    <w:rsid w:val="006B606A"/>
    <w:rsid w:val="006B64C8"/>
    <w:rsid w:val="006B69A0"/>
    <w:rsid w:val="006B7A6E"/>
    <w:rsid w:val="006C0D37"/>
    <w:rsid w:val="006C7881"/>
    <w:rsid w:val="006D190A"/>
    <w:rsid w:val="006D7319"/>
    <w:rsid w:val="006E10F7"/>
    <w:rsid w:val="006E2F07"/>
    <w:rsid w:val="006E3FBD"/>
    <w:rsid w:val="006E6A16"/>
    <w:rsid w:val="006F1DE8"/>
    <w:rsid w:val="006F36A7"/>
    <w:rsid w:val="006F5310"/>
    <w:rsid w:val="006F64A8"/>
    <w:rsid w:val="00702A25"/>
    <w:rsid w:val="0070718B"/>
    <w:rsid w:val="00707EB4"/>
    <w:rsid w:val="0071293F"/>
    <w:rsid w:val="0071599C"/>
    <w:rsid w:val="00744A3A"/>
    <w:rsid w:val="00752BAE"/>
    <w:rsid w:val="00754A0A"/>
    <w:rsid w:val="00757DDE"/>
    <w:rsid w:val="007601C3"/>
    <w:rsid w:val="00761650"/>
    <w:rsid w:val="0076310C"/>
    <w:rsid w:val="007753F5"/>
    <w:rsid w:val="00776B78"/>
    <w:rsid w:val="0078015D"/>
    <w:rsid w:val="00780809"/>
    <w:rsid w:val="00781347"/>
    <w:rsid w:val="00781C6C"/>
    <w:rsid w:val="00783318"/>
    <w:rsid w:val="00796673"/>
    <w:rsid w:val="007A360C"/>
    <w:rsid w:val="007A4A01"/>
    <w:rsid w:val="007A51E5"/>
    <w:rsid w:val="007A7D35"/>
    <w:rsid w:val="007A7F35"/>
    <w:rsid w:val="007B39F6"/>
    <w:rsid w:val="007C2969"/>
    <w:rsid w:val="007C6438"/>
    <w:rsid w:val="007E05D3"/>
    <w:rsid w:val="007E41C9"/>
    <w:rsid w:val="0080796B"/>
    <w:rsid w:val="00811C0B"/>
    <w:rsid w:val="00811FB2"/>
    <w:rsid w:val="00812253"/>
    <w:rsid w:val="00822C8D"/>
    <w:rsid w:val="00826490"/>
    <w:rsid w:val="008300BC"/>
    <w:rsid w:val="00833D86"/>
    <w:rsid w:val="00847D7F"/>
    <w:rsid w:val="00871D84"/>
    <w:rsid w:val="00875D53"/>
    <w:rsid w:val="0088324A"/>
    <w:rsid w:val="00887265"/>
    <w:rsid w:val="00890663"/>
    <w:rsid w:val="00890DDF"/>
    <w:rsid w:val="00897BD1"/>
    <w:rsid w:val="008A6CA0"/>
    <w:rsid w:val="008C1FA0"/>
    <w:rsid w:val="008C3FE8"/>
    <w:rsid w:val="008C50B0"/>
    <w:rsid w:val="008D2080"/>
    <w:rsid w:val="008D3DB0"/>
    <w:rsid w:val="008D65E4"/>
    <w:rsid w:val="008E3DCD"/>
    <w:rsid w:val="008E45C3"/>
    <w:rsid w:val="008E550C"/>
    <w:rsid w:val="008F2892"/>
    <w:rsid w:val="008F5A9D"/>
    <w:rsid w:val="00914D6E"/>
    <w:rsid w:val="0091740D"/>
    <w:rsid w:val="009257E7"/>
    <w:rsid w:val="00930147"/>
    <w:rsid w:val="009309A7"/>
    <w:rsid w:val="00934A05"/>
    <w:rsid w:val="009439C0"/>
    <w:rsid w:val="00946AA3"/>
    <w:rsid w:val="00947B68"/>
    <w:rsid w:val="00950B2A"/>
    <w:rsid w:val="00950D1C"/>
    <w:rsid w:val="009535DF"/>
    <w:rsid w:val="00954A81"/>
    <w:rsid w:val="00955E18"/>
    <w:rsid w:val="00970D24"/>
    <w:rsid w:val="00977C64"/>
    <w:rsid w:val="00977DC4"/>
    <w:rsid w:val="00980D7C"/>
    <w:rsid w:val="0098341E"/>
    <w:rsid w:val="00991A24"/>
    <w:rsid w:val="00995479"/>
    <w:rsid w:val="009B0935"/>
    <w:rsid w:val="009B16B7"/>
    <w:rsid w:val="009B5642"/>
    <w:rsid w:val="009C0D35"/>
    <w:rsid w:val="009C0F6D"/>
    <w:rsid w:val="009C6450"/>
    <w:rsid w:val="009D0002"/>
    <w:rsid w:val="009D0E5C"/>
    <w:rsid w:val="009D2D58"/>
    <w:rsid w:val="009D4316"/>
    <w:rsid w:val="009D6EA6"/>
    <w:rsid w:val="009E3473"/>
    <w:rsid w:val="009E5A04"/>
    <w:rsid w:val="009E79CC"/>
    <w:rsid w:val="009F4F13"/>
    <w:rsid w:val="009F5B1B"/>
    <w:rsid w:val="009F659F"/>
    <w:rsid w:val="00A00EE7"/>
    <w:rsid w:val="00A02B7D"/>
    <w:rsid w:val="00A038B6"/>
    <w:rsid w:val="00A0394C"/>
    <w:rsid w:val="00A040CB"/>
    <w:rsid w:val="00A066B7"/>
    <w:rsid w:val="00A124D3"/>
    <w:rsid w:val="00A13B99"/>
    <w:rsid w:val="00A2371D"/>
    <w:rsid w:val="00A26B3B"/>
    <w:rsid w:val="00A41367"/>
    <w:rsid w:val="00A51DD3"/>
    <w:rsid w:val="00A6136D"/>
    <w:rsid w:val="00A661AC"/>
    <w:rsid w:val="00A76D35"/>
    <w:rsid w:val="00A805D7"/>
    <w:rsid w:val="00A83653"/>
    <w:rsid w:val="00A85FEE"/>
    <w:rsid w:val="00A963D1"/>
    <w:rsid w:val="00AA3048"/>
    <w:rsid w:val="00AB018A"/>
    <w:rsid w:val="00AB0E35"/>
    <w:rsid w:val="00AB6B0E"/>
    <w:rsid w:val="00AC5983"/>
    <w:rsid w:val="00AE14CB"/>
    <w:rsid w:val="00AE21A6"/>
    <w:rsid w:val="00AE24B4"/>
    <w:rsid w:val="00AE71E7"/>
    <w:rsid w:val="00AF2B84"/>
    <w:rsid w:val="00B00855"/>
    <w:rsid w:val="00B00CB6"/>
    <w:rsid w:val="00B04C72"/>
    <w:rsid w:val="00B10931"/>
    <w:rsid w:val="00B10E3F"/>
    <w:rsid w:val="00B26C10"/>
    <w:rsid w:val="00B27DAA"/>
    <w:rsid w:val="00B30421"/>
    <w:rsid w:val="00B31E33"/>
    <w:rsid w:val="00B342B8"/>
    <w:rsid w:val="00B3587A"/>
    <w:rsid w:val="00B3786D"/>
    <w:rsid w:val="00B5459D"/>
    <w:rsid w:val="00B54EBD"/>
    <w:rsid w:val="00B74029"/>
    <w:rsid w:val="00B74D4F"/>
    <w:rsid w:val="00B7718F"/>
    <w:rsid w:val="00B8382F"/>
    <w:rsid w:val="00B83B8C"/>
    <w:rsid w:val="00B95D39"/>
    <w:rsid w:val="00B96B63"/>
    <w:rsid w:val="00BA0CD0"/>
    <w:rsid w:val="00BA13C6"/>
    <w:rsid w:val="00BA2AF0"/>
    <w:rsid w:val="00BA7E63"/>
    <w:rsid w:val="00BB005B"/>
    <w:rsid w:val="00BB626D"/>
    <w:rsid w:val="00BC1341"/>
    <w:rsid w:val="00BC5034"/>
    <w:rsid w:val="00BC72CA"/>
    <w:rsid w:val="00BC7FAD"/>
    <w:rsid w:val="00BD2874"/>
    <w:rsid w:val="00BE545E"/>
    <w:rsid w:val="00BF3C77"/>
    <w:rsid w:val="00BF5EA0"/>
    <w:rsid w:val="00BF7F73"/>
    <w:rsid w:val="00C17870"/>
    <w:rsid w:val="00C20966"/>
    <w:rsid w:val="00C245E2"/>
    <w:rsid w:val="00C25BD9"/>
    <w:rsid w:val="00C324B1"/>
    <w:rsid w:val="00C33726"/>
    <w:rsid w:val="00C53B08"/>
    <w:rsid w:val="00C61B70"/>
    <w:rsid w:val="00C621B5"/>
    <w:rsid w:val="00C65E88"/>
    <w:rsid w:val="00C67F1D"/>
    <w:rsid w:val="00C726B2"/>
    <w:rsid w:val="00CB0D8E"/>
    <w:rsid w:val="00CB15DA"/>
    <w:rsid w:val="00CB2BE5"/>
    <w:rsid w:val="00CC099B"/>
    <w:rsid w:val="00CC0CD8"/>
    <w:rsid w:val="00CC179C"/>
    <w:rsid w:val="00CC35A7"/>
    <w:rsid w:val="00CC7B68"/>
    <w:rsid w:val="00CD1CC5"/>
    <w:rsid w:val="00CD3492"/>
    <w:rsid w:val="00CD459E"/>
    <w:rsid w:val="00CD73C4"/>
    <w:rsid w:val="00CE7904"/>
    <w:rsid w:val="00D07F96"/>
    <w:rsid w:val="00D1395E"/>
    <w:rsid w:val="00D14F5B"/>
    <w:rsid w:val="00D178B8"/>
    <w:rsid w:val="00D233D6"/>
    <w:rsid w:val="00D24797"/>
    <w:rsid w:val="00D24D38"/>
    <w:rsid w:val="00D25A1B"/>
    <w:rsid w:val="00D27F16"/>
    <w:rsid w:val="00D349C2"/>
    <w:rsid w:val="00D34E5D"/>
    <w:rsid w:val="00D3674F"/>
    <w:rsid w:val="00D378F3"/>
    <w:rsid w:val="00D44B33"/>
    <w:rsid w:val="00D5006E"/>
    <w:rsid w:val="00D55BF1"/>
    <w:rsid w:val="00D61BC9"/>
    <w:rsid w:val="00D62488"/>
    <w:rsid w:val="00D6446B"/>
    <w:rsid w:val="00D70E8D"/>
    <w:rsid w:val="00D935AF"/>
    <w:rsid w:val="00D93764"/>
    <w:rsid w:val="00DB4B9E"/>
    <w:rsid w:val="00DB59F8"/>
    <w:rsid w:val="00DC4825"/>
    <w:rsid w:val="00DC4954"/>
    <w:rsid w:val="00DC5147"/>
    <w:rsid w:val="00DC555F"/>
    <w:rsid w:val="00DD278F"/>
    <w:rsid w:val="00DD5E6F"/>
    <w:rsid w:val="00DF6EE3"/>
    <w:rsid w:val="00E0714F"/>
    <w:rsid w:val="00E119E4"/>
    <w:rsid w:val="00E164DF"/>
    <w:rsid w:val="00E20CBC"/>
    <w:rsid w:val="00E31E16"/>
    <w:rsid w:val="00E4370A"/>
    <w:rsid w:val="00E520B1"/>
    <w:rsid w:val="00E65402"/>
    <w:rsid w:val="00E66883"/>
    <w:rsid w:val="00E6780B"/>
    <w:rsid w:val="00E705D9"/>
    <w:rsid w:val="00E7250E"/>
    <w:rsid w:val="00E75C48"/>
    <w:rsid w:val="00E7675C"/>
    <w:rsid w:val="00E87A0B"/>
    <w:rsid w:val="00E96C3B"/>
    <w:rsid w:val="00EC56B3"/>
    <w:rsid w:val="00EC79E8"/>
    <w:rsid w:val="00ED50FF"/>
    <w:rsid w:val="00EE0E12"/>
    <w:rsid w:val="00EE4215"/>
    <w:rsid w:val="00EE445C"/>
    <w:rsid w:val="00EE7EB0"/>
    <w:rsid w:val="00EE7EC9"/>
    <w:rsid w:val="00EF0279"/>
    <w:rsid w:val="00EF51CF"/>
    <w:rsid w:val="00EF6393"/>
    <w:rsid w:val="00EF678F"/>
    <w:rsid w:val="00EF74AC"/>
    <w:rsid w:val="00F10695"/>
    <w:rsid w:val="00F135EC"/>
    <w:rsid w:val="00F14609"/>
    <w:rsid w:val="00F344BB"/>
    <w:rsid w:val="00F4448F"/>
    <w:rsid w:val="00F55E51"/>
    <w:rsid w:val="00F56AC1"/>
    <w:rsid w:val="00F574B5"/>
    <w:rsid w:val="00F60705"/>
    <w:rsid w:val="00F65EC8"/>
    <w:rsid w:val="00F67E13"/>
    <w:rsid w:val="00F72B66"/>
    <w:rsid w:val="00F82F92"/>
    <w:rsid w:val="00F84FE5"/>
    <w:rsid w:val="00F85E7F"/>
    <w:rsid w:val="00F93F74"/>
    <w:rsid w:val="00FA7080"/>
    <w:rsid w:val="00FB12C5"/>
    <w:rsid w:val="00FB3D15"/>
    <w:rsid w:val="00FC06DE"/>
    <w:rsid w:val="00FD1EBB"/>
    <w:rsid w:val="00FD2622"/>
    <w:rsid w:val="00FE08D3"/>
    <w:rsid w:val="00FE214B"/>
    <w:rsid w:val="00FE4287"/>
    <w:rsid w:val="00FE494C"/>
    <w:rsid w:val="00FF1185"/>
    <w:rsid w:val="00FF3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4AF20F"/>
  <w15:chartTrackingRefBased/>
  <w15:docId w15:val="{28D58EB7-4796-4FA1-BDD5-5F63B4C4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5E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 w:type="table" w:styleId="TableGrid">
    <w:name w:val="Table Grid"/>
    <w:basedOn w:val="TableNormal"/>
    <w:uiPriority w:val="39"/>
    <w:rsid w:val="00C3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B13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1316"/>
    <w:rPr>
      <w:rFonts w:ascii="Calibri" w:hAnsi="Calibri" w:cs="Calibri"/>
      <w:noProof/>
    </w:rPr>
  </w:style>
  <w:style w:type="paragraph" w:customStyle="1" w:styleId="EndNoteBibliography">
    <w:name w:val="EndNote Bibliography"/>
    <w:basedOn w:val="Normal"/>
    <w:link w:val="EndNoteBibliographyChar"/>
    <w:rsid w:val="006B13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1316"/>
    <w:rPr>
      <w:rFonts w:ascii="Calibri" w:hAnsi="Calibri" w:cs="Calibri"/>
      <w:noProof/>
    </w:rPr>
  </w:style>
  <w:style w:type="character" w:customStyle="1" w:styleId="Heading4Char">
    <w:name w:val="Heading 4 Char"/>
    <w:basedOn w:val="DefaultParagraphFont"/>
    <w:link w:val="Heading4"/>
    <w:uiPriority w:val="9"/>
    <w:rsid w:val="00C65E8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563F1"/>
    <w:rPr>
      <w:i/>
      <w:iCs/>
    </w:rPr>
  </w:style>
  <w:style w:type="character" w:styleId="Strong">
    <w:name w:val="Strong"/>
    <w:basedOn w:val="DefaultParagraphFont"/>
    <w:uiPriority w:val="22"/>
    <w:qFormat/>
    <w:rsid w:val="006563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1303316995">
      <w:bodyDiv w:val="1"/>
      <w:marLeft w:val="0"/>
      <w:marRight w:val="0"/>
      <w:marTop w:val="0"/>
      <w:marBottom w:val="0"/>
      <w:divBdr>
        <w:top w:val="none" w:sz="0" w:space="0" w:color="auto"/>
        <w:left w:val="none" w:sz="0" w:space="0" w:color="auto"/>
        <w:bottom w:val="none" w:sz="0" w:space="0" w:color="auto"/>
        <w:right w:val="none" w:sz="0" w:space="0" w:color="auto"/>
      </w:divBdr>
    </w:div>
    <w:div w:id="14737873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pa\Data\Mouse\Plots\aggrega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ppm vs Retention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-3.666449938098713</c:v>
                </c:pt>
                <c:pt idx="264">
                  <c:v>-4.1168106671845832</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-2.3154350341552048</c:v>
                </c:pt>
                <c:pt idx="1540">
                  <c:v>-2.3598358762397269</c:v>
                </c:pt>
                <c:pt idx="1584">
                  <c:v>-2.6111863956787271</c:v>
                </c:pt>
                <c:pt idx="1628">
                  <c:v>-2.489745023309534</c:v>
                </c:pt>
                <c:pt idx="1672">
                  <c:v>-1.9227184224298279</c:v>
                </c:pt>
                <c:pt idx="1716">
                  <c:v>-2.6020789535848721</c:v>
                </c:pt>
                <c:pt idx="1760">
                  <c:v>-2.5025166404361778</c:v>
                </c:pt>
                <c:pt idx="1804">
                  <c:v>-2.1688030708720012</c:v>
                </c:pt>
                <c:pt idx="1848">
                  <c:v>-2.114390608264578</c:v>
                </c:pt>
                <c:pt idx="1892">
                  <c:v>-2.288155592937231</c:v>
                </c:pt>
                <c:pt idx="1936">
                  <c:v>-2.0557493830127789</c:v>
                </c:pt>
                <c:pt idx="1980">
                  <c:v>-2.2529788398542299</c:v>
                </c:pt>
                <c:pt idx="2024">
                  <c:v>-2.0326491900533332</c:v>
                </c:pt>
                <c:pt idx="2068">
                  <c:v>-2.1935250331004981</c:v>
                </c:pt>
                <c:pt idx="2112">
                  <c:v>-2.1364909674255821</c:v>
                </c:pt>
                <c:pt idx="2156">
                  <c:v>-2.0394001235961241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-2.399975476849785</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-2.5279302474930132</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-2.0791481537456429</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-2.4628103835058002</c:v>
                </c:pt>
                <c:pt idx="7568">
                  <c:v>-2.3223846823142882</c:v>
                </c:pt>
                <c:pt idx="7612">
                  <c:v>-2.2980676488134022</c:v>
                </c:pt>
                <c:pt idx="7656">
                  <c:v>-2.4950728935150419</c:v>
                </c:pt>
                <c:pt idx="7700">
                  <c:v>-2.8724363800448862</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-2.3282486105558222</c:v>
                </c:pt>
                <c:pt idx="8404">
                  <c:v>-1.651696566473305</c:v>
                </c:pt>
                <c:pt idx="8448">
                  <c:v>-2.2146580234386959</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-2.4728464653400319</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-2.472879239770486</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-2.338212900509594</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-2.3729089956711289</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-2.2656641392637229</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-2.412256978523216</c:v>
                </c:pt>
                <c:pt idx="12672">
                  <c:v>-2.119523627033888</c:v>
                </c:pt>
                <c:pt idx="12716">
                  <c:v>-2.289449588242181</c:v>
                </c:pt>
                <c:pt idx="12760">
                  <c:v>-2.44714197743586</c:v>
                </c:pt>
                <c:pt idx="12804">
                  <c:v>-2.1786498182982079</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-2.3200327990802898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-2.7197488252286668</c:v>
                </c:pt>
                <c:pt idx="16500">
                  <c:v>-2.8441766298188882</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-2.3205277409515568</c:v>
                </c:pt>
                <c:pt idx="17204">
                  <c:v>-2.282590099615688</c:v>
                </c:pt>
                <c:pt idx="17248">
                  <c:v>-1.9834544319641421</c:v>
                </c:pt>
                <c:pt idx="17292">
                  <c:v>-2.6881107858835351</c:v>
                </c:pt>
                <c:pt idx="17336">
                  <c:v>-2.2732357419065168</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-2.4683481357080401</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-2.3180557272492379</c:v>
                </c:pt>
                <c:pt idx="19404">
                  <c:v>-1.568351637587974</c:v>
                </c:pt>
                <c:pt idx="19448">
                  <c:v>-2.3974189066186482</c:v>
                </c:pt>
                <c:pt idx="19492">
                  <c:v>-1.9454198344493621</c:v>
                </c:pt>
                <c:pt idx="19536">
                  <c:v>-2.4008911751286082</c:v>
                </c:pt>
                <c:pt idx="19580">
                  <c:v>-1.7992680969669259</c:v>
                </c:pt>
                <c:pt idx="19624">
                  <c:v>-2.7627953624169939</c:v>
                </c:pt>
                <c:pt idx="19668">
                  <c:v>-2.2568926732208978</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-2.5569560962081779</c:v>
                </c:pt>
                <c:pt idx="20196">
                  <c:v>-2.5164278412491279</c:v>
                </c:pt>
                <c:pt idx="20240">
                  <c:v>-2.86889246213926</c:v>
                </c:pt>
                <c:pt idx="20284">
                  <c:v>-2.4682619853835122</c:v>
                </c:pt>
                <c:pt idx="20328">
                  <c:v>-2.0066226473793751</c:v>
                </c:pt>
                <c:pt idx="20372">
                  <c:v>-2.263375172741156</c:v>
                </c:pt>
                <c:pt idx="20416">
                  <c:v>-2.0400641254356859</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-2.302628824922679</c:v>
                </c:pt>
                <c:pt idx="21296">
                  <c:v>-2.2911625213506621</c:v>
                </c:pt>
                <c:pt idx="21340">
                  <c:v>-2.447615677769023</c:v>
                </c:pt>
                <c:pt idx="21384">
                  <c:v>-2.3902983267513389</c:v>
                </c:pt>
                <c:pt idx="21428">
                  <c:v>-2.594544973350799</c:v>
                </c:pt>
                <c:pt idx="21472">
                  <c:v>-2.5578210931686569</c:v>
                </c:pt>
                <c:pt idx="21516">
                  <c:v>-2.7127938152154458</c:v>
                </c:pt>
                <c:pt idx="21560">
                  <c:v>-2.401216479964059</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-2.1212080915030458</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-2.5514563331590412</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-2.0780823947681601</c:v>
                </c:pt>
                <c:pt idx="23760">
                  <c:v>-3.097097482053059</c:v>
                </c:pt>
                <c:pt idx="23804">
                  <c:v>-2.2593666851372851</c:v>
                </c:pt>
                <c:pt idx="23848">
                  <c:v>-2.3354860553979981</c:v>
                </c:pt>
                <c:pt idx="23892">
                  <c:v>-2.3047631690569248</c:v>
                </c:pt>
                <c:pt idx="23936">
                  <c:v>-2.690787445759915</c:v>
                </c:pt>
                <c:pt idx="23980">
                  <c:v>-2.5073728640313302</c:v>
                </c:pt>
                <c:pt idx="24024">
                  <c:v>-2.4568574989854439</c:v>
                </c:pt>
                <c:pt idx="24068">
                  <c:v>-1.51596747642664</c:v>
                </c:pt>
                <c:pt idx="24112">
                  <c:v>-2.095226481643639</c:v>
                </c:pt>
                <c:pt idx="24156">
                  <c:v>-2.0781264206625729</c:v>
                </c:pt>
                <c:pt idx="24200">
                  <c:v>-2.1078397830244651</c:v>
                </c:pt>
                <c:pt idx="24244">
                  <c:v>-2.321448226441627</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-2.3017524646752139</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-2.8792910633138469</c:v>
                </c:pt>
                <c:pt idx="27236">
                  <c:v>-2.7286739781144269</c:v>
                </c:pt>
                <c:pt idx="27280">
                  <c:v>-2.4095061350401781</c:v>
                </c:pt>
                <c:pt idx="27324">
                  <c:v>-2.4269572046492041</c:v>
                </c:pt>
                <c:pt idx="27368">
                  <c:v>-2.3268950222235869</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-2.399720399639548</c:v>
                </c:pt>
                <c:pt idx="28336">
                  <c:v>-1.847735254079041</c:v>
                </c:pt>
                <c:pt idx="28380">
                  <c:v>-2.1317196533632079</c:v>
                </c:pt>
                <c:pt idx="28424">
                  <c:v>-2.1424783493178201</c:v>
                </c:pt>
                <c:pt idx="28468">
                  <c:v>-2.2087467788960979</c:v>
                </c:pt>
                <c:pt idx="28512">
                  <c:v>-2.4740671831665391</c:v>
                </c:pt>
                <c:pt idx="28556">
                  <c:v>-2.0720807835279298</c:v>
                </c:pt>
                <c:pt idx="28600">
                  <c:v>-2.3048583755581991</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-2.243116747662417</c:v>
                </c:pt>
                <c:pt idx="28996">
                  <c:v>-2.2644660637028</c:v>
                </c:pt>
                <c:pt idx="29040">
                  <c:v>-2.0707554254015972</c:v>
                </c:pt>
                <c:pt idx="29084">
                  <c:v>-2.4445625506643611</c:v>
                </c:pt>
                <c:pt idx="29128">
                  <c:v>-2.0426073916238789</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-2.5550644808688419</c:v>
                </c:pt>
                <c:pt idx="30184">
                  <c:v>-2.2798760760914818</c:v>
                </c:pt>
                <c:pt idx="30228">
                  <c:v>-1.6071188830669221</c:v>
                </c:pt>
                <c:pt idx="30272">
                  <c:v>-1.808031926629962</c:v>
                </c:pt>
                <c:pt idx="30316">
                  <c:v>-1.670850776967403</c:v>
                </c:pt>
                <c:pt idx="30360">
                  <c:v>-2.3772559452881392</c:v>
                </c:pt>
                <c:pt idx="30404">
                  <c:v>-2.335881553319711</c:v>
                </c:pt>
                <c:pt idx="30448">
                  <c:v>-2.5754686987075752</c:v>
                </c:pt>
                <c:pt idx="30492">
                  <c:v>-2.326865438051327</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-2.3950586623857588</c:v>
                </c:pt>
                <c:pt idx="30932">
                  <c:v>-1.5732111333744121</c:v>
                </c:pt>
                <c:pt idx="30976">
                  <c:v>-2.0719650759141151</c:v>
                </c:pt>
                <c:pt idx="31020">
                  <c:v>-1.941864677832404</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-2.3111094590618229</c:v>
                </c:pt>
                <c:pt idx="33044">
                  <c:v>-2.3328703233843391</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-2.5760438314961869</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-2.1158523183748801</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-1.5738896590179869</c:v>
                </c:pt>
                <c:pt idx="35332">
                  <c:v>-2.1020291532531719</c:v>
                </c:pt>
                <c:pt idx="35376">
                  <c:v>-2.097781831684554</c:v>
                </c:pt>
                <c:pt idx="35420">
                  <c:v>-2.073947281666082</c:v>
                </c:pt>
                <c:pt idx="35464">
                  <c:v>-2.216564431494449</c:v>
                </c:pt>
                <c:pt idx="35508">
                  <c:v>-2.6017332530762478</c:v>
                </c:pt>
                <c:pt idx="35552">
                  <c:v>-1.7807016087473071</c:v>
                </c:pt>
                <c:pt idx="35596">
                  <c:v>-2.3116214836081821</c:v>
                </c:pt>
                <c:pt idx="35640">
                  <c:v>-2.8286386111071322</c:v>
                </c:pt>
                <c:pt idx="35684">
                  <c:v>-2.1965721307153201</c:v>
                </c:pt>
                <c:pt idx="35728">
                  <c:v>-2.1988749174582631</c:v>
                </c:pt>
                <c:pt idx="35772">
                  <c:v>-2.331434566723837</c:v>
                </c:pt>
                <c:pt idx="35816">
                  <c:v>-1.9737541804521661</c:v>
                </c:pt>
                <c:pt idx="35860">
                  <c:v>-2.1716596522958369</c:v>
                </c:pt>
                <c:pt idx="35904">
                  <c:v>-2.48527643081581</c:v>
                </c:pt>
                <c:pt idx="35948">
                  <c:v>-2.63277190566266</c:v>
                </c:pt>
                <c:pt idx="35992">
                  <c:v>-2.9303185256292901</c:v>
                </c:pt>
                <c:pt idx="36036">
                  <c:v>-2.653096461481153</c:v>
                </c:pt>
                <c:pt idx="36080">
                  <c:v>-2.1145508524254231</c:v>
                </c:pt>
                <c:pt idx="36124">
                  <c:v>-2.3703786346110518</c:v>
                </c:pt>
                <c:pt idx="36168">
                  <c:v>-1.744215744095613</c:v>
                </c:pt>
                <c:pt idx="36212">
                  <c:v>-2.006146144890407</c:v>
                </c:pt>
                <c:pt idx="36256">
                  <c:v>-2.0751323786344371</c:v>
                </c:pt>
                <c:pt idx="36300">
                  <c:v>-2.1574264671088539</c:v>
                </c:pt>
                <c:pt idx="36344">
                  <c:v>-2.3713584799308149</c:v>
                </c:pt>
                <c:pt idx="36388">
                  <c:v>-1.9536437759989931</c:v>
                </c:pt>
                <c:pt idx="36432">
                  <c:v>-1.9345200171300549</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-2.2156550408988069</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-2.0929651362239809</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-2.5763490453133859</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-1.9655341186249149</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-2.4769904031102028</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-2.1714185830886881</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-2.371812353428322</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-2.837043721743747</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-1.9513617523180189</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-2.0524581025896791</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-2.8205821298534959</c:v>
                </c:pt>
                <c:pt idx="48664">
                  <c:v>-2.3552783741832899</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-2.3956269537498711</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-2.3400422337482092</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-2.0324704208021078</c:v>
                </c:pt>
                <c:pt idx="51744">
                  <c:v>-1.479118221473338</c:v>
                </c:pt>
                <c:pt idx="51788">
                  <c:v>-2.5368127190508569</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-2.4376787052038398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-2.3597074037449079</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-2.5746753162908069</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-2.672187494908203</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-2.0396526721056429</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-2.9280919632198419</c:v>
                </c:pt>
                <c:pt idx="57200">
                  <c:v>-2.8064198068918831</c:v>
                </c:pt>
                <c:pt idx="57244">
                  <c:v>-2.3838550400287031</c:v>
                </c:pt>
                <c:pt idx="57288">
                  <c:v>-2.3779149221303499</c:v>
                </c:pt>
                <c:pt idx="57332">
                  <c:v>-2.4334633469728</c:v>
                </c:pt>
                <c:pt idx="57376">
                  <c:v>-1.8150432236460881</c:v>
                </c:pt>
                <c:pt idx="57420">
                  <c:v>-2.4810131293558801</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-2.2386589606192269</c:v>
                </c:pt>
                <c:pt idx="57904">
                  <c:v>-2.41252041607865</c:v>
                </c:pt>
                <c:pt idx="57948">
                  <c:v>-2.3351606013724489</c:v>
                </c:pt>
                <c:pt idx="57992">
                  <c:v>-2.017774687443517</c:v>
                </c:pt>
                <c:pt idx="58036">
                  <c:v>-2.2581239557522061</c:v>
                </c:pt>
                <c:pt idx="58080">
                  <c:v>-2.3580742890342559</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-2.32866523525992</c:v>
                </c:pt>
                <c:pt idx="58476">
                  <c:v>-2.0675190578215532</c:v>
                </c:pt>
                <c:pt idx="58520">
                  <c:v>-2.5867933589338481</c:v>
                </c:pt>
                <c:pt idx="58564">
                  <c:v>-2.6849424731882858</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-2.332766334890763</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-3.0314865946342082</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-2.3335559834041288</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-2.8422489167071472</c:v>
                </c:pt>
                <c:pt idx="62348">
                  <c:v>-2.5647769319237899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-2.1562251955558041</c:v>
                </c:pt>
                <c:pt idx="63008">
                  <c:v>-2.4075265469079068</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-2.0221683594468498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-2.3616077952491659</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-2.0552071243040402</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-2.350176407548247</c:v>
                </c:pt>
                <c:pt idx="68948">
                  <c:v>-2.260279407364592</c:v>
                </c:pt>
                <c:pt idx="68992">
                  <c:v>-2.3785956512622231</c:v>
                </c:pt>
                <c:pt idx="69036">
                  <c:v>-2.5773195558322368</c:v>
                </c:pt>
                <c:pt idx="69080">
                  <c:v>-2.326987756281774</c:v>
                </c:pt>
                <c:pt idx="69124">
                  <c:v>-2.4256502153772499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-2.096831120953818</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-2.076426930180705</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-2.2715456134596139</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-1.849629297349596</c:v>
                </c:pt>
                <c:pt idx="74448">
                  <c:v>-2.093697481478868</c:v>
                </c:pt>
                <c:pt idx="74492">
                  <c:v>-1.705903378629376</c:v>
                </c:pt>
                <c:pt idx="74536">
                  <c:v>-1.529975428340167</c:v>
                </c:pt>
                <c:pt idx="74580">
                  <c:v>-2.1392288440483158</c:v>
                </c:pt>
                <c:pt idx="74624">
                  <c:v>-2.0758559403189398</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-1.9930666222974669</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-2.0849153937728899</c:v>
                </c:pt>
                <c:pt idx="77572">
                  <c:v>-2.2165124296952978</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-2.452459632718107</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-2.0864085346843639</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-2.0026427130762281</c:v>
                </c:pt>
                <c:pt idx="80124">
                  <c:v>-1.1033230856204239</c:v>
                </c:pt>
                <c:pt idx="80168">
                  <c:v>-1.446311748892785</c:v>
                </c:pt>
                <c:pt idx="80212">
                  <c:v>-1.35822557373882</c:v>
                </c:pt>
                <c:pt idx="80256">
                  <c:v>-1.6690903844152749</c:v>
                </c:pt>
                <c:pt idx="80300">
                  <c:v>-2.1527324390212939</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-2.2159414731898841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-2.0781039848807819</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-1.5752946550174649</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-2.198740135051148</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-1.4308096974001649</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-1.4091966955320749</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-1.2113273972191869</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-1.4538742453476901</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-1.307421397322394</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-2.1014521651485558</c:v>
                </c:pt>
                <c:pt idx="102960">
                  <c:v>-1.3171286024745841</c:v>
                </c:pt>
                <c:pt idx="103004">
                  <c:v>-1.3208846870204789</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-2.3683553990181592</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-1.937494219454144</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-1.4936664732774689</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D1B4-4355-9934-AC136632BD76}"/>
            </c:ext>
          </c:extLst>
        </c:ser>
        <c:dLbls>
          <c:showLegendKey val="0"/>
          <c:showVal val="0"/>
          <c:showCatName val="0"/>
          <c:showSerName val="0"/>
          <c:showPercent val="0"/>
          <c:showBubbleSize val="0"/>
        </c:dLbls>
        <c:axId val="2101052352"/>
        <c:axId val="2133993808"/>
      </c:scatterChart>
      <c:valAx>
        <c:axId val="210105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93808"/>
        <c:crosses val="autoZero"/>
        <c:crossBetween val="midCat"/>
      </c:valAx>
      <c:valAx>
        <c:axId val="213399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5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0B38-4BD8-8073-D21A7F2C8323}"/>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0B38-4BD8-8073-D21A7F2C8323}"/>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0B38-4BD8-8073-D21A7F2C8323}"/>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0B38-4BD8-8073-D21A7F2C8323}"/>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0B38-4BD8-8073-D21A7F2C8323}"/>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0B38-4BD8-8073-D21A7F2C8323}"/>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9603-4CBA-A479-36AD9915A365}"/>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9603-4CBA-A479-36AD9915A365}"/>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9603-4CBA-A479-36AD9915A365}"/>
            </c:ext>
          </c:extLst>
        </c:ser>
        <c:dLbls>
          <c:showLegendKey val="0"/>
          <c:showVal val="0"/>
          <c:showCatName val="0"/>
          <c:showSerName val="0"/>
          <c:showPercent val="0"/>
          <c:showBubbleSize val="0"/>
        </c:dLbls>
        <c:axId val="-2128105360"/>
        <c:axId val="2132450352"/>
      </c:scatterChart>
      <c:valAx>
        <c:axId val="-212810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450352"/>
        <c:crosses val="autoZero"/>
        <c:crossBetween val="midCat"/>
      </c:valAx>
      <c:valAx>
        <c:axId val="2132450352"/>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0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C3F-4455-8665-AF3569BFF10A}"/>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C3F-4455-8665-AF3569BFF10A}"/>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C3F-4455-8665-AF3569BFF10A}"/>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C3F-4455-8665-AF3569BFF10A}"/>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C3F-4455-8665-AF3569BFF10A}"/>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C3F-4455-8665-AF3569BFF10A}"/>
            </c:ext>
          </c:extLst>
        </c:ser>
        <c:dLbls>
          <c:showLegendKey val="0"/>
          <c:showVal val="0"/>
          <c:showCatName val="0"/>
          <c:showSerName val="0"/>
          <c:showPercent val="0"/>
          <c:showBubbleSize val="0"/>
        </c:dLbls>
        <c:axId val="-2128291376"/>
        <c:axId val="-2128288864"/>
      </c:scatterChart>
      <c:valAx>
        <c:axId val="-212829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88864"/>
        <c:crosses val="autoZero"/>
        <c:crossBetween val="midCat"/>
      </c:valAx>
      <c:valAx>
        <c:axId val="-2128288864"/>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9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66039A-A21A-4CD3-AE7F-FF7320105F78}"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33A44F80-509D-4F73-BE8B-CE7C1583576E}">
      <dgm:prSet phldrT="[Text]"/>
      <dgm:spPr>
        <a:solidFill>
          <a:schemeClr val="accent6">
            <a:lumMod val="75000"/>
          </a:schemeClr>
        </a:solidFill>
      </dgm:spPr>
      <dgm:t>
        <a:bodyPr/>
        <a:lstStyle/>
        <a:p>
          <a:r>
            <a:rPr lang="en-US"/>
            <a:t>Wide Mass Database Search</a:t>
          </a:r>
        </a:p>
      </dgm:t>
    </dgm:pt>
    <dgm:pt modelId="{02461987-A093-4D95-A38D-A67EC22996B1}" type="parTrans" cxnId="{494E92B9-D84A-4538-879B-AD14FD09EF98}">
      <dgm:prSet/>
      <dgm:spPr/>
      <dgm:t>
        <a:bodyPr/>
        <a:lstStyle/>
        <a:p>
          <a:endParaRPr lang="en-US"/>
        </a:p>
      </dgm:t>
    </dgm:pt>
    <dgm:pt modelId="{3F6A5438-782F-4A65-B910-C9E9FE6B5455}" type="sibTrans" cxnId="{494E92B9-D84A-4538-879B-AD14FD09EF98}">
      <dgm:prSet/>
      <dgm:spPr/>
      <dgm:t>
        <a:bodyPr/>
        <a:lstStyle/>
        <a:p>
          <a:endParaRPr lang="en-US"/>
        </a:p>
      </dgm:t>
    </dgm:pt>
    <dgm:pt modelId="{866F1198-2B08-4E7F-BBCE-20D6000FAC4D}">
      <dgm:prSet phldrT="[Text]"/>
      <dgm:spPr>
        <a:solidFill>
          <a:schemeClr val="accent6">
            <a:lumMod val="75000"/>
          </a:schemeClr>
        </a:solidFill>
      </dgm:spPr>
      <dgm:t>
        <a:bodyPr/>
        <a:lstStyle/>
        <a:p>
          <a:r>
            <a:rPr lang="en-US"/>
            <a:t>Calibration</a:t>
          </a:r>
        </a:p>
      </dgm:t>
    </dgm:pt>
    <dgm:pt modelId="{25C9F23E-AB8C-45BD-A3DD-F9BB3372C99A}" type="parTrans" cxnId="{11D67F06-1F5D-4974-8A96-ABE4A6B1D857}">
      <dgm:prSet/>
      <dgm:spPr/>
      <dgm:t>
        <a:bodyPr/>
        <a:lstStyle/>
        <a:p>
          <a:endParaRPr lang="en-US"/>
        </a:p>
      </dgm:t>
    </dgm:pt>
    <dgm:pt modelId="{FE4BBBE1-A2A5-4F12-BD80-43ED922C2AD5}" type="sibTrans" cxnId="{11D67F06-1F5D-4974-8A96-ABE4A6B1D857}">
      <dgm:prSet/>
      <dgm:spPr/>
      <dgm:t>
        <a:bodyPr/>
        <a:lstStyle/>
        <a:p>
          <a:endParaRPr lang="en-US"/>
        </a:p>
      </dgm:t>
    </dgm:pt>
    <dgm:pt modelId="{15209B3D-1D1C-4BDE-98EE-6A2DE8628006}">
      <dgm:prSet phldrT="[Text]"/>
      <dgm:spPr>
        <a:gradFill flip="none" rotWithShape="1">
          <a:gsLst>
            <a:gs pos="50000">
              <a:schemeClr val="accent1"/>
            </a:gs>
            <a:gs pos="50000">
              <a:schemeClr val="accent6">
                <a:lumMod val="75000"/>
              </a:schemeClr>
            </a:gs>
          </a:gsLst>
          <a:lin ang="5400000" scaled="1"/>
          <a:tileRect/>
        </a:gradFill>
      </dgm:spPr>
      <dgm:t>
        <a:bodyPr/>
        <a:lstStyle/>
        <a:p>
          <a:r>
            <a:rPr lang="en-US"/>
            <a:t>Open Search</a:t>
          </a:r>
        </a:p>
        <a:p>
          <a:r>
            <a:rPr lang="en-US"/>
            <a:t>Comb Search</a:t>
          </a:r>
        </a:p>
      </dgm:t>
    </dgm:pt>
    <dgm:pt modelId="{68B1C433-0C88-4D2F-8DEB-329B1B0A97DE}" type="parTrans" cxnId="{8A6005DC-E581-4990-8BD2-F1A2F0E0EF2D}">
      <dgm:prSet/>
      <dgm:spPr/>
      <dgm:t>
        <a:bodyPr/>
        <a:lstStyle/>
        <a:p>
          <a:endParaRPr lang="en-US"/>
        </a:p>
      </dgm:t>
    </dgm:pt>
    <dgm:pt modelId="{A31A0092-3795-4E6D-898A-DCF5DF96D9C9}" type="sibTrans" cxnId="{8A6005DC-E581-4990-8BD2-F1A2F0E0EF2D}">
      <dgm:prSet/>
      <dgm:spPr/>
      <dgm:t>
        <a:bodyPr/>
        <a:lstStyle/>
        <a:p>
          <a:endParaRPr lang="en-US"/>
        </a:p>
      </dgm:t>
    </dgm:pt>
    <dgm:pt modelId="{F4AC6DD0-5671-4455-B018-761FC1F92AA6}">
      <dgm:prSet phldrT="[Text]"/>
      <dgm:spPr/>
      <dgm:t>
        <a:bodyPr/>
        <a:lstStyle/>
        <a:p>
          <a:r>
            <a:rPr lang="en-US"/>
            <a:t>Database Augmentation</a:t>
          </a:r>
        </a:p>
      </dgm:t>
    </dgm:pt>
    <dgm:pt modelId="{3CD36D70-5ADE-4A45-84D3-871C2930980A}" type="parTrans" cxnId="{E7C86DFB-A30B-446F-8187-E862B57E21A0}">
      <dgm:prSet/>
      <dgm:spPr/>
      <dgm:t>
        <a:bodyPr/>
        <a:lstStyle/>
        <a:p>
          <a:endParaRPr lang="en-US"/>
        </a:p>
      </dgm:t>
    </dgm:pt>
    <dgm:pt modelId="{AF64E13F-C4DE-4689-B331-71DD2B3CA72B}" type="sibTrans" cxnId="{E7C86DFB-A30B-446F-8187-E862B57E21A0}">
      <dgm:prSet/>
      <dgm:spPr/>
      <dgm:t>
        <a:bodyPr/>
        <a:lstStyle/>
        <a:p>
          <a:endParaRPr lang="en-US"/>
        </a:p>
      </dgm:t>
    </dgm:pt>
    <dgm:pt modelId="{2B5A7269-CA66-45C0-91F7-2F41E0408597}">
      <dgm:prSet phldrT="[Text]"/>
      <dgm:spPr/>
      <dgm:t>
        <a:bodyPr/>
        <a:lstStyle/>
        <a:p>
          <a:r>
            <a:rPr lang="en-US"/>
            <a:t>Narrow Mass Search</a:t>
          </a:r>
        </a:p>
      </dgm:t>
    </dgm:pt>
    <dgm:pt modelId="{E8F489A1-FE8F-4136-B0E8-4BA0E858F891}" type="parTrans" cxnId="{E7723195-2DEC-4D3C-9FDF-4383156D148D}">
      <dgm:prSet/>
      <dgm:spPr/>
      <dgm:t>
        <a:bodyPr/>
        <a:lstStyle/>
        <a:p>
          <a:endParaRPr lang="en-US"/>
        </a:p>
      </dgm:t>
    </dgm:pt>
    <dgm:pt modelId="{0FFC83FF-F740-4675-BEA3-328B6C328F72}" type="sibTrans" cxnId="{E7723195-2DEC-4D3C-9FDF-4383156D148D}">
      <dgm:prSet/>
      <dgm:spPr/>
      <dgm:t>
        <a:bodyPr/>
        <a:lstStyle/>
        <a:p>
          <a:endParaRPr lang="en-US"/>
        </a:p>
      </dgm:t>
    </dgm:pt>
    <dgm:pt modelId="{C48469FE-FE6E-4540-898E-02140F338955}" type="pres">
      <dgm:prSet presAssocID="{F766039A-A21A-4CD3-AE7F-FF7320105F78}" presName="Name0" presStyleCnt="0">
        <dgm:presLayoutVars>
          <dgm:dir/>
          <dgm:resizeHandles val="exact"/>
        </dgm:presLayoutVars>
      </dgm:prSet>
      <dgm:spPr/>
    </dgm:pt>
    <dgm:pt modelId="{2DEC21E9-12FB-4463-B66A-156F4B463E4C}" type="pres">
      <dgm:prSet presAssocID="{33A44F80-509D-4F73-BE8B-CE7C1583576E}" presName="node" presStyleLbl="node1" presStyleIdx="0" presStyleCnt="5">
        <dgm:presLayoutVars>
          <dgm:bulletEnabled val="1"/>
        </dgm:presLayoutVars>
      </dgm:prSet>
      <dgm:spPr/>
    </dgm:pt>
    <dgm:pt modelId="{E02295ED-0AFE-4CE6-9A8E-A350DE72E76D}" type="pres">
      <dgm:prSet presAssocID="{3F6A5438-782F-4A65-B910-C9E9FE6B5455}" presName="sibTrans" presStyleLbl="sibTrans2D1" presStyleIdx="0" presStyleCnt="4"/>
      <dgm:spPr/>
    </dgm:pt>
    <dgm:pt modelId="{B915473C-B6F7-4834-8716-4F231E7C4033}" type="pres">
      <dgm:prSet presAssocID="{3F6A5438-782F-4A65-B910-C9E9FE6B5455}" presName="connectorText" presStyleLbl="sibTrans2D1" presStyleIdx="0" presStyleCnt="4"/>
      <dgm:spPr/>
    </dgm:pt>
    <dgm:pt modelId="{F0626F66-3F25-4430-878D-B23EA87AD20C}" type="pres">
      <dgm:prSet presAssocID="{866F1198-2B08-4E7F-BBCE-20D6000FAC4D}" presName="node" presStyleLbl="node1" presStyleIdx="1" presStyleCnt="5">
        <dgm:presLayoutVars>
          <dgm:bulletEnabled val="1"/>
        </dgm:presLayoutVars>
      </dgm:prSet>
      <dgm:spPr/>
    </dgm:pt>
    <dgm:pt modelId="{9F8FFF92-1897-407D-9B6D-CC1827A8606B}" type="pres">
      <dgm:prSet presAssocID="{FE4BBBE1-A2A5-4F12-BD80-43ED922C2AD5}" presName="sibTrans" presStyleLbl="sibTrans2D1" presStyleIdx="1" presStyleCnt="4"/>
      <dgm:spPr/>
    </dgm:pt>
    <dgm:pt modelId="{2A467123-C972-4696-8C09-41FD4F2E1828}" type="pres">
      <dgm:prSet presAssocID="{FE4BBBE1-A2A5-4F12-BD80-43ED922C2AD5}" presName="connectorText" presStyleLbl="sibTrans2D1" presStyleIdx="1" presStyleCnt="4"/>
      <dgm:spPr/>
    </dgm:pt>
    <dgm:pt modelId="{D5EC7C10-682F-40B3-8F49-2FD91CD34800}" type="pres">
      <dgm:prSet presAssocID="{15209B3D-1D1C-4BDE-98EE-6A2DE8628006}" presName="node" presStyleLbl="node1" presStyleIdx="2" presStyleCnt="5">
        <dgm:presLayoutVars>
          <dgm:bulletEnabled val="1"/>
        </dgm:presLayoutVars>
      </dgm:prSet>
      <dgm:spPr/>
    </dgm:pt>
    <dgm:pt modelId="{AFBF3013-DE26-4C73-A8AA-DD4F512FFC54}" type="pres">
      <dgm:prSet presAssocID="{A31A0092-3795-4E6D-898A-DCF5DF96D9C9}" presName="sibTrans" presStyleLbl="sibTrans2D1" presStyleIdx="2" presStyleCnt="4"/>
      <dgm:spPr/>
    </dgm:pt>
    <dgm:pt modelId="{697604DC-9897-47B3-A2EB-D86815073079}" type="pres">
      <dgm:prSet presAssocID="{A31A0092-3795-4E6D-898A-DCF5DF96D9C9}" presName="connectorText" presStyleLbl="sibTrans2D1" presStyleIdx="2" presStyleCnt="4"/>
      <dgm:spPr/>
    </dgm:pt>
    <dgm:pt modelId="{27A50FE8-0E38-4919-8142-577C034D56AA}" type="pres">
      <dgm:prSet presAssocID="{F4AC6DD0-5671-4455-B018-761FC1F92AA6}" presName="node" presStyleLbl="node1" presStyleIdx="3" presStyleCnt="5">
        <dgm:presLayoutVars>
          <dgm:bulletEnabled val="1"/>
        </dgm:presLayoutVars>
      </dgm:prSet>
      <dgm:spPr/>
    </dgm:pt>
    <dgm:pt modelId="{F4EB6278-6ED0-4DF2-AE68-5F32E15CF097}" type="pres">
      <dgm:prSet presAssocID="{AF64E13F-C4DE-4689-B331-71DD2B3CA72B}" presName="sibTrans" presStyleLbl="sibTrans2D1" presStyleIdx="3" presStyleCnt="4"/>
      <dgm:spPr/>
    </dgm:pt>
    <dgm:pt modelId="{631974E2-F9B1-4DB0-B2DA-FAD63598F021}" type="pres">
      <dgm:prSet presAssocID="{AF64E13F-C4DE-4689-B331-71DD2B3CA72B}" presName="connectorText" presStyleLbl="sibTrans2D1" presStyleIdx="3" presStyleCnt="4"/>
      <dgm:spPr/>
    </dgm:pt>
    <dgm:pt modelId="{E424E451-BB64-4570-985B-E6B812DC9377}" type="pres">
      <dgm:prSet presAssocID="{2B5A7269-CA66-45C0-91F7-2F41E0408597}" presName="node" presStyleLbl="node1" presStyleIdx="4" presStyleCnt="5">
        <dgm:presLayoutVars>
          <dgm:bulletEnabled val="1"/>
        </dgm:presLayoutVars>
      </dgm:prSet>
      <dgm:spPr/>
    </dgm:pt>
  </dgm:ptLst>
  <dgm:cxnLst>
    <dgm:cxn modelId="{B550290A-8AF4-4939-9EF9-F59E300660DE}" type="presOf" srcId="{A31A0092-3795-4E6D-898A-DCF5DF96D9C9}" destId="{AFBF3013-DE26-4C73-A8AA-DD4F512FFC54}" srcOrd="0" destOrd="0" presId="urn:microsoft.com/office/officeart/2005/8/layout/process1"/>
    <dgm:cxn modelId="{5EE73E2A-87C7-456E-9310-748402E484A5}" type="presOf" srcId="{FE4BBBE1-A2A5-4F12-BD80-43ED922C2AD5}" destId="{2A467123-C972-4696-8C09-41FD4F2E1828}" srcOrd="1" destOrd="0" presId="urn:microsoft.com/office/officeart/2005/8/layout/process1"/>
    <dgm:cxn modelId="{8A6005DC-E581-4990-8BD2-F1A2F0E0EF2D}" srcId="{F766039A-A21A-4CD3-AE7F-FF7320105F78}" destId="{15209B3D-1D1C-4BDE-98EE-6A2DE8628006}" srcOrd="2" destOrd="0" parTransId="{68B1C433-0C88-4D2F-8DEB-329B1B0A97DE}" sibTransId="{A31A0092-3795-4E6D-898A-DCF5DF96D9C9}"/>
    <dgm:cxn modelId="{494E92B9-D84A-4538-879B-AD14FD09EF98}" srcId="{F766039A-A21A-4CD3-AE7F-FF7320105F78}" destId="{33A44F80-509D-4F73-BE8B-CE7C1583576E}" srcOrd="0" destOrd="0" parTransId="{02461987-A093-4D95-A38D-A67EC22996B1}" sibTransId="{3F6A5438-782F-4A65-B910-C9E9FE6B5455}"/>
    <dgm:cxn modelId="{55F378DD-9B50-4E61-A55B-CD0D1BA11CE3}" type="presOf" srcId="{2B5A7269-CA66-45C0-91F7-2F41E0408597}" destId="{E424E451-BB64-4570-985B-E6B812DC9377}" srcOrd="0" destOrd="0" presId="urn:microsoft.com/office/officeart/2005/8/layout/process1"/>
    <dgm:cxn modelId="{B8822BC3-3A2A-451D-BA87-0A2948408C81}" type="presOf" srcId="{866F1198-2B08-4E7F-BBCE-20D6000FAC4D}" destId="{F0626F66-3F25-4430-878D-B23EA87AD20C}" srcOrd="0" destOrd="0" presId="urn:microsoft.com/office/officeart/2005/8/layout/process1"/>
    <dgm:cxn modelId="{E7C86DFB-A30B-446F-8187-E862B57E21A0}" srcId="{F766039A-A21A-4CD3-AE7F-FF7320105F78}" destId="{F4AC6DD0-5671-4455-B018-761FC1F92AA6}" srcOrd="3" destOrd="0" parTransId="{3CD36D70-5ADE-4A45-84D3-871C2930980A}" sibTransId="{AF64E13F-C4DE-4689-B331-71DD2B3CA72B}"/>
    <dgm:cxn modelId="{97B9D636-EEEE-4265-8ED6-7946E8DE5BDF}" type="presOf" srcId="{3F6A5438-782F-4A65-B910-C9E9FE6B5455}" destId="{B915473C-B6F7-4834-8716-4F231E7C4033}" srcOrd="1" destOrd="0" presId="urn:microsoft.com/office/officeart/2005/8/layout/process1"/>
    <dgm:cxn modelId="{20E14FDE-992E-4BE5-AC38-C05257F65B5D}" type="presOf" srcId="{F4AC6DD0-5671-4455-B018-761FC1F92AA6}" destId="{27A50FE8-0E38-4919-8142-577C034D56AA}" srcOrd="0" destOrd="0" presId="urn:microsoft.com/office/officeart/2005/8/layout/process1"/>
    <dgm:cxn modelId="{E8E95D62-045C-4977-8281-2809787361CB}" type="presOf" srcId="{A31A0092-3795-4E6D-898A-DCF5DF96D9C9}" destId="{697604DC-9897-47B3-A2EB-D86815073079}" srcOrd="1" destOrd="0" presId="urn:microsoft.com/office/officeart/2005/8/layout/process1"/>
    <dgm:cxn modelId="{F690E7C6-C3CF-4922-BB44-68BADFE52120}" type="presOf" srcId="{33A44F80-509D-4F73-BE8B-CE7C1583576E}" destId="{2DEC21E9-12FB-4463-B66A-156F4B463E4C}" srcOrd="0" destOrd="0" presId="urn:microsoft.com/office/officeart/2005/8/layout/process1"/>
    <dgm:cxn modelId="{C8BC682E-8FD9-48B7-9975-D4FEE4BE0E98}" type="presOf" srcId="{AF64E13F-C4DE-4689-B331-71DD2B3CA72B}" destId="{631974E2-F9B1-4DB0-B2DA-FAD63598F021}" srcOrd="1" destOrd="0" presId="urn:microsoft.com/office/officeart/2005/8/layout/process1"/>
    <dgm:cxn modelId="{E99C5263-C607-498D-9E1E-55F01E8C8099}" type="presOf" srcId="{AF64E13F-C4DE-4689-B331-71DD2B3CA72B}" destId="{F4EB6278-6ED0-4DF2-AE68-5F32E15CF097}" srcOrd="0" destOrd="0" presId="urn:microsoft.com/office/officeart/2005/8/layout/process1"/>
    <dgm:cxn modelId="{200112BE-B1ED-4D0C-AC36-570157DA6D4F}" type="presOf" srcId="{FE4BBBE1-A2A5-4F12-BD80-43ED922C2AD5}" destId="{9F8FFF92-1897-407D-9B6D-CC1827A8606B}" srcOrd="0" destOrd="0" presId="urn:microsoft.com/office/officeart/2005/8/layout/process1"/>
    <dgm:cxn modelId="{E7723195-2DEC-4D3C-9FDF-4383156D148D}" srcId="{F766039A-A21A-4CD3-AE7F-FF7320105F78}" destId="{2B5A7269-CA66-45C0-91F7-2F41E0408597}" srcOrd="4" destOrd="0" parTransId="{E8F489A1-FE8F-4136-B0E8-4BA0E858F891}" sibTransId="{0FFC83FF-F740-4675-BEA3-328B6C328F72}"/>
    <dgm:cxn modelId="{503FA873-5C46-4722-9FFF-8550F74F9096}" type="presOf" srcId="{15209B3D-1D1C-4BDE-98EE-6A2DE8628006}" destId="{D5EC7C10-682F-40B3-8F49-2FD91CD34800}" srcOrd="0" destOrd="0" presId="urn:microsoft.com/office/officeart/2005/8/layout/process1"/>
    <dgm:cxn modelId="{270E302D-1395-4598-A7CB-EF680A681030}" type="presOf" srcId="{F766039A-A21A-4CD3-AE7F-FF7320105F78}" destId="{C48469FE-FE6E-4540-898E-02140F338955}" srcOrd="0" destOrd="0" presId="urn:microsoft.com/office/officeart/2005/8/layout/process1"/>
    <dgm:cxn modelId="{782555CE-6F45-4B2F-8BDE-7E13D7F120F7}" type="presOf" srcId="{3F6A5438-782F-4A65-B910-C9E9FE6B5455}" destId="{E02295ED-0AFE-4CE6-9A8E-A350DE72E76D}" srcOrd="0" destOrd="0" presId="urn:microsoft.com/office/officeart/2005/8/layout/process1"/>
    <dgm:cxn modelId="{11D67F06-1F5D-4974-8A96-ABE4A6B1D857}" srcId="{F766039A-A21A-4CD3-AE7F-FF7320105F78}" destId="{866F1198-2B08-4E7F-BBCE-20D6000FAC4D}" srcOrd="1" destOrd="0" parTransId="{25C9F23E-AB8C-45BD-A3DD-F9BB3372C99A}" sibTransId="{FE4BBBE1-A2A5-4F12-BD80-43ED922C2AD5}"/>
    <dgm:cxn modelId="{2DB468C8-D6C0-49BD-AA06-6089AE194D8D}" type="presParOf" srcId="{C48469FE-FE6E-4540-898E-02140F338955}" destId="{2DEC21E9-12FB-4463-B66A-156F4B463E4C}" srcOrd="0" destOrd="0" presId="urn:microsoft.com/office/officeart/2005/8/layout/process1"/>
    <dgm:cxn modelId="{768EC540-D879-4677-AE88-37A863B13A0D}" type="presParOf" srcId="{C48469FE-FE6E-4540-898E-02140F338955}" destId="{E02295ED-0AFE-4CE6-9A8E-A350DE72E76D}" srcOrd="1" destOrd="0" presId="urn:microsoft.com/office/officeart/2005/8/layout/process1"/>
    <dgm:cxn modelId="{12E61603-9BF7-4741-9251-3BF3C8312CC1}" type="presParOf" srcId="{E02295ED-0AFE-4CE6-9A8E-A350DE72E76D}" destId="{B915473C-B6F7-4834-8716-4F231E7C4033}" srcOrd="0" destOrd="0" presId="urn:microsoft.com/office/officeart/2005/8/layout/process1"/>
    <dgm:cxn modelId="{D41589CC-CDE4-4904-AF36-86E1236FCD6E}" type="presParOf" srcId="{C48469FE-FE6E-4540-898E-02140F338955}" destId="{F0626F66-3F25-4430-878D-B23EA87AD20C}" srcOrd="2" destOrd="0" presId="urn:microsoft.com/office/officeart/2005/8/layout/process1"/>
    <dgm:cxn modelId="{2BE79B85-D208-405D-A619-1065A6887F85}" type="presParOf" srcId="{C48469FE-FE6E-4540-898E-02140F338955}" destId="{9F8FFF92-1897-407D-9B6D-CC1827A8606B}" srcOrd="3" destOrd="0" presId="urn:microsoft.com/office/officeart/2005/8/layout/process1"/>
    <dgm:cxn modelId="{BB9B84A7-EC17-491B-AAB9-86A132960780}" type="presParOf" srcId="{9F8FFF92-1897-407D-9B6D-CC1827A8606B}" destId="{2A467123-C972-4696-8C09-41FD4F2E1828}" srcOrd="0" destOrd="0" presId="urn:microsoft.com/office/officeart/2005/8/layout/process1"/>
    <dgm:cxn modelId="{A583D4EC-2CA5-4048-95C5-25632AC0CDC6}" type="presParOf" srcId="{C48469FE-FE6E-4540-898E-02140F338955}" destId="{D5EC7C10-682F-40B3-8F49-2FD91CD34800}" srcOrd="4" destOrd="0" presId="urn:microsoft.com/office/officeart/2005/8/layout/process1"/>
    <dgm:cxn modelId="{0914E7B0-5CA1-4ADD-8D89-4C545F2935B2}" type="presParOf" srcId="{C48469FE-FE6E-4540-898E-02140F338955}" destId="{AFBF3013-DE26-4C73-A8AA-DD4F512FFC54}" srcOrd="5" destOrd="0" presId="urn:microsoft.com/office/officeart/2005/8/layout/process1"/>
    <dgm:cxn modelId="{2CA9B5FE-D68C-4E84-98B8-C1D3070F025D}" type="presParOf" srcId="{AFBF3013-DE26-4C73-A8AA-DD4F512FFC54}" destId="{697604DC-9897-47B3-A2EB-D86815073079}" srcOrd="0" destOrd="0" presId="urn:microsoft.com/office/officeart/2005/8/layout/process1"/>
    <dgm:cxn modelId="{A5671F89-3E40-424F-A4F6-29C9DBBE6BD1}" type="presParOf" srcId="{C48469FE-FE6E-4540-898E-02140F338955}" destId="{27A50FE8-0E38-4919-8142-577C034D56AA}" srcOrd="6" destOrd="0" presId="urn:microsoft.com/office/officeart/2005/8/layout/process1"/>
    <dgm:cxn modelId="{F2723A83-92D2-43D9-B037-63F99B365A6F}" type="presParOf" srcId="{C48469FE-FE6E-4540-898E-02140F338955}" destId="{F4EB6278-6ED0-4DF2-AE68-5F32E15CF097}" srcOrd="7" destOrd="0" presId="urn:microsoft.com/office/officeart/2005/8/layout/process1"/>
    <dgm:cxn modelId="{DB7E9605-E5CD-4BED-8A2C-55980416463C}" type="presParOf" srcId="{F4EB6278-6ED0-4DF2-AE68-5F32E15CF097}" destId="{631974E2-F9B1-4DB0-B2DA-FAD63598F021}" srcOrd="0" destOrd="0" presId="urn:microsoft.com/office/officeart/2005/8/layout/process1"/>
    <dgm:cxn modelId="{B5A1F01A-297F-4836-A0BB-AA54111FBE31}" type="presParOf" srcId="{C48469FE-FE6E-4540-898E-02140F338955}" destId="{E424E451-BB64-4570-985B-E6B812DC9377}"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C21E9-12FB-4463-B66A-156F4B463E4C}">
      <dsp:nvSpPr>
        <dsp:cNvPr id="0" name=""/>
        <dsp:cNvSpPr/>
      </dsp:nvSpPr>
      <dsp:spPr>
        <a:xfrm>
          <a:off x="2822" y="73216"/>
          <a:ext cx="874867" cy="549526"/>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Wide Mass Database Search</a:t>
          </a:r>
        </a:p>
      </dsp:txBody>
      <dsp:txXfrm>
        <a:off x="18917" y="89311"/>
        <a:ext cx="842677" cy="517336"/>
      </dsp:txXfrm>
    </dsp:sp>
    <dsp:sp modelId="{E02295ED-0AFE-4CE6-9A8E-A350DE72E76D}">
      <dsp:nvSpPr>
        <dsp:cNvPr id="0" name=""/>
        <dsp:cNvSpPr/>
      </dsp:nvSpPr>
      <dsp:spPr>
        <a:xfrm>
          <a:off x="965176"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65176" y="282889"/>
        <a:ext cx="129830" cy="130181"/>
      </dsp:txXfrm>
    </dsp:sp>
    <dsp:sp modelId="{F0626F66-3F25-4430-878D-B23EA87AD20C}">
      <dsp:nvSpPr>
        <dsp:cNvPr id="0" name=""/>
        <dsp:cNvSpPr/>
      </dsp:nvSpPr>
      <dsp:spPr>
        <a:xfrm>
          <a:off x="1227636" y="73216"/>
          <a:ext cx="874867" cy="549526"/>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Calibration</a:t>
          </a:r>
        </a:p>
      </dsp:txBody>
      <dsp:txXfrm>
        <a:off x="1243731" y="89311"/>
        <a:ext cx="842677" cy="517336"/>
      </dsp:txXfrm>
    </dsp:sp>
    <dsp:sp modelId="{9F8FFF92-1897-407D-9B6D-CC1827A8606B}">
      <dsp:nvSpPr>
        <dsp:cNvPr id="0" name=""/>
        <dsp:cNvSpPr/>
      </dsp:nvSpPr>
      <dsp:spPr>
        <a:xfrm>
          <a:off x="2189990"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89990" y="282889"/>
        <a:ext cx="129830" cy="130181"/>
      </dsp:txXfrm>
    </dsp:sp>
    <dsp:sp modelId="{D5EC7C10-682F-40B3-8F49-2FD91CD34800}">
      <dsp:nvSpPr>
        <dsp:cNvPr id="0" name=""/>
        <dsp:cNvSpPr/>
      </dsp:nvSpPr>
      <dsp:spPr>
        <a:xfrm>
          <a:off x="2452451" y="73216"/>
          <a:ext cx="874867" cy="549526"/>
        </a:xfrm>
        <a:prstGeom prst="roundRect">
          <a:avLst>
            <a:gd name="adj" fmla="val 10000"/>
          </a:avLst>
        </a:prstGeom>
        <a:gradFill flip="none" rotWithShape="1">
          <a:gsLst>
            <a:gs pos="50000">
              <a:schemeClr val="accent1"/>
            </a:gs>
            <a:gs pos="50000">
              <a:schemeClr val="accent6">
                <a:lumMod val="75000"/>
              </a:schemeClr>
            </a:gs>
          </a:gsLst>
          <a:lin ang="54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Open Search</a:t>
          </a:r>
        </a:p>
        <a:p>
          <a:pPr marL="0" lvl="0" indent="0" algn="ctr" defTabSz="444500">
            <a:lnSpc>
              <a:spcPct val="90000"/>
            </a:lnSpc>
            <a:spcBef>
              <a:spcPct val="0"/>
            </a:spcBef>
            <a:spcAft>
              <a:spcPct val="35000"/>
            </a:spcAft>
            <a:buNone/>
          </a:pPr>
          <a:r>
            <a:rPr lang="en-US" sz="1000" kern="1200"/>
            <a:t>Comb Search</a:t>
          </a:r>
        </a:p>
      </dsp:txBody>
      <dsp:txXfrm>
        <a:off x="2468546" y="89311"/>
        <a:ext cx="842677" cy="517336"/>
      </dsp:txXfrm>
    </dsp:sp>
    <dsp:sp modelId="{AFBF3013-DE26-4C73-A8AA-DD4F512FFC54}">
      <dsp:nvSpPr>
        <dsp:cNvPr id="0" name=""/>
        <dsp:cNvSpPr/>
      </dsp:nvSpPr>
      <dsp:spPr>
        <a:xfrm>
          <a:off x="3414805"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4805" y="282889"/>
        <a:ext cx="129830" cy="130181"/>
      </dsp:txXfrm>
    </dsp:sp>
    <dsp:sp modelId="{27A50FE8-0E38-4919-8142-577C034D56AA}">
      <dsp:nvSpPr>
        <dsp:cNvPr id="0" name=""/>
        <dsp:cNvSpPr/>
      </dsp:nvSpPr>
      <dsp:spPr>
        <a:xfrm>
          <a:off x="3677265" y="73216"/>
          <a:ext cx="874867" cy="5495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Database Augmentation</a:t>
          </a:r>
        </a:p>
      </dsp:txBody>
      <dsp:txXfrm>
        <a:off x="3693360" y="89311"/>
        <a:ext cx="842677" cy="517336"/>
      </dsp:txXfrm>
    </dsp:sp>
    <dsp:sp modelId="{F4EB6278-6ED0-4DF2-AE68-5F32E15CF097}">
      <dsp:nvSpPr>
        <dsp:cNvPr id="0" name=""/>
        <dsp:cNvSpPr/>
      </dsp:nvSpPr>
      <dsp:spPr>
        <a:xfrm>
          <a:off x="4639620"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39620" y="282889"/>
        <a:ext cx="129830" cy="130181"/>
      </dsp:txXfrm>
    </dsp:sp>
    <dsp:sp modelId="{E424E451-BB64-4570-985B-E6B812DC9377}">
      <dsp:nvSpPr>
        <dsp:cNvPr id="0" name=""/>
        <dsp:cNvSpPr/>
      </dsp:nvSpPr>
      <dsp:spPr>
        <a:xfrm>
          <a:off x="4902080" y="73216"/>
          <a:ext cx="874867" cy="5495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Narrow Mass Search</a:t>
          </a:r>
        </a:p>
      </dsp:txBody>
      <dsp:txXfrm>
        <a:off x="4918175" y="89311"/>
        <a:ext cx="842677" cy="5173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F908D-1A03-4DC8-BC25-00D546DF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11082</TotalTime>
  <Pages>12</Pages>
  <Words>4882</Words>
  <Characters>27833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45</cp:revision>
  <cp:lastPrinted>2016-08-31T17:31:00Z</cp:lastPrinted>
  <dcterms:created xsi:type="dcterms:W3CDTF">2016-07-20T17:42:00Z</dcterms:created>
  <dcterms:modified xsi:type="dcterms:W3CDTF">2016-08-31T22:40:00Z</dcterms:modified>
</cp:coreProperties>
</file>