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203BE84D" w14:textId="0B794C97" w:rsidR="00692375" w:rsidRDefault="00C20EB0" w:rsidP="00B2314C">
      <w:pPr>
        <w:pStyle w:val="papertitle"/>
        <w:spacing w:before="160" w:after="320"/>
        <w:sectPr w:rsidR="00692375" w:rsidSect="003C5B4F">
          <w:headerReference w:type="default" r:id="rId7"/>
          <w:pgSz w:w="11906" w:h="16838"/>
          <w:pgMar w:top="1080" w:right="734" w:bottom="1080" w:left="734" w:header="432" w:footer="0" w:gutter="0"/>
          <w:cols w:space="720"/>
          <w:docGrid w:linePitch="360"/>
        </w:sectPr>
      </w:pPr>
      <w:r>
        <w:t>Smart Sound System Applied for the Extensive Care of People with Hearing Impairment</w:t>
      </w:r>
    </w:p>
    <w:p w14:paraId="354B8334" w14:textId="77777777" w:rsidR="00692375" w:rsidRDefault="00D26A36" w:rsidP="00D21527">
      <w:pPr>
        <w:pStyle w:val="Author"/>
        <w:spacing w:before="160" w:after="80"/>
        <w:rPr>
          <w:rFonts w:eastAsia="Times New Roman"/>
        </w:rPr>
      </w:pPr>
      <w:r w:rsidRPr="00D26A36">
        <w:rPr>
          <w:vertAlign w:val="superscript"/>
        </w:rPr>
        <w:t>1</w:t>
      </w:r>
      <w:r w:rsidR="00C20EB0">
        <w:t>Priya S</w:t>
      </w:r>
      <w:r>
        <w:t>,</w:t>
      </w:r>
      <w:r w:rsidRPr="00D26A36">
        <w:t xml:space="preserve"> </w:t>
      </w:r>
      <w:r w:rsidRPr="00D26A36">
        <w:rPr>
          <w:vertAlign w:val="superscript"/>
        </w:rPr>
        <w:t>2</w:t>
      </w:r>
      <w:r w:rsidR="00C20EB0">
        <w:t>Smitha S Maganti</w:t>
      </w:r>
      <w:r>
        <w:t>,</w:t>
      </w:r>
      <w:r w:rsidRPr="00D26A36">
        <w:t xml:space="preserve"> </w:t>
      </w:r>
      <w:r w:rsidRPr="00D26A36">
        <w:rPr>
          <w:vertAlign w:val="superscript"/>
        </w:rPr>
        <w:t>3</w:t>
      </w:r>
      <w:r w:rsidR="00C20EB0">
        <w:t xml:space="preserve">Sahana S, </w:t>
      </w:r>
      <w:r w:rsidR="00C20EB0">
        <w:rPr>
          <w:vertAlign w:val="superscript"/>
        </w:rPr>
        <w:t>4</w:t>
      </w:r>
      <w:r w:rsidR="00C20EB0">
        <w:t xml:space="preserve">Kriti K, </w:t>
      </w:r>
      <w:r w:rsidR="00C20EB0">
        <w:rPr>
          <w:vertAlign w:val="superscript"/>
        </w:rPr>
        <w:t>5</w:t>
      </w:r>
      <w:r w:rsidR="00C20EB0">
        <w:t>Shravanthi Madhugiri</w:t>
      </w:r>
    </w:p>
    <w:p w14:paraId="2CF52255" w14:textId="77777777" w:rsidR="003659F6" w:rsidRDefault="003659F6">
      <w:pPr>
        <w:pStyle w:val="Affiliation"/>
        <w:rPr>
          <w:rFonts w:eastAsia="Times New Roman"/>
        </w:rPr>
      </w:pPr>
      <w:r w:rsidRPr="003659F6">
        <w:rPr>
          <w:rFonts w:eastAsia="Times New Roman"/>
          <w:vertAlign w:val="superscript"/>
        </w:rPr>
        <w:t>1</w:t>
      </w:r>
      <w:r w:rsidR="00C20EB0">
        <w:rPr>
          <w:rFonts w:eastAsia="Times New Roman"/>
        </w:rPr>
        <w:t>Assistant Professor</w:t>
      </w:r>
      <w:r>
        <w:rPr>
          <w:rFonts w:eastAsia="Times New Roman"/>
        </w:rPr>
        <w:t>,</w:t>
      </w:r>
      <w:r w:rsidRPr="003659F6">
        <w:rPr>
          <w:rFonts w:eastAsia="Times New Roman"/>
        </w:rPr>
        <w:t xml:space="preserve"> </w:t>
      </w:r>
      <w:r w:rsidRPr="003659F6">
        <w:rPr>
          <w:rFonts w:eastAsia="Times New Roman"/>
          <w:vertAlign w:val="superscript"/>
        </w:rPr>
        <w:t>2</w:t>
      </w:r>
      <w:r w:rsidR="00C20EB0">
        <w:rPr>
          <w:rFonts w:eastAsia="Times New Roman"/>
        </w:rPr>
        <w:t>VIII Semester Student</w:t>
      </w:r>
      <w:r>
        <w:rPr>
          <w:rFonts w:eastAsia="Times New Roman"/>
        </w:rPr>
        <w:t>,</w:t>
      </w:r>
      <w:r w:rsidRPr="003659F6">
        <w:rPr>
          <w:rFonts w:eastAsia="Times New Roman"/>
        </w:rPr>
        <w:t xml:space="preserve"> </w:t>
      </w:r>
      <w:r w:rsidRPr="003659F6">
        <w:rPr>
          <w:rFonts w:eastAsia="Times New Roman"/>
          <w:vertAlign w:val="superscript"/>
        </w:rPr>
        <w:t>3</w:t>
      </w:r>
      <w:r w:rsidR="00C20EB0" w:rsidRPr="00C20EB0">
        <w:rPr>
          <w:rFonts w:eastAsia="Times New Roman"/>
        </w:rPr>
        <w:t>VIII Semester Student</w:t>
      </w:r>
      <w:r w:rsidR="00C20EB0">
        <w:rPr>
          <w:rFonts w:eastAsia="Times New Roman"/>
        </w:rPr>
        <w:t xml:space="preserve">, </w:t>
      </w:r>
      <w:r w:rsidR="00C20EB0">
        <w:rPr>
          <w:rFonts w:eastAsia="Times New Roman"/>
          <w:vertAlign w:val="superscript"/>
        </w:rPr>
        <w:t>4</w:t>
      </w:r>
      <w:r w:rsidR="00C20EB0" w:rsidRPr="00C20EB0">
        <w:rPr>
          <w:rFonts w:eastAsia="Times New Roman"/>
        </w:rPr>
        <w:t>VIII Semester Student</w:t>
      </w:r>
      <w:r w:rsidR="00C20EB0">
        <w:rPr>
          <w:rFonts w:eastAsia="Times New Roman"/>
        </w:rPr>
        <w:t xml:space="preserve">, </w:t>
      </w:r>
      <w:r w:rsidR="00C20EB0">
        <w:rPr>
          <w:rFonts w:eastAsia="Times New Roman"/>
          <w:vertAlign w:val="superscript"/>
        </w:rPr>
        <w:t>5</w:t>
      </w:r>
      <w:r w:rsidR="00C20EB0" w:rsidRPr="00C20EB0">
        <w:rPr>
          <w:rFonts w:eastAsia="Times New Roman"/>
        </w:rPr>
        <w:t>VIII Semester Student</w:t>
      </w:r>
    </w:p>
    <w:p w14:paraId="5332D272" w14:textId="77777777" w:rsidR="007079C8" w:rsidRDefault="00F4168E" w:rsidP="00F4168E">
      <w:pPr>
        <w:pStyle w:val="Affiliation"/>
        <w:rPr>
          <w:rFonts w:eastAsia="Times New Roman"/>
        </w:rPr>
      </w:pPr>
      <w:r w:rsidRPr="00F4168E">
        <w:rPr>
          <w:rFonts w:eastAsia="Times New Roman"/>
          <w:vertAlign w:val="superscript"/>
        </w:rPr>
        <w:t>1</w:t>
      </w:r>
      <w:r w:rsidR="00C20EB0">
        <w:rPr>
          <w:rFonts w:eastAsia="Times New Roman"/>
        </w:rPr>
        <w:t>Computer Science and Engineering Department</w:t>
      </w:r>
      <w:r>
        <w:rPr>
          <w:rFonts w:eastAsia="Times New Roman"/>
        </w:rPr>
        <w:t xml:space="preserve">, </w:t>
      </w:r>
    </w:p>
    <w:p w14:paraId="5FC048C3" w14:textId="77777777" w:rsidR="00692375" w:rsidRDefault="00F4168E" w:rsidP="00F4168E">
      <w:pPr>
        <w:pStyle w:val="Affiliation"/>
      </w:pPr>
      <w:r w:rsidRPr="00F4168E">
        <w:rPr>
          <w:rFonts w:eastAsia="Times New Roman"/>
          <w:vertAlign w:val="superscript"/>
        </w:rPr>
        <w:t>1</w:t>
      </w:r>
      <w:r w:rsidR="00C20EB0">
        <w:t>B.N.M Institute of Technology, Bangalore, India</w:t>
      </w:r>
    </w:p>
    <w:p w14:paraId="15751D47" w14:textId="08BE66C5" w:rsidR="00692375" w:rsidRPr="00B2314C" w:rsidRDefault="00A11D4E" w:rsidP="00B2314C">
      <w:pPr>
        <w:pStyle w:val="Affiliation"/>
        <w:rPr>
          <w:rFonts w:ascii="Courier New" w:hAnsi="Courier New" w:cs="Courier New"/>
        </w:rPr>
        <w:sectPr w:rsidR="00692375" w:rsidRPr="00B2314C" w:rsidSect="00D21527">
          <w:type w:val="continuous"/>
          <w:pgSz w:w="11906" w:h="16838"/>
          <w:pgMar w:top="1080" w:right="734" w:bottom="1080" w:left="734" w:header="720" w:footer="720" w:gutter="0"/>
          <w:cols w:space="566"/>
          <w:docGrid w:linePitch="360"/>
        </w:sectPr>
      </w:pPr>
      <w:hyperlink r:id="rId8" w:history="1">
        <w:r w:rsidR="00F4168E" w:rsidRPr="007079C8">
          <w:rPr>
            <w:rStyle w:val="Hyperlink"/>
            <w:rFonts w:ascii="Courier New" w:hAnsi="Courier New" w:cs="Courier New"/>
            <w:vertAlign w:val="superscript"/>
          </w:rPr>
          <w:t>1</w:t>
        </w:r>
      </w:hyperlink>
      <w:r w:rsidR="00B12A4D" w:rsidRPr="00B12A4D">
        <w:rPr>
          <w:rStyle w:val="Hyperlink"/>
          <w:rFonts w:ascii="Courier New" w:hAnsi="Courier New" w:cs="Courier New"/>
        </w:rPr>
        <w:t>priyas@bnmit.in</w:t>
      </w:r>
      <w:r w:rsidR="00F4168E" w:rsidRPr="007079C8">
        <w:rPr>
          <w:rFonts w:ascii="Courier New" w:hAnsi="Courier New" w:cs="Courier New"/>
        </w:rPr>
        <w:t xml:space="preserve">, </w:t>
      </w:r>
      <w:r w:rsidR="00F4168E" w:rsidRPr="007079C8">
        <w:rPr>
          <w:rFonts w:ascii="Courier New" w:hAnsi="Courier New" w:cs="Courier New"/>
          <w:vertAlign w:val="superscript"/>
        </w:rPr>
        <w:t>2</w:t>
      </w:r>
      <w:hyperlink r:id="rId9" w:history="1">
        <w:r w:rsidR="00B12A4D" w:rsidRPr="00B12A4D">
          <w:rPr>
            <w:rStyle w:val="Hyperlink"/>
            <w:rFonts w:ascii="Courier New" w:hAnsi="Courier New" w:cs="Courier New"/>
          </w:rPr>
          <w:t>smithask1605@gmail.com</w:t>
        </w:r>
      </w:hyperlink>
      <w:r w:rsidR="00F4168E" w:rsidRPr="007079C8">
        <w:rPr>
          <w:rFonts w:ascii="Courier New" w:hAnsi="Courier New" w:cs="Courier New"/>
        </w:rPr>
        <w:t xml:space="preserve">, </w:t>
      </w:r>
      <w:r w:rsidR="00F4168E" w:rsidRPr="007079C8">
        <w:rPr>
          <w:rFonts w:ascii="Courier New" w:hAnsi="Courier New" w:cs="Courier New"/>
          <w:vertAlign w:val="superscript"/>
        </w:rPr>
        <w:t>3</w:t>
      </w:r>
      <w:hyperlink r:id="rId10" w:history="1">
        <w:r w:rsidR="00B12A4D" w:rsidRPr="00D307FF">
          <w:rPr>
            <w:rStyle w:val="Hyperlink"/>
            <w:rFonts w:ascii="Courier New" w:hAnsi="Courier New" w:cs="Courier New"/>
          </w:rPr>
          <w:t>sahanas360@gmail.com</w:t>
        </w:r>
      </w:hyperlink>
      <w:r w:rsidR="00B12A4D">
        <w:rPr>
          <w:rFonts w:ascii="Courier New" w:hAnsi="Courier New" w:cs="Courier New"/>
        </w:rPr>
        <w:t xml:space="preserve">,  </w:t>
      </w:r>
      <w:r w:rsidR="00B12A4D" w:rsidRPr="00B12A4D">
        <w:rPr>
          <w:rFonts w:ascii="Courier New" w:hAnsi="Courier New" w:cs="Courier New"/>
          <w:vertAlign w:val="superscript"/>
        </w:rPr>
        <w:t>4</w:t>
      </w:r>
      <w:hyperlink r:id="rId11" w:history="1">
        <w:r w:rsidR="00B12A4D" w:rsidRPr="00B2314C">
          <w:rPr>
            <w:rStyle w:val="Hyperlink"/>
            <w:rFonts w:ascii="Courier New" w:hAnsi="Courier New" w:cs="Courier New"/>
          </w:rPr>
          <w:t>kriti.k2425@gmail.com</w:t>
        </w:r>
      </w:hyperlink>
      <w:r w:rsidR="00B2314C">
        <w:rPr>
          <w:rFonts w:ascii="Courier New" w:hAnsi="Courier New" w:cs="Courier New"/>
        </w:rPr>
        <w:t xml:space="preserve">, </w:t>
      </w:r>
      <w:r w:rsidR="00B2314C" w:rsidRPr="00B2314C">
        <w:rPr>
          <w:rFonts w:ascii="Courier New" w:hAnsi="Courier New" w:cs="Courier New"/>
          <w:vertAlign w:val="superscript"/>
        </w:rPr>
        <w:t>5</w:t>
      </w:r>
      <w:hyperlink r:id="rId12" w:history="1">
        <w:r w:rsidR="00B2314C" w:rsidRPr="00B2314C">
          <w:rPr>
            <w:rStyle w:val="Hyperlink"/>
            <w:rFonts w:ascii="Courier New" w:hAnsi="Courier New" w:cs="Courier New"/>
          </w:rPr>
          <w:t>shrav.madhugiri@gmail.com</w:t>
        </w:r>
      </w:hyperlink>
    </w:p>
    <w:p w14:paraId="48F0FBD8" w14:textId="77777777" w:rsidR="007079C8" w:rsidRDefault="007079C8" w:rsidP="00B2314C">
      <w:pPr>
        <w:pStyle w:val="Abstract"/>
        <w:spacing w:after="0"/>
        <w:ind w:firstLine="0"/>
        <w:jc w:val="center"/>
        <w:rPr>
          <w:i/>
          <w:iCs/>
          <w:sz w:val="20"/>
          <w:szCs w:val="20"/>
        </w:rPr>
      </w:pPr>
    </w:p>
    <w:p w14:paraId="223ACBD1" w14:textId="51ACAC91" w:rsidR="007079C8" w:rsidRDefault="007D522D" w:rsidP="00F256BA">
      <w:pPr>
        <w:pStyle w:val="Abstract"/>
        <w:spacing w:after="0"/>
        <w:ind w:firstLine="0"/>
        <w:rPr>
          <w:sz w:val="20"/>
          <w:szCs w:val="20"/>
        </w:rPr>
      </w:pPr>
      <w:r w:rsidRPr="007079C8">
        <w:rPr>
          <w:i/>
          <w:iCs/>
          <w:sz w:val="20"/>
          <w:szCs w:val="20"/>
        </w:rPr>
        <w:t>Abstract</w:t>
      </w:r>
      <w:r w:rsidRPr="007079C8">
        <w:rPr>
          <w:rFonts w:eastAsia="Times New Roman"/>
          <w:sz w:val="20"/>
          <w:szCs w:val="20"/>
        </w:rPr>
        <w:t>—</w:t>
      </w:r>
      <w:proofErr w:type="gramStart"/>
      <w:r w:rsidR="00F256BA" w:rsidRPr="00F256BA">
        <w:rPr>
          <w:sz w:val="20"/>
          <w:szCs w:val="20"/>
        </w:rPr>
        <w:t>We</w:t>
      </w:r>
      <w:proofErr w:type="gramEnd"/>
      <w:r w:rsidR="00F256BA" w:rsidRPr="00F256BA">
        <w:rPr>
          <w:sz w:val="20"/>
          <w:szCs w:val="20"/>
        </w:rPr>
        <w:t xml:space="preserve">, as normal people, have access to a potent communication tool, that is sound. Although we can continuously and automatically gather, analyze, and interpret sounds thanks to our sense of hearing, it can be challenging for people with hearing impairment to perceive their surroundings through sound. These people are also known as PWHI (People with Hearing Impairment) and DHH (Deaf and Hard of Hearing). Auditory/phonic impairment is one of the most prevailing sensory deficits in humans at present. According to the most recent Indian census, approximately 5% of the Indian population are suffering from Significant Auditory Impairment. Fortunately, there is room to apply a solution to this issue, given the development of technology and the availability of mobile devices. Our project involves capturing ambient sounds from the user’s surroundings and notifying the user through a mobile application using </w:t>
      </w:r>
      <w:proofErr w:type="spellStart"/>
      <w:r w:rsidR="00F256BA" w:rsidRPr="00F256BA">
        <w:rPr>
          <w:sz w:val="20"/>
          <w:szCs w:val="20"/>
        </w:rPr>
        <w:t>IoT</w:t>
      </w:r>
      <w:proofErr w:type="spellEnd"/>
      <w:r w:rsidR="00F256BA" w:rsidRPr="00F256BA">
        <w:rPr>
          <w:sz w:val="20"/>
          <w:szCs w:val="20"/>
        </w:rPr>
        <w:t xml:space="preserve"> and Deep Learning. Its architecture offers sound recognition using a commonplace tool, such as a microphone, to capture sounds from the user's surroundings. These sounds are identified and categorized as indoor activity sounds, such as the doorbell, infant crying, and dog barking; as well as emergency-related sounds, such as alarms, sirens, and so on.</w:t>
      </w:r>
    </w:p>
    <w:p w14:paraId="6865087F" w14:textId="77777777" w:rsidR="00F256BA" w:rsidRDefault="00F256BA" w:rsidP="00F256BA">
      <w:pPr>
        <w:pStyle w:val="Abstract"/>
        <w:spacing w:after="0"/>
        <w:ind w:firstLine="0"/>
        <w:rPr>
          <w:i/>
          <w:sz w:val="20"/>
          <w:szCs w:val="20"/>
        </w:rPr>
      </w:pPr>
      <w:bookmarkStart w:id="0" w:name="_GoBack"/>
      <w:bookmarkEnd w:id="0"/>
    </w:p>
    <w:p w14:paraId="44A9CF91" w14:textId="31D8DE45" w:rsidR="00692375" w:rsidRDefault="007D522D" w:rsidP="007079C8">
      <w:pPr>
        <w:pStyle w:val="keywords"/>
        <w:spacing w:after="0"/>
        <w:ind w:firstLine="0"/>
        <w:rPr>
          <w:b w:val="0"/>
          <w:bCs w:val="0"/>
          <w:i/>
          <w:sz w:val="20"/>
          <w:szCs w:val="20"/>
        </w:rPr>
      </w:pPr>
      <w:r w:rsidRPr="007079C8">
        <w:rPr>
          <w:i/>
          <w:sz w:val="20"/>
          <w:szCs w:val="20"/>
        </w:rPr>
        <w:t>Index</w:t>
      </w:r>
      <w:r w:rsidRPr="007079C8">
        <w:rPr>
          <w:rFonts w:eastAsia="Times New Roman"/>
          <w:i/>
          <w:sz w:val="20"/>
          <w:szCs w:val="20"/>
        </w:rPr>
        <w:t xml:space="preserve"> </w:t>
      </w:r>
      <w:r w:rsidRPr="007079C8">
        <w:rPr>
          <w:i/>
          <w:sz w:val="20"/>
          <w:szCs w:val="20"/>
        </w:rPr>
        <w:t>Terms</w:t>
      </w:r>
      <w:r w:rsidRPr="007079C8">
        <w:rPr>
          <w:rFonts w:eastAsia="Times New Roman"/>
          <w:sz w:val="20"/>
          <w:szCs w:val="20"/>
        </w:rPr>
        <w:t>—</w:t>
      </w:r>
      <w:r w:rsidR="00BC087E" w:rsidRPr="00BC087E">
        <w:rPr>
          <w:rFonts w:eastAsia="Times New Roman"/>
          <w:sz w:val="20"/>
          <w:szCs w:val="20"/>
        </w:rPr>
        <w:t>Deaf, PWH</w:t>
      </w:r>
      <w:r w:rsidR="00BC087E">
        <w:rPr>
          <w:rFonts w:eastAsia="Times New Roman"/>
          <w:sz w:val="20"/>
          <w:szCs w:val="20"/>
        </w:rPr>
        <w:t>I, DHH, Sound detection</w:t>
      </w:r>
      <w:r w:rsidR="00BC087E" w:rsidRPr="00BC087E">
        <w:rPr>
          <w:rFonts w:eastAsia="Times New Roman"/>
          <w:sz w:val="20"/>
          <w:szCs w:val="20"/>
        </w:rPr>
        <w:t>, ResNet50</w:t>
      </w:r>
      <w:r w:rsidR="00BC087E">
        <w:rPr>
          <w:rFonts w:eastAsia="Times New Roman"/>
          <w:sz w:val="20"/>
          <w:szCs w:val="20"/>
        </w:rPr>
        <w:t>, Deep Learning, Internet of Things, Mobile Application</w:t>
      </w:r>
      <w:r w:rsidR="00F64FFA">
        <w:rPr>
          <w:rFonts w:eastAsia="Times New Roman"/>
          <w:sz w:val="20"/>
          <w:szCs w:val="20"/>
        </w:rPr>
        <w:t>.</w:t>
      </w:r>
    </w:p>
    <w:p w14:paraId="418CC1D2" w14:textId="77777777" w:rsidR="007079C8" w:rsidRPr="007079C8" w:rsidRDefault="007079C8" w:rsidP="007079C8">
      <w:pPr>
        <w:pStyle w:val="keywords"/>
        <w:spacing w:after="0"/>
        <w:ind w:firstLine="0"/>
        <w:rPr>
          <w:sz w:val="20"/>
          <w:szCs w:val="20"/>
        </w:rPr>
      </w:pPr>
      <w:r>
        <w:rPr>
          <w:b w:val="0"/>
          <w:bCs w:val="0"/>
          <w:i/>
          <w:sz w:val="20"/>
          <w:szCs w:val="20"/>
        </w:rPr>
        <w:t>________________________________________________________________________________________________________</w:t>
      </w:r>
    </w:p>
    <w:p w14:paraId="4FF46E74" w14:textId="2A9F5420" w:rsidR="00692375" w:rsidRPr="00782518" w:rsidRDefault="00F64FFA" w:rsidP="00782518">
      <w:pPr>
        <w:pStyle w:val="Heading1"/>
        <w:numPr>
          <w:ilvl w:val="0"/>
          <w:numId w:val="1"/>
        </w:numPr>
        <w:jc w:val="left"/>
        <w:rPr>
          <w:b/>
        </w:rPr>
      </w:pPr>
      <w:r>
        <w:rPr>
          <w:b/>
        </w:rPr>
        <w:t>Introduction</w:t>
      </w:r>
    </w:p>
    <w:p w14:paraId="6F3E37D2" w14:textId="77777777" w:rsidR="00692375" w:rsidRDefault="00BC087E">
      <w:pPr>
        <w:pStyle w:val="BodyText"/>
      </w:pPr>
      <w:r w:rsidRPr="00BC087E">
        <w:rPr>
          <w:rFonts w:eastAsia="Times New Roman"/>
        </w:rPr>
        <w:t>Being privy to all the sounds around us is highly crucial. We are able to perceive the world around us through sound, due to our sense of hearing. Important events that are occurring out of our field of sight can be signaled to us via auditory cues. Society exclusively uses sound to convey various sorts of information to each other. To give a specific example, we have alarms that sound to alert us about critical events and emergencies, and people who ring doorbells to let us know they are there. Critical information is inaccessible to the deaf and people with hearing impairment because of these societal norms (PWHI).</w:t>
      </w:r>
    </w:p>
    <w:p w14:paraId="40F071C5" w14:textId="77777777" w:rsidR="00692375" w:rsidRDefault="00BC087E">
      <w:pPr>
        <w:pStyle w:val="BodyText"/>
        <w:rPr>
          <w:rFonts w:eastAsia="Times New Roman"/>
        </w:rPr>
      </w:pPr>
      <w:r w:rsidRPr="00BC087E">
        <w:rPr>
          <w:rFonts w:eastAsia="Times New Roman"/>
        </w:rPr>
        <w:t>Technical solutions are frequently specialized for certain sounds, whereas non-technical sound awareness techniques like ocular inspection might be annoying and difficult. For instance, some deaf individuals additionally connect their doorbell to their house lights so that the lights flash when the doorbell rings. These solutions, however, focus on certain sounds. The cost and inconvenience of buying a distinct gadget for each sound can be high. Due to the uniqueness of each person's life and the noises contained within it, some sounds cannot be covered by even a large number of devices.</w:t>
      </w:r>
    </w:p>
    <w:p w14:paraId="63495D6B" w14:textId="77777777" w:rsidR="00BC087E" w:rsidRDefault="00BC087E">
      <w:pPr>
        <w:pStyle w:val="BodyText"/>
      </w:pPr>
      <w:r w:rsidRPr="00BC087E">
        <w:t>Our goal is to create a deep learning model that can identify sounds heard in the user's environment into the appropriate category, such as a dog barking, a baby crying, or a doorbell ringing, and then alert the user via notifications to a mobile application so they can take the appropriate actions.</w:t>
      </w:r>
    </w:p>
    <w:p w14:paraId="1091BD52" w14:textId="77777777" w:rsidR="00BC087E" w:rsidRDefault="00BC087E">
      <w:pPr>
        <w:pStyle w:val="BodyText"/>
      </w:pPr>
      <w:r w:rsidRPr="00BC087E">
        <w:t xml:space="preserve">The dataset used to train and test the classification model is Google </w:t>
      </w:r>
      <w:proofErr w:type="spellStart"/>
      <w:r w:rsidRPr="00BC087E">
        <w:t>AudioSet</w:t>
      </w:r>
      <w:proofErr w:type="spellEnd"/>
      <w:r w:rsidRPr="00BC087E">
        <w:t>. The Short-Time Fourier Transform (STFT) is used as a preprocessing tool to create spectrograms from the raw audio files in WAV format before further processing. The features of the spectrograms generated by the Short-Time Fourier Transform are extracted using the Log-Mel Spectrogram.</w:t>
      </w:r>
      <w:r>
        <w:t xml:space="preserve"> </w:t>
      </w:r>
      <w:r w:rsidRPr="00BC087E">
        <w:t>The Mel-Spectrograms are then uploaded to our ResNet50 deep learning model, as input for further analysis and classification of the audio.</w:t>
      </w:r>
    </w:p>
    <w:p w14:paraId="4966F114" w14:textId="3D6B086C" w:rsidR="00BC087E" w:rsidRDefault="00BC087E" w:rsidP="00F64FFA">
      <w:pPr>
        <w:pStyle w:val="BodyText"/>
      </w:pPr>
      <w:r w:rsidRPr="00BC087E">
        <w:t>The aim of our project is to implement the suggested methodology to accurately identify and categorize the sounds in the user's environment while also addressing the shortcomings of the existing systems, including their accuracy, frequency of repeated and persistent notifications, and error rates.</w:t>
      </w:r>
    </w:p>
    <w:p w14:paraId="0D3B65CF" w14:textId="77777777" w:rsidR="00692375" w:rsidRPr="00782518" w:rsidRDefault="00BC087E" w:rsidP="00782518">
      <w:pPr>
        <w:pStyle w:val="Heading1"/>
        <w:numPr>
          <w:ilvl w:val="0"/>
          <w:numId w:val="1"/>
        </w:numPr>
        <w:jc w:val="left"/>
        <w:rPr>
          <w:b/>
        </w:rPr>
      </w:pPr>
      <w:r>
        <w:rPr>
          <w:b/>
        </w:rPr>
        <w:t xml:space="preserve">Related Work </w:t>
      </w:r>
    </w:p>
    <w:p w14:paraId="3ABD6C00" w14:textId="06253E43" w:rsidR="00692375" w:rsidRDefault="00BC087E" w:rsidP="00BC087E">
      <w:pPr>
        <w:pStyle w:val="BodyText"/>
      </w:pPr>
      <w:proofErr w:type="spellStart"/>
      <w:r>
        <w:t>João</w:t>
      </w:r>
      <w:proofErr w:type="spellEnd"/>
      <w:r w:rsidR="00FE06D5">
        <w:t xml:space="preserve"> </w:t>
      </w:r>
      <w:proofErr w:type="spellStart"/>
      <w:r w:rsidR="00FE06D5">
        <w:t>Elison</w:t>
      </w:r>
      <w:proofErr w:type="spellEnd"/>
      <w:r w:rsidR="00FE06D5">
        <w:t xml:space="preserve"> da Rosa Tavares et al. </w:t>
      </w:r>
      <w:r>
        <w:t xml:space="preserve">[1] proposed a system called the Apollo </w:t>
      </w:r>
      <w:proofErr w:type="spellStart"/>
      <w:r>
        <w:t>SignSound</w:t>
      </w:r>
      <w:proofErr w:type="spellEnd"/>
      <w:r>
        <w:t xml:space="preserve"> system. In a smart home setting, this solution encourages accessibility for PWHI and deaf individuals. The use of neural networks in Apollo </w:t>
      </w:r>
      <w:proofErr w:type="spellStart"/>
      <w:r>
        <w:t>SignSound's</w:t>
      </w:r>
      <w:proofErr w:type="spellEnd"/>
      <w:r>
        <w:t xml:space="preserve"> ambient danger detection represents its scientific contribution. In order to provide accessible alerts in Brazilian Sign Language, </w:t>
      </w:r>
      <w:proofErr w:type="spellStart"/>
      <w:r>
        <w:t>SignSound</w:t>
      </w:r>
      <w:proofErr w:type="spellEnd"/>
      <w:r>
        <w:t xml:space="preserve"> also takes into account the user profile, particularly the degree of deafness (LIBRAS in Portuguese). The risk warnings delivered to a PWHI or deaf smartphone may additionally vibrate or turn on the device's light. Apollo </w:t>
      </w:r>
      <w:proofErr w:type="spellStart"/>
      <w:r>
        <w:t>SignSound</w:t>
      </w:r>
      <w:proofErr w:type="spellEnd"/>
      <w:r>
        <w:t xml:space="preserve"> </w:t>
      </w:r>
      <w:proofErr w:type="spellStart"/>
      <w:r>
        <w:t>SmartHome</w:t>
      </w:r>
      <w:proofErr w:type="spellEnd"/>
      <w:r>
        <w:t xml:space="preserve"> was implemented as a two-part device, the MAX4466 sound sensor used to record background ambient sounds and the ESP8266 Wi-Fi module and the </w:t>
      </w:r>
      <w:proofErr w:type="spellStart"/>
      <w:r>
        <w:t>SignSound</w:t>
      </w:r>
      <w:proofErr w:type="spellEnd"/>
      <w:r>
        <w:t xml:space="preserve"> Server to communicate with one other over HTTP. The Fast Fourier Transform (FFT) is used for data pre-processing. A neural network (NN) using the Multi-Layer Perceptron (MLP) architecture was built. After gathering 20 examples of each sort of sound—knocking on the door, dog barking, and kettle boiling—the NN was trained. The NN was modified throughout the training phase to prevent overfitting and underfitting. It was decided to use a hybrid cloud architecture, where NN training takes place in the cloud while event detection takes place in a local cloud (fog computing). Three scenarios that simulated real-world circumstances </w:t>
      </w:r>
      <w:r>
        <w:lastRenderedPageBreak/>
        <w:t xml:space="preserve">were used to accomplish the quantitative evaluation of the Apollo </w:t>
      </w:r>
      <w:proofErr w:type="spellStart"/>
      <w:r>
        <w:t>SignSound</w:t>
      </w:r>
      <w:proofErr w:type="spellEnd"/>
      <w:r>
        <w:t xml:space="preserve">. Twenty collections were run for each scenario, and the results showed an overall mean f-score of 0.73. The neural network might be enhanced to increase its accuracy, and this approach could be integrated with wearable gadgets like smartwatches to create </w:t>
      </w:r>
      <w:proofErr w:type="spellStart"/>
      <w:r>
        <w:t>personalised</w:t>
      </w:r>
      <w:proofErr w:type="spellEnd"/>
      <w:r>
        <w:t xml:space="preserve"> notifications for PWHI.</w:t>
      </w:r>
    </w:p>
    <w:p w14:paraId="0FE4FF83" w14:textId="68C80058" w:rsidR="00BC087E" w:rsidRDefault="00FE06D5" w:rsidP="00BC087E">
      <w:pPr>
        <w:pStyle w:val="BodyText"/>
      </w:pPr>
      <w:proofErr w:type="spellStart"/>
      <w:r>
        <w:t>Dhruv</w:t>
      </w:r>
      <w:proofErr w:type="spellEnd"/>
      <w:r>
        <w:t xml:space="preserve"> Jain et al.</w:t>
      </w:r>
      <w:r w:rsidR="00BC087E" w:rsidRPr="00BC087E">
        <w:t xml:space="preserve"> [2] introduced </w:t>
      </w:r>
      <w:proofErr w:type="spellStart"/>
      <w:r w:rsidR="00BC087E" w:rsidRPr="00BC087E">
        <w:t>HomeSound</w:t>
      </w:r>
      <w:proofErr w:type="spellEnd"/>
      <w:r w:rsidR="00BC087E" w:rsidRPr="00BC087E">
        <w:t xml:space="preserve">, an indoor sound recognition system for the Deaf and hard of hearing (DHH) users. They employed a deep convolutional neural network (CNN) named VGG16, which was pre-trained on 8 million YouTube videos, to build a reliable, real-time sound classification engine. Transfer learning was used to modify VGG16 for sound classification as it was primarily created for video classification. 19 typical household sounds, such as dog barking, knocking on doors, and conversation, were acquired from six libraries: BBC, </w:t>
      </w:r>
      <w:proofErr w:type="spellStart"/>
      <w:r w:rsidR="00BC087E" w:rsidRPr="00BC087E">
        <w:t>Freesound</w:t>
      </w:r>
      <w:proofErr w:type="spellEnd"/>
      <w:r w:rsidR="00BC087E" w:rsidRPr="00BC087E">
        <w:t>, Network Sound, UPC, TUT, and TAU. No participants reported false positives. However, false negatives (such as unsubstantiated noises like garbage disposal) and misattributions (such as a fan being mistaken for a microwave) were both problematic. These misclassification problems point to the necessity for increased system accuracy. Along with classification errors, overly persistent notifications were also a problem.</w:t>
      </w:r>
    </w:p>
    <w:p w14:paraId="5F2B1151" w14:textId="77777777" w:rsidR="00BC087E" w:rsidRDefault="00BC087E" w:rsidP="00BC087E">
      <w:pPr>
        <w:pStyle w:val="BodyText"/>
      </w:pPr>
      <w:r w:rsidRPr="00BC087E">
        <w:t xml:space="preserve">Aurora Polo-Rodriguez et al. [3] proposed the use of ambient audio sensors to </w:t>
      </w:r>
      <w:proofErr w:type="spellStart"/>
      <w:r w:rsidRPr="00BC087E">
        <w:t>recognise</w:t>
      </w:r>
      <w:proofErr w:type="spellEnd"/>
      <w:r w:rsidRPr="00BC087E">
        <w:t xml:space="preserve"> events that are generated from the activities of daily living carried out by the inhabitants of a home. They created a balanced dataset that was gathered and classified under carefully controlled circumstances. Convolutional network inputs were used to generate a spectrum representation of sounds, and the results for identifying ambient noises were promising. In order to filter the raw audio event recognition and eliminate false positives in real-time event recognition, fuzzy processing of audio event streams was added to the IoT boards using temporal constraints provided by </w:t>
      </w:r>
      <w:proofErr w:type="spellStart"/>
      <w:r w:rsidRPr="00BC087E">
        <w:t>protoforms</w:t>
      </w:r>
      <w:proofErr w:type="spellEnd"/>
      <w:r w:rsidRPr="00BC087E">
        <w:t xml:space="preserve">. In the realm of audio recognition, CNNs and the usage of spectrograms for sound representation have been shown to produce positive results in sound recognition, which may be utilized for music signal analysis and ambient sound categorization. In particular, Mel-frequency cepstral coefficient (MFCC) and log-Mel spectrogram (LM) usage have been suggested for robust representation in sound categorization. A Mel-frequency spectrogram and CNNs are used to propose a DL model for ambient sound detection of everyday events. Under controlled settings, the performance of the audio dataset shows great results for both CNN models, with CNN + MFCC displaying the best results. With the </w:t>
      </w:r>
      <w:proofErr w:type="spellStart"/>
      <w:r w:rsidRPr="00BC087E">
        <w:t>Audioset</w:t>
      </w:r>
      <w:proofErr w:type="spellEnd"/>
      <w:r w:rsidRPr="00BC087E">
        <w:t xml:space="preserve"> dataset, however, performance in sound recognition of everyday activities is really poor. This is because audio samples from YouTube videos contain noise that overlaps with other noises and audio that is generated from a variety of sources.</w:t>
      </w:r>
    </w:p>
    <w:p w14:paraId="12442A45" w14:textId="4E61C837" w:rsidR="00BC087E" w:rsidRDefault="00DC6164" w:rsidP="00BC087E">
      <w:pPr>
        <w:pStyle w:val="BodyText"/>
      </w:pPr>
      <w:proofErr w:type="spellStart"/>
      <w:r w:rsidRPr="00DC6164">
        <w:t>Chuan</w:t>
      </w:r>
      <w:proofErr w:type="spellEnd"/>
      <w:r w:rsidRPr="00DC6164">
        <w:t>-Yu Chang et al. [4]</w:t>
      </w:r>
      <w:r>
        <w:t xml:space="preserve"> proposed a</w:t>
      </w:r>
      <w:r w:rsidR="00BC087E" w:rsidRPr="00BC087E">
        <w:t>n anomalous sound identification system for monitoring interior sounds. Each sound frame was used to extract 24 characteristics. Then, to choose high discriminative features, sequential floating forward selection (SFFS) was used. The sounds were finally divided into six categories by the support vector machine (SVM), including screaming, baby crying, coughing, glass breaking, laughing, and doorbell ringing. According to the experiment's findings, the suggested system has a high recognition rate and is capable of accurately identifying various types of anomalous sounds. Extraction of sound characteristics is by far the most crucial process in sound signal detection. We will obtain real and imaginary values from the transformation after applying the fast Fourier transform, and we will also obtain spectrum information. 15 frequency domain variables, such as intensity, average, variance, standard deviation, centroid, bandwidth, roll-off, maximum, total spectrum power, sub-band powers, peak, and valley, as well as LPCC and MFCC, were retrieved based on the fast Fourier transform. Peak, valley, and contrast of Octave-based and MFCC features were chosen as the four discriminative features using this method using the SFFS. The SVM was finally used for classification. Experimental results showed that this method achieved a good accuracy rate of 86%.</w:t>
      </w:r>
    </w:p>
    <w:p w14:paraId="5C164460" w14:textId="5E86672B" w:rsidR="00692375" w:rsidRPr="00782518" w:rsidRDefault="0090392F" w:rsidP="00782518">
      <w:pPr>
        <w:pStyle w:val="Heading1"/>
        <w:numPr>
          <w:ilvl w:val="0"/>
          <w:numId w:val="1"/>
        </w:numPr>
        <w:jc w:val="left"/>
        <w:rPr>
          <w:b/>
        </w:rPr>
      </w:pPr>
      <w:r>
        <w:rPr>
          <w:b/>
        </w:rPr>
        <w:t>Problem S</w:t>
      </w:r>
      <w:r w:rsidR="00BC087E">
        <w:rPr>
          <w:b/>
        </w:rPr>
        <w:t>tatement</w:t>
      </w:r>
    </w:p>
    <w:p w14:paraId="5D49F043" w14:textId="77777777" w:rsidR="00692375" w:rsidRPr="00BC087E" w:rsidRDefault="00BC087E" w:rsidP="00BC087E">
      <w:pPr>
        <w:pStyle w:val="BodyText"/>
        <w:rPr>
          <w:rFonts w:eastAsia="Times New Roman"/>
        </w:rPr>
      </w:pPr>
      <w:r w:rsidRPr="00BC087E">
        <w:rPr>
          <w:rFonts w:eastAsia="Times New Roman"/>
        </w:rPr>
        <w:t>Sounds present in our surroundings play a huge role in our day-to-day lives. People who cannot perceive these sounds face a lot of hindrances in performing the simplest of tasks, like sound from a fire alarm, s</w:t>
      </w:r>
      <w:r>
        <w:rPr>
          <w:rFonts w:eastAsia="Times New Roman"/>
        </w:rPr>
        <w:t xml:space="preserve">moke detector, baby crying etc. </w:t>
      </w:r>
      <w:r w:rsidRPr="00BC087E">
        <w:rPr>
          <w:rFonts w:eastAsia="Times New Roman"/>
        </w:rPr>
        <w:t>The aim of our project is to implement the suggested methodology to accurately identify and categorize the sounds in the user's environment while also addressing the shortcomings of the existing systems, including their accuracy, frequency of repeated and persistent notifications, and error rates.</w:t>
      </w:r>
    </w:p>
    <w:p w14:paraId="78932EED" w14:textId="1D2FEC5D" w:rsidR="00692375" w:rsidRPr="00782518" w:rsidRDefault="0090392F" w:rsidP="00782518">
      <w:pPr>
        <w:pStyle w:val="Heading1"/>
        <w:numPr>
          <w:ilvl w:val="0"/>
          <w:numId w:val="1"/>
        </w:numPr>
        <w:jc w:val="left"/>
        <w:rPr>
          <w:b/>
        </w:rPr>
      </w:pPr>
      <w:r>
        <w:rPr>
          <w:b/>
        </w:rPr>
        <w:t>Proposed S</w:t>
      </w:r>
      <w:r w:rsidR="00BC087E">
        <w:rPr>
          <w:b/>
        </w:rPr>
        <w:t>olution</w:t>
      </w:r>
    </w:p>
    <w:p w14:paraId="417C2C37" w14:textId="77777777" w:rsidR="00BC087E" w:rsidRDefault="00BC087E" w:rsidP="00F025B7">
      <w:pPr>
        <w:pStyle w:val="BodyText"/>
      </w:pPr>
      <w:r w:rsidRPr="00BC087E">
        <w:t>The project's main goal is to create a deep learning model that can identify and categorize sounds heard in the user's environment into the appropriate category, such as a dog barking, a baby crying, or a doorbell ringing, and then alert the user via a mobile application about these sounds so they can take the appropriate actions.</w:t>
      </w:r>
    </w:p>
    <w:p w14:paraId="53B90608" w14:textId="77777777" w:rsidR="00692375" w:rsidRPr="002C60BB" w:rsidRDefault="00F025B7">
      <w:pPr>
        <w:pStyle w:val="Heading2"/>
        <w:rPr>
          <w:b/>
        </w:rPr>
      </w:pPr>
      <w:r w:rsidRPr="00F025B7">
        <w:rPr>
          <w:b/>
        </w:rPr>
        <w:t>Internet of Things - Smart Home</w:t>
      </w:r>
    </w:p>
    <w:p w14:paraId="7C2948C1" w14:textId="77777777" w:rsidR="00692375" w:rsidRDefault="00F025B7">
      <w:pPr>
        <w:pStyle w:val="BodyText"/>
      </w:pPr>
      <w:r w:rsidRPr="00F025B7">
        <w:rPr>
          <w:rFonts w:eastAsia="Times New Roman"/>
        </w:rPr>
        <w:t>The Internet of Things layer is in charge of gathering and delivering user-generated sounds to storage for additional processing.</w:t>
      </w:r>
    </w:p>
    <w:p w14:paraId="56D90AE0" w14:textId="77777777" w:rsidR="00692375" w:rsidRDefault="00F025B7" w:rsidP="00F025B7">
      <w:pPr>
        <w:pStyle w:val="Heading2"/>
        <w:ind w:left="0" w:firstLine="0"/>
        <w:rPr>
          <w:b/>
        </w:rPr>
      </w:pPr>
      <w:r w:rsidRPr="00F025B7">
        <w:rPr>
          <w:b/>
        </w:rPr>
        <w:t>Server</w:t>
      </w:r>
    </w:p>
    <w:p w14:paraId="5F830977" w14:textId="77777777" w:rsidR="00F025B7" w:rsidRPr="00F025B7" w:rsidRDefault="00F025B7" w:rsidP="00F025B7">
      <w:pPr>
        <w:pStyle w:val="BodyText"/>
        <w:rPr>
          <w:lang w:eastAsia="en-US"/>
        </w:rPr>
      </w:pPr>
      <w:r w:rsidRPr="00F025B7">
        <w:rPr>
          <w:lang w:eastAsia="en-US"/>
        </w:rPr>
        <w:t>The server layer is responsible for hosting the deep learning model for the classification of the sound. It checks the storage for real-time sounds, processes them, and classifies the sound to its class. It communicates the result of the classification to the Mobile Application through Rest APIs.</w:t>
      </w:r>
    </w:p>
    <w:p w14:paraId="410F0F1E" w14:textId="77777777" w:rsidR="00692375" w:rsidRPr="002C60BB" w:rsidRDefault="00F025B7">
      <w:pPr>
        <w:pStyle w:val="Heading2"/>
        <w:rPr>
          <w:b/>
        </w:rPr>
      </w:pPr>
      <w:r w:rsidRPr="00F025B7">
        <w:rPr>
          <w:b/>
        </w:rPr>
        <w:t>Mobile App Notification</w:t>
      </w:r>
    </w:p>
    <w:p w14:paraId="79C3D985" w14:textId="77777777" w:rsidR="00F025B7" w:rsidRDefault="00F025B7">
      <w:pPr>
        <w:pStyle w:val="BodyText"/>
        <w:rPr>
          <w:rFonts w:eastAsia="Times New Roman"/>
        </w:rPr>
      </w:pPr>
      <w:r w:rsidRPr="00F025B7">
        <w:rPr>
          <w:rFonts w:eastAsia="Times New Roman"/>
        </w:rPr>
        <w:t>The Mobile Application sends an API request to the server to check for sounds. If there are sounds in the storage and they are classified into one of the classes, the server returns the classification result back to the app. The app displays the result and gives a notification of the result to the PWHI user</w:t>
      </w:r>
      <w:r>
        <w:rPr>
          <w:rFonts w:eastAsia="Times New Roman"/>
        </w:rPr>
        <w:t>.</w:t>
      </w:r>
    </w:p>
    <w:p w14:paraId="4E2EE4EF" w14:textId="69370F79" w:rsidR="00F64FFA" w:rsidRDefault="00F025B7" w:rsidP="00FD437D">
      <w:pPr>
        <w:pStyle w:val="BodyText"/>
        <w:jc w:val="center"/>
      </w:pPr>
      <w:r>
        <w:rPr>
          <w:b/>
          <w:bCs/>
          <w:noProof/>
          <w:color w:val="000000"/>
          <w:bdr w:val="none" w:sz="0" w:space="0" w:color="auto" w:frame="1"/>
          <w:lang w:val="en-IN" w:eastAsia="en-IN"/>
        </w:rPr>
        <w:lastRenderedPageBreak/>
        <w:drawing>
          <wp:inline distT="0" distB="0" distL="0" distR="0" wp14:anchorId="55333013" wp14:editId="27C82511">
            <wp:extent cx="4273550" cy="2937769"/>
            <wp:effectExtent l="0" t="0" r="0" b="0"/>
            <wp:docPr id="3" name="Picture 3" descr="https://lh5.googleusercontent.com/rVPI7WcKRa95lsMcr_t4QxwkmEc4V1GTDhJ09JcwKG2v54u-ccm-Kf_Mq5s2pFD_izzOdlkbLebTdSFbCOVCMBjTduNMeu8YSzblbML3nRj4nxP2yQ50_B3b7ylTbc3IShzIUE_VM9zcnpgYS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5.googleusercontent.com/rVPI7WcKRa95lsMcr_t4QxwkmEc4V1GTDhJ09JcwKG2v54u-ccm-Kf_Mq5s2pFD_izzOdlkbLebTdSFbCOVCMBjTduNMeu8YSzblbML3nRj4nxP2yQ50_B3b7ylTbc3IShzIUE_VM9zcnpgYS9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2843" cy="2944158"/>
                    </a:xfrm>
                    <a:prstGeom prst="rect">
                      <a:avLst/>
                    </a:prstGeom>
                    <a:noFill/>
                    <a:ln>
                      <a:noFill/>
                    </a:ln>
                  </pic:spPr>
                </pic:pic>
              </a:graphicData>
            </a:graphic>
          </wp:inline>
        </w:drawing>
      </w:r>
    </w:p>
    <w:p w14:paraId="7399294C" w14:textId="77777777" w:rsidR="00F025B7" w:rsidRPr="00B931CC" w:rsidRDefault="00F025B7" w:rsidP="00C57475">
      <w:pPr>
        <w:pStyle w:val="tablehead"/>
      </w:pPr>
      <w:r w:rsidRPr="00B931CC">
        <w:t>Figure 1 System Architecture</w:t>
      </w:r>
    </w:p>
    <w:p w14:paraId="55D24357" w14:textId="77777777" w:rsidR="00692375" w:rsidRDefault="00F025B7">
      <w:pPr>
        <w:pStyle w:val="Heading2"/>
        <w:rPr>
          <w:b/>
        </w:rPr>
      </w:pPr>
      <w:r>
        <w:rPr>
          <w:b/>
        </w:rPr>
        <w:t>Data Flow Diagram</w:t>
      </w:r>
    </w:p>
    <w:p w14:paraId="68D2D5E8" w14:textId="00599337" w:rsidR="00F025B7" w:rsidRDefault="00F025B7" w:rsidP="00FD437D">
      <w:pPr>
        <w:pStyle w:val="BodyText"/>
        <w:rPr>
          <w:lang w:eastAsia="en-US"/>
        </w:rPr>
      </w:pPr>
      <w:r w:rsidRPr="00F025B7">
        <w:rPr>
          <w:lang w:eastAsia="en-US"/>
        </w:rPr>
        <w:t xml:space="preserve">The user's environment serves as the source of the real-time audio in our project. After that, the sounds are uploaded and kept in Firebase Storage. Following that, the sounds are loaded onto the </w:t>
      </w:r>
      <w:proofErr w:type="spellStart"/>
      <w:r w:rsidRPr="00F025B7">
        <w:rPr>
          <w:lang w:eastAsia="en-US"/>
        </w:rPr>
        <w:t>librosa</w:t>
      </w:r>
      <w:proofErr w:type="spellEnd"/>
      <w:r w:rsidRPr="00F025B7">
        <w:rPr>
          <w:lang w:eastAsia="en-US"/>
        </w:rPr>
        <w:t xml:space="preserve"> library as required by the Python software, which is hosted on the PythonAnywhere cloud. The sounds are then transformed to spectrograms after the features of the sounds have been extracted. After that, the spectrograms are pre-processed into a model-acceptable format. The ResNet50 deep learning is then fed the spectrograms in order to classify and identify the sound. The mobile application receives the classification's outcome. The user is then informed and the information is then shown in the app.</w:t>
      </w:r>
    </w:p>
    <w:p w14:paraId="78118C86" w14:textId="07715AEF" w:rsidR="00F64FFA" w:rsidRDefault="00F025B7" w:rsidP="00FD437D">
      <w:pPr>
        <w:pStyle w:val="BodyText"/>
        <w:jc w:val="center"/>
        <w:rPr>
          <w:lang w:eastAsia="en-US"/>
        </w:rPr>
      </w:pPr>
      <w:r>
        <w:rPr>
          <w:b/>
          <w:bCs/>
          <w:noProof/>
          <w:color w:val="000000"/>
          <w:sz w:val="32"/>
          <w:szCs w:val="32"/>
          <w:bdr w:val="none" w:sz="0" w:space="0" w:color="auto" w:frame="1"/>
          <w:lang w:val="en-IN" w:eastAsia="en-IN"/>
        </w:rPr>
        <w:drawing>
          <wp:inline distT="0" distB="0" distL="0" distR="0" wp14:anchorId="4442C0B0" wp14:editId="4FE6ECAA">
            <wp:extent cx="3365946" cy="3028950"/>
            <wp:effectExtent l="0" t="0" r="0" b="0"/>
            <wp:docPr id="4" name="Picture 4" descr="https://lh4.googleusercontent.com/ebd2T2ieNGe6RU4OfBUzjV_GaCGT5hD1oNRtEsM_58sfcV_6XYvR-Xt6Z2n0MNZOwb7xTFTA-jgnMueCL4HboIS1eHr_PuMv-A-yc4SFPE3qF0Jcve-YpnpgxKAa9rOLDGMTFmI4s2yzschf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4.googleusercontent.com/ebd2T2ieNGe6RU4OfBUzjV_GaCGT5hD1oNRtEsM_58sfcV_6XYvR-Xt6Z2n0MNZOwb7xTFTA-jgnMueCL4HboIS1eHr_PuMv-A-yc4SFPE3qF0Jcve-YpnpgxKAa9rOLDGMTFmI4s2yzschfS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84119" cy="3045304"/>
                    </a:xfrm>
                    <a:prstGeom prst="rect">
                      <a:avLst/>
                    </a:prstGeom>
                    <a:noFill/>
                    <a:ln>
                      <a:noFill/>
                    </a:ln>
                  </pic:spPr>
                </pic:pic>
              </a:graphicData>
            </a:graphic>
          </wp:inline>
        </w:drawing>
      </w:r>
    </w:p>
    <w:p w14:paraId="50878C11" w14:textId="5DAE6E57" w:rsidR="00F025B7" w:rsidRDefault="009575BE" w:rsidP="00FD437D">
      <w:pPr>
        <w:pStyle w:val="tablehead"/>
      </w:pPr>
      <w:r>
        <w:t>Figure 2 Data F</w:t>
      </w:r>
      <w:r w:rsidR="00F025B7">
        <w:t xml:space="preserve">low </w:t>
      </w:r>
      <w:r>
        <w:t>D</w:t>
      </w:r>
      <w:r w:rsidR="00F025B7">
        <w:t>iagram</w:t>
      </w:r>
    </w:p>
    <w:p w14:paraId="7B153F50" w14:textId="6D4848FD" w:rsidR="00F025B7" w:rsidRPr="00782518" w:rsidRDefault="00A67359" w:rsidP="00F025B7">
      <w:pPr>
        <w:pStyle w:val="Heading1"/>
        <w:numPr>
          <w:ilvl w:val="0"/>
          <w:numId w:val="1"/>
        </w:numPr>
        <w:jc w:val="left"/>
        <w:rPr>
          <w:b/>
        </w:rPr>
      </w:pPr>
      <w:r>
        <w:rPr>
          <w:b/>
        </w:rPr>
        <w:t xml:space="preserve"> </w:t>
      </w:r>
      <w:r w:rsidR="00F626FE">
        <w:rPr>
          <w:b/>
        </w:rPr>
        <w:t>Building the Deep L</w:t>
      </w:r>
      <w:r w:rsidR="00F025B7">
        <w:rPr>
          <w:b/>
        </w:rPr>
        <w:t xml:space="preserve">earning </w:t>
      </w:r>
      <w:r w:rsidR="00F626FE">
        <w:rPr>
          <w:b/>
        </w:rPr>
        <w:t>M</w:t>
      </w:r>
      <w:r w:rsidR="00F025B7">
        <w:rPr>
          <w:b/>
        </w:rPr>
        <w:t>odel</w:t>
      </w:r>
    </w:p>
    <w:p w14:paraId="792AE9C7" w14:textId="77777777" w:rsidR="00F025B7" w:rsidRPr="002C60BB" w:rsidRDefault="00500A89" w:rsidP="00F025B7">
      <w:pPr>
        <w:pStyle w:val="Heading2"/>
        <w:rPr>
          <w:b/>
        </w:rPr>
      </w:pPr>
      <w:r>
        <w:rPr>
          <w:b/>
        </w:rPr>
        <w:t>Dataset Acquisition</w:t>
      </w:r>
    </w:p>
    <w:p w14:paraId="7E577219" w14:textId="77777777" w:rsidR="00F025B7" w:rsidRDefault="00500A89" w:rsidP="00500A89">
      <w:pPr>
        <w:pStyle w:val="BodyText"/>
        <w:rPr>
          <w:rFonts w:eastAsia="Times New Roman"/>
        </w:rPr>
      </w:pPr>
      <w:r w:rsidRPr="00500A89">
        <w:rPr>
          <w:rFonts w:eastAsia="Times New Roman"/>
        </w:rPr>
        <w:t xml:space="preserve">The dataset from </w:t>
      </w:r>
      <w:proofErr w:type="spellStart"/>
      <w:r w:rsidRPr="00500A89">
        <w:rPr>
          <w:rFonts w:eastAsia="Times New Roman"/>
        </w:rPr>
        <w:t>FreeSound</w:t>
      </w:r>
      <w:proofErr w:type="spellEnd"/>
      <w:r w:rsidRPr="00500A89">
        <w:rPr>
          <w:rFonts w:eastAsia="Times New Roman"/>
        </w:rPr>
        <w:t xml:space="preserve"> and Google </w:t>
      </w:r>
      <w:proofErr w:type="spellStart"/>
      <w:r w:rsidRPr="00500A89">
        <w:rPr>
          <w:rFonts w:eastAsia="Times New Roman"/>
        </w:rPr>
        <w:t>AudioSet</w:t>
      </w:r>
      <w:proofErr w:type="spellEnd"/>
      <w:r w:rsidRPr="00500A89">
        <w:rPr>
          <w:rFonts w:eastAsia="Times New Roman"/>
        </w:rPr>
        <w:t xml:space="preserve"> was utilized to develop and validate the categorization model. Noisy and Clean data were both collected. Baby crying, dog barking, coughing, dishes and pans, doorbell, fire alarm, smoke detector, sneeze, thunder, and water were taken into account as ambient noises. A website called </w:t>
      </w:r>
      <w:proofErr w:type="spellStart"/>
      <w:r w:rsidRPr="00500A89">
        <w:rPr>
          <w:rFonts w:eastAsia="Times New Roman"/>
        </w:rPr>
        <w:t>FreeSound</w:t>
      </w:r>
      <w:proofErr w:type="spellEnd"/>
      <w:r w:rsidRPr="00500A89">
        <w:rPr>
          <w:rFonts w:eastAsia="Times New Roman"/>
        </w:rPr>
        <w:t xml:space="preserve"> offers sound files free of background noise for every kind of ambient sound.</w:t>
      </w:r>
    </w:p>
    <w:p w14:paraId="7BC11E31" w14:textId="77777777" w:rsidR="00692375" w:rsidRPr="002C60BB" w:rsidRDefault="00500A89">
      <w:pPr>
        <w:pStyle w:val="Heading2"/>
        <w:rPr>
          <w:b/>
        </w:rPr>
      </w:pPr>
      <w:r>
        <w:rPr>
          <w:b/>
        </w:rPr>
        <w:t>Data Augmentation</w:t>
      </w:r>
    </w:p>
    <w:p w14:paraId="3AB03A68" w14:textId="77777777" w:rsidR="00692375" w:rsidRDefault="00500A89">
      <w:pPr>
        <w:pStyle w:val="BodyText"/>
      </w:pPr>
      <w:r w:rsidRPr="00500A89">
        <w:rPr>
          <w:rFonts w:eastAsia="Times New Roman"/>
        </w:rPr>
        <w:t>To provide the model more data to train on, we have augmented the clean dataset of each class. We have used Time Shift, Pitch Shift, and Time Stretch.</w:t>
      </w:r>
    </w:p>
    <w:p w14:paraId="15BD8452" w14:textId="268484A4" w:rsidR="00692375" w:rsidRPr="002C60BB" w:rsidRDefault="00500A89" w:rsidP="00500A89">
      <w:pPr>
        <w:pStyle w:val="Heading2"/>
        <w:ind w:left="0" w:firstLine="0"/>
        <w:rPr>
          <w:b/>
        </w:rPr>
      </w:pPr>
      <w:r>
        <w:rPr>
          <w:b/>
        </w:rPr>
        <w:lastRenderedPageBreak/>
        <w:t xml:space="preserve">Spectrogram </w:t>
      </w:r>
      <w:r w:rsidR="00DC6164">
        <w:rPr>
          <w:b/>
        </w:rPr>
        <w:t>C</w:t>
      </w:r>
      <w:r>
        <w:rPr>
          <w:b/>
        </w:rPr>
        <w:t>onversion</w:t>
      </w:r>
    </w:p>
    <w:p w14:paraId="2289FDC8" w14:textId="77777777" w:rsidR="00692375" w:rsidRDefault="00500A89" w:rsidP="00500A89">
      <w:pPr>
        <w:pStyle w:val="BodyText"/>
      </w:pPr>
      <w:r w:rsidRPr="00500A89">
        <w:rPr>
          <w:rFonts w:eastAsia="Times New Roman"/>
        </w:rPr>
        <w:t>The Short-Time Fourier Transform (STFT) is used as a preprocessing tool to create spectrograms from the raw audio files in WAV format before further processing. The Librosa library was used to accomplish this.</w:t>
      </w:r>
    </w:p>
    <w:p w14:paraId="22D999C8" w14:textId="13CAE9E9" w:rsidR="00692375" w:rsidRPr="002C60BB" w:rsidRDefault="007D522D">
      <w:pPr>
        <w:pStyle w:val="Heading2"/>
        <w:rPr>
          <w:b/>
        </w:rPr>
      </w:pPr>
      <w:r w:rsidRPr="002C60BB">
        <w:rPr>
          <w:b/>
        </w:rPr>
        <w:t>F</w:t>
      </w:r>
      <w:r w:rsidR="00DC6164">
        <w:rPr>
          <w:b/>
        </w:rPr>
        <w:t>eature E</w:t>
      </w:r>
      <w:r w:rsidR="00500A89">
        <w:rPr>
          <w:b/>
        </w:rPr>
        <w:t>xtraction</w:t>
      </w:r>
    </w:p>
    <w:p w14:paraId="10ED4302" w14:textId="77777777" w:rsidR="00692375" w:rsidRDefault="00500A89">
      <w:pPr>
        <w:pStyle w:val="BodyText"/>
      </w:pPr>
      <w:r w:rsidRPr="00500A89">
        <w:rPr>
          <w:rFonts w:eastAsia="Times New Roman"/>
        </w:rPr>
        <w:t>The characteristics are extracted from the spectrograms produced by the Short-Time Fourier Transform using the Log-Mel Spectrogram.</w:t>
      </w:r>
      <w:r>
        <w:t xml:space="preserve"> T</w:t>
      </w:r>
      <w:r w:rsidRPr="00500A89">
        <w:t>he classification model is then used to process and label the Mel-Spectrograms as input.</w:t>
      </w:r>
      <w:r>
        <w:t xml:space="preserve"> </w:t>
      </w:r>
    </w:p>
    <w:p w14:paraId="793063C9" w14:textId="6637D3B9" w:rsidR="00500A89" w:rsidRDefault="00DC6164" w:rsidP="00500A89">
      <w:pPr>
        <w:pStyle w:val="Heading2"/>
        <w:rPr>
          <w:b/>
        </w:rPr>
      </w:pPr>
      <w:r>
        <w:rPr>
          <w:b/>
        </w:rPr>
        <w:t>Building the P</w:t>
      </w:r>
      <w:r w:rsidR="00500A89">
        <w:rPr>
          <w:b/>
        </w:rPr>
        <w:t>re</w:t>
      </w:r>
      <w:r w:rsidR="00FD437D">
        <w:rPr>
          <w:b/>
        </w:rPr>
        <w:t>-</w:t>
      </w:r>
      <w:r w:rsidR="00500A89">
        <w:rPr>
          <w:b/>
        </w:rPr>
        <w:t>trained Models</w:t>
      </w:r>
    </w:p>
    <w:p w14:paraId="507121D6" w14:textId="1F8B64CE" w:rsidR="00500A89" w:rsidRDefault="00500A89" w:rsidP="00B356D6">
      <w:pPr>
        <w:pStyle w:val="BodyText"/>
        <w:rPr>
          <w:lang w:eastAsia="en-US"/>
        </w:rPr>
      </w:pPr>
      <w:r w:rsidRPr="00500A89">
        <w:rPr>
          <w:lang w:eastAsia="en-US"/>
        </w:rPr>
        <w:t xml:space="preserve">The </w:t>
      </w:r>
      <w:proofErr w:type="spellStart"/>
      <w:r w:rsidR="00FD437D">
        <w:rPr>
          <w:lang w:eastAsia="en-US"/>
        </w:rPr>
        <w:t>k</w:t>
      </w:r>
      <w:r w:rsidR="00FD437D" w:rsidRPr="00500A89">
        <w:rPr>
          <w:lang w:eastAsia="en-US"/>
        </w:rPr>
        <w:t>eras</w:t>
      </w:r>
      <w:proofErr w:type="spellEnd"/>
      <w:r w:rsidRPr="00500A89">
        <w:rPr>
          <w:lang w:eastAsia="en-US"/>
        </w:rPr>
        <w:t xml:space="preserve"> library is used to build and train the pre-trained models. Transfer learning is used to train these models on our dataset. The models we trained are ResNet50, VGG16, MobileNetV1, InceptionV3, InceptionResNetV2, and Xception.</w:t>
      </w:r>
    </w:p>
    <w:p w14:paraId="1F2BE67C" w14:textId="229971DA" w:rsidR="00500A89" w:rsidRDefault="00DC6164" w:rsidP="00500A89">
      <w:pPr>
        <w:pStyle w:val="Heading2"/>
        <w:rPr>
          <w:b/>
        </w:rPr>
      </w:pPr>
      <w:r>
        <w:rPr>
          <w:b/>
        </w:rPr>
        <w:t>Training and Testing the M</w:t>
      </w:r>
      <w:r w:rsidR="00500A89" w:rsidRPr="00500A89">
        <w:rPr>
          <w:b/>
        </w:rPr>
        <w:t>odels</w:t>
      </w:r>
    </w:p>
    <w:p w14:paraId="4139DBD2" w14:textId="425251AF" w:rsidR="00F64FFA" w:rsidRDefault="00500A89" w:rsidP="00F64FFA">
      <w:pPr>
        <w:pStyle w:val="BodyText"/>
        <w:rPr>
          <w:lang w:eastAsia="en-US"/>
        </w:rPr>
      </w:pPr>
      <w:r w:rsidRPr="00500A89">
        <w:rPr>
          <w:lang w:eastAsia="en-US"/>
        </w:rPr>
        <w:t xml:space="preserve">The models must then be trained, validated, and tested after being built. The </w:t>
      </w:r>
      <w:proofErr w:type="spellStart"/>
      <w:r w:rsidRPr="00500A89">
        <w:rPr>
          <w:lang w:eastAsia="en-US"/>
        </w:rPr>
        <w:t>keras</w:t>
      </w:r>
      <w:proofErr w:type="spellEnd"/>
      <w:r w:rsidRPr="00500A89">
        <w:rPr>
          <w:lang w:eastAsia="en-US"/>
        </w:rPr>
        <w:t xml:space="preserve"> library is utilized to complete this step.</w:t>
      </w:r>
    </w:p>
    <w:p w14:paraId="3BAA3418" w14:textId="591A473F" w:rsidR="00B356D6" w:rsidRPr="00C70D43" w:rsidRDefault="00DC6164" w:rsidP="00B356D6">
      <w:pPr>
        <w:pStyle w:val="Heading2"/>
        <w:ind w:left="0" w:firstLine="0"/>
        <w:rPr>
          <w:b/>
        </w:rPr>
      </w:pPr>
      <w:r>
        <w:rPr>
          <w:b/>
        </w:rPr>
        <w:t>Dataset S</w:t>
      </w:r>
      <w:r w:rsidR="00B356D6" w:rsidRPr="00C70D43">
        <w:rPr>
          <w:b/>
        </w:rPr>
        <w:t>plit</w:t>
      </w:r>
    </w:p>
    <w:p w14:paraId="089D80EB" w14:textId="77F57E8F" w:rsidR="00B356D6" w:rsidRPr="00C70D43" w:rsidRDefault="00B356D6" w:rsidP="00B356D6">
      <w:pPr>
        <w:pStyle w:val="BodyText"/>
        <w:rPr>
          <w:lang w:eastAsia="en-US"/>
        </w:rPr>
      </w:pPr>
      <w:r w:rsidRPr="00C70D43">
        <w:rPr>
          <w:lang w:eastAsia="en-US"/>
        </w:rPr>
        <w:t>We divided our dataset into train, test, and validation groups in the following proportions: 80:10:10. For each class, we had about 60 validation and testing samples and about 500 training samples.</w:t>
      </w:r>
    </w:p>
    <w:p w14:paraId="2F305809" w14:textId="36DC0CBF" w:rsidR="00F64FFA" w:rsidRPr="00C70D43" w:rsidRDefault="00DC6164" w:rsidP="00F64FFA">
      <w:pPr>
        <w:pStyle w:val="Heading2"/>
        <w:ind w:left="0" w:firstLine="0"/>
        <w:rPr>
          <w:b/>
        </w:rPr>
      </w:pPr>
      <w:r>
        <w:rPr>
          <w:b/>
        </w:rPr>
        <w:t>Parameters Used for T</w:t>
      </w:r>
      <w:r w:rsidR="005277C6" w:rsidRPr="00C70D43">
        <w:rPr>
          <w:b/>
        </w:rPr>
        <w:t>raining</w:t>
      </w:r>
    </w:p>
    <w:p w14:paraId="44D7643B" w14:textId="5B643ACB" w:rsidR="005277C6" w:rsidRPr="00C70D43" w:rsidRDefault="00F64FFA" w:rsidP="00DC6164">
      <w:pPr>
        <w:pStyle w:val="bulletlist"/>
        <w:rPr>
          <w:lang w:eastAsia="en-US"/>
        </w:rPr>
      </w:pPr>
      <w:r w:rsidRPr="00C70D43">
        <w:rPr>
          <w:lang w:eastAsia="en-US"/>
        </w:rPr>
        <w:t>Learning Rate (</w:t>
      </w:r>
      <w:proofErr w:type="spellStart"/>
      <w:r w:rsidRPr="00C70D43">
        <w:rPr>
          <w:lang w:eastAsia="en-US"/>
        </w:rPr>
        <w:t>lr</w:t>
      </w:r>
      <w:proofErr w:type="spellEnd"/>
      <w:r w:rsidR="005277C6" w:rsidRPr="00C70D43">
        <w:rPr>
          <w:lang w:eastAsia="en-US"/>
        </w:rPr>
        <w:t>): 0.001</w:t>
      </w:r>
    </w:p>
    <w:p w14:paraId="162D1217" w14:textId="2D1D7386" w:rsidR="005277C6" w:rsidRPr="00C70D43" w:rsidRDefault="00BA51E5" w:rsidP="00DC6164">
      <w:pPr>
        <w:pStyle w:val="bulletlist"/>
        <w:rPr>
          <w:lang w:eastAsia="en-US"/>
        </w:rPr>
      </w:pPr>
      <w:r w:rsidRPr="00C70D43">
        <w:rPr>
          <w:lang w:eastAsia="en-US"/>
        </w:rPr>
        <w:t>Optimizer</w:t>
      </w:r>
      <w:r w:rsidR="005277C6" w:rsidRPr="00C70D43">
        <w:rPr>
          <w:lang w:eastAsia="en-US"/>
        </w:rPr>
        <w:t xml:space="preserve">: Adam </w:t>
      </w:r>
      <w:r w:rsidRPr="00C70D43">
        <w:rPr>
          <w:lang w:eastAsia="en-US"/>
        </w:rPr>
        <w:t>Optimizer</w:t>
      </w:r>
      <w:r w:rsidR="005277C6" w:rsidRPr="00C70D43">
        <w:rPr>
          <w:lang w:eastAsia="en-US"/>
        </w:rPr>
        <w:t>, which follows the stochastic gradient descent method to optimize the weights</w:t>
      </w:r>
    </w:p>
    <w:p w14:paraId="5A1BA9FC" w14:textId="74610672" w:rsidR="005277C6" w:rsidRPr="00C70D43" w:rsidRDefault="00DC6164" w:rsidP="00DC6164">
      <w:pPr>
        <w:pStyle w:val="bulletlist"/>
        <w:rPr>
          <w:lang w:eastAsia="en-US"/>
        </w:rPr>
      </w:pPr>
      <w:r>
        <w:rPr>
          <w:lang w:eastAsia="en-US"/>
        </w:rPr>
        <w:t>Epochs</w:t>
      </w:r>
      <w:r w:rsidR="005277C6" w:rsidRPr="00C70D43">
        <w:rPr>
          <w:lang w:eastAsia="en-US"/>
        </w:rPr>
        <w:t>: 15</w:t>
      </w:r>
    </w:p>
    <w:p w14:paraId="3527A605" w14:textId="135C6B4F" w:rsidR="005277C6" w:rsidRPr="00C70D43" w:rsidRDefault="005277C6" w:rsidP="00DC6164">
      <w:pPr>
        <w:pStyle w:val="bulletlist"/>
        <w:rPr>
          <w:lang w:eastAsia="en-US"/>
        </w:rPr>
      </w:pPr>
      <w:r w:rsidRPr="00C70D43">
        <w:rPr>
          <w:lang w:eastAsia="en-US"/>
        </w:rPr>
        <w:t>Spectrogram size: 224 x 224</w:t>
      </w:r>
    </w:p>
    <w:p w14:paraId="4C120E12" w14:textId="7F4CB10A" w:rsidR="00F64FFA" w:rsidRPr="00C70D43" w:rsidRDefault="00DC6164" w:rsidP="00F64FFA">
      <w:pPr>
        <w:pStyle w:val="Heading2"/>
        <w:ind w:left="0" w:firstLine="0"/>
        <w:jc w:val="both"/>
        <w:rPr>
          <w:b/>
          <w:bCs/>
        </w:rPr>
      </w:pPr>
      <w:r>
        <w:rPr>
          <w:b/>
          <w:bCs/>
        </w:rPr>
        <w:t>Test A</w:t>
      </w:r>
      <w:r w:rsidR="009C0F8D" w:rsidRPr="00C70D43">
        <w:rPr>
          <w:b/>
          <w:bCs/>
        </w:rPr>
        <w:t>ccuracies</w:t>
      </w:r>
    </w:p>
    <w:p w14:paraId="34FC0E3E" w14:textId="77777777" w:rsidR="009C0F8D" w:rsidRPr="00C70D43" w:rsidRDefault="009C0F8D" w:rsidP="00DC6164">
      <w:pPr>
        <w:pStyle w:val="bulletlist"/>
        <w:rPr>
          <w:lang w:eastAsia="en-US"/>
        </w:rPr>
      </w:pPr>
      <w:r w:rsidRPr="00C70D43">
        <w:rPr>
          <w:lang w:eastAsia="en-US"/>
        </w:rPr>
        <w:t>ResNet50: 100%</w:t>
      </w:r>
    </w:p>
    <w:p w14:paraId="44BB356B" w14:textId="77777777" w:rsidR="009C0F8D" w:rsidRPr="00C70D43" w:rsidRDefault="009C0F8D" w:rsidP="00DC6164">
      <w:pPr>
        <w:pStyle w:val="bulletlist"/>
        <w:rPr>
          <w:lang w:eastAsia="en-US"/>
        </w:rPr>
      </w:pPr>
      <w:r w:rsidRPr="00C70D43">
        <w:rPr>
          <w:lang w:eastAsia="en-US"/>
        </w:rPr>
        <w:t>VGG16: 56.29%</w:t>
      </w:r>
    </w:p>
    <w:p w14:paraId="5CFD1BFE" w14:textId="77777777" w:rsidR="009C0F8D" w:rsidRPr="00C70D43" w:rsidRDefault="009C0F8D" w:rsidP="00DC6164">
      <w:pPr>
        <w:pStyle w:val="bulletlist"/>
        <w:rPr>
          <w:lang w:eastAsia="en-US"/>
        </w:rPr>
      </w:pPr>
      <w:r w:rsidRPr="00C70D43">
        <w:rPr>
          <w:lang w:eastAsia="en-US"/>
        </w:rPr>
        <w:t>MobileNetV1: 90.2%</w:t>
      </w:r>
    </w:p>
    <w:p w14:paraId="7527BC1B" w14:textId="77777777" w:rsidR="009C0F8D" w:rsidRPr="00C70D43" w:rsidRDefault="009C0F8D" w:rsidP="00DC6164">
      <w:pPr>
        <w:pStyle w:val="bulletlist"/>
        <w:rPr>
          <w:lang w:eastAsia="en-US"/>
        </w:rPr>
      </w:pPr>
      <w:r w:rsidRPr="00C70D43">
        <w:rPr>
          <w:lang w:eastAsia="en-US"/>
        </w:rPr>
        <w:t>InceptionV3: 59.5%</w:t>
      </w:r>
    </w:p>
    <w:p w14:paraId="10685A0A" w14:textId="77777777" w:rsidR="009C0F8D" w:rsidRPr="00C70D43" w:rsidRDefault="009C0F8D" w:rsidP="00DC6164">
      <w:pPr>
        <w:pStyle w:val="bulletlist"/>
        <w:rPr>
          <w:lang w:eastAsia="en-US"/>
        </w:rPr>
      </w:pPr>
      <w:r w:rsidRPr="00C70D43">
        <w:rPr>
          <w:lang w:eastAsia="en-US"/>
        </w:rPr>
        <w:t>InceptionResNetV2: 71.9%</w:t>
      </w:r>
    </w:p>
    <w:p w14:paraId="32C581B1" w14:textId="4742F8C8" w:rsidR="009C0F8D" w:rsidRPr="00C70D43" w:rsidRDefault="009C0F8D" w:rsidP="00DC6164">
      <w:pPr>
        <w:pStyle w:val="bulletlist"/>
        <w:rPr>
          <w:lang w:eastAsia="en-US"/>
        </w:rPr>
      </w:pPr>
      <w:r w:rsidRPr="00C70D43">
        <w:rPr>
          <w:lang w:eastAsia="en-US"/>
        </w:rPr>
        <w:t>Xception</w:t>
      </w:r>
      <w:r w:rsidR="00A61F88" w:rsidRPr="00C70D43">
        <w:rPr>
          <w:lang w:eastAsia="en-US"/>
        </w:rPr>
        <w:t>: 100</w:t>
      </w:r>
      <w:r w:rsidRPr="00C70D43">
        <w:rPr>
          <w:lang w:eastAsia="en-US"/>
        </w:rPr>
        <w:t>%</w:t>
      </w:r>
    </w:p>
    <w:p w14:paraId="30AB10DC" w14:textId="77777777" w:rsidR="00C70D43" w:rsidRDefault="00B408F5" w:rsidP="00C70D43">
      <w:pPr>
        <w:pStyle w:val="Heading2"/>
        <w:ind w:left="0" w:firstLine="0"/>
        <w:rPr>
          <w:b/>
          <w:bCs/>
        </w:rPr>
      </w:pPr>
      <w:r w:rsidRPr="00C70D43">
        <w:rPr>
          <w:b/>
          <w:bCs/>
        </w:rPr>
        <w:t>Outcome</w:t>
      </w:r>
    </w:p>
    <w:p w14:paraId="259A5116" w14:textId="28CAE255" w:rsidR="00C70D43" w:rsidRPr="00C70D43" w:rsidRDefault="00C70D43" w:rsidP="00C70D43">
      <w:pPr>
        <w:pStyle w:val="BodyText"/>
        <w:rPr>
          <w:lang w:eastAsia="en-US"/>
        </w:rPr>
      </w:pPr>
      <w:r w:rsidRPr="00C70D43">
        <w:rPr>
          <w:lang w:eastAsia="en-US"/>
        </w:rPr>
        <w:t>ResNet50 and Xception models, as can be seen above, classified our test data with an accuracy of 100 percent. ResNet50 has the advantage over Xception in that it is lighter and faster. ResNet50 model loads the data and classifies more quickly, and it takes up less memory than Xception. Hence, we decided to identify our real-time ambient sounds using the ResNet50 model.</w:t>
      </w:r>
    </w:p>
    <w:p w14:paraId="72CC091E" w14:textId="5432FFED" w:rsidR="00B408F5" w:rsidRPr="00C70D43" w:rsidRDefault="00B408F5" w:rsidP="00B408F5">
      <w:pPr>
        <w:pStyle w:val="Heading2"/>
        <w:ind w:left="0" w:firstLine="0"/>
        <w:rPr>
          <w:b/>
          <w:bCs/>
        </w:rPr>
      </w:pPr>
      <w:r w:rsidRPr="00C70D43">
        <w:rPr>
          <w:b/>
          <w:bCs/>
        </w:rPr>
        <w:t>C</w:t>
      </w:r>
      <w:r w:rsidR="00DC6164">
        <w:rPr>
          <w:b/>
          <w:bCs/>
        </w:rPr>
        <w:t>onverting the M</w:t>
      </w:r>
      <w:r w:rsidRPr="00C70D43">
        <w:rPr>
          <w:b/>
          <w:bCs/>
        </w:rPr>
        <w:t>odel to TensorFlow Lite</w:t>
      </w:r>
    </w:p>
    <w:p w14:paraId="594C74E1" w14:textId="1514649F" w:rsidR="00692375" w:rsidRPr="00C70D43" w:rsidRDefault="00B408F5" w:rsidP="00B408F5">
      <w:pPr>
        <w:pStyle w:val="BodyText"/>
        <w:rPr>
          <w:lang w:eastAsia="en-US"/>
        </w:rPr>
      </w:pPr>
      <w:r w:rsidRPr="00C70D43">
        <w:rPr>
          <w:lang w:eastAsia="en-US"/>
        </w:rPr>
        <w:t>After building and training the ResNet50 model, it was compressed to a smaller, more efficient ML model format called Te</w:t>
      </w:r>
      <w:r w:rsidR="00A61F88">
        <w:rPr>
          <w:lang w:eastAsia="en-US"/>
        </w:rPr>
        <w:t>nsorFlow Lite model using TensorF</w:t>
      </w:r>
      <w:r w:rsidRPr="00C70D43">
        <w:rPr>
          <w:lang w:eastAsia="en-US"/>
        </w:rPr>
        <w:t>low library. The model was then hosted on the PythonAnywhere cloud to process and classify real-time data.</w:t>
      </w:r>
    </w:p>
    <w:p w14:paraId="55C58408" w14:textId="6ADC1AD2" w:rsidR="00692375" w:rsidRDefault="00F626FE" w:rsidP="007921B2">
      <w:pPr>
        <w:pStyle w:val="Heading1"/>
        <w:numPr>
          <w:ilvl w:val="0"/>
          <w:numId w:val="1"/>
        </w:numPr>
        <w:jc w:val="both"/>
        <w:rPr>
          <w:b/>
        </w:rPr>
      </w:pPr>
      <w:r w:rsidRPr="00C70D43">
        <w:rPr>
          <w:b/>
        </w:rPr>
        <w:t>System Implementation</w:t>
      </w:r>
    </w:p>
    <w:p w14:paraId="4CB1A5F0" w14:textId="77777777" w:rsidR="00C70D43" w:rsidRDefault="00C70D43" w:rsidP="00C70D43">
      <w:pPr>
        <w:pStyle w:val="BodyText"/>
        <w:rPr>
          <w:lang w:eastAsia="en-US"/>
        </w:rPr>
      </w:pPr>
      <w:r w:rsidRPr="00C70D43">
        <w:rPr>
          <w:lang w:eastAsia="en-US"/>
        </w:rPr>
        <w:t>The project has been implemented by dividing it into 3 modules</w:t>
      </w:r>
      <w:r>
        <w:rPr>
          <w:lang w:eastAsia="en-US"/>
        </w:rPr>
        <w:t>:</w:t>
      </w:r>
    </w:p>
    <w:p w14:paraId="7C01DDE5" w14:textId="3A8CCEFC" w:rsidR="00C70D43" w:rsidRDefault="00B408F5" w:rsidP="00C70D43">
      <w:pPr>
        <w:pStyle w:val="BodyText"/>
        <w:ind w:left="288"/>
      </w:pPr>
      <w:r w:rsidRPr="00C70D43">
        <w:rPr>
          <w:bCs/>
          <w:iCs/>
        </w:rPr>
        <w:t>Internet of Things</w:t>
      </w:r>
      <w:r w:rsidRPr="00C70D43">
        <w:t xml:space="preserve"> - C</w:t>
      </w:r>
      <w:r w:rsidR="00FD437D">
        <w:t>ollects</w:t>
      </w:r>
      <w:r w:rsidR="00C70D43">
        <w:t xml:space="preserve"> real-time sounds.</w:t>
      </w:r>
    </w:p>
    <w:p w14:paraId="77E3D872" w14:textId="5F0333FB" w:rsidR="00C70D43" w:rsidRDefault="00B408F5" w:rsidP="00C70D43">
      <w:pPr>
        <w:pStyle w:val="BodyText"/>
        <w:ind w:left="288"/>
      </w:pPr>
      <w:r w:rsidRPr="00C70D43">
        <w:rPr>
          <w:bCs/>
          <w:iCs/>
        </w:rPr>
        <w:t>Server</w:t>
      </w:r>
      <w:r w:rsidRPr="00C70D43">
        <w:t xml:space="preserve"> </w:t>
      </w:r>
      <w:r w:rsidR="00FD437D">
        <w:t>- Pre-processes and classifies the</w:t>
      </w:r>
      <w:r w:rsidRPr="00C70D43">
        <w:t xml:space="preserve"> real-time sounds</w:t>
      </w:r>
      <w:r w:rsidR="00FD437D">
        <w:t>.</w:t>
      </w:r>
    </w:p>
    <w:p w14:paraId="03E8D4BA" w14:textId="50624D2F" w:rsidR="00D75561" w:rsidRPr="00C70D43" w:rsidRDefault="00B408F5" w:rsidP="00DC6164">
      <w:pPr>
        <w:pStyle w:val="BodyText"/>
        <w:ind w:left="288"/>
        <w:rPr>
          <w:lang w:eastAsia="en-US"/>
        </w:rPr>
      </w:pPr>
      <w:r w:rsidRPr="00C70D43">
        <w:rPr>
          <w:bCs/>
          <w:iCs/>
        </w:rPr>
        <w:t>Mobile Application</w:t>
      </w:r>
      <w:r w:rsidRPr="00C70D43">
        <w:t xml:space="preserve"> - Display</w:t>
      </w:r>
      <w:r w:rsidR="00FD437D">
        <w:t>s</w:t>
      </w:r>
      <w:r w:rsidRPr="00C70D43">
        <w:t xml:space="preserve"> and notifi</w:t>
      </w:r>
      <w:r w:rsidR="00FD437D">
        <w:t>es</w:t>
      </w:r>
      <w:r w:rsidRPr="00C70D43">
        <w:t xml:space="preserve"> the sounds</w:t>
      </w:r>
      <w:r w:rsidR="00FD437D">
        <w:t xml:space="preserve"> to the users.</w:t>
      </w:r>
    </w:p>
    <w:p w14:paraId="72E0DA17" w14:textId="081ED0CE" w:rsidR="00D75561" w:rsidRPr="00C70D43" w:rsidRDefault="00D75561" w:rsidP="00D75561">
      <w:pPr>
        <w:pStyle w:val="Heading2"/>
        <w:ind w:left="0" w:firstLine="0"/>
        <w:rPr>
          <w:b/>
          <w:bCs/>
        </w:rPr>
      </w:pPr>
      <w:r w:rsidRPr="00C70D43">
        <w:rPr>
          <w:b/>
          <w:bCs/>
        </w:rPr>
        <w:t>Internet of Things</w:t>
      </w:r>
    </w:p>
    <w:p w14:paraId="32EA0F24" w14:textId="77777777" w:rsidR="00C70D43" w:rsidRDefault="002D781F" w:rsidP="00C70D43">
      <w:pPr>
        <w:pStyle w:val="NormalWeb"/>
        <w:spacing w:before="0" w:beforeAutospacing="0" w:after="0" w:afterAutospacing="0"/>
        <w:ind w:firstLine="284"/>
        <w:jc w:val="both"/>
        <w:rPr>
          <w:sz w:val="20"/>
          <w:szCs w:val="20"/>
        </w:rPr>
      </w:pPr>
      <w:r w:rsidRPr="00C70D43">
        <w:rPr>
          <w:sz w:val="20"/>
          <w:szCs w:val="20"/>
        </w:rPr>
        <w:t>This module of our project is implemented using 2 hardware components: </w:t>
      </w:r>
    </w:p>
    <w:p w14:paraId="5EEE5253" w14:textId="77777777" w:rsidR="00C70D43" w:rsidRDefault="002D781F" w:rsidP="004950C1">
      <w:pPr>
        <w:pStyle w:val="bulletlist"/>
        <w:ind w:left="1008"/>
      </w:pPr>
      <w:r w:rsidRPr="00C70D43">
        <w:t>Raspberry Pi 3</w:t>
      </w:r>
    </w:p>
    <w:p w14:paraId="44035D63" w14:textId="77D912DD" w:rsidR="002D781F" w:rsidRPr="00C70D43" w:rsidRDefault="002D781F" w:rsidP="004950C1">
      <w:pPr>
        <w:pStyle w:val="bulletlist"/>
        <w:ind w:left="1008"/>
      </w:pPr>
      <w:r w:rsidRPr="00C70D43">
        <w:t>USB microphone</w:t>
      </w:r>
    </w:p>
    <w:p w14:paraId="50228790" w14:textId="35DA1FE0" w:rsidR="002D781F" w:rsidRPr="00C70D43" w:rsidRDefault="002D781F" w:rsidP="0049390A">
      <w:pPr>
        <w:pStyle w:val="NormalWeb"/>
        <w:spacing w:before="0" w:beforeAutospacing="0" w:after="0" w:afterAutospacing="0"/>
        <w:ind w:firstLine="284"/>
        <w:jc w:val="both"/>
        <w:rPr>
          <w:sz w:val="20"/>
          <w:szCs w:val="20"/>
        </w:rPr>
      </w:pPr>
      <w:r w:rsidRPr="00C70D43">
        <w:rPr>
          <w:sz w:val="20"/>
          <w:szCs w:val="20"/>
        </w:rPr>
        <w:t xml:space="preserve">The Raspberry Pi is used in headless setups without a monitor, keyboard, or mouse. The </w:t>
      </w:r>
      <w:proofErr w:type="spellStart"/>
      <w:r w:rsidRPr="00C70D43">
        <w:rPr>
          <w:sz w:val="20"/>
          <w:szCs w:val="20"/>
        </w:rPr>
        <w:t>RaspberryPi's</w:t>
      </w:r>
      <w:proofErr w:type="spellEnd"/>
      <w:r w:rsidRPr="00C70D43">
        <w:rPr>
          <w:sz w:val="20"/>
          <w:szCs w:val="20"/>
        </w:rPr>
        <w:t xml:space="preserve"> USB microphone can be accessed with </w:t>
      </w:r>
      <w:proofErr w:type="spellStart"/>
      <w:r w:rsidRPr="00C70D43">
        <w:rPr>
          <w:sz w:val="20"/>
          <w:szCs w:val="20"/>
        </w:rPr>
        <w:t>Alsa</w:t>
      </w:r>
      <w:proofErr w:type="spellEnd"/>
      <w:r w:rsidRPr="00C70D43">
        <w:rPr>
          <w:sz w:val="20"/>
          <w:szCs w:val="20"/>
        </w:rPr>
        <w:t xml:space="preserve">. The recording was made using </w:t>
      </w:r>
      <w:proofErr w:type="spellStart"/>
      <w:r w:rsidRPr="00C70D43">
        <w:rPr>
          <w:sz w:val="20"/>
          <w:szCs w:val="20"/>
        </w:rPr>
        <w:t>Libportaudio</w:t>
      </w:r>
      <w:proofErr w:type="spellEnd"/>
      <w:r w:rsidRPr="00C70D43">
        <w:rPr>
          <w:sz w:val="20"/>
          <w:szCs w:val="20"/>
        </w:rPr>
        <w:t xml:space="preserve"> and </w:t>
      </w:r>
      <w:proofErr w:type="spellStart"/>
      <w:r w:rsidRPr="00C70D43">
        <w:rPr>
          <w:sz w:val="20"/>
          <w:szCs w:val="20"/>
        </w:rPr>
        <w:t>arecord</w:t>
      </w:r>
      <w:proofErr w:type="spellEnd"/>
      <w:r w:rsidRPr="00C70D43">
        <w:rPr>
          <w:sz w:val="20"/>
          <w:szCs w:val="20"/>
        </w:rPr>
        <w:t>. </w:t>
      </w:r>
    </w:p>
    <w:p w14:paraId="21066690" w14:textId="2BF7D335" w:rsidR="00132803" w:rsidRPr="00C70D43" w:rsidRDefault="002D781F" w:rsidP="00DC6164">
      <w:pPr>
        <w:pStyle w:val="NormalWeb"/>
        <w:spacing w:before="0" w:beforeAutospacing="0" w:after="0" w:afterAutospacing="0"/>
        <w:ind w:firstLine="284"/>
        <w:jc w:val="both"/>
        <w:rPr>
          <w:sz w:val="20"/>
          <w:szCs w:val="20"/>
        </w:rPr>
      </w:pPr>
      <w:r w:rsidRPr="00C70D43">
        <w:rPr>
          <w:sz w:val="20"/>
          <w:szCs w:val="20"/>
        </w:rPr>
        <w:t>The real-time sounds are stored in Firebase Storage for further processing. The Raspberry Pi is programmed using Python to connect to Firebase Storage and uploads the real-time audio files to Firebase via the internet each time a new sound is recorded. This is accomplished by utilizing the "</w:t>
      </w:r>
      <w:proofErr w:type="spellStart"/>
      <w:r w:rsidRPr="00C70D43">
        <w:rPr>
          <w:sz w:val="20"/>
          <w:szCs w:val="20"/>
        </w:rPr>
        <w:t>pryebase</w:t>
      </w:r>
      <w:proofErr w:type="spellEnd"/>
      <w:r w:rsidRPr="00C70D43">
        <w:rPr>
          <w:sz w:val="20"/>
          <w:szCs w:val="20"/>
        </w:rPr>
        <w:t>" library in python.</w:t>
      </w:r>
    </w:p>
    <w:p w14:paraId="4EB836B2" w14:textId="1290BBF3" w:rsidR="00132803" w:rsidRPr="00C70D43" w:rsidRDefault="00132803" w:rsidP="00132803">
      <w:pPr>
        <w:pStyle w:val="Heading2"/>
        <w:ind w:left="0" w:firstLine="0"/>
        <w:rPr>
          <w:b/>
          <w:bCs/>
        </w:rPr>
      </w:pPr>
      <w:r w:rsidRPr="00C70D43">
        <w:rPr>
          <w:b/>
          <w:bCs/>
        </w:rPr>
        <w:t>Server</w:t>
      </w:r>
    </w:p>
    <w:p w14:paraId="05BCFAE3" w14:textId="77777777" w:rsidR="0049390A" w:rsidRDefault="00C0319A" w:rsidP="0049390A">
      <w:pPr>
        <w:pStyle w:val="BodyText"/>
        <w:rPr>
          <w:lang w:eastAsia="en-US"/>
        </w:rPr>
      </w:pPr>
      <w:r w:rsidRPr="00C70D43">
        <w:rPr>
          <w:lang w:eastAsia="en-US"/>
        </w:rPr>
        <w:t>PythonAnywhere cloud is used to implement this module of our project. The online services, audio pre-processing, and model classification methods were created using Python programming.</w:t>
      </w:r>
    </w:p>
    <w:p w14:paraId="551BF56E" w14:textId="403958A0" w:rsidR="0049390A" w:rsidRDefault="00C0319A" w:rsidP="0049390A">
      <w:pPr>
        <w:pStyle w:val="BodyText"/>
        <w:rPr>
          <w:lang w:eastAsia="en-US"/>
        </w:rPr>
      </w:pPr>
      <w:r w:rsidRPr="00C70D43">
        <w:rPr>
          <w:lang w:eastAsia="en-US"/>
        </w:rPr>
        <w:t xml:space="preserve">ResNet50, the chosen deep learning model for classification, as well as a Python program to perform various tasks are hosted on the PythonAnywhere server. The Python software implements the web services using the Flask-RESTful framework. When an API </w:t>
      </w:r>
      <w:r w:rsidRPr="00C70D43">
        <w:rPr>
          <w:lang w:eastAsia="en-US"/>
        </w:rPr>
        <w:lastRenderedPageBreak/>
        <w:t>request is made to the server and directed to this specific function, this function is called Every 10 seconds, the mobile application sends a GET request to the server via the API to route the necessary function.</w:t>
      </w:r>
    </w:p>
    <w:p w14:paraId="5A1FDE37" w14:textId="6FE94D0A" w:rsidR="0049390A" w:rsidRDefault="00C0319A" w:rsidP="0049390A">
      <w:pPr>
        <w:pStyle w:val="BodyText"/>
        <w:rPr>
          <w:lang w:eastAsia="en-US"/>
        </w:rPr>
      </w:pPr>
      <w:r w:rsidRPr="00C70D43">
        <w:rPr>
          <w:lang w:eastAsia="en-US"/>
        </w:rPr>
        <w:t>For each API call, the following acti</w:t>
      </w:r>
      <w:r w:rsidR="00FD437D">
        <w:rPr>
          <w:lang w:eastAsia="en-US"/>
        </w:rPr>
        <w:t>ons are performed on the server.</w:t>
      </w:r>
    </w:p>
    <w:p w14:paraId="19B7F941" w14:textId="655E4002" w:rsidR="00C0319A" w:rsidRPr="0049390A" w:rsidRDefault="00C0319A" w:rsidP="00C57475">
      <w:pPr>
        <w:pStyle w:val="bulletlist"/>
      </w:pPr>
      <w:r w:rsidRPr="0049390A">
        <w:t>Loading real-time audio from Firebase Storage</w:t>
      </w:r>
      <w:r w:rsidR="0049390A" w:rsidRPr="0049390A">
        <w:t xml:space="preserve"> - </w:t>
      </w:r>
      <w:r w:rsidRPr="0049390A">
        <w:t>Real-time audio files are downloaded from Firebase Storage in the first section of the Python application. This is accomplished using the libraries "</w:t>
      </w:r>
      <w:proofErr w:type="spellStart"/>
      <w:r w:rsidRPr="0049390A">
        <w:t>pyrebase</w:t>
      </w:r>
      <w:proofErr w:type="spellEnd"/>
      <w:r w:rsidRPr="0049390A">
        <w:t>" and "firebase admin." The '</w:t>
      </w:r>
      <w:proofErr w:type="spellStart"/>
      <w:r w:rsidRPr="0049390A">
        <w:t>librosa</w:t>
      </w:r>
      <w:proofErr w:type="spellEnd"/>
      <w:r w:rsidRPr="0049390A">
        <w:t>' and '</w:t>
      </w:r>
      <w:proofErr w:type="spellStart"/>
      <w:r w:rsidRPr="0049390A">
        <w:t>wavfile</w:t>
      </w:r>
      <w:proofErr w:type="spellEnd"/>
      <w:r w:rsidRPr="0049390A">
        <w:t>' libraries are next used to load the audio files for further processing. The audio file is removed from the Firebase Storage after it has been loaded onto the aforementioned libraries. The program ends and returns "None" if there are no audio files in the Firebase Storage.</w:t>
      </w:r>
    </w:p>
    <w:p w14:paraId="68B8D196" w14:textId="29312D36" w:rsidR="00C0319A" w:rsidRPr="0049390A" w:rsidRDefault="00C0319A" w:rsidP="00C57475">
      <w:pPr>
        <w:pStyle w:val="bulletlist"/>
        <w:rPr>
          <w:b/>
          <w:bCs/>
          <w:i/>
          <w:iCs/>
        </w:rPr>
      </w:pPr>
      <w:r w:rsidRPr="0049390A">
        <w:rPr>
          <w:bCs/>
          <w:iCs/>
        </w:rPr>
        <w:t>Spectrogram conversion </w:t>
      </w:r>
      <w:r w:rsidR="0049390A" w:rsidRPr="0049390A">
        <w:rPr>
          <w:bCs/>
          <w:iCs/>
        </w:rPr>
        <w:t>-</w:t>
      </w:r>
      <w:r w:rsidR="0049390A">
        <w:rPr>
          <w:b/>
          <w:bCs/>
          <w:i/>
          <w:iCs/>
        </w:rPr>
        <w:t xml:space="preserve"> </w:t>
      </w:r>
      <w:r w:rsidRPr="00C70D43">
        <w:t xml:space="preserve">The program's second section extracts audio features and turns them into spectrograms. This procedure makes use of the Librosa library. The required features are extracted from the audio using the Short-Time Fourier Transform, and the audio is then transformed into a </w:t>
      </w:r>
      <w:r w:rsidR="00FD437D" w:rsidRPr="00C70D43">
        <w:t>Mel</w:t>
      </w:r>
      <w:r w:rsidR="00FD437D">
        <w:t xml:space="preserve"> S</w:t>
      </w:r>
      <w:r w:rsidRPr="00C70D43">
        <w:t>pectrogram.</w:t>
      </w:r>
    </w:p>
    <w:p w14:paraId="567F4CC6" w14:textId="73913782" w:rsidR="00C0319A" w:rsidRPr="00C57475" w:rsidRDefault="00C0319A" w:rsidP="00C57475">
      <w:pPr>
        <w:pStyle w:val="bulletlist"/>
        <w:rPr>
          <w:b/>
          <w:bCs/>
          <w:i/>
          <w:iCs/>
        </w:rPr>
      </w:pPr>
      <w:r w:rsidRPr="00C57475">
        <w:rPr>
          <w:bCs/>
          <w:iCs/>
        </w:rPr>
        <w:t>Pre-processing</w:t>
      </w:r>
      <w:r w:rsidR="00C57475" w:rsidRPr="00C57475">
        <w:rPr>
          <w:bCs/>
          <w:iCs/>
        </w:rPr>
        <w:t xml:space="preserve"> -</w:t>
      </w:r>
      <w:r w:rsidR="00C57475">
        <w:rPr>
          <w:b/>
          <w:bCs/>
          <w:i/>
          <w:iCs/>
        </w:rPr>
        <w:t xml:space="preserve"> </w:t>
      </w:r>
      <w:r w:rsidRPr="00C70D43">
        <w:t>The spectrogram is pre-processed in th</w:t>
      </w:r>
      <w:r w:rsidR="00A61F88">
        <w:t xml:space="preserve">e third section of the </w:t>
      </w:r>
      <w:r w:rsidR="00FD437D">
        <w:t>program</w:t>
      </w:r>
      <w:r w:rsidRPr="00C70D43">
        <w:t xml:space="preserve"> in accordance with the model's input. The spectrogram is preprocessed before being fed to the ResNet50 model using the '</w:t>
      </w:r>
      <w:proofErr w:type="spellStart"/>
      <w:r w:rsidRPr="00C70D43">
        <w:t>tensorflow.keras.preprocessing.image</w:t>
      </w:r>
      <w:proofErr w:type="spellEnd"/>
      <w:r w:rsidRPr="00C70D43">
        <w:t>' and 'tensorflow.keras.applications.resnet50.preprocess input' libraries.</w:t>
      </w:r>
    </w:p>
    <w:p w14:paraId="5C261C5D" w14:textId="5143F755" w:rsidR="00C0319A" w:rsidRPr="00C57475" w:rsidRDefault="00C0319A" w:rsidP="00C57475">
      <w:pPr>
        <w:pStyle w:val="bulletlist"/>
        <w:rPr>
          <w:b/>
          <w:bCs/>
          <w:i/>
          <w:iCs/>
        </w:rPr>
      </w:pPr>
      <w:r w:rsidRPr="00C57475">
        <w:rPr>
          <w:bCs/>
          <w:iCs/>
        </w:rPr>
        <w:t>Classification of sound </w:t>
      </w:r>
      <w:r w:rsidR="00C57475" w:rsidRPr="00C57475">
        <w:rPr>
          <w:bCs/>
          <w:iCs/>
        </w:rPr>
        <w:t>-</w:t>
      </w:r>
      <w:r w:rsidR="00C57475">
        <w:rPr>
          <w:b/>
          <w:bCs/>
          <w:i/>
          <w:iCs/>
        </w:rPr>
        <w:t xml:space="preserve"> </w:t>
      </w:r>
      <w:r w:rsidRPr="00C70D43">
        <w:t>The pre-processed spectrogram is fed into the model in the fourth section of the program to predict the sound. The model assigns the input audio to the appropriate class according to its composition. The Keras library is used to implement this.</w:t>
      </w:r>
    </w:p>
    <w:p w14:paraId="4DBE057D" w14:textId="07836E16" w:rsidR="00AC6D7C" w:rsidRPr="00C57475" w:rsidRDefault="00C0319A" w:rsidP="00C57475">
      <w:pPr>
        <w:pStyle w:val="bulletlist"/>
        <w:rPr>
          <w:b/>
          <w:bCs/>
          <w:i/>
          <w:iCs/>
        </w:rPr>
      </w:pPr>
      <w:r w:rsidRPr="00C57475">
        <w:rPr>
          <w:bCs/>
          <w:iCs/>
        </w:rPr>
        <w:t>Returning the result to the Mobile Application</w:t>
      </w:r>
      <w:r w:rsidR="00C57475" w:rsidRPr="00C57475">
        <w:rPr>
          <w:bCs/>
          <w:iCs/>
        </w:rPr>
        <w:t xml:space="preserve"> -</w:t>
      </w:r>
      <w:r w:rsidR="00C57475">
        <w:rPr>
          <w:b/>
          <w:bCs/>
          <w:i/>
          <w:iCs/>
        </w:rPr>
        <w:t xml:space="preserve"> </w:t>
      </w:r>
      <w:r w:rsidRPr="00C70D43">
        <w:t xml:space="preserve">The program's final section sends the classification outcome back to the mobile application. The mobile app sends an API request, and once the model </w:t>
      </w:r>
      <w:r w:rsidR="007921B2" w:rsidRPr="00C70D43">
        <w:t>categorizes</w:t>
      </w:r>
      <w:r w:rsidRPr="00C70D43">
        <w:t xml:space="preserve"> the sound, the result is returned to it in JSON format. The result is returned as "None" if the sound does not fit into any of the classes</w:t>
      </w:r>
    </w:p>
    <w:p w14:paraId="6AEE85EE" w14:textId="39AF8C31" w:rsidR="003673FB" w:rsidRPr="00C70D43" w:rsidRDefault="00FD437D" w:rsidP="00C57475">
      <w:pPr>
        <w:pStyle w:val="BodyText"/>
      </w:pPr>
      <w:r>
        <w:rPr>
          <w:rFonts w:eastAsia="Times New Roman"/>
          <w:bCs/>
          <w:iCs/>
        </w:rPr>
        <w:t>To s</w:t>
      </w:r>
      <w:r w:rsidRPr="00C57475">
        <w:rPr>
          <w:rFonts w:eastAsia="Times New Roman"/>
          <w:bCs/>
          <w:iCs/>
        </w:rPr>
        <w:t>ummarize</w:t>
      </w:r>
      <w:r w:rsidR="00C57475">
        <w:rPr>
          <w:rFonts w:eastAsia="Times New Roman"/>
          <w:bCs/>
          <w:iCs/>
        </w:rPr>
        <w:t>, e</w:t>
      </w:r>
      <w:r w:rsidR="00AC6D7C" w:rsidRPr="00C70D43">
        <w:t>very time the mobile app makes an API call, the server retrieves the real-time input from Firebase Storage, processes it, categorizes it using the ResNet50 model, and then sends the classified data back to the mobile app.</w:t>
      </w:r>
    </w:p>
    <w:p w14:paraId="574A3064" w14:textId="19172563" w:rsidR="003673FB" w:rsidRPr="00C70D43" w:rsidRDefault="003673FB" w:rsidP="003673FB">
      <w:pPr>
        <w:pStyle w:val="Heading2"/>
        <w:ind w:left="0" w:firstLine="0"/>
        <w:rPr>
          <w:b/>
          <w:bCs/>
        </w:rPr>
      </w:pPr>
      <w:r w:rsidRPr="00C70D43">
        <w:rPr>
          <w:b/>
          <w:bCs/>
        </w:rPr>
        <w:t>Mobile Application for Notification</w:t>
      </w:r>
    </w:p>
    <w:p w14:paraId="28020BAD" w14:textId="107AF9A1" w:rsidR="003673FB" w:rsidRPr="00C70D43" w:rsidRDefault="003673FB" w:rsidP="003673FB">
      <w:pPr>
        <w:pStyle w:val="BodyText"/>
        <w:rPr>
          <w:lang w:eastAsia="en-US"/>
        </w:rPr>
      </w:pPr>
      <w:r w:rsidRPr="00C70D43">
        <w:rPr>
          <w:lang w:eastAsia="en-US"/>
        </w:rPr>
        <w:t xml:space="preserve">Using the Java programming language and the Android Studio IDE, the mobile application is created for devices running the Android operating </w:t>
      </w:r>
      <w:r w:rsidR="00FD437D" w:rsidRPr="00C70D43">
        <w:rPr>
          <w:lang w:eastAsia="en-US"/>
        </w:rPr>
        <w:t>system. Every</w:t>
      </w:r>
      <w:r w:rsidRPr="00C70D43">
        <w:rPr>
          <w:lang w:eastAsia="en-US"/>
        </w:rPr>
        <w:t xml:space="preserve"> 10 seconds, the app sends API GET requests to the PythonAnywhere server. To make the API requests, we used the 'volley' library. The results of the real-time sound classification are returned in JSON format by the server in response to requests. Using the "</w:t>
      </w:r>
      <w:proofErr w:type="spellStart"/>
      <w:r w:rsidRPr="00C70D43">
        <w:rPr>
          <w:lang w:eastAsia="en-US"/>
        </w:rPr>
        <w:t>json</w:t>
      </w:r>
      <w:proofErr w:type="spellEnd"/>
      <w:r w:rsidRPr="00C70D43">
        <w:rPr>
          <w:lang w:eastAsia="en-US"/>
        </w:rPr>
        <w:t>" library, the result is extracted and put into String format. If the outcome is "None," either Firebase Storage is empty or the sound has not been assigned to any class. As a result, nothing occurs in the app. If the sound is classified into a class, the app displays that class, and the user receives a warning alerting them to a sound they should be aware of in their immediate surroundings.</w:t>
      </w:r>
    </w:p>
    <w:p w14:paraId="5AA165B2" w14:textId="40FF6BFC" w:rsidR="00C57475" w:rsidRDefault="003E70D6" w:rsidP="00C57475">
      <w:pPr>
        <w:pStyle w:val="BodyText"/>
      </w:pPr>
      <w:r w:rsidRPr="00C70D43">
        <w:t>The user interfa</w:t>
      </w:r>
      <w:r w:rsidR="00FD437D">
        <w:t>ce of the app has the following features as explained below.</w:t>
      </w:r>
      <w:r w:rsidRPr="00C70D43">
        <w:t> </w:t>
      </w:r>
    </w:p>
    <w:p w14:paraId="57D5B433" w14:textId="77777777" w:rsidR="00C57475" w:rsidRDefault="003E70D6" w:rsidP="00C57475">
      <w:pPr>
        <w:pStyle w:val="bulletlist"/>
      </w:pPr>
      <w:r w:rsidRPr="00C70D43">
        <w:t>A dynamic sound display view for each sound. The sound's name is written in English on the card, along with a picture of the sound and a button that allows the user to delete the sound after viewing it. The same sound won't be played twice if it hasn't been deleted. This prevents the user from hearing the same notification sound again in a short period of time, which could have negative impacts.</w:t>
      </w:r>
    </w:p>
    <w:p w14:paraId="1933182E" w14:textId="3C6EF0AE" w:rsidR="006157C8" w:rsidRDefault="003E70D6" w:rsidP="00C57475">
      <w:pPr>
        <w:pStyle w:val="bulletlist"/>
      </w:pPr>
      <w:r w:rsidRPr="00C70D43">
        <w:t>A choice to alter the notification's format. Users can select either a torch light or a vibration as their notification mode. Every time the model hears a new sound, it adds it to the app's display and, depending on what the user has chosen, also adds a vibration or torch light to alert them.</w:t>
      </w:r>
    </w:p>
    <w:p w14:paraId="4606ACCB" w14:textId="7656EB98" w:rsidR="00E359D5" w:rsidRDefault="006E0EEC" w:rsidP="00E359D5">
      <w:pPr>
        <w:pStyle w:val="BodyText"/>
      </w:pPr>
      <w:r>
        <w:t>Figure 3</w:t>
      </w:r>
      <w:r w:rsidR="00DC6164" w:rsidRPr="00DC6164">
        <w:t xml:space="preserve"> shows how the UI of the app looks. The sounds are displayed as cards with notification settings at the bottom of the screen.</w:t>
      </w:r>
    </w:p>
    <w:p w14:paraId="0C2034BB" w14:textId="77777777" w:rsidR="00B931CC" w:rsidRDefault="00B931CC" w:rsidP="00E359D5">
      <w:pPr>
        <w:pStyle w:val="BodyText"/>
      </w:pPr>
    </w:p>
    <w:p w14:paraId="1964BF45" w14:textId="7A264087" w:rsidR="00E359D5" w:rsidRDefault="00E359D5" w:rsidP="00E359D5">
      <w:pPr>
        <w:pStyle w:val="BodyText"/>
        <w:jc w:val="center"/>
      </w:pPr>
      <w:r w:rsidRPr="00C70D43">
        <w:rPr>
          <w:b/>
          <w:bCs/>
          <w:noProof/>
          <w:sz w:val="36"/>
          <w:szCs w:val="36"/>
          <w:bdr w:val="none" w:sz="0" w:space="0" w:color="auto" w:frame="1"/>
          <w:lang w:val="en-IN" w:eastAsia="en-IN"/>
        </w:rPr>
        <w:drawing>
          <wp:inline distT="0" distB="0" distL="0" distR="0" wp14:anchorId="288667FE" wp14:editId="46ED279D">
            <wp:extent cx="4292600" cy="2861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75544" cy="2917029"/>
                    </a:xfrm>
                    <a:prstGeom prst="rect">
                      <a:avLst/>
                    </a:prstGeom>
                    <a:noFill/>
                    <a:ln>
                      <a:noFill/>
                    </a:ln>
                  </pic:spPr>
                </pic:pic>
              </a:graphicData>
            </a:graphic>
          </wp:inline>
        </w:drawing>
      </w:r>
    </w:p>
    <w:p w14:paraId="6ABF462D" w14:textId="39C8C0D6" w:rsidR="00E359D5" w:rsidRPr="00C70D43" w:rsidRDefault="00E359D5" w:rsidP="00E359D5">
      <w:pPr>
        <w:pStyle w:val="tablehead"/>
      </w:pPr>
      <w:r w:rsidRPr="00C70D43">
        <w:rPr>
          <w:b/>
          <w:bCs/>
        </w:rPr>
        <w:t xml:space="preserve">       </w:t>
      </w:r>
      <w:r>
        <w:rPr>
          <w:bCs/>
        </w:rPr>
        <w:t xml:space="preserve">Figure </w:t>
      </w:r>
      <w:r w:rsidR="006E0EEC">
        <w:rPr>
          <w:bCs/>
        </w:rPr>
        <w:t>3</w:t>
      </w:r>
      <w:r w:rsidRPr="00C70D43">
        <w:t xml:space="preserve"> Mobile Application </w:t>
      </w:r>
      <w:r>
        <w:t>t</w:t>
      </w:r>
      <w:r w:rsidRPr="00C70D43">
        <w:t xml:space="preserve">o </w:t>
      </w:r>
      <w:r>
        <w:t>D</w:t>
      </w:r>
      <w:r w:rsidRPr="00C70D43">
        <w:t xml:space="preserve">isplay </w:t>
      </w:r>
      <w:r>
        <w:t>t</w:t>
      </w:r>
      <w:r w:rsidRPr="00C70D43">
        <w:t>he Sounds</w:t>
      </w:r>
    </w:p>
    <w:p w14:paraId="28F6518B" w14:textId="58E711DA" w:rsidR="00E359D5" w:rsidRPr="00E359D5" w:rsidRDefault="00F626FE" w:rsidP="00E359D5">
      <w:pPr>
        <w:pStyle w:val="Heading1"/>
        <w:numPr>
          <w:ilvl w:val="0"/>
          <w:numId w:val="1"/>
        </w:numPr>
        <w:jc w:val="both"/>
        <w:rPr>
          <w:b/>
        </w:rPr>
      </w:pPr>
      <w:r>
        <w:rPr>
          <w:b/>
        </w:rPr>
        <w:lastRenderedPageBreak/>
        <w:t xml:space="preserve">Testing and Validation </w:t>
      </w:r>
    </w:p>
    <w:p w14:paraId="4622AE7F" w14:textId="77777777" w:rsidR="00E359D5" w:rsidRPr="00C70D43" w:rsidRDefault="00E359D5" w:rsidP="00E359D5">
      <w:pPr>
        <w:pStyle w:val="Heading2"/>
        <w:ind w:left="0" w:firstLine="0"/>
        <w:rPr>
          <w:b/>
          <w:bCs/>
        </w:rPr>
      </w:pPr>
      <w:r>
        <w:rPr>
          <w:b/>
          <w:bCs/>
        </w:rPr>
        <w:t>Testing R</w:t>
      </w:r>
      <w:r w:rsidRPr="00C70D43">
        <w:rPr>
          <w:b/>
          <w:bCs/>
        </w:rPr>
        <w:t>esults of Different Models on Our Dataset</w:t>
      </w:r>
    </w:p>
    <w:p w14:paraId="3B8D27C9" w14:textId="77777777" w:rsidR="00E359D5" w:rsidRDefault="00E359D5" w:rsidP="00E359D5">
      <w:pPr>
        <w:pStyle w:val="BodyText"/>
      </w:pPr>
      <w:r>
        <w:t>Table 1 shows</w:t>
      </w:r>
      <w:r w:rsidRPr="00C70D43">
        <w:t xml:space="preserve"> the testing results of different models bases on Accuracy, </w:t>
      </w:r>
      <w:r>
        <w:t>Recall, Precision, and F1Score.</w:t>
      </w:r>
    </w:p>
    <w:p w14:paraId="780FB50B" w14:textId="331292B8" w:rsidR="00B931CC" w:rsidRDefault="00B931CC" w:rsidP="00B931CC">
      <w:pPr>
        <w:pStyle w:val="tablehead"/>
      </w:pPr>
      <w:r>
        <w:t>Table 1 Test Result</w:t>
      </w:r>
    </w:p>
    <w:tbl>
      <w:tblPr>
        <w:tblW w:w="0" w:type="auto"/>
        <w:jc w:val="center"/>
        <w:tblLayout w:type="fixed"/>
        <w:tblLook w:val="0000" w:firstRow="0" w:lastRow="0" w:firstColumn="0" w:lastColumn="0" w:noHBand="0" w:noVBand="0"/>
      </w:tblPr>
      <w:tblGrid>
        <w:gridCol w:w="1861"/>
        <w:gridCol w:w="1127"/>
        <w:gridCol w:w="850"/>
        <w:gridCol w:w="1105"/>
        <w:gridCol w:w="929"/>
      </w:tblGrid>
      <w:tr w:rsidR="00B931CC" w:rsidRPr="002C60BB" w14:paraId="15B01D47" w14:textId="77777777" w:rsidTr="00611E99">
        <w:trPr>
          <w:trHeight w:val="240"/>
          <w:tblHeader/>
          <w:jc w:val="center"/>
        </w:trPr>
        <w:tc>
          <w:tcPr>
            <w:tcW w:w="1861" w:type="dxa"/>
            <w:tcBorders>
              <w:top w:val="single" w:sz="1" w:space="0" w:color="000000"/>
              <w:left w:val="single" w:sz="1" w:space="0" w:color="000000"/>
              <w:bottom w:val="single" w:sz="1" w:space="0" w:color="000000"/>
            </w:tcBorders>
            <w:shd w:val="clear" w:color="auto" w:fill="auto"/>
          </w:tcPr>
          <w:p w14:paraId="04DA285C" w14:textId="77777777" w:rsidR="00B931CC" w:rsidRPr="003621A7" w:rsidRDefault="00B931CC" w:rsidP="00611E99">
            <w:pPr>
              <w:snapToGrid w:val="0"/>
              <w:rPr>
                <w:b/>
              </w:rPr>
            </w:pPr>
            <w:r w:rsidRPr="003621A7">
              <w:rPr>
                <w:b/>
              </w:rPr>
              <w:t>Models</w:t>
            </w:r>
          </w:p>
        </w:tc>
        <w:tc>
          <w:tcPr>
            <w:tcW w:w="1127" w:type="dxa"/>
            <w:tcBorders>
              <w:top w:val="single" w:sz="1" w:space="0" w:color="000000"/>
              <w:left w:val="single" w:sz="1" w:space="0" w:color="000000"/>
              <w:bottom w:val="single" w:sz="1" w:space="0" w:color="000000"/>
            </w:tcBorders>
            <w:shd w:val="clear" w:color="auto" w:fill="auto"/>
            <w:vAlign w:val="center"/>
          </w:tcPr>
          <w:p w14:paraId="404AFF94" w14:textId="77777777" w:rsidR="00B931CC" w:rsidRPr="003621A7" w:rsidRDefault="00B931CC" w:rsidP="00611E99">
            <w:pPr>
              <w:pStyle w:val="tablecolsubhead"/>
              <w:snapToGrid w:val="0"/>
              <w:rPr>
                <w:i w:val="0"/>
                <w:sz w:val="20"/>
                <w:szCs w:val="20"/>
              </w:rPr>
            </w:pPr>
            <w:r w:rsidRPr="003621A7">
              <w:rPr>
                <w:i w:val="0"/>
                <w:sz w:val="20"/>
                <w:szCs w:val="20"/>
              </w:rPr>
              <w:t>Accuracy</w:t>
            </w:r>
          </w:p>
        </w:tc>
        <w:tc>
          <w:tcPr>
            <w:tcW w:w="850" w:type="dxa"/>
            <w:tcBorders>
              <w:top w:val="single" w:sz="1" w:space="0" w:color="000000"/>
              <w:left w:val="single" w:sz="1" w:space="0" w:color="000000"/>
              <w:bottom w:val="single" w:sz="1" w:space="0" w:color="000000"/>
            </w:tcBorders>
            <w:shd w:val="clear" w:color="auto" w:fill="auto"/>
            <w:vAlign w:val="center"/>
          </w:tcPr>
          <w:p w14:paraId="183BA669" w14:textId="77777777" w:rsidR="00B931CC" w:rsidRPr="003621A7" w:rsidRDefault="00B931CC" w:rsidP="00611E99">
            <w:pPr>
              <w:pStyle w:val="tablecolsubhead"/>
              <w:snapToGrid w:val="0"/>
              <w:rPr>
                <w:i w:val="0"/>
                <w:sz w:val="20"/>
                <w:szCs w:val="20"/>
              </w:rPr>
            </w:pPr>
            <w:r w:rsidRPr="003621A7">
              <w:rPr>
                <w:i w:val="0"/>
                <w:sz w:val="20"/>
                <w:szCs w:val="20"/>
              </w:rPr>
              <w:t>Recall</w:t>
            </w:r>
          </w:p>
        </w:tc>
        <w:tc>
          <w:tcPr>
            <w:tcW w:w="1105" w:type="dxa"/>
            <w:tcBorders>
              <w:top w:val="single" w:sz="1" w:space="0" w:color="000000"/>
              <w:left w:val="single" w:sz="1" w:space="0" w:color="000000"/>
              <w:bottom w:val="single" w:sz="1" w:space="0" w:color="000000"/>
              <w:right w:val="single" w:sz="1" w:space="0" w:color="000000"/>
            </w:tcBorders>
            <w:shd w:val="clear" w:color="auto" w:fill="auto"/>
            <w:vAlign w:val="center"/>
          </w:tcPr>
          <w:p w14:paraId="436BD539" w14:textId="77777777" w:rsidR="00B931CC" w:rsidRPr="003621A7" w:rsidRDefault="00B931CC" w:rsidP="00611E99">
            <w:pPr>
              <w:pStyle w:val="tablecolsubhead"/>
              <w:snapToGrid w:val="0"/>
              <w:rPr>
                <w:i w:val="0"/>
                <w:sz w:val="20"/>
                <w:szCs w:val="20"/>
              </w:rPr>
            </w:pPr>
            <w:r w:rsidRPr="003621A7">
              <w:rPr>
                <w:i w:val="0"/>
                <w:sz w:val="20"/>
                <w:szCs w:val="20"/>
              </w:rPr>
              <w:t>Precision</w:t>
            </w:r>
          </w:p>
        </w:tc>
        <w:tc>
          <w:tcPr>
            <w:tcW w:w="929" w:type="dxa"/>
            <w:tcBorders>
              <w:top w:val="single" w:sz="1" w:space="0" w:color="000000"/>
              <w:left w:val="single" w:sz="1" w:space="0" w:color="000000"/>
              <w:bottom w:val="single" w:sz="1" w:space="0" w:color="000000"/>
              <w:right w:val="single" w:sz="1" w:space="0" w:color="000000"/>
            </w:tcBorders>
          </w:tcPr>
          <w:p w14:paraId="1ADFC5B3" w14:textId="77777777" w:rsidR="00B931CC" w:rsidRPr="003621A7" w:rsidRDefault="00B931CC" w:rsidP="00611E99">
            <w:pPr>
              <w:pStyle w:val="tablecolsubhead"/>
              <w:snapToGrid w:val="0"/>
              <w:rPr>
                <w:i w:val="0"/>
                <w:sz w:val="20"/>
                <w:szCs w:val="20"/>
              </w:rPr>
            </w:pPr>
            <w:r>
              <w:rPr>
                <w:i w:val="0"/>
                <w:sz w:val="20"/>
                <w:szCs w:val="20"/>
              </w:rPr>
              <w:t>F1Score</w:t>
            </w:r>
          </w:p>
        </w:tc>
      </w:tr>
      <w:tr w:rsidR="00B931CC" w:rsidRPr="002C60BB" w14:paraId="6460EFCF" w14:textId="77777777" w:rsidTr="00611E99">
        <w:trPr>
          <w:trHeight w:val="320"/>
          <w:jc w:val="center"/>
        </w:trPr>
        <w:tc>
          <w:tcPr>
            <w:tcW w:w="1861" w:type="dxa"/>
            <w:tcBorders>
              <w:top w:val="single" w:sz="1" w:space="0" w:color="000000"/>
              <w:left w:val="single" w:sz="1" w:space="0" w:color="000000"/>
              <w:bottom w:val="single" w:sz="1" w:space="0" w:color="000000"/>
            </w:tcBorders>
            <w:shd w:val="clear" w:color="auto" w:fill="auto"/>
            <w:vAlign w:val="center"/>
          </w:tcPr>
          <w:p w14:paraId="205FD794" w14:textId="77777777" w:rsidR="00B931CC" w:rsidRPr="002C60BB" w:rsidRDefault="00B931CC" w:rsidP="00611E99">
            <w:pPr>
              <w:pStyle w:val="tablecopy"/>
              <w:snapToGrid w:val="0"/>
              <w:rPr>
                <w:sz w:val="20"/>
                <w:szCs w:val="20"/>
              </w:rPr>
            </w:pPr>
            <w:r>
              <w:rPr>
                <w:sz w:val="20"/>
                <w:szCs w:val="20"/>
              </w:rPr>
              <w:t>ResNet50</w:t>
            </w:r>
          </w:p>
        </w:tc>
        <w:tc>
          <w:tcPr>
            <w:tcW w:w="1127" w:type="dxa"/>
            <w:tcBorders>
              <w:top w:val="single" w:sz="1" w:space="0" w:color="000000"/>
              <w:left w:val="single" w:sz="1" w:space="0" w:color="000000"/>
              <w:bottom w:val="single" w:sz="1" w:space="0" w:color="000000"/>
            </w:tcBorders>
            <w:shd w:val="clear" w:color="auto" w:fill="auto"/>
            <w:vAlign w:val="center"/>
          </w:tcPr>
          <w:p w14:paraId="17DE17BE" w14:textId="77777777" w:rsidR="00B931CC" w:rsidRPr="002C60BB" w:rsidRDefault="00B931CC" w:rsidP="00611E99">
            <w:pPr>
              <w:pStyle w:val="tablecopy"/>
              <w:snapToGrid w:val="0"/>
              <w:jc w:val="center"/>
              <w:rPr>
                <w:sz w:val="20"/>
                <w:szCs w:val="20"/>
              </w:rPr>
            </w:pPr>
            <w:r>
              <w:rPr>
                <w:sz w:val="20"/>
                <w:szCs w:val="20"/>
              </w:rPr>
              <w:t>1.0</w:t>
            </w:r>
          </w:p>
        </w:tc>
        <w:tc>
          <w:tcPr>
            <w:tcW w:w="850" w:type="dxa"/>
            <w:tcBorders>
              <w:top w:val="single" w:sz="1" w:space="0" w:color="000000"/>
              <w:left w:val="single" w:sz="1" w:space="0" w:color="000000"/>
              <w:bottom w:val="single" w:sz="1" w:space="0" w:color="000000"/>
            </w:tcBorders>
            <w:shd w:val="clear" w:color="auto" w:fill="auto"/>
            <w:vAlign w:val="center"/>
          </w:tcPr>
          <w:p w14:paraId="3E4198BC" w14:textId="77777777" w:rsidR="00B931CC" w:rsidRPr="002C60BB" w:rsidRDefault="00B931CC" w:rsidP="00611E99">
            <w:pPr>
              <w:snapToGrid w:val="0"/>
            </w:pPr>
            <w:r>
              <w:t>1.0</w:t>
            </w:r>
          </w:p>
        </w:tc>
        <w:tc>
          <w:tcPr>
            <w:tcW w:w="1105" w:type="dxa"/>
            <w:tcBorders>
              <w:top w:val="single" w:sz="1" w:space="0" w:color="000000"/>
              <w:left w:val="single" w:sz="1" w:space="0" w:color="000000"/>
              <w:bottom w:val="single" w:sz="1" w:space="0" w:color="000000"/>
              <w:right w:val="single" w:sz="1" w:space="0" w:color="000000"/>
            </w:tcBorders>
            <w:shd w:val="clear" w:color="auto" w:fill="auto"/>
            <w:vAlign w:val="center"/>
          </w:tcPr>
          <w:p w14:paraId="758D2D6D" w14:textId="77777777" w:rsidR="00B931CC" w:rsidRPr="002C60BB" w:rsidRDefault="00B931CC" w:rsidP="00611E99">
            <w:pPr>
              <w:snapToGrid w:val="0"/>
            </w:pPr>
            <w:r>
              <w:t>1.0</w:t>
            </w:r>
          </w:p>
        </w:tc>
        <w:tc>
          <w:tcPr>
            <w:tcW w:w="929" w:type="dxa"/>
            <w:tcBorders>
              <w:top w:val="single" w:sz="1" w:space="0" w:color="000000"/>
              <w:left w:val="single" w:sz="1" w:space="0" w:color="000000"/>
              <w:bottom w:val="single" w:sz="1" w:space="0" w:color="000000"/>
              <w:right w:val="single" w:sz="1" w:space="0" w:color="000000"/>
            </w:tcBorders>
          </w:tcPr>
          <w:p w14:paraId="4414933A" w14:textId="77777777" w:rsidR="00B931CC" w:rsidRPr="002C60BB" w:rsidRDefault="00B931CC" w:rsidP="00611E99">
            <w:pPr>
              <w:snapToGrid w:val="0"/>
            </w:pPr>
            <w:r>
              <w:t>1.0</w:t>
            </w:r>
          </w:p>
        </w:tc>
      </w:tr>
      <w:tr w:rsidR="00B931CC" w:rsidRPr="002C60BB" w14:paraId="24EC43E1" w14:textId="77777777" w:rsidTr="00611E99">
        <w:trPr>
          <w:trHeight w:val="320"/>
          <w:jc w:val="center"/>
        </w:trPr>
        <w:tc>
          <w:tcPr>
            <w:tcW w:w="1861" w:type="dxa"/>
            <w:tcBorders>
              <w:top w:val="single" w:sz="1" w:space="0" w:color="000000"/>
              <w:left w:val="single" w:sz="1" w:space="0" w:color="000000"/>
              <w:bottom w:val="single" w:sz="1" w:space="0" w:color="000000"/>
            </w:tcBorders>
            <w:shd w:val="clear" w:color="auto" w:fill="auto"/>
            <w:vAlign w:val="center"/>
          </w:tcPr>
          <w:p w14:paraId="75DCCCEF" w14:textId="77777777" w:rsidR="00B931CC" w:rsidRDefault="00B931CC" w:rsidP="00611E99">
            <w:pPr>
              <w:pStyle w:val="tablecopy"/>
              <w:snapToGrid w:val="0"/>
              <w:rPr>
                <w:sz w:val="20"/>
                <w:szCs w:val="20"/>
              </w:rPr>
            </w:pPr>
            <w:proofErr w:type="spellStart"/>
            <w:r>
              <w:rPr>
                <w:sz w:val="20"/>
                <w:szCs w:val="20"/>
              </w:rPr>
              <w:t>MobileNet</w:t>
            </w:r>
            <w:proofErr w:type="spellEnd"/>
          </w:p>
        </w:tc>
        <w:tc>
          <w:tcPr>
            <w:tcW w:w="1127" w:type="dxa"/>
            <w:tcBorders>
              <w:top w:val="single" w:sz="1" w:space="0" w:color="000000"/>
              <w:left w:val="single" w:sz="1" w:space="0" w:color="000000"/>
              <w:bottom w:val="single" w:sz="1" w:space="0" w:color="000000"/>
            </w:tcBorders>
            <w:shd w:val="clear" w:color="auto" w:fill="auto"/>
            <w:vAlign w:val="center"/>
          </w:tcPr>
          <w:p w14:paraId="32AEECE1" w14:textId="77777777" w:rsidR="00B931CC" w:rsidRDefault="00B931CC" w:rsidP="00611E99">
            <w:pPr>
              <w:pStyle w:val="tablecopy"/>
              <w:snapToGrid w:val="0"/>
              <w:jc w:val="center"/>
              <w:rPr>
                <w:sz w:val="20"/>
                <w:szCs w:val="20"/>
              </w:rPr>
            </w:pPr>
            <w:r>
              <w:rPr>
                <w:sz w:val="20"/>
                <w:szCs w:val="20"/>
              </w:rPr>
              <w:t>0.902</w:t>
            </w:r>
          </w:p>
        </w:tc>
        <w:tc>
          <w:tcPr>
            <w:tcW w:w="850" w:type="dxa"/>
            <w:tcBorders>
              <w:top w:val="single" w:sz="1" w:space="0" w:color="000000"/>
              <w:left w:val="single" w:sz="1" w:space="0" w:color="000000"/>
              <w:bottom w:val="single" w:sz="1" w:space="0" w:color="000000"/>
            </w:tcBorders>
            <w:shd w:val="clear" w:color="auto" w:fill="auto"/>
            <w:vAlign w:val="center"/>
          </w:tcPr>
          <w:p w14:paraId="7BC2378C" w14:textId="77777777" w:rsidR="00B931CC" w:rsidRDefault="00B931CC" w:rsidP="00611E99">
            <w:pPr>
              <w:snapToGrid w:val="0"/>
            </w:pPr>
            <w:r>
              <w:t>0.905</w:t>
            </w:r>
          </w:p>
        </w:tc>
        <w:tc>
          <w:tcPr>
            <w:tcW w:w="1105" w:type="dxa"/>
            <w:tcBorders>
              <w:top w:val="single" w:sz="1" w:space="0" w:color="000000"/>
              <w:left w:val="single" w:sz="1" w:space="0" w:color="000000"/>
              <w:bottom w:val="single" w:sz="1" w:space="0" w:color="000000"/>
              <w:right w:val="single" w:sz="1" w:space="0" w:color="000000"/>
            </w:tcBorders>
            <w:shd w:val="clear" w:color="auto" w:fill="auto"/>
            <w:vAlign w:val="center"/>
          </w:tcPr>
          <w:p w14:paraId="64D9DE75" w14:textId="77777777" w:rsidR="00B931CC" w:rsidRDefault="00B931CC" w:rsidP="00611E99">
            <w:pPr>
              <w:snapToGrid w:val="0"/>
            </w:pPr>
            <w:r>
              <w:t>0.908</w:t>
            </w:r>
          </w:p>
        </w:tc>
        <w:tc>
          <w:tcPr>
            <w:tcW w:w="929" w:type="dxa"/>
            <w:tcBorders>
              <w:top w:val="single" w:sz="1" w:space="0" w:color="000000"/>
              <w:left w:val="single" w:sz="1" w:space="0" w:color="000000"/>
              <w:bottom w:val="single" w:sz="1" w:space="0" w:color="000000"/>
              <w:right w:val="single" w:sz="1" w:space="0" w:color="000000"/>
            </w:tcBorders>
          </w:tcPr>
          <w:p w14:paraId="15381E3A" w14:textId="77777777" w:rsidR="00B931CC" w:rsidRDefault="00B931CC" w:rsidP="00611E99">
            <w:pPr>
              <w:snapToGrid w:val="0"/>
            </w:pPr>
            <w:r>
              <w:t>0.892</w:t>
            </w:r>
          </w:p>
        </w:tc>
      </w:tr>
      <w:tr w:rsidR="00B931CC" w:rsidRPr="002C60BB" w14:paraId="43FD422C" w14:textId="77777777" w:rsidTr="00611E99">
        <w:trPr>
          <w:trHeight w:val="320"/>
          <w:jc w:val="center"/>
        </w:trPr>
        <w:tc>
          <w:tcPr>
            <w:tcW w:w="1861" w:type="dxa"/>
            <w:tcBorders>
              <w:top w:val="single" w:sz="1" w:space="0" w:color="000000"/>
              <w:left w:val="single" w:sz="1" w:space="0" w:color="000000"/>
              <w:bottom w:val="single" w:sz="1" w:space="0" w:color="000000"/>
            </w:tcBorders>
            <w:shd w:val="clear" w:color="auto" w:fill="auto"/>
            <w:vAlign w:val="center"/>
          </w:tcPr>
          <w:p w14:paraId="16F4DA0B" w14:textId="77777777" w:rsidR="00B931CC" w:rsidRDefault="00B931CC" w:rsidP="00611E99">
            <w:pPr>
              <w:pStyle w:val="tablecopy"/>
              <w:snapToGrid w:val="0"/>
              <w:rPr>
                <w:sz w:val="20"/>
                <w:szCs w:val="20"/>
              </w:rPr>
            </w:pPr>
            <w:r>
              <w:rPr>
                <w:sz w:val="20"/>
                <w:szCs w:val="20"/>
              </w:rPr>
              <w:t>InceptionResnetV2</w:t>
            </w:r>
          </w:p>
        </w:tc>
        <w:tc>
          <w:tcPr>
            <w:tcW w:w="1127" w:type="dxa"/>
            <w:tcBorders>
              <w:top w:val="single" w:sz="1" w:space="0" w:color="000000"/>
              <w:left w:val="single" w:sz="1" w:space="0" w:color="000000"/>
              <w:bottom w:val="single" w:sz="1" w:space="0" w:color="000000"/>
            </w:tcBorders>
            <w:shd w:val="clear" w:color="auto" w:fill="auto"/>
            <w:vAlign w:val="center"/>
          </w:tcPr>
          <w:p w14:paraId="4A5DA087" w14:textId="77777777" w:rsidR="00B931CC" w:rsidRDefault="00B931CC" w:rsidP="00611E99">
            <w:pPr>
              <w:pStyle w:val="tablecopy"/>
              <w:snapToGrid w:val="0"/>
              <w:jc w:val="center"/>
              <w:rPr>
                <w:sz w:val="20"/>
                <w:szCs w:val="20"/>
              </w:rPr>
            </w:pPr>
            <w:r>
              <w:rPr>
                <w:sz w:val="20"/>
                <w:szCs w:val="20"/>
              </w:rPr>
              <w:t>0.719</w:t>
            </w:r>
          </w:p>
        </w:tc>
        <w:tc>
          <w:tcPr>
            <w:tcW w:w="850" w:type="dxa"/>
            <w:tcBorders>
              <w:top w:val="single" w:sz="1" w:space="0" w:color="000000"/>
              <w:left w:val="single" w:sz="1" w:space="0" w:color="000000"/>
              <w:bottom w:val="single" w:sz="1" w:space="0" w:color="000000"/>
            </w:tcBorders>
            <w:shd w:val="clear" w:color="auto" w:fill="auto"/>
            <w:vAlign w:val="center"/>
          </w:tcPr>
          <w:p w14:paraId="04E42E4B" w14:textId="77777777" w:rsidR="00B931CC" w:rsidRDefault="00B931CC" w:rsidP="00611E99">
            <w:pPr>
              <w:snapToGrid w:val="0"/>
            </w:pPr>
            <w:r>
              <w:t>0.697</w:t>
            </w:r>
          </w:p>
        </w:tc>
        <w:tc>
          <w:tcPr>
            <w:tcW w:w="1105" w:type="dxa"/>
            <w:tcBorders>
              <w:top w:val="single" w:sz="1" w:space="0" w:color="000000"/>
              <w:left w:val="single" w:sz="1" w:space="0" w:color="000000"/>
              <w:bottom w:val="single" w:sz="1" w:space="0" w:color="000000"/>
              <w:right w:val="single" w:sz="1" w:space="0" w:color="000000"/>
            </w:tcBorders>
            <w:shd w:val="clear" w:color="auto" w:fill="auto"/>
            <w:vAlign w:val="center"/>
          </w:tcPr>
          <w:p w14:paraId="40D09F28" w14:textId="77777777" w:rsidR="00B931CC" w:rsidRDefault="00B931CC" w:rsidP="00611E99">
            <w:pPr>
              <w:snapToGrid w:val="0"/>
            </w:pPr>
            <w:r>
              <w:t>0.766</w:t>
            </w:r>
          </w:p>
        </w:tc>
        <w:tc>
          <w:tcPr>
            <w:tcW w:w="929" w:type="dxa"/>
            <w:tcBorders>
              <w:top w:val="single" w:sz="1" w:space="0" w:color="000000"/>
              <w:left w:val="single" w:sz="1" w:space="0" w:color="000000"/>
              <w:bottom w:val="single" w:sz="1" w:space="0" w:color="000000"/>
              <w:right w:val="single" w:sz="1" w:space="0" w:color="000000"/>
            </w:tcBorders>
          </w:tcPr>
          <w:p w14:paraId="1E7685F1" w14:textId="77777777" w:rsidR="00B931CC" w:rsidRDefault="00B931CC" w:rsidP="00611E99">
            <w:pPr>
              <w:snapToGrid w:val="0"/>
            </w:pPr>
            <w:r>
              <w:t>0.712</w:t>
            </w:r>
          </w:p>
        </w:tc>
      </w:tr>
      <w:tr w:rsidR="00B931CC" w:rsidRPr="002C60BB" w14:paraId="6CE07715" w14:textId="77777777" w:rsidTr="00611E99">
        <w:trPr>
          <w:trHeight w:val="320"/>
          <w:jc w:val="center"/>
        </w:trPr>
        <w:tc>
          <w:tcPr>
            <w:tcW w:w="1861" w:type="dxa"/>
            <w:tcBorders>
              <w:top w:val="single" w:sz="1" w:space="0" w:color="000000"/>
              <w:left w:val="single" w:sz="1" w:space="0" w:color="000000"/>
              <w:bottom w:val="single" w:sz="1" w:space="0" w:color="000000"/>
            </w:tcBorders>
            <w:shd w:val="clear" w:color="auto" w:fill="auto"/>
            <w:vAlign w:val="center"/>
          </w:tcPr>
          <w:p w14:paraId="65E060BB" w14:textId="77777777" w:rsidR="00B931CC" w:rsidRDefault="00B931CC" w:rsidP="00611E99">
            <w:pPr>
              <w:pStyle w:val="tablecopy"/>
              <w:snapToGrid w:val="0"/>
              <w:rPr>
                <w:sz w:val="20"/>
                <w:szCs w:val="20"/>
              </w:rPr>
            </w:pPr>
            <w:r>
              <w:rPr>
                <w:sz w:val="20"/>
                <w:szCs w:val="20"/>
              </w:rPr>
              <w:t>InceptionV3</w:t>
            </w:r>
          </w:p>
        </w:tc>
        <w:tc>
          <w:tcPr>
            <w:tcW w:w="1127" w:type="dxa"/>
            <w:tcBorders>
              <w:top w:val="single" w:sz="1" w:space="0" w:color="000000"/>
              <w:left w:val="single" w:sz="1" w:space="0" w:color="000000"/>
              <w:bottom w:val="single" w:sz="1" w:space="0" w:color="000000"/>
            </w:tcBorders>
            <w:shd w:val="clear" w:color="auto" w:fill="auto"/>
            <w:vAlign w:val="center"/>
          </w:tcPr>
          <w:p w14:paraId="6BEBE276" w14:textId="77777777" w:rsidR="00B931CC" w:rsidRDefault="00B931CC" w:rsidP="00611E99">
            <w:pPr>
              <w:pStyle w:val="tablecopy"/>
              <w:snapToGrid w:val="0"/>
              <w:jc w:val="center"/>
              <w:rPr>
                <w:sz w:val="20"/>
                <w:szCs w:val="20"/>
              </w:rPr>
            </w:pPr>
            <w:r>
              <w:rPr>
                <w:sz w:val="20"/>
                <w:szCs w:val="20"/>
              </w:rPr>
              <w:t>0.595</w:t>
            </w:r>
          </w:p>
        </w:tc>
        <w:tc>
          <w:tcPr>
            <w:tcW w:w="850" w:type="dxa"/>
            <w:tcBorders>
              <w:top w:val="single" w:sz="1" w:space="0" w:color="000000"/>
              <w:left w:val="single" w:sz="1" w:space="0" w:color="000000"/>
              <w:bottom w:val="single" w:sz="1" w:space="0" w:color="000000"/>
            </w:tcBorders>
            <w:shd w:val="clear" w:color="auto" w:fill="auto"/>
            <w:vAlign w:val="center"/>
          </w:tcPr>
          <w:p w14:paraId="535BC4B9" w14:textId="77777777" w:rsidR="00B931CC" w:rsidRDefault="00B931CC" w:rsidP="00611E99">
            <w:pPr>
              <w:snapToGrid w:val="0"/>
            </w:pPr>
            <w:r>
              <w:t>0.598</w:t>
            </w:r>
          </w:p>
        </w:tc>
        <w:tc>
          <w:tcPr>
            <w:tcW w:w="1105" w:type="dxa"/>
            <w:tcBorders>
              <w:top w:val="single" w:sz="1" w:space="0" w:color="000000"/>
              <w:left w:val="single" w:sz="1" w:space="0" w:color="000000"/>
              <w:bottom w:val="single" w:sz="1" w:space="0" w:color="000000"/>
              <w:right w:val="single" w:sz="1" w:space="0" w:color="000000"/>
            </w:tcBorders>
            <w:shd w:val="clear" w:color="auto" w:fill="auto"/>
            <w:vAlign w:val="center"/>
          </w:tcPr>
          <w:p w14:paraId="0296D0CA" w14:textId="77777777" w:rsidR="00B931CC" w:rsidRDefault="00B931CC" w:rsidP="00611E99">
            <w:pPr>
              <w:snapToGrid w:val="0"/>
            </w:pPr>
            <w:r>
              <w:t>0.593</w:t>
            </w:r>
          </w:p>
        </w:tc>
        <w:tc>
          <w:tcPr>
            <w:tcW w:w="929" w:type="dxa"/>
            <w:tcBorders>
              <w:top w:val="single" w:sz="1" w:space="0" w:color="000000"/>
              <w:left w:val="single" w:sz="1" w:space="0" w:color="000000"/>
              <w:bottom w:val="single" w:sz="1" w:space="0" w:color="000000"/>
              <w:right w:val="single" w:sz="1" w:space="0" w:color="000000"/>
            </w:tcBorders>
          </w:tcPr>
          <w:p w14:paraId="6ED49837" w14:textId="77777777" w:rsidR="00B931CC" w:rsidRDefault="00B931CC" w:rsidP="00611E99">
            <w:pPr>
              <w:snapToGrid w:val="0"/>
            </w:pPr>
            <w:r>
              <w:t>0.571</w:t>
            </w:r>
          </w:p>
        </w:tc>
      </w:tr>
      <w:tr w:rsidR="00B931CC" w:rsidRPr="002C60BB" w14:paraId="29B8288A" w14:textId="77777777" w:rsidTr="00611E99">
        <w:trPr>
          <w:trHeight w:val="320"/>
          <w:jc w:val="center"/>
        </w:trPr>
        <w:tc>
          <w:tcPr>
            <w:tcW w:w="1861" w:type="dxa"/>
            <w:tcBorders>
              <w:top w:val="single" w:sz="1" w:space="0" w:color="000000"/>
              <w:left w:val="single" w:sz="1" w:space="0" w:color="000000"/>
              <w:bottom w:val="single" w:sz="1" w:space="0" w:color="000000"/>
            </w:tcBorders>
            <w:shd w:val="clear" w:color="auto" w:fill="auto"/>
            <w:vAlign w:val="center"/>
          </w:tcPr>
          <w:p w14:paraId="7A455032" w14:textId="77777777" w:rsidR="00B931CC" w:rsidRDefault="00B931CC" w:rsidP="00611E99">
            <w:pPr>
              <w:pStyle w:val="tablecopy"/>
              <w:snapToGrid w:val="0"/>
              <w:rPr>
                <w:sz w:val="20"/>
                <w:szCs w:val="20"/>
              </w:rPr>
            </w:pPr>
            <w:r>
              <w:rPr>
                <w:sz w:val="20"/>
                <w:szCs w:val="20"/>
              </w:rPr>
              <w:t>Vgg16</w:t>
            </w:r>
          </w:p>
        </w:tc>
        <w:tc>
          <w:tcPr>
            <w:tcW w:w="1127" w:type="dxa"/>
            <w:tcBorders>
              <w:top w:val="single" w:sz="1" w:space="0" w:color="000000"/>
              <w:left w:val="single" w:sz="1" w:space="0" w:color="000000"/>
              <w:bottom w:val="single" w:sz="1" w:space="0" w:color="000000"/>
            </w:tcBorders>
            <w:shd w:val="clear" w:color="auto" w:fill="auto"/>
            <w:vAlign w:val="center"/>
          </w:tcPr>
          <w:p w14:paraId="502279D6" w14:textId="77777777" w:rsidR="00B931CC" w:rsidRDefault="00B931CC" w:rsidP="00611E99">
            <w:pPr>
              <w:pStyle w:val="tablecopy"/>
              <w:snapToGrid w:val="0"/>
              <w:jc w:val="center"/>
              <w:rPr>
                <w:sz w:val="20"/>
                <w:szCs w:val="20"/>
              </w:rPr>
            </w:pPr>
            <w:r>
              <w:rPr>
                <w:sz w:val="20"/>
                <w:szCs w:val="20"/>
              </w:rPr>
              <w:t>0.563</w:t>
            </w:r>
          </w:p>
        </w:tc>
        <w:tc>
          <w:tcPr>
            <w:tcW w:w="850" w:type="dxa"/>
            <w:tcBorders>
              <w:top w:val="single" w:sz="1" w:space="0" w:color="000000"/>
              <w:left w:val="single" w:sz="1" w:space="0" w:color="000000"/>
              <w:bottom w:val="single" w:sz="1" w:space="0" w:color="000000"/>
            </w:tcBorders>
            <w:shd w:val="clear" w:color="auto" w:fill="auto"/>
            <w:vAlign w:val="center"/>
          </w:tcPr>
          <w:p w14:paraId="55A8E154" w14:textId="77777777" w:rsidR="00B931CC" w:rsidRDefault="00B931CC" w:rsidP="00611E99">
            <w:pPr>
              <w:snapToGrid w:val="0"/>
            </w:pPr>
            <w:r>
              <w:t>0.558</w:t>
            </w:r>
          </w:p>
        </w:tc>
        <w:tc>
          <w:tcPr>
            <w:tcW w:w="1105" w:type="dxa"/>
            <w:tcBorders>
              <w:top w:val="single" w:sz="1" w:space="0" w:color="000000"/>
              <w:left w:val="single" w:sz="1" w:space="0" w:color="000000"/>
              <w:bottom w:val="single" w:sz="1" w:space="0" w:color="000000"/>
              <w:right w:val="single" w:sz="1" w:space="0" w:color="000000"/>
            </w:tcBorders>
            <w:shd w:val="clear" w:color="auto" w:fill="auto"/>
            <w:vAlign w:val="center"/>
          </w:tcPr>
          <w:p w14:paraId="4AD94482" w14:textId="77777777" w:rsidR="00B931CC" w:rsidRDefault="00B931CC" w:rsidP="00611E99">
            <w:pPr>
              <w:snapToGrid w:val="0"/>
            </w:pPr>
            <w:r>
              <w:t>0.596</w:t>
            </w:r>
          </w:p>
        </w:tc>
        <w:tc>
          <w:tcPr>
            <w:tcW w:w="929" w:type="dxa"/>
            <w:tcBorders>
              <w:top w:val="single" w:sz="1" w:space="0" w:color="000000"/>
              <w:left w:val="single" w:sz="1" w:space="0" w:color="000000"/>
              <w:bottom w:val="single" w:sz="1" w:space="0" w:color="000000"/>
              <w:right w:val="single" w:sz="1" w:space="0" w:color="000000"/>
            </w:tcBorders>
          </w:tcPr>
          <w:p w14:paraId="0C2605C6" w14:textId="77777777" w:rsidR="00B931CC" w:rsidRDefault="00B931CC" w:rsidP="00611E99">
            <w:pPr>
              <w:snapToGrid w:val="0"/>
            </w:pPr>
            <w:r>
              <w:t>0.536</w:t>
            </w:r>
          </w:p>
        </w:tc>
      </w:tr>
      <w:tr w:rsidR="00B931CC" w:rsidRPr="002C60BB" w14:paraId="5EF2BBF2" w14:textId="77777777" w:rsidTr="00611E99">
        <w:trPr>
          <w:trHeight w:val="320"/>
          <w:jc w:val="center"/>
        </w:trPr>
        <w:tc>
          <w:tcPr>
            <w:tcW w:w="1861" w:type="dxa"/>
            <w:tcBorders>
              <w:top w:val="single" w:sz="1" w:space="0" w:color="000000"/>
              <w:left w:val="single" w:sz="1" w:space="0" w:color="000000"/>
              <w:bottom w:val="single" w:sz="1" w:space="0" w:color="000000"/>
            </w:tcBorders>
            <w:shd w:val="clear" w:color="auto" w:fill="auto"/>
            <w:vAlign w:val="center"/>
          </w:tcPr>
          <w:p w14:paraId="18F80509" w14:textId="77777777" w:rsidR="00B931CC" w:rsidRDefault="00B931CC" w:rsidP="00611E99">
            <w:pPr>
              <w:pStyle w:val="tablecopy"/>
              <w:snapToGrid w:val="0"/>
              <w:rPr>
                <w:sz w:val="20"/>
                <w:szCs w:val="20"/>
              </w:rPr>
            </w:pPr>
            <w:r>
              <w:rPr>
                <w:sz w:val="20"/>
                <w:szCs w:val="20"/>
              </w:rPr>
              <w:t>Xception</w:t>
            </w:r>
          </w:p>
        </w:tc>
        <w:tc>
          <w:tcPr>
            <w:tcW w:w="1127" w:type="dxa"/>
            <w:tcBorders>
              <w:top w:val="single" w:sz="1" w:space="0" w:color="000000"/>
              <w:left w:val="single" w:sz="1" w:space="0" w:color="000000"/>
              <w:bottom w:val="single" w:sz="1" w:space="0" w:color="000000"/>
            </w:tcBorders>
            <w:shd w:val="clear" w:color="auto" w:fill="auto"/>
            <w:vAlign w:val="center"/>
          </w:tcPr>
          <w:p w14:paraId="7DE5E802" w14:textId="77777777" w:rsidR="00B931CC" w:rsidRDefault="00B931CC" w:rsidP="00611E99">
            <w:pPr>
              <w:pStyle w:val="tablecopy"/>
              <w:snapToGrid w:val="0"/>
              <w:jc w:val="center"/>
              <w:rPr>
                <w:sz w:val="20"/>
                <w:szCs w:val="20"/>
              </w:rPr>
            </w:pPr>
            <w:r>
              <w:rPr>
                <w:sz w:val="20"/>
                <w:szCs w:val="20"/>
              </w:rPr>
              <w:t>1.0</w:t>
            </w:r>
          </w:p>
        </w:tc>
        <w:tc>
          <w:tcPr>
            <w:tcW w:w="850" w:type="dxa"/>
            <w:tcBorders>
              <w:top w:val="single" w:sz="1" w:space="0" w:color="000000"/>
              <w:left w:val="single" w:sz="1" w:space="0" w:color="000000"/>
              <w:bottom w:val="single" w:sz="1" w:space="0" w:color="000000"/>
            </w:tcBorders>
            <w:shd w:val="clear" w:color="auto" w:fill="auto"/>
            <w:vAlign w:val="center"/>
          </w:tcPr>
          <w:p w14:paraId="78028856" w14:textId="77777777" w:rsidR="00B931CC" w:rsidRDefault="00B931CC" w:rsidP="00611E99">
            <w:pPr>
              <w:snapToGrid w:val="0"/>
            </w:pPr>
            <w:r>
              <w:t>1.0</w:t>
            </w:r>
          </w:p>
        </w:tc>
        <w:tc>
          <w:tcPr>
            <w:tcW w:w="1105" w:type="dxa"/>
            <w:tcBorders>
              <w:top w:val="single" w:sz="1" w:space="0" w:color="000000"/>
              <w:left w:val="single" w:sz="1" w:space="0" w:color="000000"/>
              <w:bottom w:val="single" w:sz="1" w:space="0" w:color="000000"/>
              <w:right w:val="single" w:sz="1" w:space="0" w:color="000000"/>
            </w:tcBorders>
            <w:shd w:val="clear" w:color="auto" w:fill="auto"/>
            <w:vAlign w:val="center"/>
          </w:tcPr>
          <w:p w14:paraId="143555F0" w14:textId="77777777" w:rsidR="00B931CC" w:rsidRDefault="00B931CC" w:rsidP="00611E99">
            <w:pPr>
              <w:snapToGrid w:val="0"/>
            </w:pPr>
            <w:r>
              <w:t>1.0</w:t>
            </w:r>
          </w:p>
        </w:tc>
        <w:tc>
          <w:tcPr>
            <w:tcW w:w="929" w:type="dxa"/>
            <w:tcBorders>
              <w:top w:val="single" w:sz="1" w:space="0" w:color="000000"/>
              <w:left w:val="single" w:sz="1" w:space="0" w:color="000000"/>
              <w:bottom w:val="single" w:sz="1" w:space="0" w:color="000000"/>
              <w:right w:val="single" w:sz="1" w:space="0" w:color="000000"/>
            </w:tcBorders>
          </w:tcPr>
          <w:p w14:paraId="5D2E940E" w14:textId="77777777" w:rsidR="00B931CC" w:rsidRDefault="00B931CC" w:rsidP="00611E99">
            <w:pPr>
              <w:snapToGrid w:val="0"/>
            </w:pPr>
            <w:r>
              <w:t>1.0</w:t>
            </w:r>
          </w:p>
        </w:tc>
      </w:tr>
    </w:tbl>
    <w:p w14:paraId="66451A03" w14:textId="77777777" w:rsidR="00B931CC" w:rsidRDefault="00B931CC" w:rsidP="00B931CC">
      <w:pPr>
        <w:pStyle w:val="BodyText"/>
      </w:pPr>
    </w:p>
    <w:p w14:paraId="0714091F" w14:textId="7FC29117" w:rsidR="00C57475" w:rsidRPr="00C70D43" w:rsidRDefault="00E359D5" w:rsidP="00B931CC">
      <w:pPr>
        <w:pStyle w:val="BodyText"/>
      </w:pPr>
      <w:r w:rsidRPr="00C70D43">
        <w:t>ResNet50 and Xception architectures showed the best accuracy and F1 score. Since ResNet50 is lighter, smaller, faster, and easily deployable as compared to Xception, we finalized ResNet50 as the architecture. </w:t>
      </w:r>
    </w:p>
    <w:p w14:paraId="006F7CB6" w14:textId="75B6DE00" w:rsidR="009355C4" w:rsidRPr="00C70D43" w:rsidRDefault="00E05802" w:rsidP="009355C4">
      <w:pPr>
        <w:pStyle w:val="Heading2"/>
        <w:ind w:left="0" w:firstLine="0"/>
        <w:rPr>
          <w:b/>
          <w:bCs/>
        </w:rPr>
      </w:pPr>
      <w:r>
        <w:rPr>
          <w:b/>
          <w:bCs/>
        </w:rPr>
        <w:t>Confusion Matrices</w:t>
      </w:r>
    </w:p>
    <w:p w14:paraId="4D5BED7D" w14:textId="350B8EEE" w:rsidR="009355C4" w:rsidRDefault="009355C4" w:rsidP="009355C4">
      <w:pPr>
        <w:pStyle w:val="BodyText"/>
      </w:pPr>
      <w:r w:rsidRPr="00C70D43">
        <w:t>The 10 classes that are chosen are represented as numbers from 0-9 in the matrices</w:t>
      </w:r>
      <w:r w:rsidR="007D1454">
        <w:t xml:space="preserve"> as shown in </w:t>
      </w:r>
      <w:r w:rsidR="001F47FF">
        <w:t>Table 2.</w:t>
      </w:r>
    </w:p>
    <w:p w14:paraId="7089051B" w14:textId="6DC24AF6" w:rsidR="007D1454" w:rsidRDefault="007D1454" w:rsidP="001F47FF">
      <w:pPr>
        <w:pStyle w:val="tablehead"/>
      </w:pPr>
      <w:r>
        <w:t>Table 2 Classes</w:t>
      </w:r>
    </w:p>
    <w:tbl>
      <w:tblPr>
        <w:tblW w:w="0" w:type="auto"/>
        <w:jc w:val="center"/>
        <w:tblLayout w:type="fixed"/>
        <w:tblLook w:val="0000" w:firstRow="0" w:lastRow="0" w:firstColumn="0" w:lastColumn="0" w:noHBand="0" w:noVBand="0"/>
      </w:tblPr>
      <w:tblGrid>
        <w:gridCol w:w="930"/>
        <w:gridCol w:w="930"/>
        <w:gridCol w:w="930"/>
        <w:gridCol w:w="930"/>
        <w:gridCol w:w="930"/>
        <w:gridCol w:w="930"/>
        <w:gridCol w:w="930"/>
        <w:gridCol w:w="930"/>
        <w:gridCol w:w="930"/>
        <w:gridCol w:w="930"/>
        <w:gridCol w:w="930"/>
      </w:tblGrid>
      <w:tr w:rsidR="007D1454" w:rsidRPr="002C60BB" w14:paraId="0FF063DD" w14:textId="71C776BF" w:rsidTr="007D1454">
        <w:trPr>
          <w:trHeight w:val="240"/>
          <w:tblHeader/>
          <w:jc w:val="center"/>
        </w:trPr>
        <w:tc>
          <w:tcPr>
            <w:tcW w:w="930" w:type="dxa"/>
            <w:tcBorders>
              <w:top w:val="single" w:sz="1" w:space="0" w:color="000000"/>
              <w:left w:val="single" w:sz="1" w:space="0" w:color="000000"/>
              <w:bottom w:val="single" w:sz="1" w:space="0" w:color="000000"/>
            </w:tcBorders>
            <w:shd w:val="clear" w:color="auto" w:fill="auto"/>
          </w:tcPr>
          <w:p w14:paraId="5C6D278E" w14:textId="208FFF30" w:rsidR="007D1454" w:rsidRPr="007D1454" w:rsidRDefault="007D1454" w:rsidP="00611E99">
            <w:pPr>
              <w:snapToGrid w:val="0"/>
              <w:rPr>
                <w:b/>
              </w:rPr>
            </w:pPr>
            <w:r>
              <w:rPr>
                <w:b/>
              </w:rPr>
              <w:t>Number</w:t>
            </w:r>
          </w:p>
        </w:tc>
        <w:tc>
          <w:tcPr>
            <w:tcW w:w="930" w:type="dxa"/>
            <w:tcBorders>
              <w:top w:val="single" w:sz="1" w:space="0" w:color="000000"/>
              <w:left w:val="single" w:sz="1" w:space="0" w:color="000000"/>
              <w:bottom w:val="single" w:sz="1" w:space="0" w:color="000000"/>
            </w:tcBorders>
            <w:shd w:val="clear" w:color="auto" w:fill="auto"/>
            <w:vAlign w:val="center"/>
          </w:tcPr>
          <w:p w14:paraId="62935471" w14:textId="4F3D9BB2" w:rsidR="007D1454" w:rsidRPr="007D1454" w:rsidRDefault="007D1454" w:rsidP="00611E99">
            <w:pPr>
              <w:pStyle w:val="tablecolsubhead"/>
              <w:snapToGrid w:val="0"/>
              <w:rPr>
                <w:b w:val="0"/>
                <w:i w:val="0"/>
                <w:sz w:val="20"/>
                <w:szCs w:val="20"/>
              </w:rPr>
            </w:pPr>
            <w:r>
              <w:rPr>
                <w:b w:val="0"/>
                <w:i w:val="0"/>
                <w:sz w:val="20"/>
                <w:szCs w:val="20"/>
              </w:rPr>
              <w:t>0</w:t>
            </w:r>
          </w:p>
        </w:tc>
        <w:tc>
          <w:tcPr>
            <w:tcW w:w="930" w:type="dxa"/>
            <w:tcBorders>
              <w:top w:val="single" w:sz="1" w:space="0" w:color="000000"/>
              <w:left w:val="single" w:sz="1" w:space="0" w:color="000000"/>
              <w:bottom w:val="single" w:sz="1" w:space="0" w:color="000000"/>
            </w:tcBorders>
            <w:shd w:val="clear" w:color="auto" w:fill="auto"/>
            <w:vAlign w:val="center"/>
          </w:tcPr>
          <w:p w14:paraId="491B6C6F" w14:textId="098ACB8B" w:rsidR="007D1454" w:rsidRPr="007D1454" w:rsidRDefault="007D1454" w:rsidP="00611E99">
            <w:pPr>
              <w:pStyle w:val="tablecolsubhead"/>
              <w:snapToGrid w:val="0"/>
              <w:rPr>
                <w:b w:val="0"/>
                <w:i w:val="0"/>
                <w:sz w:val="20"/>
                <w:szCs w:val="20"/>
              </w:rPr>
            </w:pPr>
            <w:r>
              <w:rPr>
                <w:b w:val="0"/>
                <w:i w:val="0"/>
                <w:sz w:val="20"/>
                <w:szCs w:val="20"/>
              </w:rPr>
              <w:t>1</w:t>
            </w:r>
          </w:p>
        </w:tc>
        <w:tc>
          <w:tcPr>
            <w:tcW w:w="930" w:type="dxa"/>
            <w:tcBorders>
              <w:top w:val="single" w:sz="1" w:space="0" w:color="000000"/>
              <w:left w:val="single" w:sz="1" w:space="0" w:color="000000"/>
              <w:bottom w:val="single" w:sz="1" w:space="0" w:color="000000"/>
              <w:right w:val="single" w:sz="1" w:space="0" w:color="000000"/>
            </w:tcBorders>
            <w:shd w:val="clear" w:color="auto" w:fill="auto"/>
            <w:vAlign w:val="center"/>
          </w:tcPr>
          <w:p w14:paraId="3C1BC20E" w14:textId="2CAF38BD" w:rsidR="007D1454" w:rsidRPr="007D1454" w:rsidRDefault="007D1454" w:rsidP="00611E99">
            <w:pPr>
              <w:pStyle w:val="tablecolsubhead"/>
              <w:snapToGrid w:val="0"/>
              <w:rPr>
                <w:b w:val="0"/>
                <w:i w:val="0"/>
                <w:sz w:val="20"/>
                <w:szCs w:val="20"/>
              </w:rPr>
            </w:pPr>
            <w:r>
              <w:rPr>
                <w:b w:val="0"/>
                <w:i w:val="0"/>
                <w:sz w:val="20"/>
                <w:szCs w:val="20"/>
              </w:rPr>
              <w:t>2</w:t>
            </w:r>
          </w:p>
        </w:tc>
        <w:tc>
          <w:tcPr>
            <w:tcW w:w="930" w:type="dxa"/>
            <w:tcBorders>
              <w:top w:val="single" w:sz="1" w:space="0" w:color="000000"/>
              <w:left w:val="single" w:sz="1" w:space="0" w:color="000000"/>
              <w:bottom w:val="single" w:sz="1" w:space="0" w:color="000000"/>
              <w:right w:val="single" w:sz="1" w:space="0" w:color="000000"/>
            </w:tcBorders>
          </w:tcPr>
          <w:p w14:paraId="51129307" w14:textId="03698FE9" w:rsidR="007D1454" w:rsidRDefault="007D1454" w:rsidP="00611E99">
            <w:pPr>
              <w:pStyle w:val="tablecolsubhead"/>
              <w:snapToGrid w:val="0"/>
              <w:rPr>
                <w:b w:val="0"/>
                <w:i w:val="0"/>
                <w:sz w:val="20"/>
                <w:szCs w:val="20"/>
              </w:rPr>
            </w:pPr>
            <w:r>
              <w:rPr>
                <w:b w:val="0"/>
                <w:i w:val="0"/>
                <w:sz w:val="20"/>
                <w:szCs w:val="20"/>
              </w:rPr>
              <w:t>3</w:t>
            </w:r>
          </w:p>
        </w:tc>
        <w:tc>
          <w:tcPr>
            <w:tcW w:w="930" w:type="dxa"/>
            <w:tcBorders>
              <w:top w:val="single" w:sz="1" w:space="0" w:color="000000"/>
              <w:left w:val="single" w:sz="1" w:space="0" w:color="000000"/>
              <w:bottom w:val="single" w:sz="1" w:space="0" w:color="000000"/>
              <w:right w:val="single" w:sz="1" w:space="0" w:color="000000"/>
            </w:tcBorders>
          </w:tcPr>
          <w:p w14:paraId="0C31D5B0" w14:textId="03C295D8" w:rsidR="007D1454" w:rsidRDefault="007D1454" w:rsidP="00611E99">
            <w:pPr>
              <w:pStyle w:val="tablecolsubhead"/>
              <w:snapToGrid w:val="0"/>
              <w:rPr>
                <w:b w:val="0"/>
                <w:i w:val="0"/>
                <w:sz w:val="20"/>
                <w:szCs w:val="20"/>
              </w:rPr>
            </w:pPr>
            <w:r>
              <w:rPr>
                <w:b w:val="0"/>
                <w:i w:val="0"/>
                <w:sz w:val="20"/>
                <w:szCs w:val="20"/>
              </w:rPr>
              <w:t>4</w:t>
            </w:r>
          </w:p>
        </w:tc>
        <w:tc>
          <w:tcPr>
            <w:tcW w:w="930" w:type="dxa"/>
            <w:tcBorders>
              <w:top w:val="single" w:sz="1" w:space="0" w:color="000000"/>
              <w:left w:val="single" w:sz="1" w:space="0" w:color="000000"/>
              <w:bottom w:val="single" w:sz="1" w:space="0" w:color="000000"/>
              <w:right w:val="single" w:sz="1" w:space="0" w:color="000000"/>
            </w:tcBorders>
          </w:tcPr>
          <w:p w14:paraId="43A15DB5" w14:textId="5AFB3BC9" w:rsidR="007D1454" w:rsidRDefault="007D1454" w:rsidP="00611E99">
            <w:pPr>
              <w:pStyle w:val="tablecolsubhead"/>
              <w:snapToGrid w:val="0"/>
              <w:rPr>
                <w:b w:val="0"/>
                <w:i w:val="0"/>
                <w:sz w:val="20"/>
                <w:szCs w:val="20"/>
              </w:rPr>
            </w:pPr>
            <w:r>
              <w:rPr>
                <w:b w:val="0"/>
                <w:i w:val="0"/>
                <w:sz w:val="20"/>
                <w:szCs w:val="20"/>
              </w:rPr>
              <w:t>5</w:t>
            </w:r>
          </w:p>
        </w:tc>
        <w:tc>
          <w:tcPr>
            <w:tcW w:w="930" w:type="dxa"/>
            <w:tcBorders>
              <w:top w:val="single" w:sz="1" w:space="0" w:color="000000"/>
              <w:left w:val="single" w:sz="1" w:space="0" w:color="000000"/>
              <w:bottom w:val="single" w:sz="1" w:space="0" w:color="000000"/>
              <w:right w:val="single" w:sz="1" w:space="0" w:color="000000"/>
            </w:tcBorders>
          </w:tcPr>
          <w:p w14:paraId="5DF87CED" w14:textId="73317053" w:rsidR="007D1454" w:rsidRDefault="007D1454" w:rsidP="00611E99">
            <w:pPr>
              <w:pStyle w:val="tablecolsubhead"/>
              <w:snapToGrid w:val="0"/>
              <w:rPr>
                <w:b w:val="0"/>
                <w:i w:val="0"/>
                <w:sz w:val="20"/>
                <w:szCs w:val="20"/>
              </w:rPr>
            </w:pPr>
            <w:r>
              <w:rPr>
                <w:b w:val="0"/>
                <w:i w:val="0"/>
                <w:sz w:val="20"/>
                <w:szCs w:val="20"/>
              </w:rPr>
              <w:t>6</w:t>
            </w:r>
          </w:p>
        </w:tc>
        <w:tc>
          <w:tcPr>
            <w:tcW w:w="930" w:type="dxa"/>
            <w:tcBorders>
              <w:top w:val="single" w:sz="1" w:space="0" w:color="000000"/>
              <w:left w:val="single" w:sz="1" w:space="0" w:color="000000"/>
              <w:bottom w:val="single" w:sz="1" w:space="0" w:color="000000"/>
              <w:right w:val="single" w:sz="1" w:space="0" w:color="000000"/>
            </w:tcBorders>
          </w:tcPr>
          <w:p w14:paraId="2C144FF2" w14:textId="4AAF05FB" w:rsidR="007D1454" w:rsidRDefault="007D1454" w:rsidP="00611E99">
            <w:pPr>
              <w:pStyle w:val="tablecolsubhead"/>
              <w:snapToGrid w:val="0"/>
              <w:rPr>
                <w:b w:val="0"/>
                <w:i w:val="0"/>
                <w:sz w:val="20"/>
                <w:szCs w:val="20"/>
              </w:rPr>
            </w:pPr>
            <w:r>
              <w:rPr>
                <w:b w:val="0"/>
                <w:i w:val="0"/>
                <w:sz w:val="20"/>
                <w:szCs w:val="20"/>
              </w:rPr>
              <w:t>7</w:t>
            </w:r>
          </w:p>
        </w:tc>
        <w:tc>
          <w:tcPr>
            <w:tcW w:w="930" w:type="dxa"/>
            <w:tcBorders>
              <w:top w:val="single" w:sz="1" w:space="0" w:color="000000"/>
              <w:left w:val="single" w:sz="1" w:space="0" w:color="000000"/>
              <w:bottom w:val="single" w:sz="1" w:space="0" w:color="000000"/>
              <w:right w:val="single" w:sz="1" w:space="0" w:color="000000"/>
            </w:tcBorders>
          </w:tcPr>
          <w:p w14:paraId="58766A62" w14:textId="37854254" w:rsidR="007D1454" w:rsidRDefault="007D1454" w:rsidP="00611E99">
            <w:pPr>
              <w:pStyle w:val="tablecolsubhead"/>
              <w:snapToGrid w:val="0"/>
              <w:rPr>
                <w:b w:val="0"/>
                <w:i w:val="0"/>
                <w:sz w:val="20"/>
                <w:szCs w:val="20"/>
              </w:rPr>
            </w:pPr>
            <w:r>
              <w:rPr>
                <w:b w:val="0"/>
                <w:i w:val="0"/>
                <w:sz w:val="20"/>
                <w:szCs w:val="20"/>
              </w:rPr>
              <w:t>8</w:t>
            </w:r>
          </w:p>
        </w:tc>
        <w:tc>
          <w:tcPr>
            <w:tcW w:w="930" w:type="dxa"/>
            <w:tcBorders>
              <w:top w:val="single" w:sz="1" w:space="0" w:color="000000"/>
              <w:left w:val="single" w:sz="1" w:space="0" w:color="000000"/>
              <w:bottom w:val="single" w:sz="1" w:space="0" w:color="000000"/>
              <w:right w:val="single" w:sz="1" w:space="0" w:color="000000"/>
            </w:tcBorders>
          </w:tcPr>
          <w:p w14:paraId="0C236B16" w14:textId="0E4E69AF" w:rsidR="007D1454" w:rsidRDefault="007D1454" w:rsidP="00611E99">
            <w:pPr>
              <w:pStyle w:val="tablecolsubhead"/>
              <w:snapToGrid w:val="0"/>
              <w:rPr>
                <w:b w:val="0"/>
                <w:i w:val="0"/>
                <w:sz w:val="20"/>
                <w:szCs w:val="20"/>
              </w:rPr>
            </w:pPr>
            <w:r>
              <w:rPr>
                <w:b w:val="0"/>
                <w:i w:val="0"/>
                <w:sz w:val="20"/>
                <w:szCs w:val="20"/>
              </w:rPr>
              <w:t>9</w:t>
            </w:r>
          </w:p>
        </w:tc>
      </w:tr>
      <w:tr w:rsidR="007D1454" w:rsidRPr="002C60BB" w14:paraId="6444C355" w14:textId="45CFDB79" w:rsidTr="007D1454">
        <w:trPr>
          <w:trHeight w:val="240"/>
          <w:tblHeader/>
          <w:jc w:val="center"/>
        </w:trPr>
        <w:tc>
          <w:tcPr>
            <w:tcW w:w="930" w:type="dxa"/>
            <w:tcBorders>
              <w:top w:val="single" w:sz="1" w:space="0" w:color="000000"/>
              <w:left w:val="single" w:sz="1" w:space="0" w:color="000000"/>
              <w:bottom w:val="single" w:sz="1" w:space="0" w:color="000000"/>
            </w:tcBorders>
            <w:shd w:val="clear" w:color="auto" w:fill="auto"/>
          </w:tcPr>
          <w:p w14:paraId="3F73C4BD" w14:textId="19B5EBF8" w:rsidR="007D1454" w:rsidRPr="007D1454" w:rsidRDefault="007D1454" w:rsidP="00611E99">
            <w:pPr>
              <w:snapToGrid w:val="0"/>
              <w:rPr>
                <w:b/>
              </w:rPr>
            </w:pPr>
            <w:r w:rsidRPr="007D1454">
              <w:rPr>
                <w:b/>
              </w:rPr>
              <w:t>Class</w:t>
            </w:r>
          </w:p>
        </w:tc>
        <w:tc>
          <w:tcPr>
            <w:tcW w:w="930" w:type="dxa"/>
            <w:tcBorders>
              <w:top w:val="single" w:sz="1" w:space="0" w:color="000000"/>
              <w:left w:val="single" w:sz="1" w:space="0" w:color="000000"/>
              <w:bottom w:val="single" w:sz="1" w:space="0" w:color="000000"/>
            </w:tcBorders>
            <w:shd w:val="clear" w:color="auto" w:fill="auto"/>
            <w:vAlign w:val="center"/>
          </w:tcPr>
          <w:p w14:paraId="574F569C" w14:textId="43157F71" w:rsidR="007D1454" w:rsidRPr="007D1454" w:rsidRDefault="007D1454" w:rsidP="00611E99">
            <w:pPr>
              <w:pStyle w:val="tablecolsubhead"/>
              <w:snapToGrid w:val="0"/>
              <w:rPr>
                <w:b w:val="0"/>
                <w:i w:val="0"/>
                <w:sz w:val="20"/>
                <w:szCs w:val="20"/>
              </w:rPr>
            </w:pPr>
            <w:r>
              <w:rPr>
                <w:b w:val="0"/>
                <w:i w:val="0"/>
                <w:sz w:val="20"/>
                <w:szCs w:val="20"/>
              </w:rPr>
              <w:t>Baby Cry</w:t>
            </w:r>
          </w:p>
        </w:tc>
        <w:tc>
          <w:tcPr>
            <w:tcW w:w="930" w:type="dxa"/>
            <w:tcBorders>
              <w:top w:val="single" w:sz="1" w:space="0" w:color="000000"/>
              <w:left w:val="single" w:sz="1" w:space="0" w:color="000000"/>
              <w:bottom w:val="single" w:sz="1" w:space="0" w:color="000000"/>
            </w:tcBorders>
            <w:shd w:val="clear" w:color="auto" w:fill="auto"/>
            <w:vAlign w:val="center"/>
          </w:tcPr>
          <w:p w14:paraId="19BA713F" w14:textId="4A5CDCF1" w:rsidR="007D1454" w:rsidRPr="007D1454" w:rsidRDefault="007D1454" w:rsidP="00611E99">
            <w:pPr>
              <w:pStyle w:val="tablecolsubhead"/>
              <w:snapToGrid w:val="0"/>
              <w:rPr>
                <w:b w:val="0"/>
                <w:i w:val="0"/>
                <w:sz w:val="20"/>
                <w:szCs w:val="20"/>
              </w:rPr>
            </w:pPr>
            <w:r>
              <w:rPr>
                <w:b w:val="0"/>
                <w:i w:val="0"/>
                <w:sz w:val="20"/>
                <w:szCs w:val="20"/>
              </w:rPr>
              <w:t>Dog Bark</w:t>
            </w:r>
          </w:p>
        </w:tc>
        <w:tc>
          <w:tcPr>
            <w:tcW w:w="930" w:type="dxa"/>
            <w:tcBorders>
              <w:top w:val="single" w:sz="1" w:space="0" w:color="000000"/>
              <w:left w:val="single" w:sz="1" w:space="0" w:color="000000"/>
              <w:bottom w:val="single" w:sz="1" w:space="0" w:color="000000"/>
              <w:right w:val="single" w:sz="1" w:space="0" w:color="000000"/>
            </w:tcBorders>
            <w:shd w:val="clear" w:color="auto" w:fill="auto"/>
            <w:vAlign w:val="center"/>
          </w:tcPr>
          <w:p w14:paraId="209737CF" w14:textId="5CA3FE2F" w:rsidR="007D1454" w:rsidRPr="007D1454" w:rsidRDefault="007D1454" w:rsidP="00611E99">
            <w:pPr>
              <w:pStyle w:val="tablecolsubhead"/>
              <w:snapToGrid w:val="0"/>
              <w:rPr>
                <w:b w:val="0"/>
                <w:i w:val="0"/>
                <w:sz w:val="20"/>
                <w:szCs w:val="20"/>
              </w:rPr>
            </w:pPr>
            <w:r>
              <w:rPr>
                <w:b w:val="0"/>
                <w:i w:val="0"/>
                <w:sz w:val="20"/>
                <w:szCs w:val="20"/>
              </w:rPr>
              <w:t>Cough</w:t>
            </w:r>
          </w:p>
        </w:tc>
        <w:tc>
          <w:tcPr>
            <w:tcW w:w="930" w:type="dxa"/>
            <w:tcBorders>
              <w:top w:val="single" w:sz="1" w:space="0" w:color="000000"/>
              <w:left w:val="single" w:sz="1" w:space="0" w:color="000000"/>
              <w:bottom w:val="single" w:sz="1" w:space="0" w:color="000000"/>
              <w:right w:val="single" w:sz="1" w:space="0" w:color="000000"/>
            </w:tcBorders>
          </w:tcPr>
          <w:p w14:paraId="0E50CD45" w14:textId="205C2DAC" w:rsidR="007D1454" w:rsidRDefault="007D1454" w:rsidP="00611E99">
            <w:pPr>
              <w:pStyle w:val="tablecolsubhead"/>
              <w:snapToGrid w:val="0"/>
              <w:rPr>
                <w:b w:val="0"/>
                <w:i w:val="0"/>
                <w:sz w:val="20"/>
                <w:szCs w:val="20"/>
              </w:rPr>
            </w:pPr>
            <w:r>
              <w:rPr>
                <w:b w:val="0"/>
                <w:i w:val="0"/>
                <w:sz w:val="20"/>
                <w:szCs w:val="20"/>
              </w:rPr>
              <w:t>Dishes and Pots</w:t>
            </w:r>
          </w:p>
        </w:tc>
        <w:tc>
          <w:tcPr>
            <w:tcW w:w="930" w:type="dxa"/>
            <w:tcBorders>
              <w:top w:val="single" w:sz="1" w:space="0" w:color="000000"/>
              <w:left w:val="single" w:sz="1" w:space="0" w:color="000000"/>
              <w:bottom w:val="single" w:sz="1" w:space="0" w:color="000000"/>
              <w:right w:val="single" w:sz="1" w:space="0" w:color="000000"/>
            </w:tcBorders>
          </w:tcPr>
          <w:p w14:paraId="0F5942F9" w14:textId="397199BE" w:rsidR="007D1454" w:rsidRDefault="007D1454" w:rsidP="00611E99">
            <w:pPr>
              <w:pStyle w:val="tablecolsubhead"/>
              <w:snapToGrid w:val="0"/>
              <w:rPr>
                <w:b w:val="0"/>
                <w:i w:val="0"/>
                <w:sz w:val="20"/>
                <w:szCs w:val="20"/>
              </w:rPr>
            </w:pPr>
            <w:r>
              <w:rPr>
                <w:b w:val="0"/>
                <w:i w:val="0"/>
                <w:sz w:val="20"/>
                <w:szCs w:val="20"/>
              </w:rPr>
              <w:t>Doorbell</w:t>
            </w:r>
          </w:p>
        </w:tc>
        <w:tc>
          <w:tcPr>
            <w:tcW w:w="930" w:type="dxa"/>
            <w:tcBorders>
              <w:top w:val="single" w:sz="1" w:space="0" w:color="000000"/>
              <w:left w:val="single" w:sz="1" w:space="0" w:color="000000"/>
              <w:bottom w:val="single" w:sz="1" w:space="0" w:color="000000"/>
              <w:right w:val="single" w:sz="1" w:space="0" w:color="000000"/>
            </w:tcBorders>
          </w:tcPr>
          <w:p w14:paraId="0821FA10" w14:textId="7BFB2A1A" w:rsidR="007D1454" w:rsidRDefault="007D1454" w:rsidP="00611E99">
            <w:pPr>
              <w:pStyle w:val="tablecolsubhead"/>
              <w:snapToGrid w:val="0"/>
              <w:rPr>
                <w:b w:val="0"/>
                <w:i w:val="0"/>
                <w:sz w:val="20"/>
                <w:szCs w:val="20"/>
              </w:rPr>
            </w:pPr>
            <w:r>
              <w:rPr>
                <w:b w:val="0"/>
                <w:i w:val="0"/>
                <w:sz w:val="20"/>
                <w:szCs w:val="20"/>
              </w:rPr>
              <w:t>Fire Alarm</w:t>
            </w:r>
          </w:p>
        </w:tc>
        <w:tc>
          <w:tcPr>
            <w:tcW w:w="930" w:type="dxa"/>
            <w:tcBorders>
              <w:top w:val="single" w:sz="1" w:space="0" w:color="000000"/>
              <w:left w:val="single" w:sz="1" w:space="0" w:color="000000"/>
              <w:bottom w:val="single" w:sz="1" w:space="0" w:color="000000"/>
              <w:right w:val="single" w:sz="1" w:space="0" w:color="000000"/>
            </w:tcBorders>
          </w:tcPr>
          <w:p w14:paraId="6A8BFE78" w14:textId="14F9FB9B" w:rsidR="007D1454" w:rsidRDefault="007D1454" w:rsidP="00611E99">
            <w:pPr>
              <w:pStyle w:val="tablecolsubhead"/>
              <w:snapToGrid w:val="0"/>
              <w:rPr>
                <w:b w:val="0"/>
                <w:i w:val="0"/>
                <w:sz w:val="20"/>
                <w:szCs w:val="20"/>
              </w:rPr>
            </w:pPr>
            <w:r>
              <w:rPr>
                <w:b w:val="0"/>
                <w:i w:val="0"/>
                <w:sz w:val="20"/>
                <w:szCs w:val="20"/>
              </w:rPr>
              <w:t>Smoke Detector</w:t>
            </w:r>
          </w:p>
        </w:tc>
        <w:tc>
          <w:tcPr>
            <w:tcW w:w="930" w:type="dxa"/>
            <w:tcBorders>
              <w:top w:val="single" w:sz="1" w:space="0" w:color="000000"/>
              <w:left w:val="single" w:sz="1" w:space="0" w:color="000000"/>
              <w:bottom w:val="single" w:sz="1" w:space="0" w:color="000000"/>
              <w:right w:val="single" w:sz="1" w:space="0" w:color="000000"/>
            </w:tcBorders>
          </w:tcPr>
          <w:p w14:paraId="4D9D9B70" w14:textId="64D00FB7" w:rsidR="007D1454" w:rsidRDefault="007D1454" w:rsidP="00611E99">
            <w:pPr>
              <w:pStyle w:val="tablecolsubhead"/>
              <w:snapToGrid w:val="0"/>
              <w:rPr>
                <w:b w:val="0"/>
                <w:i w:val="0"/>
                <w:sz w:val="20"/>
                <w:szCs w:val="20"/>
              </w:rPr>
            </w:pPr>
            <w:r>
              <w:rPr>
                <w:b w:val="0"/>
                <w:i w:val="0"/>
                <w:sz w:val="20"/>
                <w:szCs w:val="20"/>
              </w:rPr>
              <w:t>Sneeze</w:t>
            </w:r>
          </w:p>
        </w:tc>
        <w:tc>
          <w:tcPr>
            <w:tcW w:w="930" w:type="dxa"/>
            <w:tcBorders>
              <w:top w:val="single" w:sz="1" w:space="0" w:color="000000"/>
              <w:left w:val="single" w:sz="1" w:space="0" w:color="000000"/>
              <w:bottom w:val="single" w:sz="1" w:space="0" w:color="000000"/>
              <w:right w:val="single" w:sz="1" w:space="0" w:color="000000"/>
            </w:tcBorders>
          </w:tcPr>
          <w:p w14:paraId="010BE719" w14:textId="7411AB15" w:rsidR="007D1454" w:rsidRDefault="007D1454" w:rsidP="00611E99">
            <w:pPr>
              <w:pStyle w:val="tablecolsubhead"/>
              <w:snapToGrid w:val="0"/>
              <w:rPr>
                <w:b w:val="0"/>
                <w:i w:val="0"/>
                <w:sz w:val="20"/>
                <w:szCs w:val="20"/>
              </w:rPr>
            </w:pPr>
            <w:r>
              <w:rPr>
                <w:b w:val="0"/>
                <w:i w:val="0"/>
                <w:sz w:val="20"/>
                <w:szCs w:val="20"/>
              </w:rPr>
              <w:t>Thunder</w:t>
            </w:r>
          </w:p>
        </w:tc>
        <w:tc>
          <w:tcPr>
            <w:tcW w:w="930" w:type="dxa"/>
            <w:tcBorders>
              <w:top w:val="single" w:sz="1" w:space="0" w:color="000000"/>
              <w:left w:val="single" w:sz="1" w:space="0" w:color="000000"/>
              <w:bottom w:val="single" w:sz="1" w:space="0" w:color="000000"/>
              <w:right w:val="single" w:sz="1" w:space="0" w:color="000000"/>
            </w:tcBorders>
          </w:tcPr>
          <w:p w14:paraId="52237870" w14:textId="14A9D388" w:rsidR="007D1454" w:rsidRDefault="007D1454" w:rsidP="00611E99">
            <w:pPr>
              <w:pStyle w:val="tablecolsubhead"/>
              <w:snapToGrid w:val="0"/>
              <w:rPr>
                <w:b w:val="0"/>
                <w:i w:val="0"/>
                <w:sz w:val="20"/>
                <w:szCs w:val="20"/>
              </w:rPr>
            </w:pPr>
            <w:r>
              <w:rPr>
                <w:b w:val="0"/>
                <w:i w:val="0"/>
                <w:sz w:val="20"/>
                <w:szCs w:val="20"/>
              </w:rPr>
              <w:t>Water</w:t>
            </w:r>
          </w:p>
        </w:tc>
      </w:tr>
    </w:tbl>
    <w:p w14:paraId="43596EC8" w14:textId="77777777" w:rsidR="001F47FF" w:rsidRDefault="001F47FF" w:rsidP="001F47FF">
      <w:pPr>
        <w:pStyle w:val="BodyText"/>
        <w:ind w:firstLine="0"/>
      </w:pPr>
    </w:p>
    <w:p w14:paraId="0A880D35" w14:textId="2D6C3B58" w:rsidR="001F47FF" w:rsidRDefault="00DC6164" w:rsidP="001F47FF">
      <w:pPr>
        <w:pStyle w:val="BodyText"/>
      </w:pPr>
      <w:r>
        <w:t xml:space="preserve">Figure </w:t>
      </w:r>
      <w:r w:rsidR="006E0EEC">
        <w:t>6</w:t>
      </w:r>
      <w:r w:rsidR="001F47FF">
        <w:t xml:space="preserve"> shows </w:t>
      </w:r>
      <w:r w:rsidR="001F47FF" w:rsidRPr="001F47FF">
        <w:t>the confusi</w:t>
      </w:r>
      <w:r w:rsidR="001F47FF">
        <w:t>on matrices of all the models</w:t>
      </w:r>
      <w:r w:rsidR="00E05802">
        <w:t xml:space="preserve"> to visualize the accuracies</w:t>
      </w:r>
      <w:r w:rsidR="001F47FF">
        <w:t>.</w:t>
      </w:r>
    </w:p>
    <w:p w14:paraId="2261F3AE" w14:textId="77777777" w:rsidR="00B931CC" w:rsidRPr="00B931CC" w:rsidRDefault="00B931CC" w:rsidP="00B931CC">
      <w:pPr>
        <w:pStyle w:val="Heading2"/>
        <w:rPr>
          <w:b/>
        </w:rPr>
      </w:pPr>
      <w:r w:rsidRPr="00B931CC">
        <w:rPr>
          <w:b/>
        </w:rPr>
        <w:t>Testing and Validation on Real-Time Data</w:t>
      </w:r>
    </w:p>
    <w:p w14:paraId="22CE2ECF" w14:textId="77777777" w:rsidR="00B931CC" w:rsidRDefault="00B931CC" w:rsidP="00B931CC">
      <w:pPr>
        <w:pStyle w:val="BodyText"/>
      </w:pPr>
      <w:r>
        <w:t>Our model was trained to recognize and classify 10 sounds including, Baby Crying, Barking, Cough, Dishes and Pots, Doorbell, Fire Alarm, Smoke Detector, Sneeze, Thunder, and Water.</w:t>
      </w:r>
    </w:p>
    <w:p w14:paraId="10B06918" w14:textId="5B5522B4" w:rsidR="00B931CC" w:rsidRPr="00C70D43" w:rsidRDefault="00B931CC" w:rsidP="00B931CC">
      <w:pPr>
        <w:pStyle w:val="BodyText"/>
      </w:pPr>
      <w:r>
        <w:t>Out of these 10 classes our model was trained to recognize, real-time testing of Baby Crying, Doorbell, Fire Alarm, and Cough predicted well as these sounds were easily accessible for real-time testing, and these sounds had a good frequency and clarity after being recorded for the model to classify them.</w:t>
      </w:r>
    </w:p>
    <w:p w14:paraId="4D8384A9" w14:textId="0327FD67" w:rsidR="00B7197C" w:rsidRPr="00C70D43" w:rsidRDefault="00F626FE" w:rsidP="00E359D5">
      <w:pPr>
        <w:pStyle w:val="Heading1"/>
        <w:numPr>
          <w:ilvl w:val="0"/>
          <w:numId w:val="1"/>
        </w:numPr>
        <w:jc w:val="both"/>
        <w:rPr>
          <w:b/>
        </w:rPr>
      </w:pPr>
      <w:r w:rsidRPr="00C70D43">
        <w:rPr>
          <w:b/>
        </w:rPr>
        <w:t>Results and Discussions</w:t>
      </w:r>
    </w:p>
    <w:p w14:paraId="002D1ACE" w14:textId="133CB5EB" w:rsidR="00B7197C" w:rsidRPr="00C70D43" w:rsidRDefault="00B7197C" w:rsidP="00B7197C">
      <w:pPr>
        <w:pStyle w:val="BodyText"/>
      </w:pPr>
      <w:r w:rsidRPr="00C70D43">
        <w:t>The real-time sounds are recorded using Raspberry Pi in WAV format. The sounds are then classified using the ResNet50 model, and the result is sent to the Mobile Application. The app displays the sound and notifies the user through vibration or torch li</w:t>
      </w:r>
      <w:r w:rsidR="00B931CC">
        <w:t>ght. The process is shown below.</w:t>
      </w:r>
    </w:p>
    <w:p w14:paraId="748CDF8E" w14:textId="0E471BC7" w:rsidR="00D36303" w:rsidRPr="00C70D43" w:rsidRDefault="00B7197C" w:rsidP="00E05802">
      <w:pPr>
        <w:pStyle w:val="bulletlist"/>
        <w:rPr>
          <w:lang w:eastAsia="en-US"/>
        </w:rPr>
      </w:pPr>
      <w:r w:rsidRPr="00C70D43">
        <w:t xml:space="preserve">Recording real-time sounds using </w:t>
      </w:r>
      <w:proofErr w:type="spellStart"/>
      <w:r w:rsidRPr="00C70D43">
        <w:t>RaspberryPi</w:t>
      </w:r>
      <w:proofErr w:type="spellEnd"/>
      <w:r w:rsidRPr="00C70D43">
        <w:t xml:space="preserve"> Command Line Interface for a duration of 5 seconds and at 48000 Hz in WAV format. The sound being recorded is Baby Cry.</w:t>
      </w:r>
      <w:r w:rsidR="006E0EEC">
        <w:t xml:space="preserve"> This process is shown in Fig. 4</w:t>
      </w:r>
      <w:r w:rsidR="00DC6164">
        <w:t>.</w:t>
      </w:r>
    </w:p>
    <w:p w14:paraId="79EEDCFA" w14:textId="7D410606" w:rsidR="00E05802" w:rsidRDefault="00E05802" w:rsidP="00E05802">
      <w:pPr>
        <w:pStyle w:val="BodyText"/>
        <w:jc w:val="center"/>
        <w:rPr>
          <w:lang w:eastAsia="en-US"/>
        </w:rPr>
      </w:pPr>
      <w:r w:rsidRPr="00C70D43">
        <w:rPr>
          <w:noProof/>
          <w:lang w:val="en-IN" w:eastAsia="en-IN"/>
        </w:rPr>
        <w:drawing>
          <wp:inline distT="0" distB="0" distL="0" distR="0" wp14:anchorId="36DBE0FF" wp14:editId="24CE1447">
            <wp:extent cx="4221480" cy="1997710"/>
            <wp:effectExtent l="0" t="0" r="762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881" t="2" r="15780" b="39817"/>
                    <a:stretch/>
                  </pic:blipFill>
                  <pic:spPr bwMode="auto">
                    <a:xfrm>
                      <a:off x="0" y="0"/>
                      <a:ext cx="4425532" cy="2094273"/>
                    </a:xfrm>
                    <a:prstGeom prst="rect">
                      <a:avLst/>
                    </a:prstGeom>
                    <a:ln>
                      <a:noFill/>
                    </a:ln>
                    <a:extLst>
                      <a:ext uri="{53640926-AAD7-44D8-BBD7-CCE9431645EC}">
                        <a14:shadowObscured xmlns:a14="http://schemas.microsoft.com/office/drawing/2010/main"/>
                      </a:ext>
                    </a:extLst>
                  </pic:spPr>
                </pic:pic>
              </a:graphicData>
            </a:graphic>
          </wp:inline>
        </w:drawing>
      </w:r>
    </w:p>
    <w:p w14:paraId="76F54F2E" w14:textId="32A000C2" w:rsidR="00B931CC" w:rsidRDefault="00E05802" w:rsidP="00B931CC">
      <w:pPr>
        <w:pStyle w:val="tablehead"/>
      </w:pPr>
      <w:r w:rsidRPr="00B931CC">
        <w:rPr>
          <w:bCs/>
        </w:rPr>
        <w:t xml:space="preserve">Figure </w:t>
      </w:r>
      <w:r w:rsidR="006E0EEC">
        <w:rPr>
          <w:bCs/>
        </w:rPr>
        <w:t>4</w:t>
      </w:r>
      <w:r w:rsidRPr="00B931CC">
        <w:rPr>
          <w:bCs/>
        </w:rPr>
        <w:t xml:space="preserve"> </w:t>
      </w:r>
      <w:r w:rsidRPr="00B931CC">
        <w:t>Recording Real-Time Baby Cry Sound Using Raspberry CLI</w:t>
      </w:r>
    </w:p>
    <w:p w14:paraId="10ECAC5B" w14:textId="25A1BE45" w:rsidR="00B02B96" w:rsidRDefault="00B02B96" w:rsidP="00B02B96">
      <w:pPr>
        <w:pStyle w:val="bulletlist"/>
      </w:pPr>
      <w:r w:rsidRPr="00B02B96">
        <w:t>The sound recorded above is processed and classified. The result is sent to the Mobile Application. The app notifies the user and displays the sound in a dynamic card view with English Text, Pictorial Representation, and a discard button to remove the sound after it is seen. It also allows the user to set the type of notifications to either vibration or torch light.</w:t>
      </w:r>
      <w:r w:rsidR="006E0EEC">
        <w:t xml:space="preserve"> This process is shown in Fig. 5</w:t>
      </w:r>
      <w:r w:rsidRPr="00B02B96">
        <w:t>.</w:t>
      </w:r>
    </w:p>
    <w:p w14:paraId="566A6533" w14:textId="4AB93789" w:rsidR="00B02B96" w:rsidRPr="00B02B96" w:rsidRDefault="00B02B96" w:rsidP="00B02B96">
      <w:pPr>
        <w:pStyle w:val="bulletlist"/>
        <w:jc w:val="center"/>
      </w:pPr>
      <w:r w:rsidRPr="00C70D43">
        <w:rPr>
          <w:noProof/>
          <w:lang w:val="en-IN" w:eastAsia="en-IN"/>
        </w:rPr>
        <w:lastRenderedPageBreak/>
        <w:drawing>
          <wp:inline distT="0" distB="0" distL="0" distR="0" wp14:anchorId="3E944CB9" wp14:editId="5A5039C2">
            <wp:extent cx="1557866" cy="3104765"/>
            <wp:effectExtent l="0" t="0" r="444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59372" cy="3307062"/>
                    </a:xfrm>
                    <a:prstGeom prst="rect">
                      <a:avLst/>
                    </a:prstGeom>
                  </pic:spPr>
                </pic:pic>
              </a:graphicData>
            </a:graphic>
          </wp:inline>
        </w:drawing>
      </w:r>
    </w:p>
    <w:p w14:paraId="3DFF417A" w14:textId="1EC483A6" w:rsidR="00B02B96" w:rsidRPr="00B931CC" w:rsidRDefault="00B02B96" w:rsidP="00B02B96">
      <w:pPr>
        <w:pStyle w:val="tablehead"/>
      </w:pPr>
      <w:r w:rsidRPr="00B931CC">
        <w:rPr>
          <w:bCs/>
        </w:rPr>
        <w:t xml:space="preserve">Figure </w:t>
      </w:r>
      <w:r w:rsidR="006E0EEC">
        <w:rPr>
          <w:bCs/>
        </w:rPr>
        <w:t>5</w:t>
      </w:r>
      <w:r w:rsidRPr="00B931CC">
        <w:rPr>
          <w:bCs/>
        </w:rPr>
        <w:t xml:space="preserve"> </w:t>
      </w:r>
      <w:r w:rsidR="009575BE">
        <w:t>Baby Crying Sound Detected on the A</w:t>
      </w:r>
      <w:r w:rsidRPr="00B931CC">
        <w:t>pplication</w:t>
      </w:r>
    </w:p>
    <w:p w14:paraId="4291173B" w14:textId="3AD99796" w:rsidR="00E05802" w:rsidRDefault="003010F7" w:rsidP="00E05802">
      <w:pPr>
        <w:pStyle w:val="BodyText"/>
        <w:jc w:val="center"/>
        <w:rPr>
          <w:lang w:eastAsia="en-US"/>
        </w:rPr>
      </w:pPr>
      <w:r w:rsidRPr="003010F7">
        <w:rPr>
          <w:lang w:val="en-IN" w:eastAsia="en-US"/>
        </w:rPr>
        <w:drawing>
          <wp:inline distT="0" distB="0" distL="0" distR="0" wp14:anchorId="489925AA" wp14:editId="4A38F2CB">
            <wp:extent cx="4320000" cy="1817314"/>
            <wp:effectExtent l="0" t="0" r="4445" b="0"/>
            <wp:docPr id="13" name="Content Placeholder 12">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D0D3CAEC-81A5-A953-968B-7350F7363CB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a:extLst>
                        <a:ext uri="{FF2B5EF4-FFF2-40B4-BE49-F238E27FC236}">
                          <a16:creationId xmlns:p="http://schemas.openxmlformats.org/presentationml/2006/main" xmlns:a16="http://schemas.microsoft.com/office/drawing/2014/main" xmlns="" xmlns:lc="http://schemas.openxmlformats.org/drawingml/2006/lockedCanvas" id="{D0D3CAEC-81A5-A953-968B-7350F7363CB2}"/>
                        </a:ext>
                      </a:extLst>
                    </pic:cNvPr>
                    <pic:cNvPicPr>
                      <a:picLocks noGrp="1"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1817314"/>
                    </a:xfrm>
                    <a:prstGeom prst="rect">
                      <a:avLst/>
                    </a:prstGeom>
                  </pic:spPr>
                </pic:pic>
              </a:graphicData>
            </a:graphic>
          </wp:inline>
        </w:drawing>
      </w:r>
    </w:p>
    <w:p w14:paraId="4F0E74F6" w14:textId="1E4BF0D4" w:rsidR="003010F7" w:rsidRDefault="003010F7" w:rsidP="00E05802">
      <w:pPr>
        <w:pStyle w:val="BodyText"/>
        <w:jc w:val="center"/>
        <w:rPr>
          <w:lang w:eastAsia="en-US"/>
        </w:rPr>
      </w:pPr>
      <w:r w:rsidRPr="003010F7">
        <w:rPr>
          <w:lang w:val="en-IN" w:eastAsia="en-US"/>
        </w:rPr>
        <w:drawing>
          <wp:inline distT="0" distB="0" distL="0" distR="0" wp14:anchorId="6262BC92" wp14:editId="755B93CC">
            <wp:extent cx="4320000" cy="1861184"/>
            <wp:effectExtent l="0" t="0" r="4445" b="6350"/>
            <wp:docPr id="6" name="Content Placeholder 5">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E4167D4C-4640-01DD-5849-E5598D37083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p="http://schemas.openxmlformats.org/presentationml/2006/main" xmlns:a16="http://schemas.microsoft.com/office/drawing/2014/main" xmlns="" xmlns:lc="http://schemas.openxmlformats.org/drawingml/2006/lockedCanvas" id="{E4167D4C-4640-01DD-5849-E5598D370833}"/>
                        </a:ext>
                      </a:extLst>
                    </pic:cNvPr>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0000" cy="1861184"/>
                    </a:xfrm>
                    <a:prstGeom prst="rect">
                      <a:avLst/>
                    </a:prstGeom>
                  </pic:spPr>
                </pic:pic>
              </a:graphicData>
            </a:graphic>
          </wp:inline>
        </w:drawing>
      </w:r>
    </w:p>
    <w:p w14:paraId="5CC2308F" w14:textId="224B2111" w:rsidR="003010F7" w:rsidRDefault="003010F7" w:rsidP="00E05802">
      <w:pPr>
        <w:pStyle w:val="BodyText"/>
        <w:jc w:val="center"/>
        <w:rPr>
          <w:lang w:eastAsia="en-US"/>
        </w:rPr>
      </w:pPr>
      <w:r w:rsidRPr="003010F7">
        <w:rPr>
          <w:lang w:val="en-IN" w:eastAsia="en-US"/>
        </w:rPr>
        <w:drawing>
          <wp:inline distT="0" distB="0" distL="0" distR="0" wp14:anchorId="37404A11" wp14:editId="136CBEF8">
            <wp:extent cx="4277424" cy="1865630"/>
            <wp:effectExtent l="0" t="0" r="8890" b="1270"/>
            <wp:docPr id="7" name="Content Placeholder 6">
              <a:extLst xmlns:a="http://schemas.openxmlformats.org/drawingml/2006/main">
                <a:ext uri="{FF2B5EF4-FFF2-40B4-BE49-F238E27FC236}">
                  <a16:creationId xmlns:p="http://schemas.openxmlformats.org/presentationml/2006/main" xmlns:a16="http://schemas.microsoft.com/office/drawing/2014/main" xmlns="" xmlns:lc="http://schemas.openxmlformats.org/drawingml/2006/lockedCanvas" id="{4BFF0661-F826-0C60-6951-9F7BF171A26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p="http://schemas.openxmlformats.org/presentationml/2006/main" xmlns:a16="http://schemas.microsoft.com/office/drawing/2014/main" xmlns="" xmlns:lc="http://schemas.openxmlformats.org/drawingml/2006/lockedCanvas" id="{4BFF0661-F826-0C60-6951-9F7BF171A264}"/>
                        </a:ext>
                      </a:extLst>
                    </pic:cNvPr>
                    <pic:cNvPicPr>
                      <a:picLocks noGrp="1" noChangeAspect="1"/>
                    </pic:cNvPicPr>
                  </pic:nvPicPr>
                  <pic:blipFill rotWithShape="1">
                    <a:blip r:embed="rId20" cstate="print">
                      <a:extLst>
                        <a:ext uri="{28A0092B-C50C-407E-A947-70E740481C1C}">
                          <a14:useLocalDpi xmlns:a14="http://schemas.microsoft.com/office/drawing/2010/main" val="0"/>
                        </a:ext>
                      </a:extLst>
                    </a:blip>
                    <a:srcRect l="980"/>
                    <a:stretch/>
                  </pic:blipFill>
                  <pic:spPr bwMode="auto">
                    <a:xfrm>
                      <a:off x="0" y="0"/>
                      <a:ext cx="4277665" cy="1865735"/>
                    </a:xfrm>
                    <a:prstGeom prst="rect">
                      <a:avLst/>
                    </a:prstGeom>
                    <a:ln>
                      <a:noFill/>
                    </a:ln>
                    <a:extLst>
                      <a:ext uri="{53640926-AAD7-44D8-BBD7-CCE9431645EC}">
                        <a14:shadowObscured xmlns:a14="http://schemas.microsoft.com/office/drawing/2010/main"/>
                      </a:ext>
                    </a:extLst>
                  </pic:spPr>
                </pic:pic>
              </a:graphicData>
            </a:graphic>
          </wp:inline>
        </w:drawing>
      </w:r>
    </w:p>
    <w:p w14:paraId="7ABF9B60" w14:textId="3A38A66D" w:rsidR="00B7197C" w:rsidRPr="00C70D43" w:rsidRDefault="003010F7" w:rsidP="00B02B96">
      <w:pPr>
        <w:pStyle w:val="tablehead"/>
      </w:pPr>
      <w:r w:rsidRPr="00B931CC">
        <w:t xml:space="preserve">Figure </w:t>
      </w:r>
      <w:r w:rsidR="006E0EEC">
        <w:t>6</w:t>
      </w:r>
      <w:r w:rsidRPr="00B931CC">
        <w:t xml:space="preserve"> Confusion Matrices of all the Models</w:t>
      </w:r>
    </w:p>
    <w:p w14:paraId="319E3D59" w14:textId="2C5B204F" w:rsidR="008801AF" w:rsidRPr="00C70D43" w:rsidRDefault="00F626FE" w:rsidP="00E359D5">
      <w:pPr>
        <w:pStyle w:val="Heading1"/>
        <w:numPr>
          <w:ilvl w:val="0"/>
          <w:numId w:val="1"/>
        </w:numPr>
        <w:jc w:val="both"/>
        <w:rPr>
          <w:b/>
        </w:rPr>
      </w:pPr>
      <w:r w:rsidRPr="00C70D43">
        <w:rPr>
          <w:b/>
        </w:rPr>
        <w:lastRenderedPageBreak/>
        <w:t>Conclusion and Future Scope</w:t>
      </w:r>
    </w:p>
    <w:p w14:paraId="16EFCA6C" w14:textId="108DCF51" w:rsidR="008801AF" w:rsidRPr="00C70D43" w:rsidRDefault="008801AF" w:rsidP="008801AF">
      <w:pPr>
        <w:pStyle w:val="BodyText"/>
      </w:pPr>
      <w:r w:rsidRPr="00C70D43">
        <w:t>The scientific contribution of our project is the detection of ambient sound for people with hearing impairment (PWHI) using neural networks with notifications in multiple modes. Our deep learning model, ResNet50, is trained to recognize 10 sounds: Baby Crying, Barking, Cough, Dishes and Pots, Doorbell, Fire Alarm, Smoke Detector, Sneeze, Thunder, and Water. The goal of our project is to detect sounds in the user’s ambiance in real-time and notify the user when one of the sounds mentioned above occurs in the surroundings so that they can take the respective action. This allows them to interact with their surroundings, be aware of their environment, and carry out day-to-day tasks with ease.</w:t>
      </w:r>
    </w:p>
    <w:p w14:paraId="2B56FFA3" w14:textId="5705E206" w:rsidR="008801AF" w:rsidRPr="00C70D43" w:rsidRDefault="008801AF" w:rsidP="008801AF">
      <w:pPr>
        <w:pStyle w:val="BodyText"/>
      </w:pPr>
      <w:r w:rsidRPr="00C70D43">
        <w:t xml:space="preserve">When put to the test on our test dataset, the results showed that the ResNet50 architecture had an overall f1-score of 1.0. It gave the best accuracy for our training, validation, and testing dataset compared to other models that were trained, namely, VGG16, Xception, </w:t>
      </w:r>
      <w:proofErr w:type="spellStart"/>
      <w:r w:rsidRPr="00C70D43">
        <w:t>MobileNet</w:t>
      </w:r>
      <w:proofErr w:type="spellEnd"/>
      <w:r w:rsidRPr="00C70D43">
        <w:t>, InceptionV3, and InceptionResNetV2. Hence, the ResNet50 model was used to classify real-time sounds from the surroundings and send the result as a notification to the users through a mobile application.</w:t>
      </w:r>
    </w:p>
    <w:p w14:paraId="17BCD454" w14:textId="3116F416" w:rsidR="008801AF" w:rsidRPr="00C70D43" w:rsidRDefault="008801AF" w:rsidP="008801AF">
      <w:pPr>
        <w:pStyle w:val="BodyText"/>
      </w:pPr>
      <w:r w:rsidRPr="00C70D43">
        <w:t>Although the ResNet50 model has shown 100% accuracy on our test dataset, it can exhibit further improvements for real-time data classification. We can use better audio recording mechanisms to improve the audio clarity and aid the classification process. In addition to this, the implementation of Indian Sign Language (ISL) can be incorporated with the mobile application for a better understanding of PWHI.</w:t>
      </w:r>
    </w:p>
    <w:p w14:paraId="2288BDAA" w14:textId="4EEBAB3E" w:rsidR="00D75561" w:rsidRPr="00C70D43" w:rsidRDefault="008801AF" w:rsidP="00DC6164">
      <w:pPr>
        <w:pStyle w:val="BodyText"/>
        <w:rPr>
          <w:lang w:eastAsia="en-US"/>
        </w:rPr>
      </w:pPr>
      <w:r w:rsidRPr="00C70D43">
        <w:t>All in all, it is important to ensure that these people are guaranteed the opportunity to experience the same comfort of living in their homes as those without hearing loss.</w:t>
      </w:r>
    </w:p>
    <w:p w14:paraId="2CE1E20F" w14:textId="77777777" w:rsidR="00692375" w:rsidRPr="00C70D43" w:rsidRDefault="007D522D" w:rsidP="002C60BB">
      <w:pPr>
        <w:pStyle w:val="Heading1"/>
        <w:tabs>
          <w:tab w:val="clear" w:pos="0"/>
        </w:tabs>
        <w:ind w:firstLine="0"/>
        <w:jc w:val="left"/>
        <w:rPr>
          <w:b/>
          <w:sz w:val="24"/>
          <w:szCs w:val="24"/>
        </w:rPr>
      </w:pPr>
      <w:r w:rsidRPr="00C70D43">
        <w:rPr>
          <w:b/>
          <w:sz w:val="24"/>
          <w:szCs w:val="24"/>
        </w:rPr>
        <w:t>References</w:t>
      </w:r>
    </w:p>
    <w:p w14:paraId="216C3AFA" w14:textId="1201635F" w:rsidR="00692375" w:rsidRPr="00C70D43" w:rsidRDefault="00A11D4E" w:rsidP="002C60BB">
      <w:pPr>
        <w:pStyle w:val="references"/>
        <w:numPr>
          <w:ilvl w:val="0"/>
          <w:numId w:val="8"/>
        </w:numPr>
        <w:rPr>
          <w:sz w:val="20"/>
        </w:rPr>
      </w:pPr>
      <w:hyperlink r:id="rId21" w:history="1">
        <w:r w:rsidR="00494390" w:rsidRPr="00C70D43">
          <w:rPr>
            <w:rStyle w:val="Hyperlink"/>
            <w:color w:val="auto"/>
            <w:u w:val="none"/>
          </w:rPr>
          <w:t xml:space="preserve">J. E. da Rosa Tavares and J. L. </w:t>
        </w:r>
        <w:proofErr w:type="spellStart"/>
        <w:r w:rsidR="00494390" w:rsidRPr="00C70D43">
          <w:rPr>
            <w:rStyle w:val="Hyperlink"/>
            <w:color w:val="auto"/>
            <w:u w:val="none"/>
          </w:rPr>
          <w:t>Victória</w:t>
        </w:r>
        <w:proofErr w:type="spellEnd"/>
        <w:r w:rsidR="00494390" w:rsidRPr="00C70D43">
          <w:rPr>
            <w:rStyle w:val="Hyperlink"/>
            <w:color w:val="auto"/>
            <w:u w:val="none"/>
          </w:rPr>
          <w:t xml:space="preserve"> Barbosa, “Apollo </w:t>
        </w:r>
        <w:proofErr w:type="spellStart"/>
        <w:r w:rsidR="00494390" w:rsidRPr="00C70D43">
          <w:rPr>
            <w:rStyle w:val="Hyperlink"/>
            <w:color w:val="auto"/>
            <w:u w:val="none"/>
          </w:rPr>
          <w:t>SignSound</w:t>
        </w:r>
        <w:proofErr w:type="spellEnd"/>
        <w:r w:rsidR="00494390" w:rsidRPr="00C70D43">
          <w:rPr>
            <w:rStyle w:val="Hyperlink"/>
            <w:color w:val="auto"/>
            <w:u w:val="none"/>
          </w:rPr>
          <w:t xml:space="preserve">: an intelligent system applied to ubiquitous healthcare of deaf people,” </w:t>
        </w:r>
        <w:r w:rsidR="00494390" w:rsidRPr="00C70D43">
          <w:rPr>
            <w:rStyle w:val="Hyperlink"/>
            <w:i/>
            <w:iCs/>
            <w:color w:val="auto"/>
            <w:u w:val="none"/>
          </w:rPr>
          <w:t xml:space="preserve">J. </w:t>
        </w:r>
        <w:proofErr w:type="spellStart"/>
        <w:r w:rsidR="00494390" w:rsidRPr="00C70D43">
          <w:rPr>
            <w:rStyle w:val="Hyperlink"/>
            <w:i/>
            <w:iCs/>
            <w:color w:val="auto"/>
            <w:u w:val="none"/>
          </w:rPr>
          <w:t>Reliab</w:t>
        </w:r>
        <w:proofErr w:type="spellEnd"/>
        <w:r w:rsidR="00494390" w:rsidRPr="00C70D43">
          <w:rPr>
            <w:rStyle w:val="Hyperlink"/>
            <w:i/>
            <w:iCs/>
            <w:color w:val="auto"/>
            <w:u w:val="none"/>
          </w:rPr>
          <w:t xml:space="preserve">. </w:t>
        </w:r>
        <w:proofErr w:type="spellStart"/>
        <w:r w:rsidR="00494390" w:rsidRPr="00C70D43">
          <w:rPr>
            <w:rStyle w:val="Hyperlink"/>
            <w:i/>
            <w:iCs/>
            <w:color w:val="auto"/>
            <w:u w:val="none"/>
          </w:rPr>
          <w:t>Intell</w:t>
        </w:r>
        <w:proofErr w:type="spellEnd"/>
        <w:r w:rsidR="00494390" w:rsidRPr="00C70D43">
          <w:rPr>
            <w:rStyle w:val="Hyperlink"/>
            <w:i/>
            <w:iCs/>
            <w:color w:val="auto"/>
            <w:u w:val="none"/>
          </w:rPr>
          <w:t>. Environ.</w:t>
        </w:r>
        <w:r w:rsidR="00494390" w:rsidRPr="00C70D43">
          <w:rPr>
            <w:rStyle w:val="Hyperlink"/>
            <w:color w:val="auto"/>
            <w:u w:val="none"/>
          </w:rPr>
          <w:t xml:space="preserve">, vol. 7, no. 2, pp. 157–170, Jun. 2021, </w:t>
        </w:r>
        <w:proofErr w:type="spellStart"/>
        <w:r w:rsidR="00494390" w:rsidRPr="00C70D43">
          <w:rPr>
            <w:rStyle w:val="Hyperlink"/>
            <w:color w:val="auto"/>
            <w:u w:val="none"/>
          </w:rPr>
          <w:t>doi</w:t>
        </w:r>
        <w:proofErr w:type="spellEnd"/>
        <w:r w:rsidR="00494390" w:rsidRPr="00C70D43">
          <w:rPr>
            <w:rStyle w:val="Hyperlink"/>
            <w:color w:val="auto"/>
            <w:u w:val="none"/>
          </w:rPr>
          <w:t>: 10.1007/s40860-020-00119-w.</w:t>
        </w:r>
      </w:hyperlink>
    </w:p>
    <w:p w14:paraId="5E3E48E5" w14:textId="02FD1B61" w:rsidR="00692375" w:rsidRPr="00C70D43" w:rsidRDefault="00A11D4E" w:rsidP="002C60BB">
      <w:pPr>
        <w:pStyle w:val="references"/>
        <w:numPr>
          <w:ilvl w:val="0"/>
          <w:numId w:val="8"/>
        </w:numPr>
        <w:rPr>
          <w:sz w:val="20"/>
        </w:rPr>
      </w:pPr>
      <w:hyperlink r:id="rId22" w:history="1">
        <w:r w:rsidR="00494390" w:rsidRPr="00C70D43">
          <w:rPr>
            <w:rStyle w:val="Hyperlink"/>
            <w:color w:val="auto"/>
            <w:u w:val="none"/>
          </w:rPr>
          <w:t xml:space="preserve">D. Jain </w:t>
        </w:r>
        <w:r w:rsidR="00494390" w:rsidRPr="00C70D43">
          <w:rPr>
            <w:rStyle w:val="Hyperlink"/>
            <w:i/>
            <w:iCs/>
            <w:color w:val="auto"/>
            <w:u w:val="none"/>
          </w:rPr>
          <w:t>et al.</w:t>
        </w:r>
        <w:r w:rsidR="00494390" w:rsidRPr="00C70D43">
          <w:rPr>
            <w:rStyle w:val="Hyperlink"/>
            <w:color w:val="auto"/>
            <w:u w:val="none"/>
          </w:rPr>
          <w:t>, “</w:t>
        </w:r>
        <w:proofErr w:type="spellStart"/>
        <w:r w:rsidR="00494390" w:rsidRPr="00C70D43">
          <w:rPr>
            <w:rStyle w:val="Hyperlink"/>
            <w:color w:val="auto"/>
            <w:u w:val="none"/>
          </w:rPr>
          <w:t>HomeSound</w:t>
        </w:r>
        <w:proofErr w:type="spellEnd"/>
        <w:r w:rsidR="00494390" w:rsidRPr="00C70D43">
          <w:rPr>
            <w:rStyle w:val="Hyperlink"/>
            <w:color w:val="auto"/>
            <w:u w:val="none"/>
          </w:rPr>
          <w:t xml:space="preserve">: An Iterative Field Deployment of an In-Home Sound Awareness System for Deaf or Hard of Hearing Users,” in </w:t>
        </w:r>
        <w:r w:rsidR="00494390" w:rsidRPr="00C70D43">
          <w:rPr>
            <w:rStyle w:val="Hyperlink"/>
            <w:i/>
            <w:iCs/>
            <w:color w:val="auto"/>
            <w:u w:val="none"/>
          </w:rPr>
          <w:t>Proceedings of the 2020 CHI Conference on Human Factors in Computing Systems</w:t>
        </w:r>
        <w:r w:rsidR="00494390" w:rsidRPr="00C70D43">
          <w:rPr>
            <w:rStyle w:val="Hyperlink"/>
            <w:color w:val="auto"/>
            <w:u w:val="none"/>
          </w:rPr>
          <w:t xml:space="preserve">, Honolulu HI USA, Apr. 2020, pp. 1–12. </w:t>
        </w:r>
        <w:proofErr w:type="spellStart"/>
        <w:r w:rsidR="00494390" w:rsidRPr="00C70D43">
          <w:rPr>
            <w:rStyle w:val="Hyperlink"/>
            <w:color w:val="auto"/>
            <w:u w:val="none"/>
          </w:rPr>
          <w:t>doi</w:t>
        </w:r>
        <w:proofErr w:type="spellEnd"/>
        <w:r w:rsidR="00494390" w:rsidRPr="00C70D43">
          <w:rPr>
            <w:rStyle w:val="Hyperlink"/>
            <w:color w:val="auto"/>
            <w:u w:val="none"/>
          </w:rPr>
          <w:t>: 10.1145/3313831.3376758.</w:t>
        </w:r>
      </w:hyperlink>
      <w:r w:rsidR="007D522D" w:rsidRPr="00C70D43">
        <w:rPr>
          <w:sz w:val="20"/>
        </w:rPr>
        <w:t>S.</w:t>
      </w:r>
      <w:r w:rsidR="007D522D" w:rsidRPr="00C70D43">
        <w:rPr>
          <w:rFonts w:eastAsia="Times New Roman"/>
          <w:sz w:val="20"/>
        </w:rPr>
        <w:t xml:space="preserve"> </w:t>
      </w:r>
      <w:r w:rsidR="007D522D" w:rsidRPr="00C70D43">
        <w:rPr>
          <w:sz w:val="20"/>
        </w:rPr>
        <w:t>Jacobs</w:t>
      </w:r>
      <w:r w:rsidR="007D522D" w:rsidRPr="00C70D43">
        <w:rPr>
          <w:rFonts w:eastAsia="Times New Roman"/>
          <w:sz w:val="20"/>
        </w:rPr>
        <w:t xml:space="preserve"> </w:t>
      </w:r>
      <w:r w:rsidR="007D522D" w:rsidRPr="00C70D43">
        <w:rPr>
          <w:sz w:val="20"/>
        </w:rPr>
        <w:t>and</w:t>
      </w:r>
      <w:r w:rsidR="007D522D" w:rsidRPr="00C70D43">
        <w:rPr>
          <w:rFonts w:eastAsia="Times New Roman"/>
          <w:sz w:val="20"/>
        </w:rPr>
        <w:t xml:space="preserve"> </w:t>
      </w:r>
      <w:r w:rsidR="007D522D" w:rsidRPr="00C70D43">
        <w:rPr>
          <w:sz w:val="20"/>
        </w:rPr>
        <w:t>C.</w:t>
      </w:r>
      <w:r w:rsidR="007D522D" w:rsidRPr="00C70D43">
        <w:rPr>
          <w:rFonts w:eastAsia="Times New Roman"/>
          <w:sz w:val="20"/>
        </w:rPr>
        <w:t xml:space="preserve"> </w:t>
      </w:r>
      <w:r w:rsidR="007D522D" w:rsidRPr="00C70D43">
        <w:rPr>
          <w:sz w:val="20"/>
        </w:rPr>
        <w:t>P.</w:t>
      </w:r>
      <w:r w:rsidR="007D522D" w:rsidRPr="00C70D43">
        <w:rPr>
          <w:rFonts w:eastAsia="Times New Roman"/>
          <w:sz w:val="20"/>
        </w:rPr>
        <w:t xml:space="preserve"> </w:t>
      </w:r>
      <w:r w:rsidR="007D522D" w:rsidRPr="00C70D43">
        <w:rPr>
          <w:sz w:val="20"/>
        </w:rPr>
        <w:t>Bean,</w:t>
      </w:r>
      <w:r w:rsidR="007D522D" w:rsidRPr="00C70D43">
        <w:rPr>
          <w:rFonts w:eastAsia="Times New Roman"/>
          <w:sz w:val="20"/>
        </w:rPr>
        <w:t xml:space="preserve"> “</w:t>
      </w:r>
      <w:r w:rsidR="007D522D" w:rsidRPr="00C70D43">
        <w:rPr>
          <w:sz w:val="20"/>
        </w:rPr>
        <w:t>Fine</w:t>
      </w:r>
      <w:r w:rsidR="007D522D" w:rsidRPr="00C70D43">
        <w:rPr>
          <w:rFonts w:eastAsia="Times New Roman"/>
          <w:sz w:val="20"/>
        </w:rPr>
        <w:t xml:space="preserve"> </w:t>
      </w:r>
      <w:r w:rsidR="007D522D" w:rsidRPr="00C70D43">
        <w:rPr>
          <w:sz w:val="20"/>
        </w:rPr>
        <w:t>particles,</w:t>
      </w:r>
      <w:r w:rsidR="007D522D" w:rsidRPr="00C70D43">
        <w:rPr>
          <w:rFonts w:eastAsia="Times New Roman"/>
          <w:sz w:val="20"/>
        </w:rPr>
        <w:t xml:space="preserve"> </w:t>
      </w:r>
      <w:r w:rsidR="007D522D" w:rsidRPr="00C70D43">
        <w:rPr>
          <w:sz w:val="20"/>
        </w:rPr>
        <w:t>thin</w:t>
      </w:r>
      <w:r w:rsidR="007D522D" w:rsidRPr="00C70D43">
        <w:rPr>
          <w:rFonts w:eastAsia="Times New Roman"/>
          <w:sz w:val="20"/>
        </w:rPr>
        <w:t xml:space="preserve"> </w:t>
      </w:r>
      <w:r w:rsidR="007D522D" w:rsidRPr="00C70D43">
        <w:rPr>
          <w:sz w:val="20"/>
        </w:rPr>
        <w:t>films</w:t>
      </w:r>
      <w:r w:rsidR="007D522D" w:rsidRPr="00C70D43">
        <w:rPr>
          <w:rFonts w:eastAsia="Times New Roman"/>
          <w:sz w:val="20"/>
        </w:rPr>
        <w:t xml:space="preserve"> </w:t>
      </w:r>
      <w:r w:rsidR="007D522D" w:rsidRPr="00C70D43">
        <w:rPr>
          <w:sz w:val="20"/>
        </w:rPr>
        <w:t>and</w:t>
      </w:r>
      <w:r w:rsidR="007D522D" w:rsidRPr="00C70D43">
        <w:rPr>
          <w:rFonts w:eastAsia="Times New Roman"/>
          <w:sz w:val="20"/>
        </w:rPr>
        <w:t xml:space="preserve"> </w:t>
      </w:r>
      <w:r w:rsidR="007D522D" w:rsidRPr="00C70D43">
        <w:rPr>
          <w:sz w:val="20"/>
        </w:rPr>
        <w:t>exchange</w:t>
      </w:r>
      <w:r w:rsidR="007D522D" w:rsidRPr="00C70D43">
        <w:rPr>
          <w:rFonts w:eastAsia="Times New Roman"/>
          <w:sz w:val="20"/>
        </w:rPr>
        <w:t xml:space="preserve"> </w:t>
      </w:r>
      <w:r w:rsidR="007D522D" w:rsidRPr="00C70D43">
        <w:rPr>
          <w:sz w:val="20"/>
        </w:rPr>
        <w:t>anisotropy,</w:t>
      </w:r>
      <w:r w:rsidR="007D522D" w:rsidRPr="00C70D43">
        <w:rPr>
          <w:rFonts w:eastAsia="Times New Roman"/>
          <w:sz w:val="20"/>
        </w:rPr>
        <w:t xml:space="preserve">” </w:t>
      </w:r>
      <w:r w:rsidR="007D522D" w:rsidRPr="00C70D43">
        <w:rPr>
          <w:sz w:val="20"/>
        </w:rPr>
        <w:t>in</w:t>
      </w:r>
      <w:r w:rsidR="007D522D" w:rsidRPr="00C70D43">
        <w:rPr>
          <w:rFonts w:eastAsia="Times New Roman"/>
          <w:sz w:val="20"/>
        </w:rPr>
        <w:t xml:space="preserve"> </w:t>
      </w:r>
      <w:r w:rsidR="007D522D" w:rsidRPr="00C70D43">
        <w:rPr>
          <w:sz w:val="20"/>
        </w:rPr>
        <w:t>Magnetism,</w:t>
      </w:r>
      <w:r w:rsidR="007D522D" w:rsidRPr="00C70D43">
        <w:rPr>
          <w:rFonts w:eastAsia="Times New Roman"/>
          <w:sz w:val="20"/>
        </w:rPr>
        <w:t xml:space="preserve"> </w:t>
      </w:r>
      <w:r w:rsidR="007D522D" w:rsidRPr="00C70D43">
        <w:rPr>
          <w:sz w:val="20"/>
        </w:rPr>
        <w:t>vol.</w:t>
      </w:r>
      <w:r w:rsidR="007D522D" w:rsidRPr="00C70D43">
        <w:rPr>
          <w:rFonts w:eastAsia="Times New Roman"/>
          <w:sz w:val="20"/>
        </w:rPr>
        <w:t xml:space="preserve"> </w:t>
      </w:r>
      <w:r w:rsidR="007D522D" w:rsidRPr="00C70D43">
        <w:rPr>
          <w:sz w:val="20"/>
        </w:rPr>
        <w:t>III,</w:t>
      </w:r>
      <w:r w:rsidR="007D522D" w:rsidRPr="00C70D43">
        <w:rPr>
          <w:rFonts w:eastAsia="Times New Roman"/>
          <w:sz w:val="20"/>
        </w:rPr>
        <w:t xml:space="preserve"> </w:t>
      </w:r>
      <w:r w:rsidR="007D522D" w:rsidRPr="00C70D43">
        <w:rPr>
          <w:sz w:val="20"/>
        </w:rPr>
        <w:t>G.</w:t>
      </w:r>
      <w:r w:rsidR="007D522D" w:rsidRPr="00C70D43">
        <w:rPr>
          <w:rFonts w:eastAsia="Times New Roman"/>
          <w:sz w:val="20"/>
        </w:rPr>
        <w:t xml:space="preserve"> </w:t>
      </w:r>
      <w:r w:rsidR="007D522D" w:rsidRPr="00C70D43">
        <w:rPr>
          <w:sz w:val="20"/>
        </w:rPr>
        <w:t>T.</w:t>
      </w:r>
      <w:r w:rsidR="007D522D" w:rsidRPr="00C70D43">
        <w:rPr>
          <w:rFonts w:eastAsia="Times New Roman"/>
          <w:sz w:val="20"/>
        </w:rPr>
        <w:t xml:space="preserve"> </w:t>
      </w:r>
      <w:proofErr w:type="spellStart"/>
      <w:r w:rsidR="007D522D" w:rsidRPr="00C70D43">
        <w:rPr>
          <w:sz w:val="20"/>
        </w:rPr>
        <w:t>Rado</w:t>
      </w:r>
      <w:proofErr w:type="spellEnd"/>
      <w:r w:rsidR="007D522D" w:rsidRPr="00C70D43">
        <w:rPr>
          <w:rFonts w:eastAsia="Times New Roman"/>
          <w:sz w:val="20"/>
        </w:rPr>
        <w:t xml:space="preserve"> </w:t>
      </w:r>
      <w:r w:rsidR="007D522D" w:rsidRPr="00C70D43">
        <w:rPr>
          <w:sz w:val="20"/>
        </w:rPr>
        <w:t>and</w:t>
      </w:r>
      <w:r w:rsidR="007D522D" w:rsidRPr="00C70D43">
        <w:rPr>
          <w:rFonts w:eastAsia="Times New Roman"/>
          <w:sz w:val="20"/>
        </w:rPr>
        <w:t xml:space="preserve"> </w:t>
      </w:r>
      <w:r w:rsidR="007D522D" w:rsidRPr="00C70D43">
        <w:rPr>
          <w:sz w:val="20"/>
        </w:rPr>
        <w:t>H.</w:t>
      </w:r>
      <w:r w:rsidR="007D522D" w:rsidRPr="00C70D43">
        <w:rPr>
          <w:rFonts w:eastAsia="Times New Roman"/>
          <w:sz w:val="20"/>
        </w:rPr>
        <w:t xml:space="preserve"> </w:t>
      </w:r>
      <w:r w:rsidR="007D522D" w:rsidRPr="00C70D43">
        <w:rPr>
          <w:sz w:val="20"/>
        </w:rPr>
        <w:t>Suhl,</w:t>
      </w:r>
      <w:r w:rsidR="007D522D" w:rsidRPr="00C70D43">
        <w:rPr>
          <w:rFonts w:eastAsia="Times New Roman"/>
          <w:sz w:val="20"/>
        </w:rPr>
        <w:t xml:space="preserve"> </w:t>
      </w:r>
      <w:r w:rsidR="007D522D" w:rsidRPr="00C70D43">
        <w:rPr>
          <w:sz w:val="20"/>
        </w:rPr>
        <w:t>Eds.</w:t>
      </w:r>
      <w:r w:rsidR="007D522D" w:rsidRPr="00C70D43">
        <w:rPr>
          <w:rFonts w:eastAsia="Times New Roman"/>
          <w:sz w:val="20"/>
        </w:rPr>
        <w:t xml:space="preserve"> </w:t>
      </w:r>
      <w:r w:rsidR="007D522D" w:rsidRPr="00C70D43">
        <w:rPr>
          <w:sz w:val="20"/>
        </w:rPr>
        <w:t>New</w:t>
      </w:r>
      <w:r w:rsidR="007D522D" w:rsidRPr="00C70D43">
        <w:rPr>
          <w:rFonts w:eastAsia="Times New Roman"/>
          <w:sz w:val="20"/>
        </w:rPr>
        <w:t xml:space="preserve"> </w:t>
      </w:r>
      <w:r w:rsidR="007D522D" w:rsidRPr="00C70D43">
        <w:rPr>
          <w:sz w:val="20"/>
        </w:rPr>
        <w:t>York:</w:t>
      </w:r>
      <w:r w:rsidR="007D522D" w:rsidRPr="00C70D43">
        <w:rPr>
          <w:rFonts w:eastAsia="Times New Roman"/>
          <w:sz w:val="20"/>
        </w:rPr>
        <w:t xml:space="preserve"> </w:t>
      </w:r>
      <w:r w:rsidR="007D522D" w:rsidRPr="00C70D43">
        <w:rPr>
          <w:sz w:val="20"/>
        </w:rPr>
        <w:t>Academic,</w:t>
      </w:r>
      <w:r w:rsidR="007D522D" w:rsidRPr="00C70D43">
        <w:rPr>
          <w:rFonts w:eastAsia="Times New Roman"/>
          <w:sz w:val="20"/>
        </w:rPr>
        <w:t xml:space="preserve"> </w:t>
      </w:r>
      <w:r w:rsidR="007D522D" w:rsidRPr="00C70D43">
        <w:rPr>
          <w:sz w:val="20"/>
        </w:rPr>
        <w:t>1963,</w:t>
      </w:r>
      <w:r w:rsidR="007D522D" w:rsidRPr="00C70D43">
        <w:rPr>
          <w:rFonts w:eastAsia="Times New Roman"/>
          <w:sz w:val="20"/>
        </w:rPr>
        <w:t xml:space="preserve"> </w:t>
      </w:r>
      <w:r w:rsidR="007D522D" w:rsidRPr="00C70D43">
        <w:rPr>
          <w:sz w:val="20"/>
        </w:rPr>
        <w:t>pp.</w:t>
      </w:r>
      <w:r w:rsidR="007D522D" w:rsidRPr="00C70D43">
        <w:rPr>
          <w:rFonts w:eastAsia="Times New Roman"/>
          <w:sz w:val="20"/>
        </w:rPr>
        <w:t xml:space="preserve"> </w:t>
      </w:r>
      <w:r w:rsidR="007D522D" w:rsidRPr="00C70D43">
        <w:rPr>
          <w:sz w:val="20"/>
        </w:rPr>
        <w:t>271</w:t>
      </w:r>
      <w:r w:rsidR="007D522D" w:rsidRPr="00C70D43">
        <w:rPr>
          <w:rFonts w:eastAsia="Times New Roman"/>
          <w:sz w:val="20"/>
        </w:rPr>
        <w:t>–</w:t>
      </w:r>
      <w:r w:rsidR="007D522D" w:rsidRPr="00C70D43">
        <w:rPr>
          <w:sz w:val="20"/>
        </w:rPr>
        <w:t>350.</w:t>
      </w:r>
    </w:p>
    <w:p w14:paraId="53856855" w14:textId="77777777" w:rsidR="00A151B7" w:rsidRPr="00C70D43" w:rsidRDefault="00A11D4E" w:rsidP="00A151B7">
      <w:pPr>
        <w:pStyle w:val="NormalWeb"/>
        <w:numPr>
          <w:ilvl w:val="0"/>
          <w:numId w:val="8"/>
        </w:numPr>
        <w:spacing w:before="0" w:beforeAutospacing="0" w:after="0" w:afterAutospacing="0"/>
        <w:jc w:val="both"/>
        <w:rPr>
          <w:sz w:val="18"/>
          <w:szCs w:val="18"/>
          <w:lang w:eastAsia="en-IN"/>
        </w:rPr>
      </w:pPr>
      <w:hyperlink r:id="rId23" w:history="1">
        <w:r w:rsidR="00A151B7" w:rsidRPr="00C70D43">
          <w:rPr>
            <w:rStyle w:val="Hyperlink"/>
            <w:color w:val="auto"/>
            <w:sz w:val="18"/>
            <w:szCs w:val="18"/>
            <w:u w:val="none"/>
          </w:rPr>
          <w:t xml:space="preserve">A. Polo-Rodriguez, J. M. </w:t>
        </w:r>
        <w:proofErr w:type="spellStart"/>
        <w:r w:rsidR="00A151B7" w:rsidRPr="00C70D43">
          <w:rPr>
            <w:rStyle w:val="Hyperlink"/>
            <w:color w:val="auto"/>
            <w:sz w:val="18"/>
            <w:szCs w:val="18"/>
            <w:u w:val="none"/>
          </w:rPr>
          <w:t>Vilchez</w:t>
        </w:r>
        <w:proofErr w:type="spellEnd"/>
        <w:r w:rsidR="00A151B7" w:rsidRPr="00C70D43">
          <w:rPr>
            <w:rStyle w:val="Hyperlink"/>
            <w:color w:val="auto"/>
            <w:sz w:val="18"/>
            <w:szCs w:val="18"/>
            <w:u w:val="none"/>
          </w:rPr>
          <w:t xml:space="preserve"> </w:t>
        </w:r>
        <w:proofErr w:type="spellStart"/>
        <w:r w:rsidR="00A151B7" w:rsidRPr="00C70D43">
          <w:rPr>
            <w:rStyle w:val="Hyperlink"/>
            <w:color w:val="auto"/>
            <w:sz w:val="18"/>
            <w:szCs w:val="18"/>
            <w:u w:val="none"/>
          </w:rPr>
          <w:t>Chiachio</w:t>
        </w:r>
        <w:proofErr w:type="spellEnd"/>
        <w:r w:rsidR="00A151B7" w:rsidRPr="00C70D43">
          <w:rPr>
            <w:rStyle w:val="Hyperlink"/>
            <w:color w:val="auto"/>
            <w:sz w:val="18"/>
            <w:szCs w:val="18"/>
            <w:u w:val="none"/>
          </w:rPr>
          <w:t xml:space="preserve">, C. </w:t>
        </w:r>
        <w:proofErr w:type="spellStart"/>
        <w:r w:rsidR="00A151B7" w:rsidRPr="00C70D43">
          <w:rPr>
            <w:rStyle w:val="Hyperlink"/>
            <w:color w:val="auto"/>
            <w:sz w:val="18"/>
            <w:szCs w:val="18"/>
            <w:u w:val="none"/>
          </w:rPr>
          <w:t>Paggetti</w:t>
        </w:r>
        <w:proofErr w:type="spellEnd"/>
        <w:r w:rsidR="00A151B7" w:rsidRPr="00C70D43">
          <w:rPr>
            <w:rStyle w:val="Hyperlink"/>
            <w:color w:val="auto"/>
            <w:sz w:val="18"/>
            <w:szCs w:val="18"/>
            <w:u w:val="none"/>
          </w:rPr>
          <w:t>, and J. Medina-</w:t>
        </w:r>
        <w:proofErr w:type="spellStart"/>
        <w:r w:rsidR="00A151B7" w:rsidRPr="00C70D43">
          <w:rPr>
            <w:rStyle w:val="Hyperlink"/>
            <w:color w:val="auto"/>
            <w:sz w:val="18"/>
            <w:szCs w:val="18"/>
            <w:u w:val="none"/>
          </w:rPr>
          <w:t>Quero</w:t>
        </w:r>
        <w:proofErr w:type="spellEnd"/>
        <w:r w:rsidR="00A151B7" w:rsidRPr="00C70D43">
          <w:rPr>
            <w:rStyle w:val="Hyperlink"/>
            <w:color w:val="auto"/>
            <w:sz w:val="18"/>
            <w:szCs w:val="18"/>
            <w:u w:val="none"/>
          </w:rPr>
          <w:t xml:space="preserve">, “Ambient Sound Recognition of Daily Events by Means of Convolutional Neural Networks and Fuzzy Temporal Restrictions,” </w:t>
        </w:r>
        <w:r w:rsidR="00A151B7" w:rsidRPr="00C70D43">
          <w:rPr>
            <w:rStyle w:val="Hyperlink"/>
            <w:i/>
            <w:iCs/>
            <w:color w:val="auto"/>
            <w:sz w:val="18"/>
            <w:szCs w:val="18"/>
            <w:u w:val="none"/>
          </w:rPr>
          <w:t>Appl. Sci.</w:t>
        </w:r>
        <w:r w:rsidR="00A151B7" w:rsidRPr="00C70D43">
          <w:rPr>
            <w:rStyle w:val="Hyperlink"/>
            <w:color w:val="auto"/>
            <w:sz w:val="18"/>
            <w:szCs w:val="18"/>
            <w:u w:val="none"/>
          </w:rPr>
          <w:t xml:space="preserve">, vol. 11, no. 15, p. 6978, Jul. 2021, </w:t>
        </w:r>
        <w:proofErr w:type="spellStart"/>
        <w:r w:rsidR="00A151B7" w:rsidRPr="00C70D43">
          <w:rPr>
            <w:rStyle w:val="Hyperlink"/>
            <w:color w:val="auto"/>
            <w:sz w:val="18"/>
            <w:szCs w:val="18"/>
            <w:u w:val="none"/>
          </w:rPr>
          <w:t>doi</w:t>
        </w:r>
        <w:proofErr w:type="spellEnd"/>
        <w:r w:rsidR="00A151B7" w:rsidRPr="00C70D43">
          <w:rPr>
            <w:rStyle w:val="Hyperlink"/>
            <w:color w:val="auto"/>
            <w:sz w:val="18"/>
            <w:szCs w:val="18"/>
            <w:u w:val="none"/>
          </w:rPr>
          <w:t>: 10.3390/app11156978.</w:t>
        </w:r>
      </w:hyperlink>
    </w:p>
    <w:p w14:paraId="167F58E1" w14:textId="537624B1" w:rsidR="00692375" w:rsidRPr="00C70D43" w:rsidRDefault="00A11D4E" w:rsidP="002C60BB">
      <w:pPr>
        <w:pStyle w:val="references"/>
        <w:numPr>
          <w:ilvl w:val="0"/>
          <w:numId w:val="8"/>
        </w:numPr>
        <w:rPr>
          <w:sz w:val="20"/>
        </w:rPr>
      </w:pPr>
      <w:hyperlink r:id="rId24" w:history="1">
        <w:proofErr w:type="spellStart"/>
        <w:r w:rsidR="00A151B7" w:rsidRPr="00C70D43">
          <w:rPr>
            <w:rStyle w:val="Hyperlink"/>
            <w:color w:val="auto"/>
            <w:u w:val="none"/>
          </w:rPr>
          <w:t>Chuan</w:t>
        </w:r>
        <w:proofErr w:type="spellEnd"/>
        <w:r w:rsidR="00A151B7" w:rsidRPr="00C70D43">
          <w:rPr>
            <w:rStyle w:val="Hyperlink"/>
            <w:color w:val="auto"/>
            <w:u w:val="none"/>
          </w:rPr>
          <w:t xml:space="preserve">-Yu Chang and Yi-Ping Chang, “Application of abnormal sound recognition system for indoor environment,” in </w:t>
        </w:r>
        <w:r w:rsidR="00A151B7" w:rsidRPr="00C70D43">
          <w:rPr>
            <w:rStyle w:val="Hyperlink"/>
            <w:i/>
            <w:iCs/>
            <w:color w:val="auto"/>
            <w:u w:val="none"/>
          </w:rPr>
          <w:t>2013 9th International Conference on Information, Communications &amp; Signal Processing</w:t>
        </w:r>
        <w:r w:rsidR="00A151B7" w:rsidRPr="00C70D43">
          <w:rPr>
            <w:rStyle w:val="Hyperlink"/>
            <w:color w:val="auto"/>
            <w:u w:val="none"/>
          </w:rPr>
          <w:t xml:space="preserve">, Tainan, Taiwan, Dec. 2013, pp. 1–5. </w:t>
        </w:r>
        <w:proofErr w:type="spellStart"/>
        <w:r w:rsidR="00A151B7" w:rsidRPr="00C70D43">
          <w:rPr>
            <w:rStyle w:val="Hyperlink"/>
            <w:color w:val="auto"/>
            <w:u w:val="none"/>
          </w:rPr>
          <w:t>doi</w:t>
        </w:r>
        <w:proofErr w:type="spellEnd"/>
        <w:r w:rsidR="00A151B7" w:rsidRPr="00C70D43">
          <w:rPr>
            <w:rStyle w:val="Hyperlink"/>
            <w:color w:val="auto"/>
            <w:u w:val="none"/>
          </w:rPr>
          <w:t>: 10.1109/ICICS.2013.6782772.</w:t>
        </w:r>
      </w:hyperlink>
    </w:p>
    <w:p w14:paraId="2E81617E" w14:textId="74161FD5" w:rsidR="00692375" w:rsidRPr="00C70D43" w:rsidRDefault="00A11D4E" w:rsidP="002C60BB">
      <w:pPr>
        <w:pStyle w:val="references"/>
        <w:numPr>
          <w:ilvl w:val="0"/>
          <w:numId w:val="8"/>
        </w:numPr>
        <w:rPr>
          <w:sz w:val="20"/>
        </w:rPr>
      </w:pPr>
      <w:hyperlink r:id="rId25" w:history="1">
        <w:r w:rsidR="00A151B7" w:rsidRPr="00C70D43">
          <w:rPr>
            <w:rStyle w:val="Hyperlink"/>
            <w:color w:val="auto"/>
            <w:u w:val="none"/>
          </w:rPr>
          <w:t xml:space="preserve">S. </w:t>
        </w:r>
        <w:proofErr w:type="spellStart"/>
        <w:r w:rsidR="00A151B7" w:rsidRPr="00C70D43">
          <w:rPr>
            <w:rStyle w:val="Hyperlink"/>
            <w:color w:val="auto"/>
            <w:u w:val="none"/>
          </w:rPr>
          <w:t>Dass</w:t>
        </w:r>
        <w:proofErr w:type="spellEnd"/>
        <w:r w:rsidR="00A151B7" w:rsidRPr="00C70D43">
          <w:rPr>
            <w:rStyle w:val="Hyperlink"/>
            <w:color w:val="auto"/>
            <w:u w:val="none"/>
          </w:rPr>
          <w:t xml:space="preserve">, M. S. Holi, and K. S. </w:t>
        </w:r>
        <w:proofErr w:type="spellStart"/>
        <w:r w:rsidR="00A151B7" w:rsidRPr="00C70D43">
          <w:rPr>
            <w:rStyle w:val="Hyperlink"/>
            <w:color w:val="auto"/>
            <w:u w:val="none"/>
          </w:rPr>
          <w:t>Rajan</w:t>
        </w:r>
        <w:proofErr w:type="spellEnd"/>
        <w:r w:rsidR="00A151B7" w:rsidRPr="00C70D43">
          <w:rPr>
            <w:rStyle w:val="Hyperlink"/>
            <w:color w:val="auto"/>
            <w:u w:val="none"/>
          </w:rPr>
          <w:t xml:space="preserve">, “A Comparative Study on FFT,STFT and WT for the Analysis of Auditory Evoked Potentials,” </w:t>
        </w:r>
        <w:r w:rsidR="00A151B7" w:rsidRPr="00C70D43">
          <w:rPr>
            <w:rStyle w:val="Hyperlink"/>
            <w:i/>
            <w:iCs/>
            <w:color w:val="auto"/>
            <w:u w:val="none"/>
          </w:rPr>
          <w:t>Int. J. Eng. Res.</w:t>
        </w:r>
        <w:r w:rsidR="00A151B7" w:rsidRPr="00C70D43">
          <w:rPr>
            <w:rStyle w:val="Hyperlink"/>
            <w:color w:val="auto"/>
            <w:u w:val="none"/>
          </w:rPr>
          <w:t>, vol. 2, no. 11, p. 6, 2013.</w:t>
        </w:r>
      </w:hyperlink>
    </w:p>
    <w:p w14:paraId="3485E9A1" w14:textId="4518B1DA" w:rsidR="00692375" w:rsidRPr="00C70D43" w:rsidRDefault="00A11D4E" w:rsidP="002C60BB">
      <w:pPr>
        <w:pStyle w:val="references"/>
        <w:numPr>
          <w:ilvl w:val="0"/>
          <w:numId w:val="8"/>
        </w:numPr>
        <w:rPr>
          <w:sz w:val="20"/>
        </w:rPr>
      </w:pPr>
      <w:hyperlink r:id="rId26" w:history="1">
        <w:r w:rsidR="00A151B7" w:rsidRPr="00C70D43">
          <w:rPr>
            <w:rStyle w:val="Hyperlink"/>
            <w:color w:val="auto"/>
            <w:u w:val="none"/>
          </w:rPr>
          <w:t xml:space="preserve">D. D. </w:t>
        </w:r>
        <w:proofErr w:type="spellStart"/>
        <w:r w:rsidR="00A151B7" w:rsidRPr="00C70D43">
          <w:rPr>
            <w:rStyle w:val="Hyperlink"/>
            <w:color w:val="auto"/>
            <w:u w:val="none"/>
          </w:rPr>
          <w:t>Jayasree</w:t>
        </w:r>
        <w:proofErr w:type="spellEnd"/>
        <w:r w:rsidR="00A151B7" w:rsidRPr="00C70D43">
          <w:rPr>
            <w:rStyle w:val="Hyperlink"/>
            <w:color w:val="auto"/>
            <w:u w:val="none"/>
          </w:rPr>
          <w:t xml:space="preserve">, “Classification of Power Quality Disturbance Signals Using FFT, STFT, Wavelet Transforms and Neural Networks - A Comparative Analysis,” in </w:t>
        </w:r>
        <w:r w:rsidR="00A151B7" w:rsidRPr="00C70D43">
          <w:rPr>
            <w:rStyle w:val="Hyperlink"/>
            <w:i/>
            <w:iCs/>
            <w:color w:val="auto"/>
            <w:u w:val="none"/>
          </w:rPr>
          <w:t>International Conference on Computational Intelligence and Multimedia Applications (ICCIMA 2007)</w:t>
        </w:r>
        <w:r w:rsidR="00A151B7" w:rsidRPr="00C70D43">
          <w:rPr>
            <w:rStyle w:val="Hyperlink"/>
            <w:color w:val="auto"/>
            <w:u w:val="none"/>
          </w:rPr>
          <w:t xml:space="preserve">, </w:t>
        </w:r>
        <w:proofErr w:type="spellStart"/>
        <w:r w:rsidR="00A151B7" w:rsidRPr="00C70D43">
          <w:rPr>
            <w:rStyle w:val="Hyperlink"/>
            <w:color w:val="auto"/>
            <w:u w:val="none"/>
          </w:rPr>
          <w:t>Sivakasi</w:t>
        </w:r>
        <w:proofErr w:type="spellEnd"/>
        <w:r w:rsidR="00A151B7" w:rsidRPr="00C70D43">
          <w:rPr>
            <w:rStyle w:val="Hyperlink"/>
            <w:color w:val="auto"/>
            <w:u w:val="none"/>
          </w:rPr>
          <w:t xml:space="preserve">, Tamil Nadu, India, Dec. 2007, pp. 335–340. </w:t>
        </w:r>
        <w:proofErr w:type="spellStart"/>
        <w:r w:rsidR="00A151B7" w:rsidRPr="00C70D43">
          <w:rPr>
            <w:rStyle w:val="Hyperlink"/>
            <w:color w:val="auto"/>
            <w:u w:val="none"/>
          </w:rPr>
          <w:t>doi</w:t>
        </w:r>
        <w:proofErr w:type="spellEnd"/>
        <w:r w:rsidR="00A151B7" w:rsidRPr="00C70D43">
          <w:rPr>
            <w:rStyle w:val="Hyperlink"/>
            <w:color w:val="auto"/>
            <w:u w:val="none"/>
          </w:rPr>
          <w:t>: 10.1109/ICCIMA.2007.279.</w:t>
        </w:r>
      </w:hyperlink>
    </w:p>
    <w:p w14:paraId="10608A93" w14:textId="67AFF0E2" w:rsidR="00692375" w:rsidRPr="00C70D43" w:rsidRDefault="00A11D4E" w:rsidP="00B3452C">
      <w:pPr>
        <w:pStyle w:val="references"/>
        <w:numPr>
          <w:ilvl w:val="0"/>
          <w:numId w:val="8"/>
        </w:numPr>
        <w:rPr>
          <w:sz w:val="20"/>
        </w:rPr>
      </w:pPr>
      <w:hyperlink r:id="rId27" w:history="1">
        <w:r w:rsidR="00A151B7" w:rsidRPr="00C70D43">
          <w:rPr>
            <w:rStyle w:val="Hyperlink"/>
            <w:color w:val="auto"/>
            <w:u w:val="none"/>
          </w:rPr>
          <w:t xml:space="preserve">N. </w:t>
        </w:r>
        <w:proofErr w:type="spellStart"/>
        <w:r w:rsidR="00A151B7" w:rsidRPr="00C70D43">
          <w:rPr>
            <w:rStyle w:val="Hyperlink"/>
            <w:color w:val="auto"/>
            <w:u w:val="none"/>
          </w:rPr>
          <w:t>Mehala</w:t>
        </w:r>
        <w:proofErr w:type="spellEnd"/>
        <w:r w:rsidR="00A151B7" w:rsidRPr="00C70D43">
          <w:rPr>
            <w:rStyle w:val="Hyperlink"/>
            <w:color w:val="auto"/>
            <w:u w:val="none"/>
          </w:rPr>
          <w:t xml:space="preserve"> and R. Dahiya, “A Comparative Study of FFT, STFT and Wavelet Techniques for Induction Machine Fault Diagnostic Analysis,” p. 6.</w:t>
        </w:r>
      </w:hyperlink>
    </w:p>
    <w:p w14:paraId="63B8F487" w14:textId="72643147" w:rsidR="00A151B7" w:rsidRPr="00C70D43" w:rsidRDefault="00A11D4E" w:rsidP="00B3452C">
      <w:pPr>
        <w:pStyle w:val="references"/>
        <w:numPr>
          <w:ilvl w:val="0"/>
          <w:numId w:val="8"/>
        </w:numPr>
        <w:rPr>
          <w:sz w:val="20"/>
        </w:rPr>
      </w:pPr>
      <w:hyperlink r:id="rId28" w:history="1">
        <w:r w:rsidR="00A151B7" w:rsidRPr="00C70D43">
          <w:rPr>
            <w:rStyle w:val="Hyperlink"/>
            <w:color w:val="auto"/>
            <w:u w:val="none"/>
          </w:rPr>
          <w:t xml:space="preserve">B. </w:t>
        </w:r>
        <w:proofErr w:type="spellStart"/>
        <w:r w:rsidR="00A151B7" w:rsidRPr="00C70D43">
          <w:rPr>
            <w:rStyle w:val="Hyperlink"/>
            <w:color w:val="auto"/>
            <w:u w:val="none"/>
          </w:rPr>
          <w:t>Suhas</w:t>
        </w:r>
        <w:proofErr w:type="spellEnd"/>
        <w:r w:rsidR="00A151B7" w:rsidRPr="00C70D43">
          <w:rPr>
            <w:rStyle w:val="Hyperlink"/>
            <w:color w:val="auto"/>
            <w:u w:val="none"/>
          </w:rPr>
          <w:t xml:space="preserve"> </w:t>
        </w:r>
        <w:r w:rsidR="00A151B7" w:rsidRPr="00C70D43">
          <w:rPr>
            <w:rStyle w:val="Hyperlink"/>
            <w:i/>
            <w:iCs/>
            <w:color w:val="auto"/>
            <w:u w:val="none"/>
          </w:rPr>
          <w:t>et al.</w:t>
        </w:r>
        <w:r w:rsidR="00A151B7" w:rsidRPr="00C70D43">
          <w:rPr>
            <w:rStyle w:val="Hyperlink"/>
            <w:color w:val="auto"/>
            <w:u w:val="none"/>
          </w:rPr>
          <w:t xml:space="preserve">, “Speech task based automatic classification of ALS and Parkinson’s Disease and their severity using log Mel spectrograms,” in </w:t>
        </w:r>
        <w:r w:rsidR="00A151B7" w:rsidRPr="00C70D43">
          <w:rPr>
            <w:rStyle w:val="Hyperlink"/>
            <w:i/>
            <w:iCs/>
            <w:color w:val="auto"/>
            <w:u w:val="none"/>
          </w:rPr>
          <w:t>2020 International Conference on Signal Processing and Communications (SPCOM)</w:t>
        </w:r>
        <w:r w:rsidR="00A151B7" w:rsidRPr="00C70D43">
          <w:rPr>
            <w:rStyle w:val="Hyperlink"/>
            <w:color w:val="auto"/>
            <w:u w:val="none"/>
          </w:rPr>
          <w:t xml:space="preserve">, Bangalore, India, Jul. 2020, pp. 1–5. </w:t>
        </w:r>
        <w:proofErr w:type="spellStart"/>
        <w:r w:rsidR="00A151B7" w:rsidRPr="00C70D43">
          <w:rPr>
            <w:rStyle w:val="Hyperlink"/>
            <w:color w:val="auto"/>
            <w:u w:val="none"/>
          </w:rPr>
          <w:t>doi</w:t>
        </w:r>
        <w:proofErr w:type="spellEnd"/>
        <w:r w:rsidR="00A151B7" w:rsidRPr="00C70D43">
          <w:rPr>
            <w:rStyle w:val="Hyperlink"/>
            <w:color w:val="auto"/>
            <w:u w:val="none"/>
          </w:rPr>
          <w:t>: 10.1109/SPCOM50965.2020.9179503.</w:t>
        </w:r>
      </w:hyperlink>
    </w:p>
    <w:p w14:paraId="08C35D98" w14:textId="4423C52F" w:rsidR="00A151B7" w:rsidRPr="00C70D43" w:rsidRDefault="00A11D4E" w:rsidP="00B3452C">
      <w:pPr>
        <w:pStyle w:val="references"/>
        <w:numPr>
          <w:ilvl w:val="0"/>
          <w:numId w:val="8"/>
        </w:numPr>
        <w:rPr>
          <w:sz w:val="20"/>
        </w:rPr>
      </w:pPr>
      <w:hyperlink r:id="rId29" w:history="1">
        <w:r w:rsidR="00A151B7" w:rsidRPr="00C70D43">
          <w:rPr>
            <w:rStyle w:val="Hyperlink"/>
            <w:color w:val="auto"/>
            <w:u w:val="none"/>
          </w:rPr>
          <w:t xml:space="preserve">A. </w:t>
        </w:r>
        <w:proofErr w:type="spellStart"/>
        <w:r w:rsidR="00A151B7" w:rsidRPr="00C70D43">
          <w:rPr>
            <w:rStyle w:val="Hyperlink"/>
            <w:color w:val="auto"/>
            <w:u w:val="none"/>
          </w:rPr>
          <w:t>Meghanani</w:t>
        </w:r>
        <w:proofErr w:type="spellEnd"/>
        <w:r w:rsidR="00A151B7" w:rsidRPr="00C70D43">
          <w:rPr>
            <w:rStyle w:val="Hyperlink"/>
            <w:color w:val="auto"/>
            <w:u w:val="none"/>
          </w:rPr>
          <w:t xml:space="preserve">, A. C. S., and A. G. Ramakrishnan, “An Exploration of Log-Mel Spectrogram and MFCC Features for Alzheimer’s Dementia Recognition from Spontaneous Speech,” in </w:t>
        </w:r>
        <w:r w:rsidR="00A151B7" w:rsidRPr="00C70D43">
          <w:rPr>
            <w:rStyle w:val="Hyperlink"/>
            <w:i/>
            <w:iCs/>
            <w:color w:val="auto"/>
            <w:u w:val="none"/>
          </w:rPr>
          <w:t>2021 IEEE Spoken Language Technology Workshop (SLT)</w:t>
        </w:r>
        <w:r w:rsidR="00A151B7" w:rsidRPr="00C70D43">
          <w:rPr>
            <w:rStyle w:val="Hyperlink"/>
            <w:color w:val="auto"/>
            <w:u w:val="none"/>
          </w:rPr>
          <w:t xml:space="preserve">, Shenzhen, China, Jan. 2021, pp. 670–677. </w:t>
        </w:r>
        <w:proofErr w:type="spellStart"/>
        <w:r w:rsidR="00A151B7" w:rsidRPr="00C70D43">
          <w:rPr>
            <w:rStyle w:val="Hyperlink"/>
            <w:color w:val="auto"/>
            <w:u w:val="none"/>
          </w:rPr>
          <w:t>doi</w:t>
        </w:r>
        <w:proofErr w:type="spellEnd"/>
        <w:r w:rsidR="00A151B7" w:rsidRPr="00C70D43">
          <w:rPr>
            <w:rStyle w:val="Hyperlink"/>
            <w:color w:val="auto"/>
            <w:u w:val="none"/>
          </w:rPr>
          <w:t>: 10.1109/SLT48900.2021.9383491.</w:t>
        </w:r>
      </w:hyperlink>
    </w:p>
    <w:p w14:paraId="2B50656E" w14:textId="6C44FA35" w:rsidR="00A151B7" w:rsidRPr="00C70D43" w:rsidRDefault="00A11D4E" w:rsidP="00B3452C">
      <w:pPr>
        <w:pStyle w:val="references"/>
        <w:numPr>
          <w:ilvl w:val="0"/>
          <w:numId w:val="8"/>
        </w:numPr>
        <w:rPr>
          <w:sz w:val="20"/>
        </w:rPr>
      </w:pPr>
      <w:hyperlink r:id="rId30" w:history="1">
        <w:r w:rsidR="00A151B7" w:rsidRPr="00C70D43">
          <w:rPr>
            <w:rStyle w:val="Hyperlink"/>
            <w:color w:val="auto"/>
            <w:u w:val="none"/>
          </w:rPr>
          <w:t xml:space="preserve">M. </w:t>
        </w:r>
        <w:proofErr w:type="spellStart"/>
        <w:r w:rsidR="00A151B7" w:rsidRPr="00C70D43">
          <w:rPr>
            <w:rStyle w:val="Hyperlink"/>
            <w:color w:val="auto"/>
            <w:u w:val="none"/>
          </w:rPr>
          <w:t>Sankupellay</w:t>
        </w:r>
        <w:proofErr w:type="spellEnd"/>
        <w:r w:rsidR="00A151B7" w:rsidRPr="00C70D43">
          <w:rPr>
            <w:rStyle w:val="Hyperlink"/>
            <w:color w:val="auto"/>
            <w:u w:val="none"/>
          </w:rPr>
          <w:t xml:space="preserve"> and D. </w:t>
        </w:r>
        <w:proofErr w:type="spellStart"/>
        <w:r w:rsidR="00A151B7" w:rsidRPr="00C70D43">
          <w:rPr>
            <w:rStyle w:val="Hyperlink"/>
            <w:color w:val="auto"/>
            <w:u w:val="none"/>
          </w:rPr>
          <w:t>Konovalov</w:t>
        </w:r>
        <w:proofErr w:type="spellEnd"/>
        <w:r w:rsidR="00A151B7" w:rsidRPr="00C70D43">
          <w:rPr>
            <w:rStyle w:val="Hyperlink"/>
            <w:color w:val="auto"/>
            <w:u w:val="none"/>
          </w:rPr>
          <w:t>, “Bird Call Recognition using Deep Convolutional Neural Network, ResNet-50,” p. 8, 2018.</w:t>
        </w:r>
      </w:hyperlink>
    </w:p>
    <w:p w14:paraId="2D3FB7B2" w14:textId="05B3AE95" w:rsidR="00A151B7" w:rsidRPr="00C70D43" w:rsidRDefault="00A11D4E" w:rsidP="00B3452C">
      <w:pPr>
        <w:pStyle w:val="references"/>
        <w:numPr>
          <w:ilvl w:val="0"/>
          <w:numId w:val="8"/>
        </w:numPr>
        <w:rPr>
          <w:sz w:val="20"/>
        </w:rPr>
      </w:pPr>
      <w:hyperlink r:id="rId31" w:history="1">
        <w:r w:rsidR="00A151B7" w:rsidRPr="00C70D43">
          <w:rPr>
            <w:rStyle w:val="Hyperlink"/>
            <w:color w:val="auto"/>
            <w:u w:val="none"/>
          </w:rPr>
          <w:t xml:space="preserve">C. Giuseppe, “A ResNet-50-Based Convolutional Neural Network Model for Language ID Identification from Speech Recordings,” in </w:t>
        </w:r>
        <w:r w:rsidR="00A151B7" w:rsidRPr="00C70D43">
          <w:rPr>
            <w:rStyle w:val="Hyperlink"/>
            <w:i/>
            <w:iCs/>
            <w:color w:val="auto"/>
            <w:u w:val="none"/>
          </w:rPr>
          <w:t>Proceedings of the Third Workshop on Computational Typology and Multilingual NLP</w:t>
        </w:r>
        <w:r w:rsidR="00A151B7" w:rsidRPr="00C70D43">
          <w:rPr>
            <w:rStyle w:val="Hyperlink"/>
            <w:color w:val="auto"/>
            <w:u w:val="none"/>
          </w:rPr>
          <w:t xml:space="preserve">, Online, 2021, pp. 136–144. </w:t>
        </w:r>
        <w:proofErr w:type="spellStart"/>
        <w:r w:rsidR="00A151B7" w:rsidRPr="00C70D43">
          <w:rPr>
            <w:rStyle w:val="Hyperlink"/>
            <w:color w:val="auto"/>
            <w:u w:val="none"/>
          </w:rPr>
          <w:t>doi</w:t>
        </w:r>
        <w:proofErr w:type="spellEnd"/>
        <w:r w:rsidR="00A151B7" w:rsidRPr="00C70D43">
          <w:rPr>
            <w:rStyle w:val="Hyperlink"/>
            <w:color w:val="auto"/>
            <w:u w:val="none"/>
          </w:rPr>
          <w:t>: 10.18653/v1/2021.sigtyp-1.13.</w:t>
        </w:r>
      </w:hyperlink>
    </w:p>
    <w:p w14:paraId="593D3C1B" w14:textId="2DC21B89" w:rsidR="00A151B7" w:rsidRPr="00C70D43" w:rsidRDefault="00A11D4E" w:rsidP="00B3452C">
      <w:pPr>
        <w:pStyle w:val="references"/>
        <w:numPr>
          <w:ilvl w:val="0"/>
          <w:numId w:val="8"/>
        </w:numPr>
        <w:rPr>
          <w:sz w:val="20"/>
        </w:rPr>
      </w:pPr>
      <w:hyperlink r:id="rId32" w:history="1">
        <w:r w:rsidR="00DA32FE" w:rsidRPr="00C70D43">
          <w:rPr>
            <w:rStyle w:val="Hyperlink"/>
            <w:color w:val="auto"/>
            <w:u w:val="none"/>
          </w:rPr>
          <w:t>Y. Kumar, M. Vyas, and S. Garg, “From Image Classiﬁcation to Audio Classiﬁcation,” p. 8.</w:t>
        </w:r>
      </w:hyperlink>
    </w:p>
    <w:p w14:paraId="0AA72D8A" w14:textId="76FE7F01" w:rsidR="00DA32FE" w:rsidRPr="00C70D43" w:rsidRDefault="00A11D4E" w:rsidP="00B3452C">
      <w:pPr>
        <w:pStyle w:val="references"/>
        <w:numPr>
          <w:ilvl w:val="0"/>
          <w:numId w:val="8"/>
        </w:numPr>
        <w:rPr>
          <w:sz w:val="20"/>
        </w:rPr>
      </w:pPr>
      <w:hyperlink r:id="rId33" w:history="1">
        <w:r w:rsidR="00DA32FE" w:rsidRPr="00C70D43">
          <w:rPr>
            <w:rStyle w:val="Hyperlink"/>
            <w:color w:val="auto"/>
            <w:u w:val="none"/>
          </w:rPr>
          <w:t xml:space="preserve">M. B. Er, “A Novel Approach for Classification of Speech Emotions Based on Deep and Acoustic Features,” </w:t>
        </w:r>
        <w:r w:rsidR="00DA32FE" w:rsidRPr="00C70D43">
          <w:rPr>
            <w:rStyle w:val="Hyperlink"/>
            <w:i/>
            <w:iCs/>
            <w:color w:val="auto"/>
            <w:u w:val="none"/>
          </w:rPr>
          <w:t>IEEE Access</w:t>
        </w:r>
        <w:r w:rsidR="00DA32FE" w:rsidRPr="00C70D43">
          <w:rPr>
            <w:rStyle w:val="Hyperlink"/>
            <w:color w:val="auto"/>
            <w:u w:val="none"/>
          </w:rPr>
          <w:t xml:space="preserve">, vol. 8, pp. 221640–221653, 2020, </w:t>
        </w:r>
        <w:proofErr w:type="spellStart"/>
        <w:r w:rsidR="00DA32FE" w:rsidRPr="00C70D43">
          <w:rPr>
            <w:rStyle w:val="Hyperlink"/>
            <w:color w:val="auto"/>
            <w:u w:val="none"/>
          </w:rPr>
          <w:t>doi</w:t>
        </w:r>
        <w:proofErr w:type="spellEnd"/>
        <w:r w:rsidR="00DA32FE" w:rsidRPr="00C70D43">
          <w:rPr>
            <w:rStyle w:val="Hyperlink"/>
            <w:color w:val="auto"/>
            <w:u w:val="none"/>
          </w:rPr>
          <w:t>: 10.1109/ACCESS.2020.3043201.</w:t>
        </w:r>
      </w:hyperlink>
    </w:p>
    <w:p w14:paraId="4030E6A8" w14:textId="77777777" w:rsidR="00DA32FE" w:rsidRPr="00C70D43" w:rsidRDefault="00A11D4E" w:rsidP="00DA32FE">
      <w:pPr>
        <w:pStyle w:val="NormalWeb"/>
        <w:numPr>
          <w:ilvl w:val="0"/>
          <w:numId w:val="8"/>
        </w:numPr>
        <w:spacing w:before="0" w:beforeAutospacing="0" w:after="0" w:afterAutospacing="0"/>
        <w:jc w:val="both"/>
        <w:rPr>
          <w:sz w:val="18"/>
          <w:szCs w:val="18"/>
          <w:lang w:eastAsia="en-IN"/>
        </w:rPr>
      </w:pPr>
      <w:hyperlink r:id="rId34" w:history="1">
        <w:r w:rsidR="00DA32FE" w:rsidRPr="00C70D43">
          <w:rPr>
            <w:rStyle w:val="Hyperlink"/>
            <w:color w:val="auto"/>
            <w:sz w:val="18"/>
            <w:szCs w:val="18"/>
            <w:u w:val="none"/>
          </w:rPr>
          <w:t xml:space="preserve">S. Hershey </w:t>
        </w:r>
        <w:r w:rsidR="00DA32FE" w:rsidRPr="00C70D43">
          <w:rPr>
            <w:rStyle w:val="Hyperlink"/>
            <w:i/>
            <w:iCs/>
            <w:color w:val="auto"/>
            <w:sz w:val="18"/>
            <w:szCs w:val="18"/>
            <w:u w:val="none"/>
          </w:rPr>
          <w:t>et al.</w:t>
        </w:r>
        <w:r w:rsidR="00DA32FE" w:rsidRPr="00C70D43">
          <w:rPr>
            <w:rStyle w:val="Hyperlink"/>
            <w:color w:val="auto"/>
            <w:sz w:val="18"/>
            <w:szCs w:val="18"/>
            <w:u w:val="none"/>
          </w:rPr>
          <w:t xml:space="preserve">, “CNN Architectures for Large-Scale Audio Classification,” </w:t>
        </w:r>
        <w:r w:rsidR="00DA32FE" w:rsidRPr="00C70D43">
          <w:rPr>
            <w:rStyle w:val="Hyperlink"/>
            <w:i/>
            <w:iCs/>
            <w:color w:val="auto"/>
            <w:sz w:val="18"/>
            <w:szCs w:val="18"/>
            <w:u w:val="none"/>
          </w:rPr>
          <w:t>ArXiv160909430 Cs Stat</w:t>
        </w:r>
        <w:r w:rsidR="00DA32FE" w:rsidRPr="00C70D43">
          <w:rPr>
            <w:rStyle w:val="Hyperlink"/>
            <w:color w:val="auto"/>
            <w:sz w:val="18"/>
            <w:szCs w:val="18"/>
            <w:u w:val="none"/>
          </w:rPr>
          <w:t xml:space="preserve">, Jan. 2017, Accessed: Jan. 25, 2022. [Online]. Available: </w:t>
        </w:r>
      </w:hyperlink>
      <w:hyperlink r:id="rId35" w:history="1">
        <w:r w:rsidR="00DA32FE" w:rsidRPr="00C70D43">
          <w:rPr>
            <w:rStyle w:val="Hyperlink"/>
            <w:color w:val="auto"/>
            <w:sz w:val="18"/>
            <w:szCs w:val="18"/>
            <w:u w:val="none"/>
          </w:rPr>
          <w:t>http://arxiv.org/abs/1609.09430</w:t>
        </w:r>
      </w:hyperlink>
    </w:p>
    <w:p w14:paraId="1C5B4B11" w14:textId="6B43EE6F" w:rsidR="00DA32FE" w:rsidRPr="00C70D43" w:rsidRDefault="00A11D4E" w:rsidP="00B3452C">
      <w:pPr>
        <w:pStyle w:val="references"/>
        <w:numPr>
          <w:ilvl w:val="0"/>
          <w:numId w:val="8"/>
        </w:numPr>
        <w:rPr>
          <w:sz w:val="20"/>
        </w:rPr>
      </w:pPr>
      <w:hyperlink r:id="rId36" w:history="1">
        <w:r w:rsidR="00DA32FE" w:rsidRPr="00C70D43">
          <w:rPr>
            <w:rStyle w:val="Hyperlink"/>
            <w:color w:val="auto"/>
            <w:u w:val="none"/>
          </w:rPr>
          <w:t xml:space="preserve">J. Huang, H. Lu, P. Lopez Meyer, H. </w:t>
        </w:r>
        <w:proofErr w:type="spellStart"/>
        <w:r w:rsidR="00DA32FE" w:rsidRPr="00C70D43">
          <w:rPr>
            <w:rStyle w:val="Hyperlink"/>
            <w:color w:val="auto"/>
            <w:u w:val="none"/>
          </w:rPr>
          <w:t>Cordourier</w:t>
        </w:r>
        <w:proofErr w:type="spellEnd"/>
        <w:r w:rsidR="00DA32FE" w:rsidRPr="00C70D43">
          <w:rPr>
            <w:rStyle w:val="Hyperlink"/>
            <w:color w:val="auto"/>
            <w:u w:val="none"/>
          </w:rPr>
          <w:t xml:space="preserve">, and J. Del </w:t>
        </w:r>
        <w:proofErr w:type="spellStart"/>
        <w:r w:rsidR="00DA32FE" w:rsidRPr="00C70D43">
          <w:rPr>
            <w:rStyle w:val="Hyperlink"/>
            <w:color w:val="auto"/>
            <w:u w:val="none"/>
          </w:rPr>
          <w:t>Hoyo</w:t>
        </w:r>
        <w:proofErr w:type="spellEnd"/>
        <w:r w:rsidR="00DA32FE" w:rsidRPr="00C70D43">
          <w:rPr>
            <w:rStyle w:val="Hyperlink"/>
            <w:color w:val="auto"/>
            <w:u w:val="none"/>
          </w:rPr>
          <w:t xml:space="preserve"> Ontiveros, “Acoustic Scene Classification Using Deep Learning-based Ensemble Averaging,” in </w:t>
        </w:r>
        <w:r w:rsidR="00DA32FE" w:rsidRPr="00C70D43">
          <w:rPr>
            <w:rStyle w:val="Hyperlink"/>
            <w:i/>
            <w:iCs/>
            <w:color w:val="auto"/>
            <w:u w:val="none"/>
          </w:rPr>
          <w:t>Proceedings of the Detection and Classification of Acoustic Scenes and Events 2019 Workshop (DCASE 2019)</w:t>
        </w:r>
        <w:r w:rsidR="00DA32FE" w:rsidRPr="00C70D43">
          <w:rPr>
            <w:rStyle w:val="Hyperlink"/>
            <w:color w:val="auto"/>
            <w:u w:val="none"/>
          </w:rPr>
          <w:t xml:space="preserve">, 2019, pp. 94–98. </w:t>
        </w:r>
        <w:proofErr w:type="spellStart"/>
        <w:r w:rsidR="00DA32FE" w:rsidRPr="00C70D43">
          <w:rPr>
            <w:rStyle w:val="Hyperlink"/>
            <w:color w:val="auto"/>
            <w:u w:val="none"/>
          </w:rPr>
          <w:t>doi</w:t>
        </w:r>
        <w:proofErr w:type="spellEnd"/>
        <w:r w:rsidR="00DA32FE" w:rsidRPr="00C70D43">
          <w:rPr>
            <w:rStyle w:val="Hyperlink"/>
            <w:color w:val="auto"/>
            <w:u w:val="none"/>
          </w:rPr>
          <w:t>: 10.33682/8rd2-g787.</w:t>
        </w:r>
      </w:hyperlink>
    </w:p>
    <w:p w14:paraId="418B90C0" w14:textId="77777777" w:rsidR="00DA32FE" w:rsidRPr="00C70D43" w:rsidRDefault="00A11D4E" w:rsidP="00DA32FE">
      <w:pPr>
        <w:pStyle w:val="NormalWeb"/>
        <w:numPr>
          <w:ilvl w:val="0"/>
          <w:numId w:val="8"/>
        </w:numPr>
        <w:spacing w:before="0" w:beforeAutospacing="0" w:after="0" w:afterAutospacing="0"/>
        <w:jc w:val="both"/>
        <w:rPr>
          <w:sz w:val="18"/>
          <w:szCs w:val="18"/>
          <w:lang w:eastAsia="en-IN"/>
        </w:rPr>
      </w:pPr>
      <w:hyperlink r:id="rId37" w:history="1">
        <w:r w:rsidR="00DA32FE" w:rsidRPr="00C70D43">
          <w:rPr>
            <w:rStyle w:val="Hyperlink"/>
            <w:color w:val="auto"/>
            <w:sz w:val="18"/>
            <w:szCs w:val="18"/>
            <w:u w:val="none"/>
          </w:rPr>
          <w:t>K. K. Sahoo, I. Dutta, M. F. Ijaz, M. Wozniak, and P. K. Singh, “</w:t>
        </w:r>
        <w:proofErr w:type="spellStart"/>
        <w:r w:rsidR="00DA32FE" w:rsidRPr="00C70D43">
          <w:rPr>
            <w:rStyle w:val="Hyperlink"/>
            <w:color w:val="auto"/>
            <w:sz w:val="18"/>
            <w:szCs w:val="18"/>
            <w:u w:val="none"/>
          </w:rPr>
          <w:t>TLEFuzzyNet</w:t>
        </w:r>
        <w:proofErr w:type="spellEnd"/>
        <w:r w:rsidR="00DA32FE" w:rsidRPr="00C70D43">
          <w:rPr>
            <w:rStyle w:val="Hyperlink"/>
            <w:color w:val="auto"/>
            <w:sz w:val="18"/>
            <w:szCs w:val="18"/>
            <w:u w:val="none"/>
          </w:rPr>
          <w:t xml:space="preserve">: Fuzzy Rank-Based Ensemble of Transfer Learning Models for Emotion Recognition </w:t>
        </w:r>
        <w:proofErr w:type="gramStart"/>
        <w:r w:rsidR="00DA32FE" w:rsidRPr="00C70D43">
          <w:rPr>
            <w:rStyle w:val="Hyperlink"/>
            <w:color w:val="auto"/>
            <w:sz w:val="18"/>
            <w:szCs w:val="18"/>
            <w:u w:val="none"/>
          </w:rPr>
          <w:t>From</w:t>
        </w:r>
        <w:proofErr w:type="gramEnd"/>
        <w:r w:rsidR="00DA32FE" w:rsidRPr="00C70D43">
          <w:rPr>
            <w:rStyle w:val="Hyperlink"/>
            <w:color w:val="auto"/>
            <w:sz w:val="18"/>
            <w:szCs w:val="18"/>
            <w:u w:val="none"/>
          </w:rPr>
          <w:t xml:space="preserve"> Human Speeches,” </w:t>
        </w:r>
        <w:r w:rsidR="00DA32FE" w:rsidRPr="00C70D43">
          <w:rPr>
            <w:rStyle w:val="Hyperlink"/>
            <w:i/>
            <w:iCs/>
            <w:color w:val="auto"/>
            <w:sz w:val="18"/>
            <w:szCs w:val="18"/>
            <w:u w:val="none"/>
          </w:rPr>
          <w:t>IEEE Access</w:t>
        </w:r>
        <w:r w:rsidR="00DA32FE" w:rsidRPr="00C70D43">
          <w:rPr>
            <w:rStyle w:val="Hyperlink"/>
            <w:color w:val="auto"/>
            <w:sz w:val="18"/>
            <w:szCs w:val="18"/>
            <w:u w:val="none"/>
          </w:rPr>
          <w:t xml:space="preserve">, vol. 9, pp. 166518–166530, 2021, </w:t>
        </w:r>
        <w:proofErr w:type="spellStart"/>
        <w:r w:rsidR="00DA32FE" w:rsidRPr="00C70D43">
          <w:rPr>
            <w:rStyle w:val="Hyperlink"/>
            <w:color w:val="auto"/>
            <w:sz w:val="18"/>
            <w:szCs w:val="18"/>
            <w:u w:val="none"/>
          </w:rPr>
          <w:t>doi</w:t>
        </w:r>
        <w:proofErr w:type="spellEnd"/>
        <w:r w:rsidR="00DA32FE" w:rsidRPr="00C70D43">
          <w:rPr>
            <w:rStyle w:val="Hyperlink"/>
            <w:color w:val="auto"/>
            <w:sz w:val="18"/>
            <w:szCs w:val="18"/>
            <w:u w:val="none"/>
          </w:rPr>
          <w:t>: 10.1109/ACCESS.2021.3135658.</w:t>
        </w:r>
      </w:hyperlink>
    </w:p>
    <w:p w14:paraId="62B0EF02" w14:textId="55E8F72A" w:rsidR="00A151B7" w:rsidRPr="00C70D43" w:rsidRDefault="00A151B7" w:rsidP="00A151B7">
      <w:pPr>
        <w:pStyle w:val="references"/>
        <w:tabs>
          <w:tab w:val="clear" w:pos="360"/>
        </w:tabs>
        <w:rPr>
          <w:sz w:val="20"/>
        </w:rPr>
        <w:sectPr w:rsidR="00A151B7" w:rsidRPr="00C70D43" w:rsidSect="003C5B4F">
          <w:type w:val="continuous"/>
          <w:pgSz w:w="11906" w:h="16838"/>
          <w:pgMar w:top="1080" w:right="734" w:bottom="1080" w:left="734" w:header="432" w:footer="0" w:gutter="0"/>
          <w:cols w:space="360"/>
          <w:docGrid w:linePitch="360"/>
        </w:sectPr>
      </w:pPr>
    </w:p>
    <w:p w14:paraId="38CE161D" w14:textId="77777777" w:rsidR="007D522D" w:rsidRDefault="007D522D"/>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2079E3" w14:textId="77777777" w:rsidR="00A11D4E" w:rsidRDefault="00A11D4E" w:rsidP="003C5B4F">
      <w:r>
        <w:separator/>
      </w:r>
    </w:p>
  </w:endnote>
  <w:endnote w:type="continuationSeparator" w:id="0">
    <w:p w14:paraId="1B2A4B19" w14:textId="77777777" w:rsidR="00A11D4E" w:rsidRDefault="00A11D4E"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jaVu Sans">
    <w:charset w:val="00"/>
    <w:family w:val="swiss"/>
    <w:pitch w:val="variable"/>
    <w:sig w:usb0="E7000EFF" w:usb1="5200FDFF" w:usb2="0A042021" w:usb3="00000000" w:csb0="000001BF" w:csb1="00000000"/>
  </w:font>
  <w:font w:name="Lohit Hindi">
    <w:altName w:val="Yu Gothic"/>
    <w:charset w:val="80"/>
    <w:family w:val="auto"/>
    <w:pitch w:val="variable"/>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A9577D" w14:textId="77777777" w:rsidR="00A11D4E" w:rsidRDefault="00A11D4E" w:rsidP="003C5B4F">
      <w:r>
        <w:separator/>
      </w:r>
    </w:p>
  </w:footnote>
  <w:footnote w:type="continuationSeparator" w:id="0">
    <w:p w14:paraId="203F11FF" w14:textId="77777777" w:rsidR="00A11D4E" w:rsidRDefault="00A11D4E" w:rsidP="003C5B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6EE8D" w14:textId="77777777" w:rsidR="003C5B4F" w:rsidRDefault="003C5B4F" w:rsidP="003C5B4F">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03410A35"/>
    <w:multiLevelType w:val="hybridMultilevel"/>
    <w:tmpl w:val="709EE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D16EE"/>
    <w:multiLevelType w:val="hybridMultilevel"/>
    <w:tmpl w:val="C304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08137F"/>
    <w:multiLevelType w:val="multilevel"/>
    <w:tmpl w:val="27E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A3EDA"/>
    <w:multiLevelType w:val="hybridMultilevel"/>
    <w:tmpl w:val="7B260226"/>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0" w15:restartNumberingAfterBreak="0">
    <w:nsid w:val="0D9C5593"/>
    <w:multiLevelType w:val="multilevel"/>
    <w:tmpl w:val="7F4E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0380D"/>
    <w:multiLevelType w:val="hybridMultilevel"/>
    <w:tmpl w:val="1F0ED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F00B15"/>
    <w:multiLevelType w:val="hybridMultilevel"/>
    <w:tmpl w:val="BFEA00C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48884D29"/>
    <w:multiLevelType w:val="multilevel"/>
    <w:tmpl w:val="B860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F434B"/>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5" w15:restartNumberingAfterBreak="0">
    <w:nsid w:val="52391365"/>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6" w15:restartNumberingAfterBreak="0">
    <w:nsid w:val="56D45029"/>
    <w:multiLevelType w:val="hybridMultilevel"/>
    <w:tmpl w:val="F520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273D2C"/>
    <w:multiLevelType w:val="multilevel"/>
    <w:tmpl w:val="0C8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B2614D"/>
    <w:multiLevelType w:val="hybridMultilevel"/>
    <w:tmpl w:val="0E063AC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19" w15:restartNumberingAfterBreak="0">
    <w:nsid w:val="6B04463C"/>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0" w15:restartNumberingAfterBreak="0">
    <w:nsid w:val="6B0F659F"/>
    <w:multiLevelType w:val="multilevel"/>
    <w:tmpl w:val="9F02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E6D9D"/>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2" w15:restartNumberingAfterBreak="0">
    <w:nsid w:val="6CAD7002"/>
    <w:multiLevelType w:val="hybridMultilevel"/>
    <w:tmpl w:val="A5EE1F20"/>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23" w15:restartNumberingAfterBreak="0">
    <w:nsid w:val="769E4CDF"/>
    <w:multiLevelType w:val="multilevel"/>
    <w:tmpl w:val="894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A160DE"/>
    <w:multiLevelType w:val="multilevel"/>
    <w:tmpl w:val="D0165EAC"/>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6D359F3"/>
    <w:multiLevelType w:val="multilevel"/>
    <w:tmpl w:val="28CEE76C"/>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2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26"/>
  </w:num>
  <w:num w:numId="9">
    <w:abstractNumId w:val="12"/>
  </w:num>
  <w:num w:numId="10">
    <w:abstractNumId w:val="6"/>
  </w:num>
  <w:num w:numId="11">
    <w:abstractNumId w:val="7"/>
  </w:num>
  <w:num w:numId="12">
    <w:abstractNumId w:val="24"/>
  </w:num>
  <w:num w:numId="13">
    <w:abstractNumId w:val="13"/>
  </w:num>
  <w:num w:numId="14">
    <w:abstractNumId w:val="10"/>
  </w:num>
  <w:num w:numId="15">
    <w:abstractNumId w:val="23"/>
  </w:num>
  <w:num w:numId="16">
    <w:abstractNumId w:val="8"/>
  </w:num>
  <w:num w:numId="17">
    <w:abstractNumId w:val="20"/>
  </w:num>
  <w:num w:numId="18">
    <w:abstractNumId w:val="17"/>
  </w:num>
  <w:num w:numId="19">
    <w:abstractNumId w:val="11"/>
  </w:num>
  <w:num w:numId="20">
    <w:abstractNumId w:val="25"/>
  </w:num>
  <w:num w:numId="21">
    <w:abstractNumId w:val="16"/>
  </w:num>
  <w:num w:numId="22">
    <w:abstractNumId w:val="9"/>
  </w:num>
  <w:num w:numId="23">
    <w:abstractNumId w:val="22"/>
  </w:num>
  <w:num w:numId="24">
    <w:abstractNumId w:val="18"/>
  </w:num>
  <w:num w:numId="25">
    <w:abstractNumId w:val="14"/>
  </w:num>
  <w:num w:numId="26">
    <w:abstractNumId w:val="21"/>
  </w:num>
  <w:num w:numId="27">
    <w:abstractNumId w:val="19"/>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2D7"/>
    <w:rsid w:val="000618AE"/>
    <w:rsid w:val="00107BA1"/>
    <w:rsid w:val="00132803"/>
    <w:rsid w:val="00190FAF"/>
    <w:rsid w:val="001F0D66"/>
    <w:rsid w:val="001F47FF"/>
    <w:rsid w:val="0021662B"/>
    <w:rsid w:val="002C60BB"/>
    <w:rsid w:val="002D781F"/>
    <w:rsid w:val="003010F7"/>
    <w:rsid w:val="00315A5D"/>
    <w:rsid w:val="003621A7"/>
    <w:rsid w:val="00364413"/>
    <w:rsid w:val="003659F6"/>
    <w:rsid w:val="003673FB"/>
    <w:rsid w:val="003C5B4F"/>
    <w:rsid w:val="003D64D0"/>
    <w:rsid w:val="003E70D6"/>
    <w:rsid w:val="0049390A"/>
    <w:rsid w:val="00494390"/>
    <w:rsid w:val="004950C1"/>
    <w:rsid w:val="004C32D7"/>
    <w:rsid w:val="00500A89"/>
    <w:rsid w:val="0051157E"/>
    <w:rsid w:val="005277C6"/>
    <w:rsid w:val="0054466A"/>
    <w:rsid w:val="005C10A9"/>
    <w:rsid w:val="005F365A"/>
    <w:rsid w:val="00607A8A"/>
    <w:rsid w:val="006157C8"/>
    <w:rsid w:val="006215F5"/>
    <w:rsid w:val="006512F4"/>
    <w:rsid w:val="006640FD"/>
    <w:rsid w:val="0068116A"/>
    <w:rsid w:val="00692375"/>
    <w:rsid w:val="006E0EEC"/>
    <w:rsid w:val="006E28F9"/>
    <w:rsid w:val="00701630"/>
    <w:rsid w:val="007079C8"/>
    <w:rsid w:val="00744FBA"/>
    <w:rsid w:val="00755574"/>
    <w:rsid w:val="00782518"/>
    <w:rsid w:val="007921B2"/>
    <w:rsid w:val="007D1454"/>
    <w:rsid w:val="007D522D"/>
    <w:rsid w:val="00872542"/>
    <w:rsid w:val="008801AF"/>
    <w:rsid w:val="00882050"/>
    <w:rsid w:val="008A07A5"/>
    <w:rsid w:val="00900399"/>
    <w:rsid w:val="0090392F"/>
    <w:rsid w:val="009355C4"/>
    <w:rsid w:val="009375D0"/>
    <w:rsid w:val="009575BE"/>
    <w:rsid w:val="009655AE"/>
    <w:rsid w:val="00993596"/>
    <w:rsid w:val="009A1228"/>
    <w:rsid w:val="009C0F8D"/>
    <w:rsid w:val="00A11D4E"/>
    <w:rsid w:val="00A151B7"/>
    <w:rsid w:val="00A61F88"/>
    <w:rsid w:val="00A67359"/>
    <w:rsid w:val="00AC6D7C"/>
    <w:rsid w:val="00B02B96"/>
    <w:rsid w:val="00B12A4D"/>
    <w:rsid w:val="00B2314C"/>
    <w:rsid w:val="00B356D6"/>
    <w:rsid w:val="00B408F5"/>
    <w:rsid w:val="00B7197C"/>
    <w:rsid w:val="00B931CC"/>
    <w:rsid w:val="00BA51E5"/>
    <w:rsid w:val="00BC087E"/>
    <w:rsid w:val="00C0319A"/>
    <w:rsid w:val="00C20EB0"/>
    <w:rsid w:val="00C57475"/>
    <w:rsid w:val="00C70D43"/>
    <w:rsid w:val="00C83523"/>
    <w:rsid w:val="00C9534D"/>
    <w:rsid w:val="00CA5F70"/>
    <w:rsid w:val="00CB5ECC"/>
    <w:rsid w:val="00D07AF8"/>
    <w:rsid w:val="00D21527"/>
    <w:rsid w:val="00D26A36"/>
    <w:rsid w:val="00D36303"/>
    <w:rsid w:val="00D75561"/>
    <w:rsid w:val="00D816CA"/>
    <w:rsid w:val="00D96714"/>
    <w:rsid w:val="00DA32FE"/>
    <w:rsid w:val="00DC6164"/>
    <w:rsid w:val="00E05802"/>
    <w:rsid w:val="00E359D5"/>
    <w:rsid w:val="00E94738"/>
    <w:rsid w:val="00E97B41"/>
    <w:rsid w:val="00F025B7"/>
    <w:rsid w:val="00F256BA"/>
    <w:rsid w:val="00F4168E"/>
    <w:rsid w:val="00F626FE"/>
    <w:rsid w:val="00F64FFA"/>
    <w:rsid w:val="00FB1E65"/>
    <w:rsid w:val="00FD437D"/>
    <w:rsid w:val="00FE06D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5C56DFBE"/>
  <w15:docId w15:val="{0FA57016-296D-4208-A4B8-18A9B58A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link w:val="Heading1Char"/>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link w:val="Heading2Char"/>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link w:val="BodyTextChar"/>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9575BE"/>
    <w:pPr>
      <w:tabs>
        <w:tab w:val="num" w:pos="0"/>
        <w:tab w:val="left" w:pos="1080"/>
      </w:tabs>
      <w:suppressAutoHyphens/>
      <w:spacing w:before="240" w:after="120" w:line="216" w:lineRule="auto"/>
      <w:jc w:val="center"/>
    </w:pPr>
    <w:rPr>
      <w:rFonts w:eastAsia="SimSun"/>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iPriority w:val="99"/>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iPriority w:val="99"/>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character" w:customStyle="1" w:styleId="Heading1Char">
    <w:name w:val="Heading 1 Char"/>
    <w:basedOn w:val="DefaultParagraphFont"/>
    <w:link w:val="Heading1"/>
    <w:rsid w:val="00F025B7"/>
    <w:rPr>
      <w:rFonts w:eastAsia="SimSun"/>
      <w:smallCaps/>
    </w:rPr>
  </w:style>
  <w:style w:type="character" w:customStyle="1" w:styleId="Heading2Char">
    <w:name w:val="Heading 2 Char"/>
    <w:basedOn w:val="DefaultParagraphFont"/>
    <w:link w:val="Heading2"/>
    <w:rsid w:val="00F025B7"/>
    <w:rPr>
      <w:rFonts w:eastAsia="SimSun"/>
      <w:i/>
      <w:iCs/>
    </w:rPr>
  </w:style>
  <w:style w:type="character" w:customStyle="1" w:styleId="BodyTextChar">
    <w:name w:val="Body Text Char"/>
    <w:basedOn w:val="DefaultParagraphFont"/>
    <w:link w:val="BodyText"/>
    <w:rsid w:val="00F025B7"/>
    <w:rPr>
      <w:rFonts w:eastAsia="SimSun"/>
      <w:spacing w:val="-1"/>
      <w:lang w:eastAsia="zh-CN"/>
    </w:rPr>
  </w:style>
  <w:style w:type="paragraph" w:styleId="NormalWeb">
    <w:name w:val="Normal (Web)"/>
    <w:basedOn w:val="Normal"/>
    <w:uiPriority w:val="99"/>
    <w:semiHidden/>
    <w:unhideWhenUsed/>
    <w:rsid w:val="00B408F5"/>
    <w:pPr>
      <w:suppressAutoHyphens w:val="0"/>
      <w:spacing w:before="100" w:beforeAutospacing="1" w:after="100" w:afterAutospacing="1"/>
      <w:jc w:val="left"/>
    </w:pPr>
    <w:rPr>
      <w:rFonts w:eastAsia="Times New Roman"/>
      <w:sz w:val="24"/>
      <w:szCs w:val="24"/>
      <w:lang w:eastAsia="en-US"/>
    </w:rPr>
  </w:style>
  <w:style w:type="paragraph" w:styleId="ListParagraph">
    <w:name w:val="List Paragraph"/>
    <w:basedOn w:val="Normal"/>
    <w:uiPriority w:val="34"/>
    <w:qFormat/>
    <w:rsid w:val="005F365A"/>
    <w:pPr>
      <w:ind w:left="720"/>
      <w:contextualSpacing/>
    </w:pPr>
  </w:style>
  <w:style w:type="character" w:customStyle="1" w:styleId="UnresolvedMention">
    <w:name w:val="Unresolved Mention"/>
    <w:basedOn w:val="DefaultParagraphFont"/>
    <w:uiPriority w:val="99"/>
    <w:semiHidden/>
    <w:unhideWhenUsed/>
    <w:rsid w:val="00B12A4D"/>
    <w:rPr>
      <w:color w:val="605E5C"/>
      <w:shd w:val="clear" w:color="auto" w:fill="E1DFDD"/>
    </w:rPr>
  </w:style>
  <w:style w:type="paragraph" w:customStyle="1" w:styleId="Style1">
    <w:name w:val="Style1"/>
    <w:basedOn w:val="bulletlist"/>
    <w:next w:val="bulletlist"/>
    <w:link w:val="Style1Char"/>
    <w:qFormat/>
    <w:rsid w:val="0049390A"/>
    <w:pPr>
      <w:ind w:left="709" w:hanging="425"/>
    </w:pPr>
    <w:rPr>
      <w:rFonts w:eastAsia="Times New Roman"/>
    </w:rPr>
  </w:style>
  <w:style w:type="character" w:customStyle="1" w:styleId="Style1Char">
    <w:name w:val="Style1 Char"/>
    <w:basedOn w:val="BodyTextChar"/>
    <w:link w:val="Style1"/>
    <w:rsid w:val="0049390A"/>
    <w:rPr>
      <w:rFonts w:eastAsia="SimSun"/>
      <w:spacing w:val="-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61443">
      <w:bodyDiv w:val="1"/>
      <w:marLeft w:val="0"/>
      <w:marRight w:val="0"/>
      <w:marTop w:val="0"/>
      <w:marBottom w:val="0"/>
      <w:divBdr>
        <w:top w:val="none" w:sz="0" w:space="0" w:color="auto"/>
        <w:left w:val="none" w:sz="0" w:space="0" w:color="auto"/>
        <w:bottom w:val="none" w:sz="0" w:space="0" w:color="auto"/>
        <w:right w:val="none" w:sz="0" w:space="0" w:color="auto"/>
      </w:divBdr>
    </w:div>
    <w:div w:id="225263424">
      <w:bodyDiv w:val="1"/>
      <w:marLeft w:val="0"/>
      <w:marRight w:val="0"/>
      <w:marTop w:val="0"/>
      <w:marBottom w:val="0"/>
      <w:divBdr>
        <w:top w:val="none" w:sz="0" w:space="0" w:color="auto"/>
        <w:left w:val="none" w:sz="0" w:space="0" w:color="auto"/>
        <w:bottom w:val="none" w:sz="0" w:space="0" w:color="auto"/>
        <w:right w:val="none" w:sz="0" w:space="0" w:color="auto"/>
      </w:divBdr>
    </w:div>
    <w:div w:id="291980179">
      <w:bodyDiv w:val="1"/>
      <w:marLeft w:val="0"/>
      <w:marRight w:val="0"/>
      <w:marTop w:val="0"/>
      <w:marBottom w:val="0"/>
      <w:divBdr>
        <w:top w:val="none" w:sz="0" w:space="0" w:color="auto"/>
        <w:left w:val="none" w:sz="0" w:space="0" w:color="auto"/>
        <w:bottom w:val="none" w:sz="0" w:space="0" w:color="auto"/>
        <w:right w:val="none" w:sz="0" w:space="0" w:color="auto"/>
      </w:divBdr>
    </w:div>
    <w:div w:id="370959530">
      <w:bodyDiv w:val="1"/>
      <w:marLeft w:val="0"/>
      <w:marRight w:val="0"/>
      <w:marTop w:val="0"/>
      <w:marBottom w:val="0"/>
      <w:divBdr>
        <w:top w:val="none" w:sz="0" w:space="0" w:color="auto"/>
        <w:left w:val="none" w:sz="0" w:space="0" w:color="auto"/>
        <w:bottom w:val="none" w:sz="0" w:space="0" w:color="auto"/>
        <w:right w:val="none" w:sz="0" w:space="0" w:color="auto"/>
      </w:divBdr>
    </w:div>
    <w:div w:id="455681864">
      <w:bodyDiv w:val="1"/>
      <w:marLeft w:val="0"/>
      <w:marRight w:val="0"/>
      <w:marTop w:val="0"/>
      <w:marBottom w:val="0"/>
      <w:divBdr>
        <w:top w:val="none" w:sz="0" w:space="0" w:color="auto"/>
        <w:left w:val="none" w:sz="0" w:space="0" w:color="auto"/>
        <w:bottom w:val="none" w:sz="0" w:space="0" w:color="auto"/>
        <w:right w:val="none" w:sz="0" w:space="0" w:color="auto"/>
      </w:divBdr>
    </w:div>
    <w:div w:id="485979643">
      <w:bodyDiv w:val="1"/>
      <w:marLeft w:val="0"/>
      <w:marRight w:val="0"/>
      <w:marTop w:val="0"/>
      <w:marBottom w:val="0"/>
      <w:divBdr>
        <w:top w:val="none" w:sz="0" w:space="0" w:color="auto"/>
        <w:left w:val="none" w:sz="0" w:space="0" w:color="auto"/>
        <w:bottom w:val="none" w:sz="0" w:space="0" w:color="auto"/>
        <w:right w:val="none" w:sz="0" w:space="0" w:color="auto"/>
      </w:divBdr>
    </w:div>
    <w:div w:id="584656752">
      <w:bodyDiv w:val="1"/>
      <w:marLeft w:val="0"/>
      <w:marRight w:val="0"/>
      <w:marTop w:val="0"/>
      <w:marBottom w:val="0"/>
      <w:divBdr>
        <w:top w:val="none" w:sz="0" w:space="0" w:color="auto"/>
        <w:left w:val="none" w:sz="0" w:space="0" w:color="auto"/>
        <w:bottom w:val="none" w:sz="0" w:space="0" w:color="auto"/>
        <w:right w:val="none" w:sz="0" w:space="0" w:color="auto"/>
      </w:divBdr>
    </w:div>
    <w:div w:id="612782522">
      <w:bodyDiv w:val="1"/>
      <w:marLeft w:val="0"/>
      <w:marRight w:val="0"/>
      <w:marTop w:val="0"/>
      <w:marBottom w:val="0"/>
      <w:divBdr>
        <w:top w:val="none" w:sz="0" w:space="0" w:color="auto"/>
        <w:left w:val="none" w:sz="0" w:space="0" w:color="auto"/>
        <w:bottom w:val="none" w:sz="0" w:space="0" w:color="auto"/>
        <w:right w:val="none" w:sz="0" w:space="0" w:color="auto"/>
      </w:divBdr>
    </w:div>
    <w:div w:id="886181111">
      <w:bodyDiv w:val="1"/>
      <w:marLeft w:val="0"/>
      <w:marRight w:val="0"/>
      <w:marTop w:val="0"/>
      <w:marBottom w:val="0"/>
      <w:divBdr>
        <w:top w:val="none" w:sz="0" w:space="0" w:color="auto"/>
        <w:left w:val="none" w:sz="0" w:space="0" w:color="auto"/>
        <w:bottom w:val="none" w:sz="0" w:space="0" w:color="auto"/>
        <w:right w:val="none" w:sz="0" w:space="0" w:color="auto"/>
      </w:divBdr>
    </w:div>
    <w:div w:id="951283525">
      <w:bodyDiv w:val="1"/>
      <w:marLeft w:val="0"/>
      <w:marRight w:val="0"/>
      <w:marTop w:val="0"/>
      <w:marBottom w:val="0"/>
      <w:divBdr>
        <w:top w:val="none" w:sz="0" w:space="0" w:color="auto"/>
        <w:left w:val="none" w:sz="0" w:space="0" w:color="auto"/>
        <w:bottom w:val="none" w:sz="0" w:space="0" w:color="auto"/>
        <w:right w:val="none" w:sz="0" w:space="0" w:color="auto"/>
      </w:divBdr>
    </w:div>
    <w:div w:id="986783096">
      <w:bodyDiv w:val="1"/>
      <w:marLeft w:val="0"/>
      <w:marRight w:val="0"/>
      <w:marTop w:val="0"/>
      <w:marBottom w:val="0"/>
      <w:divBdr>
        <w:top w:val="none" w:sz="0" w:space="0" w:color="auto"/>
        <w:left w:val="none" w:sz="0" w:space="0" w:color="auto"/>
        <w:bottom w:val="none" w:sz="0" w:space="0" w:color="auto"/>
        <w:right w:val="none" w:sz="0" w:space="0" w:color="auto"/>
      </w:divBdr>
    </w:div>
    <w:div w:id="1005089298">
      <w:bodyDiv w:val="1"/>
      <w:marLeft w:val="0"/>
      <w:marRight w:val="0"/>
      <w:marTop w:val="0"/>
      <w:marBottom w:val="0"/>
      <w:divBdr>
        <w:top w:val="none" w:sz="0" w:space="0" w:color="auto"/>
        <w:left w:val="none" w:sz="0" w:space="0" w:color="auto"/>
        <w:bottom w:val="none" w:sz="0" w:space="0" w:color="auto"/>
        <w:right w:val="none" w:sz="0" w:space="0" w:color="auto"/>
      </w:divBdr>
    </w:div>
    <w:div w:id="1036468114">
      <w:bodyDiv w:val="1"/>
      <w:marLeft w:val="0"/>
      <w:marRight w:val="0"/>
      <w:marTop w:val="0"/>
      <w:marBottom w:val="0"/>
      <w:divBdr>
        <w:top w:val="none" w:sz="0" w:space="0" w:color="auto"/>
        <w:left w:val="none" w:sz="0" w:space="0" w:color="auto"/>
        <w:bottom w:val="none" w:sz="0" w:space="0" w:color="auto"/>
        <w:right w:val="none" w:sz="0" w:space="0" w:color="auto"/>
      </w:divBdr>
    </w:div>
    <w:div w:id="1083063305">
      <w:bodyDiv w:val="1"/>
      <w:marLeft w:val="0"/>
      <w:marRight w:val="0"/>
      <w:marTop w:val="0"/>
      <w:marBottom w:val="0"/>
      <w:divBdr>
        <w:top w:val="none" w:sz="0" w:space="0" w:color="auto"/>
        <w:left w:val="none" w:sz="0" w:space="0" w:color="auto"/>
        <w:bottom w:val="none" w:sz="0" w:space="0" w:color="auto"/>
        <w:right w:val="none" w:sz="0" w:space="0" w:color="auto"/>
      </w:divBdr>
    </w:div>
    <w:div w:id="1204949302">
      <w:bodyDiv w:val="1"/>
      <w:marLeft w:val="0"/>
      <w:marRight w:val="0"/>
      <w:marTop w:val="0"/>
      <w:marBottom w:val="0"/>
      <w:divBdr>
        <w:top w:val="none" w:sz="0" w:space="0" w:color="auto"/>
        <w:left w:val="none" w:sz="0" w:space="0" w:color="auto"/>
        <w:bottom w:val="none" w:sz="0" w:space="0" w:color="auto"/>
        <w:right w:val="none" w:sz="0" w:space="0" w:color="auto"/>
      </w:divBdr>
    </w:div>
    <w:div w:id="1206484817">
      <w:bodyDiv w:val="1"/>
      <w:marLeft w:val="0"/>
      <w:marRight w:val="0"/>
      <w:marTop w:val="0"/>
      <w:marBottom w:val="0"/>
      <w:divBdr>
        <w:top w:val="none" w:sz="0" w:space="0" w:color="auto"/>
        <w:left w:val="none" w:sz="0" w:space="0" w:color="auto"/>
        <w:bottom w:val="none" w:sz="0" w:space="0" w:color="auto"/>
        <w:right w:val="none" w:sz="0" w:space="0" w:color="auto"/>
      </w:divBdr>
    </w:div>
    <w:div w:id="1411734887">
      <w:bodyDiv w:val="1"/>
      <w:marLeft w:val="0"/>
      <w:marRight w:val="0"/>
      <w:marTop w:val="0"/>
      <w:marBottom w:val="0"/>
      <w:divBdr>
        <w:top w:val="none" w:sz="0" w:space="0" w:color="auto"/>
        <w:left w:val="none" w:sz="0" w:space="0" w:color="auto"/>
        <w:bottom w:val="none" w:sz="0" w:space="0" w:color="auto"/>
        <w:right w:val="none" w:sz="0" w:space="0" w:color="auto"/>
      </w:divBdr>
    </w:div>
    <w:div w:id="1412242424">
      <w:bodyDiv w:val="1"/>
      <w:marLeft w:val="0"/>
      <w:marRight w:val="0"/>
      <w:marTop w:val="0"/>
      <w:marBottom w:val="0"/>
      <w:divBdr>
        <w:top w:val="none" w:sz="0" w:space="0" w:color="auto"/>
        <w:left w:val="none" w:sz="0" w:space="0" w:color="auto"/>
        <w:bottom w:val="none" w:sz="0" w:space="0" w:color="auto"/>
        <w:right w:val="none" w:sz="0" w:space="0" w:color="auto"/>
      </w:divBdr>
    </w:div>
    <w:div w:id="1428426141">
      <w:bodyDiv w:val="1"/>
      <w:marLeft w:val="0"/>
      <w:marRight w:val="0"/>
      <w:marTop w:val="0"/>
      <w:marBottom w:val="0"/>
      <w:divBdr>
        <w:top w:val="none" w:sz="0" w:space="0" w:color="auto"/>
        <w:left w:val="none" w:sz="0" w:space="0" w:color="auto"/>
        <w:bottom w:val="none" w:sz="0" w:space="0" w:color="auto"/>
        <w:right w:val="none" w:sz="0" w:space="0" w:color="auto"/>
      </w:divBdr>
    </w:div>
    <w:div w:id="1467620553">
      <w:bodyDiv w:val="1"/>
      <w:marLeft w:val="0"/>
      <w:marRight w:val="0"/>
      <w:marTop w:val="0"/>
      <w:marBottom w:val="0"/>
      <w:divBdr>
        <w:top w:val="none" w:sz="0" w:space="0" w:color="auto"/>
        <w:left w:val="none" w:sz="0" w:space="0" w:color="auto"/>
        <w:bottom w:val="none" w:sz="0" w:space="0" w:color="auto"/>
        <w:right w:val="none" w:sz="0" w:space="0" w:color="auto"/>
      </w:divBdr>
    </w:div>
    <w:div w:id="1511019839">
      <w:bodyDiv w:val="1"/>
      <w:marLeft w:val="0"/>
      <w:marRight w:val="0"/>
      <w:marTop w:val="0"/>
      <w:marBottom w:val="0"/>
      <w:divBdr>
        <w:top w:val="none" w:sz="0" w:space="0" w:color="auto"/>
        <w:left w:val="none" w:sz="0" w:space="0" w:color="auto"/>
        <w:bottom w:val="none" w:sz="0" w:space="0" w:color="auto"/>
        <w:right w:val="none" w:sz="0" w:space="0" w:color="auto"/>
      </w:divBdr>
    </w:div>
    <w:div w:id="1667367516">
      <w:bodyDiv w:val="1"/>
      <w:marLeft w:val="0"/>
      <w:marRight w:val="0"/>
      <w:marTop w:val="0"/>
      <w:marBottom w:val="0"/>
      <w:divBdr>
        <w:top w:val="none" w:sz="0" w:space="0" w:color="auto"/>
        <w:left w:val="none" w:sz="0" w:space="0" w:color="auto"/>
        <w:bottom w:val="none" w:sz="0" w:space="0" w:color="auto"/>
        <w:right w:val="none" w:sz="0" w:space="0" w:color="auto"/>
      </w:divBdr>
    </w:div>
    <w:div w:id="1674332750">
      <w:bodyDiv w:val="1"/>
      <w:marLeft w:val="0"/>
      <w:marRight w:val="0"/>
      <w:marTop w:val="0"/>
      <w:marBottom w:val="0"/>
      <w:divBdr>
        <w:top w:val="none" w:sz="0" w:space="0" w:color="auto"/>
        <w:left w:val="none" w:sz="0" w:space="0" w:color="auto"/>
        <w:bottom w:val="none" w:sz="0" w:space="0" w:color="auto"/>
        <w:right w:val="none" w:sz="0" w:space="0" w:color="auto"/>
      </w:divBdr>
    </w:div>
    <w:div w:id="1691570687">
      <w:bodyDiv w:val="1"/>
      <w:marLeft w:val="0"/>
      <w:marRight w:val="0"/>
      <w:marTop w:val="0"/>
      <w:marBottom w:val="0"/>
      <w:divBdr>
        <w:top w:val="none" w:sz="0" w:space="0" w:color="auto"/>
        <w:left w:val="none" w:sz="0" w:space="0" w:color="auto"/>
        <w:bottom w:val="none" w:sz="0" w:space="0" w:color="auto"/>
        <w:right w:val="none" w:sz="0" w:space="0" w:color="auto"/>
      </w:divBdr>
    </w:div>
    <w:div w:id="1713844737">
      <w:bodyDiv w:val="1"/>
      <w:marLeft w:val="0"/>
      <w:marRight w:val="0"/>
      <w:marTop w:val="0"/>
      <w:marBottom w:val="0"/>
      <w:divBdr>
        <w:top w:val="none" w:sz="0" w:space="0" w:color="auto"/>
        <w:left w:val="none" w:sz="0" w:space="0" w:color="auto"/>
        <w:bottom w:val="none" w:sz="0" w:space="0" w:color="auto"/>
        <w:right w:val="none" w:sz="0" w:space="0" w:color="auto"/>
      </w:divBdr>
    </w:div>
    <w:div w:id="1729651125">
      <w:bodyDiv w:val="1"/>
      <w:marLeft w:val="0"/>
      <w:marRight w:val="0"/>
      <w:marTop w:val="0"/>
      <w:marBottom w:val="0"/>
      <w:divBdr>
        <w:top w:val="none" w:sz="0" w:space="0" w:color="auto"/>
        <w:left w:val="none" w:sz="0" w:space="0" w:color="auto"/>
        <w:bottom w:val="none" w:sz="0" w:space="0" w:color="auto"/>
        <w:right w:val="none" w:sz="0" w:space="0" w:color="auto"/>
      </w:divBdr>
    </w:div>
    <w:div w:id="1850635772">
      <w:bodyDiv w:val="1"/>
      <w:marLeft w:val="0"/>
      <w:marRight w:val="0"/>
      <w:marTop w:val="0"/>
      <w:marBottom w:val="0"/>
      <w:divBdr>
        <w:top w:val="none" w:sz="0" w:space="0" w:color="auto"/>
        <w:left w:val="none" w:sz="0" w:space="0" w:color="auto"/>
        <w:bottom w:val="none" w:sz="0" w:space="0" w:color="auto"/>
        <w:right w:val="none" w:sz="0" w:space="0" w:color="auto"/>
      </w:divBdr>
    </w:div>
    <w:div w:id="1859540456">
      <w:bodyDiv w:val="1"/>
      <w:marLeft w:val="0"/>
      <w:marRight w:val="0"/>
      <w:marTop w:val="0"/>
      <w:marBottom w:val="0"/>
      <w:divBdr>
        <w:top w:val="none" w:sz="0" w:space="0" w:color="auto"/>
        <w:left w:val="none" w:sz="0" w:space="0" w:color="auto"/>
        <w:bottom w:val="none" w:sz="0" w:space="0" w:color="auto"/>
        <w:right w:val="none" w:sz="0" w:space="0" w:color="auto"/>
      </w:divBdr>
    </w:div>
    <w:div w:id="1948274034">
      <w:bodyDiv w:val="1"/>
      <w:marLeft w:val="0"/>
      <w:marRight w:val="0"/>
      <w:marTop w:val="0"/>
      <w:marBottom w:val="0"/>
      <w:divBdr>
        <w:top w:val="none" w:sz="0" w:space="0" w:color="auto"/>
        <w:left w:val="none" w:sz="0" w:space="0" w:color="auto"/>
        <w:bottom w:val="none" w:sz="0" w:space="0" w:color="auto"/>
        <w:right w:val="none" w:sz="0" w:space="0" w:color="auto"/>
      </w:divBdr>
    </w:div>
    <w:div w:id="2066567812">
      <w:bodyDiv w:val="1"/>
      <w:marLeft w:val="0"/>
      <w:marRight w:val="0"/>
      <w:marTop w:val="0"/>
      <w:marBottom w:val="0"/>
      <w:divBdr>
        <w:top w:val="none" w:sz="0" w:space="0" w:color="auto"/>
        <w:left w:val="none" w:sz="0" w:space="0" w:color="auto"/>
        <w:bottom w:val="none" w:sz="0" w:space="0" w:color="auto"/>
        <w:right w:val="none" w:sz="0" w:space="0" w:color="auto"/>
      </w:divBdr>
    </w:div>
    <w:div w:id="2083217741">
      <w:bodyDiv w:val="1"/>
      <w:marLeft w:val="0"/>
      <w:marRight w:val="0"/>
      <w:marTop w:val="0"/>
      <w:marBottom w:val="0"/>
      <w:divBdr>
        <w:top w:val="none" w:sz="0" w:space="0" w:color="auto"/>
        <w:left w:val="none" w:sz="0" w:space="0" w:color="auto"/>
        <w:bottom w:val="none" w:sz="0" w:space="0" w:color="auto"/>
        <w:right w:val="none" w:sz="0" w:space="0" w:color="auto"/>
      </w:divBdr>
    </w:div>
    <w:div w:id="208602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zotero.org/google-docs/?fZjvzr" TargetMode="External"/><Relationship Id="rId39" Type="http://schemas.openxmlformats.org/officeDocument/2006/relationships/theme" Target="theme/theme1.xml"/><Relationship Id="rId21" Type="http://schemas.openxmlformats.org/officeDocument/2006/relationships/hyperlink" Target="https://www.zotero.org/google-docs/?fZjvzr" TargetMode="External"/><Relationship Id="rId34" Type="http://schemas.openxmlformats.org/officeDocument/2006/relationships/hyperlink" Target="https://www.zotero.org/google-docs/?fZjvzr" TargetMode="External"/><Relationship Id="rId7" Type="http://schemas.openxmlformats.org/officeDocument/2006/relationships/header" Target="header1.xml"/><Relationship Id="rId12" Type="http://schemas.openxmlformats.org/officeDocument/2006/relationships/hyperlink" Target="mailto:shrav.madhugiri@gmail.com" TargetMode="External"/><Relationship Id="rId17" Type="http://schemas.openxmlformats.org/officeDocument/2006/relationships/image" Target="media/image5.png"/><Relationship Id="rId25" Type="http://schemas.openxmlformats.org/officeDocument/2006/relationships/hyperlink" Target="https://www.zotero.org/google-docs/?fZjvzr" TargetMode="External"/><Relationship Id="rId33" Type="http://schemas.openxmlformats.org/officeDocument/2006/relationships/hyperlink" Target="https://www.zotero.org/google-docs/?fZjvzr"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zotero.org/google-docs/?fZjvz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riti.k2425@gmail.com" TargetMode="External"/><Relationship Id="rId24" Type="http://schemas.openxmlformats.org/officeDocument/2006/relationships/hyperlink" Target="https://www.zotero.org/google-docs/?fZjvzr" TargetMode="External"/><Relationship Id="rId32" Type="http://schemas.openxmlformats.org/officeDocument/2006/relationships/hyperlink" Target="https://www.zotero.org/google-docs/?fZjvzr" TargetMode="External"/><Relationship Id="rId37" Type="http://schemas.openxmlformats.org/officeDocument/2006/relationships/hyperlink" Target="https://www.zotero.org/google-docs/?fZjvzr"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zotero.org/google-docs/?fZjvzr" TargetMode="External"/><Relationship Id="rId28" Type="http://schemas.openxmlformats.org/officeDocument/2006/relationships/hyperlink" Target="https://www.zotero.org/google-docs/?fZjvzr" TargetMode="External"/><Relationship Id="rId36" Type="http://schemas.openxmlformats.org/officeDocument/2006/relationships/hyperlink" Target="https://www.zotero.org/google-docs/?fZjvzr" TargetMode="External"/><Relationship Id="rId10" Type="http://schemas.openxmlformats.org/officeDocument/2006/relationships/hyperlink" Target="mailto:sahanas360@gmail.com" TargetMode="External"/><Relationship Id="rId19" Type="http://schemas.openxmlformats.org/officeDocument/2006/relationships/image" Target="media/image7.png"/><Relationship Id="rId31" Type="http://schemas.openxmlformats.org/officeDocument/2006/relationships/hyperlink" Target="https://www.zotero.org/google-docs/?fZjvzr" TargetMode="External"/><Relationship Id="rId4" Type="http://schemas.openxmlformats.org/officeDocument/2006/relationships/webSettings" Target="webSettings.xml"/><Relationship Id="rId9" Type="http://schemas.openxmlformats.org/officeDocument/2006/relationships/hyperlink" Target="mailto:smithask1605@gmail.com" TargetMode="External"/><Relationship Id="rId14" Type="http://schemas.openxmlformats.org/officeDocument/2006/relationships/image" Target="media/image2.png"/><Relationship Id="rId22" Type="http://schemas.openxmlformats.org/officeDocument/2006/relationships/hyperlink" Target="https://www.zotero.org/google-docs/?fZjvzr" TargetMode="External"/><Relationship Id="rId27" Type="http://schemas.openxmlformats.org/officeDocument/2006/relationships/hyperlink" Target="https://www.zotero.org/google-docs/?fZjvzr" TargetMode="External"/><Relationship Id="rId30" Type="http://schemas.openxmlformats.org/officeDocument/2006/relationships/hyperlink" Target="https://www.zotero.org/google-docs/?fZjvzr" TargetMode="External"/><Relationship Id="rId35" Type="http://schemas.openxmlformats.org/officeDocument/2006/relationships/hyperlink" Target="http://arxiv.org/abs/1609.09430" TargetMode="External"/><Relationship Id="rId8" Type="http://schemas.openxmlformats.org/officeDocument/2006/relationships/hyperlink" Target="mailto:1Author1@xyz.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4528</Words>
  <Characters>25814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IJRTI</vt:lpstr>
    </vt:vector>
  </TitlesOfParts>
  <Company>www.ijrti.org</Company>
  <LinksUpToDate>false</LinksUpToDate>
  <CharactersWithSpaces>30282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IJRTI</dc:title>
  <dc:subject/>
  <dc:creator>IEEE</dc:creator>
  <cp:keywords/>
  <cp:lastModifiedBy>Microsoft account</cp:lastModifiedBy>
  <cp:revision>3</cp:revision>
  <cp:lastPrinted>1900-12-31T18:30:00Z</cp:lastPrinted>
  <dcterms:created xsi:type="dcterms:W3CDTF">2022-07-26T20:45:00Z</dcterms:created>
  <dcterms:modified xsi:type="dcterms:W3CDTF">2022-07-26T20:48:00Z</dcterms:modified>
</cp:coreProperties>
</file>