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B0084" w14:textId="77777777" w:rsidR="00A15D81" w:rsidRPr="003C794F" w:rsidRDefault="00000000" w:rsidP="002C42FA">
      <w:pPr>
        <w:spacing w:after="300"/>
        <w:jc w:val="both"/>
        <w:rPr>
          <w:rFonts w:ascii="Calibri" w:hAnsi="Calibri" w:cs="Calibri"/>
        </w:rPr>
      </w:pPr>
      <w:r w:rsidRPr="003C794F">
        <w:rPr>
          <w:rFonts w:ascii="Calibri" w:eastAsia="Calibri" w:hAnsi="Calibri" w:cs="Calibri"/>
          <w:b/>
          <w:bCs/>
          <w:sz w:val="30"/>
          <w:szCs w:val="30"/>
        </w:rPr>
        <w:t>Research Paper: Non-Teaching Hours and Teacher Stress in Singapore: Non-Linear Evidence from TALIS 2024</w:t>
      </w:r>
    </w:p>
    <w:p w14:paraId="196CA29A" w14:textId="77777777" w:rsidR="002C42FA" w:rsidRPr="003C794F" w:rsidRDefault="002C42FA" w:rsidP="002C42FA">
      <w:pPr>
        <w:spacing w:after="160" w:line="278" w:lineRule="auto"/>
        <w:jc w:val="both"/>
        <w:rPr>
          <w:rFonts w:ascii="Calibri" w:eastAsia="DengXian" w:hAnsi="Calibri" w:cs="Calibri"/>
          <w:b/>
          <w:bCs/>
          <w:kern w:val="2"/>
          <w:sz w:val="24"/>
          <w:szCs w:val="24"/>
          <w14:ligatures w14:val="standardContextual"/>
        </w:rPr>
      </w:pPr>
    </w:p>
    <w:p w14:paraId="5B358410" w14:textId="32704DFD" w:rsidR="002C42FA" w:rsidRPr="003C794F" w:rsidRDefault="002C42FA" w:rsidP="002C42FA">
      <w:pPr>
        <w:spacing w:after="160" w:line="278" w:lineRule="auto"/>
        <w:jc w:val="both"/>
        <w:rPr>
          <w:rFonts w:ascii="Calibri" w:eastAsia="DengXian" w:hAnsi="Calibri" w:cs="Calibri"/>
          <w:b/>
          <w:bCs/>
          <w:kern w:val="2"/>
          <w:sz w:val="24"/>
          <w:szCs w:val="24"/>
          <w14:ligatures w14:val="standardContextual"/>
        </w:rPr>
      </w:pPr>
      <w:r w:rsidRPr="003C794F">
        <w:rPr>
          <w:rFonts w:ascii="Calibri" w:eastAsia="DengXian" w:hAnsi="Calibri" w:cs="Calibri"/>
          <w:b/>
          <w:bCs/>
          <w:kern w:val="2"/>
          <w:sz w:val="24"/>
          <w:szCs w:val="24"/>
          <w14:ligatures w14:val="standardContextual"/>
        </w:rPr>
        <w:t>Research Motivation</w:t>
      </w:r>
    </w:p>
    <w:p w14:paraId="1F5E7C7F" w14:textId="2CF0E5D6" w:rsidR="00A104D0" w:rsidRDefault="00A104D0" w:rsidP="002C42FA">
      <w:pPr>
        <w:spacing w:before="260" w:after="140"/>
        <w:jc w:val="both"/>
        <w:rPr>
          <w:rFonts w:ascii="Calibri" w:eastAsia="DengXian" w:hAnsi="Calibri" w:cs="Calibri"/>
          <w:kern w:val="2"/>
          <w:sz w:val="22"/>
          <w:szCs w:val="22"/>
          <w14:ligatures w14:val="standardContextual"/>
        </w:rPr>
      </w:pPr>
      <w:r w:rsidRPr="00A104D0">
        <w:rPr>
          <w:rFonts w:ascii="Calibri" w:eastAsia="DengXian" w:hAnsi="Calibri" w:cs="Calibri"/>
          <w:kern w:val="2"/>
          <w:sz w:val="22"/>
          <w:szCs w:val="22"/>
          <w14:ligatures w14:val="standardContextual"/>
        </w:rPr>
        <w:t>Between 2018 and 2024, the proportion of Singaporean teachers reporting high workplace stress rose from 23% to 27%, placing them above the OECD average. In response, Members of Parliament urged the Ministry of Education in November 2025 to set clear, measurable targets to cut working hours</w:t>
      </w:r>
      <w:r>
        <w:rPr>
          <w:rFonts w:ascii="Calibri" w:eastAsia="DengXian" w:hAnsi="Calibri" w:cs="Calibri"/>
          <w:kern w:val="2"/>
          <w:sz w:val="22"/>
          <w:szCs w:val="22"/>
          <w14:ligatures w14:val="standardContextual"/>
        </w:rPr>
        <w:t>, manage workload</w:t>
      </w:r>
      <w:r w:rsidRPr="00A104D0">
        <w:rPr>
          <w:rFonts w:ascii="Calibri" w:eastAsia="DengXian" w:hAnsi="Calibri" w:cs="Calibri"/>
          <w:kern w:val="2"/>
          <w:sz w:val="22"/>
          <w:szCs w:val="22"/>
          <w14:ligatures w14:val="standardContextual"/>
        </w:rPr>
        <w:t xml:space="preserve"> and reduce teacher stress. Official data indicates that average work hours have remained around 53 hours per week over the past five years, while the Ministry has implemented measures</w:t>
      </w:r>
      <w:r>
        <w:rPr>
          <w:rFonts w:ascii="Calibri" w:eastAsia="DengXian" w:hAnsi="Calibri" w:cs="Calibri"/>
          <w:kern w:val="2"/>
          <w:sz w:val="22"/>
          <w:szCs w:val="22"/>
          <w14:ligatures w14:val="standardContextual"/>
        </w:rPr>
        <w:t xml:space="preserve">, </w:t>
      </w:r>
      <w:r w:rsidRPr="00A104D0">
        <w:rPr>
          <w:rFonts w:ascii="Calibri" w:eastAsia="DengXian" w:hAnsi="Calibri" w:cs="Calibri"/>
          <w:kern w:val="2"/>
          <w:sz w:val="22"/>
          <w:szCs w:val="22"/>
          <w14:ligatures w14:val="standardContextual"/>
        </w:rPr>
        <w:t>such as the Teacher Work Management Framework, AI-assisted tools, and expanded administrative support</w:t>
      </w:r>
      <w:r>
        <w:rPr>
          <w:rFonts w:ascii="Calibri" w:eastAsia="DengXian" w:hAnsi="Calibri" w:cs="Calibri"/>
          <w:kern w:val="2"/>
          <w:sz w:val="22"/>
          <w:szCs w:val="22"/>
          <w14:ligatures w14:val="standardContextual"/>
        </w:rPr>
        <w:t xml:space="preserve">, </w:t>
      </w:r>
      <w:r w:rsidRPr="00A104D0">
        <w:rPr>
          <w:rFonts w:ascii="Calibri" w:eastAsia="DengXian" w:hAnsi="Calibri" w:cs="Calibri"/>
          <w:kern w:val="2"/>
          <w:sz w:val="22"/>
          <w:szCs w:val="22"/>
          <w14:ligatures w14:val="standardContextual"/>
        </w:rPr>
        <w:t>with the explicit intent of supporting teacher well-being and managing workload complexity. This context raises an important empirical question: how might task-specific workload dynamics help explain ongoing stress patterns and inform targeted support strategies?</w:t>
      </w:r>
    </w:p>
    <w:p w14:paraId="237F8D57" w14:textId="55685A56" w:rsidR="00A15D81" w:rsidRPr="003C794F" w:rsidRDefault="00000000" w:rsidP="002C42FA">
      <w:pPr>
        <w:spacing w:before="260" w:after="140"/>
        <w:jc w:val="both"/>
        <w:rPr>
          <w:rFonts w:ascii="Calibri" w:hAnsi="Calibri" w:cs="Calibri"/>
        </w:rPr>
      </w:pPr>
      <w:r w:rsidRPr="003C794F">
        <w:rPr>
          <w:rFonts w:ascii="Calibri" w:eastAsia="Calibri" w:hAnsi="Calibri" w:cs="Calibri"/>
          <w:b/>
          <w:bCs/>
          <w:sz w:val="24"/>
          <w:szCs w:val="24"/>
        </w:rPr>
        <w:t>Research Aim</w:t>
      </w:r>
    </w:p>
    <w:p w14:paraId="2A6FB843" w14:textId="0342F66F" w:rsidR="00253BCA" w:rsidRPr="003C794F" w:rsidRDefault="00253BCA" w:rsidP="002C42FA">
      <w:pPr>
        <w:spacing w:after="160" w:line="276" w:lineRule="auto"/>
        <w:jc w:val="both"/>
        <w:rPr>
          <w:rFonts w:ascii="Calibri" w:hAnsi="Calibri" w:cs="Calibri"/>
        </w:rPr>
      </w:pPr>
      <w:r w:rsidRPr="00253BCA">
        <w:rPr>
          <w:rFonts w:ascii="Calibri" w:eastAsia="Calibri" w:hAnsi="Calibri" w:cs="Calibri"/>
          <w:sz w:val="22"/>
          <w:szCs w:val="22"/>
        </w:rPr>
        <w:t>While policymakers seek explicit targets to limit non-teaching hours, effective policy requires knowing whether task hours increase stress at a constant rate or hit non-linear tipping points. Using OECD TALIS 2024 data for Singapore, this study examines whether time spent across ten distinct non-teaching tasks (lesson planning, marking, general administration, CCA supervision, teamwork, student counselling, professional development, parent communication, school management, and other tasks) is associated with self-reported workload stress. It then tests whether these relationships exhibit non-linear or threshold effects for high-burden tasks, providing an empirical basis for where target-setting can yield the greatest marginal reduction in teacher stress.</w:t>
      </w:r>
    </w:p>
    <w:p w14:paraId="03DB881D" w14:textId="1A12B8F8" w:rsidR="00A15D81" w:rsidRPr="003C794F" w:rsidRDefault="00000000" w:rsidP="002C42FA">
      <w:pPr>
        <w:spacing w:before="260" w:after="140"/>
        <w:jc w:val="both"/>
        <w:rPr>
          <w:rFonts w:ascii="Calibri" w:hAnsi="Calibri" w:cs="Calibri"/>
        </w:rPr>
      </w:pPr>
      <w:r w:rsidRPr="003C794F">
        <w:rPr>
          <w:rFonts w:ascii="Calibri" w:eastAsia="Calibri" w:hAnsi="Calibri" w:cs="Calibri"/>
          <w:b/>
          <w:bCs/>
          <w:sz w:val="24"/>
          <w:szCs w:val="24"/>
        </w:rPr>
        <w:t xml:space="preserve">Why TALIS 2024 </w:t>
      </w:r>
    </w:p>
    <w:p w14:paraId="07391568" w14:textId="51FCC762" w:rsidR="00D91A7F" w:rsidRPr="003C794F" w:rsidRDefault="00000000" w:rsidP="002C42FA">
      <w:pPr>
        <w:spacing w:after="160" w:line="276" w:lineRule="auto"/>
        <w:jc w:val="both"/>
        <w:rPr>
          <w:rFonts w:ascii="Calibri" w:eastAsia="Calibri" w:hAnsi="Calibri" w:cs="Calibri"/>
          <w:sz w:val="22"/>
          <w:szCs w:val="22"/>
        </w:rPr>
      </w:pPr>
      <w:r w:rsidRPr="003C794F">
        <w:rPr>
          <w:rFonts w:ascii="Calibri" w:eastAsia="Calibri" w:hAnsi="Calibri" w:cs="Calibri"/>
          <w:sz w:val="22"/>
          <w:szCs w:val="22"/>
        </w:rPr>
        <w:t xml:space="preserve">TALIS 2024 is the most recent wave of the OECD Teaching and Learning International </w:t>
      </w:r>
      <w:proofErr w:type="gramStart"/>
      <w:r w:rsidRPr="003C794F">
        <w:rPr>
          <w:rFonts w:ascii="Calibri" w:eastAsia="Calibri" w:hAnsi="Calibri" w:cs="Calibri"/>
          <w:sz w:val="22"/>
          <w:szCs w:val="22"/>
        </w:rPr>
        <w:t>Survey</w:t>
      </w:r>
      <w:proofErr w:type="gramEnd"/>
      <w:r w:rsidRPr="003C794F">
        <w:rPr>
          <w:rFonts w:ascii="Calibri" w:eastAsia="Calibri" w:hAnsi="Calibri" w:cs="Calibri"/>
          <w:sz w:val="22"/>
          <w:szCs w:val="22"/>
        </w:rPr>
        <w:t xml:space="preserve"> </w:t>
      </w:r>
      <w:r w:rsidR="00487540" w:rsidRPr="003C794F">
        <w:rPr>
          <w:rFonts w:ascii="Calibri" w:eastAsia="Calibri" w:hAnsi="Calibri" w:cs="Calibri"/>
          <w:sz w:val="22"/>
          <w:szCs w:val="22"/>
        </w:rPr>
        <w:t>and it is a cross-sectional data. I</w:t>
      </w:r>
      <w:r w:rsidR="002C42FA" w:rsidRPr="003C794F">
        <w:rPr>
          <w:rFonts w:ascii="Calibri" w:eastAsia="Calibri" w:hAnsi="Calibri" w:cs="Calibri"/>
          <w:sz w:val="22"/>
          <w:szCs w:val="22"/>
        </w:rPr>
        <w:t xml:space="preserve">t provides data on distinct tasks hours along with classroom instruction and a validated workload-stress scale (T4WLOADT) that helps one to understand which specific non-teaching tasks drive the teacher’s stress significantly. </w:t>
      </w:r>
      <w:r w:rsidR="00487540" w:rsidRPr="003C794F">
        <w:rPr>
          <w:rFonts w:ascii="Calibri" w:eastAsia="Calibri" w:hAnsi="Calibri" w:cs="Calibri"/>
          <w:sz w:val="22"/>
          <w:szCs w:val="22"/>
        </w:rPr>
        <w:t xml:space="preserve">The data is filtered down to Singapore alone (CNTRY = "SGP") to restrict the analysis to Singapore alone and does not introduce cross-country heterogeneity. </w:t>
      </w:r>
    </w:p>
    <w:p w14:paraId="0AFA66B2" w14:textId="233F0B62" w:rsidR="00A15D81" w:rsidRPr="003C794F" w:rsidRDefault="00D91A7F" w:rsidP="002C42FA">
      <w:pPr>
        <w:spacing w:before="260" w:after="140"/>
        <w:jc w:val="both"/>
        <w:rPr>
          <w:rFonts w:ascii="Calibri" w:hAnsi="Calibri" w:cs="Calibri"/>
        </w:rPr>
      </w:pPr>
      <w:r w:rsidRPr="003C794F">
        <w:rPr>
          <w:rFonts w:ascii="Calibri" w:eastAsia="Calibri" w:hAnsi="Calibri" w:cs="Calibri"/>
          <w:b/>
          <w:bCs/>
          <w:sz w:val="24"/>
          <w:szCs w:val="24"/>
        </w:rPr>
        <w:t>Methodology - Non-Linear (Quadratic / Piecewise/Ordinal probit) Approach Was Chosen</w:t>
      </w:r>
    </w:p>
    <w:p w14:paraId="532C2846" w14:textId="77777777" w:rsidR="00E60671" w:rsidRPr="005B016F" w:rsidRDefault="00BF647B" w:rsidP="002C42FA">
      <w:pPr>
        <w:spacing w:after="160" w:line="276" w:lineRule="auto"/>
        <w:jc w:val="both"/>
        <w:rPr>
          <w:rFonts w:ascii="Calibri" w:hAnsi="Calibri" w:cs="Calibri"/>
          <w:sz w:val="22"/>
          <w:szCs w:val="22"/>
        </w:rPr>
      </w:pPr>
      <w:r w:rsidRPr="005B016F">
        <w:rPr>
          <w:rFonts w:ascii="Calibri" w:hAnsi="Calibri" w:cs="Calibri"/>
          <w:sz w:val="22"/>
          <w:szCs w:val="22"/>
        </w:rPr>
        <w:t xml:space="preserve">A linear specification (Model 1) was estimated first as the baseline. A quadratic specification (Model 2) and a piecewise linear (hinge) specification (Model 3) were then estimated for the three task-hour variables with the largest raw associations with stress (marking/correcting, general administration, and CCA/extracurricular hours), to test for diminishing or plateauing effects. </w:t>
      </w:r>
    </w:p>
    <w:p w14:paraId="298F61A7" w14:textId="69C0B605" w:rsidR="00E60671" w:rsidRPr="005B016F" w:rsidRDefault="00E60671" w:rsidP="002C42FA">
      <w:pPr>
        <w:spacing w:after="160" w:line="276" w:lineRule="auto"/>
        <w:jc w:val="both"/>
        <w:rPr>
          <w:rFonts w:ascii="Calibri" w:hAnsi="Calibri" w:cs="Calibri"/>
          <w:sz w:val="22"/>
          <w:szCs w:val="22"/>
        </w:rPr>
      </w:pPr>
      <w:r w:rsidRPr="005B016F">
        <w:rPr>
          <w:rFonts w:ascii="Calibri" w:hAnsi="Calibri" w:cs="Calibri"/>
          <w:sz w:val="22"/>
          <w:szCs w:val="22"/>
        </w:rPr>
        <w:t>To empirically test whether missingness was truly random, a logistic regression was conducted on 3,281 teachers, predicting whether they received the rotation form using five baseline traits (gender, qualifications, school culture, peer support, and multi-school status). Four of the five variables had no effect, supporting the random-rotation design. The only exception was multi-school status: teachers working across multiple schools were slightly less likely to have form data (</w:t>
      </w:r>
      <m:oMath>
        <m:r>
          <w:rPr>
            <w:rFonts w:ascii="Cambria Math" w:hAnsi="Cambria Math" w:cs="Calibri"/>
            <w:sz w:val="22"/>
            <w:szCs w:val="22"/>
          </w:rPr>
          <m:t>β=-0.813,p&lt;0.001</m:t>
        </m:r>
      </m:oMath>
      <w:r w:rsidRPr="005B016F">
        <w:rPr>
          <w:rFonts w:ascii="Calibri" w:hAnsi="Calibri" w:cs="Calibri"/>
          <w:sz w:val="22"/>
          <w:szCs w:val="22"/>
        </w:rPr>
        <w:t>). While this made the overall joint test statistically significant, its practical impact is negligible</w:t>
      </w:r>
      <w:r w:rsidR="00246945" w:rsidRPr="005B016F">
        <w:rPr>
          <w:rFonts w:ascii="Calibri" w:hAnsi="Calibri" w:cs="Calibri"/>
          <w:sz w:val="22"/>
          <w:szCs w:val="22"/>
        </w:rPr>
        <w:t xml:space="preserve">, </w:t>
      </w:r>
      <w:r w:rsidRPr="005B016F">
        <w:rPr>
          <w:rFonts w:ascii="Calibri" w:hAnsi="Calibri" w:cs="Calibri"/>
          <w:sz w:val="22"/>
          <w:szCs w:val="22"/>
        </w:rPr>
        <w:t>multi-</w:t>
      </w:r>
      <w:proofErr w:type="gramStart"/>
      <w:r w:rsidRPr="005B016F">
        <w:rPr>
          <w:rFonts w:ascii="Calibri" w:hAnsi="Calibri" w:cs="Calibri"/>
          <w:sz w:val="22"/>
          <w:szCs w:val="22"/>
        </w:rPr>
        <w:t>school teachers</w:t>
      </w:r>
      <w:proofErr w:type="gramEnd"/>
      <w:r w:rsidRPr="005B016F">
        <w:rPr>
          <w:rFonts w:ascii="Calibri" w:hAnsi="Calibri" w:cs="Calibri"/>
          <w:sz w:val="22"/>
          <w:szCs w:val="22"/>
        </w:rPr>
        <w:t xml:space="preserve"> make up just 4.1% of the sample, </w:t>
      </w:r>
      <w:r w:rsidRPr="005B016F">
        <w:rPr>
          <w:rFonts w:ascii="Calibri" w:hAnsi="Calibri" w:cs="Calibri"/>
          <w:sz w:val="22"/>
          <w:szCs w:val="22"/>
        </w:rPr>
        <w:lastRenderedPageBreak/>
        <w:t xml:space="preserve">and the model's Pseudo </w:t>
      </w:r>
      <m:oMath>
        <m:sSup>
          <m:sSupPr>
            <m:ctrlPr>
              <w:rPr>
                <w:rFonts w:ascii="Cambria Math" w:hAnsi="Cambria Math" w:cs="Calibri"/>
                <w:sz w:val="22"/>
                <w:szCs w:val="22"/>
              </w:rPr>
            </m:ctrlPr>
          </m:sSupPr>
          <m:e>
            <m:r>
              <w:rPr>
                <w:rFonts w:ascii="Cambria Math" w:hAnsi="Cambria Math" w:cs="Calibri"/>
                <w:sz w:val="22"/>
                <w:szCs w:val="22"/>
              </w:rPr>
              <m:t>R</m:t>
            </m:r>
          </m:e>
          <m:sup>
            <m:r>
              <w:rPr>
                <w:rFonts w:ascii="Cambria Math" w:hAnsi="Cambria Math" w:cs="Calibri"/>
                <w:sz w:val="22"/>
                <w:szCs w:val="22"/>
              </w:rPr>
              <m:t>2</m:t>
            </m:r>
          </m:sup>
        </m:sSup>
      </m:oMath>
      <w:r w:rsidRPr="005B016F">
        <w:rPr>
          <w:rFonts w:ascii="Calibri" w:hAnsi="Calibri" w:cs="Calibri"/>
          <w:sz w:val="22"/>
          <w:szCs w:val="22"/>
        </w:rPr>
        <w:t xml:space="preserve"> was only 0.006. </w:t>
      </w:r>
      <w:r w:rsidR="00287C01" w:rsidRPr="005B016F">
        <w:rPr>
          <w:rFonts w:ascii="Calibri" w:hAnsi="Calibri" w:cs="Calibri"/>
          <w:sz w:val="22"/>
          <w:szCs w:val="22"/>
        </w:rPr>
        <w:t>Because missingness relates to an observed variable, the data falls under a Missing at Random (MAR) framework, and missing values were handled using multiple imputation (</w:t>
      </w:r>
      <m:oMath>
        <m:r>
          <w:rPr>
            <w:rFonts w:ascii="Cambria Math" w:hAnsi="Cambria Math" w:cs="Calibri"/>
            <w:sz w:val="22"/>
            <w:szCs w:val="22"/>
          </w:rPr>
          <m:t>m=20</m:t>
        </m:r>
      </m:oMath>
      <w:r w:rsidR="00287C01" w:rsidRPr="005B016F">
        <w:rPr>
          <w:rFonts w:ascii="Calibri" w:hAnsi="Calibri" w:cs="Calibri"/>
          <w:sz w:val="22"/>
          <w:szCs w:val="22"/>
        </w:rPr>
        <w:t xml:space="preserve"> via predictive mean matching in mice) to prevent bias. </w:t>
      </w:r>
    </w:p>
    <w:p w14:paraId="0BE5CA9A" w14:textId="6424F95A" w:rsidR="00A62E2C" w:rsidRPr="00A62E2C" w:rsidRDefault="00A62E2C" w:rsidP="00A62E2C">
      <w:pPr>
        <w:spacing w:after="160" w:line="276" w:lineRule="auto"/>
        <w:jc w:val="both"/>
        <w:rPr>
          <w:rFonts w:ascii="Calibri" w:hAnsi="Calibri" w:cs="Calibri"/>
          <w:sz w:val="22"/>
          <w:szCs w:val="22"/>
        </w:rPr>
      </w:pPr>
      <w:r w:rsidRPr="00A62E2C">
        <w:rPr>
          <w:rFonts w:ascii="Calibri" w:hAnsi="Calibri" w:cs="Calibri"/>
          <w:sz w:val="22"/>
          <w:szCs w:val="22"/>
        </w:rPr>
        <w:t>To determine the threshold points for the piecewise specification, candidate knot locations (</w:t>
      </w:r>
      <m:oMath>
        <m:r>
          <w:rPr>
            <w:rFonts w:ascii="Cambria Math" w:hAnsi="Cambria Math" w:cs="Calibri"/>
          </w:rPr>
          <m:t>τ</m:t>
        </m:r>
      </m:oMath>
      <w:r w:rsidRPr="00A62E2C">
        <w:rPr>
          <w:rFonts w:ascii="Calibri" w:hAnsi="Calibri" w:cs="Calibri"/>
          <w:sz w:val="22"/>
          <w:szCs w:val="22"/>
        </w:rPr>
        <w:t>) were selected from each variable’s observed values, excluding the minimum and maximum. For each candidate knot, a hinge function</w:t>
      </w:r>
      <w:r>
        <w:rPr>
          <w:rFonts w:ascii="Calibri" w:hAnsi="Calibri" w:cs="Calibri"/>
          <w:sz w:val="22"/>
          <w:szCs w:val="22"/>
        </w:rPr>
        <w:t xml:space="preserve"> </w:t>
      </w:r>
      <w:r w:rsidRPr="00A62E2C">
        <w:rPr>
          <w:rFonts w:ascii="Calibri" w:hAnsi="Calibri" w:cs="Calibri"/>
          <w:sz w:val="22"/>
          <w:szCs w:val="22"/>
        </w:rPr>
        <w:t xml:space="preserve">defined as </w:t>
      </w:r>
      <m:oMath>
        <m:func>
          <m:funcPr>
            <m:ctrlPr>
              <w:rPr>
                <w:rFonts w:ascii="Cambria Math" w:hAnsi="Cambria Math" w:cs="Calibri"/>
                <w:sz w:val="22"/>
                <w:szCs w:val="22"/>
              </w:rPr>
            </m:ctrlPr>
          </m:funcPr>
          <m:fName>
            <m:r>
              <m:rPr>
                <m:sty m:val="p"/>
              </m:rPr>
              <w:rPr>
                <w:rFonts w:ascii="Cambria Math" w:hAnsi="Cambria Math" w:cs="Calibri"/>
                <w:sz w:val="22"/>
                <w:szCs w:val="22"/>
              </w:rPr>
              <m:t>max</m:t>
            </m:r>
          </m:fName>
          <m:e>
            <m:d>
              <m:dPr>
                <m:ctrlPr>
                  <w:rPr>
                    <w:rFonts w:ascii="Cambria Math" w:hAnsi="Cambria Math" w:cs="Calibri"/>
                    <w:sz w:val="22"/>
                    <w:szCs w:val="22"/>
                  </w:rPr>
                </m:ctrlPr>
              </m:dPr>
              <m:e>
                <m:r>
                  <w:rPr>
                    <w:rFonts w:ascii="Cambria Math" w:hAnsi="Cambria Math" w:cs="Calibri"/>
                    <w:sz w:val="22"/>
                    <w:szCs w:val="22"/>
                  </w:rPr>
                  <m:t xml:space="preserve">0, </m:t>
                </m:r>
                <m:r>
                  <m:rPr>
                    <m:nor/>
                  </m:rPr>
                  <w:rPr>
                    <w:rFonts w:ascii="Calibri" w:hAnsi="Calibri" w:cs="Calibri"/>
                    <w:sz w:val="22"/>
                    <w:szCs w:val="22"/>
                  </w:rPr>
                  <m:t>hours</m:t>
                </m:r>
                <m:r>
                  <w:rPr>
                    <w:rFonts w:ascii="Cambria Math" w:hAnsi="Cambria Math" w:cs="Calibri"/>
                    <w:sz w:val="22"/>
                    <w:szCs w:val="22"/>
                  </w:rPr>
                  <m:t>-τ</m:t>
                </m:r>
              </m:e>
            </m:d>
          </m:e>
        </m:func>
      </m:oMath>
      <w:r>
        <w:rPr>
          <w:rFonts w:ascii="Calibri" w:hAnsi="Calibri" w:cs="Calibri"/>
          <w:sz w:val="22"/>
          <w:szCs w:val="22"/>
        </w:rPr>
        <w:t xml:space="preserve">, </w:t>
      </w:r>
      <w:r w:rsidRPr="00A62E2C">
        <w:rPr>
          <w:rFonts w:ascii="Calibri" w:hAnsi="Calibri" w:cs="Calibri"/>
          <w:sz w:val="22"/>
          <w:szCs w:val="22"/>
        </w:rPr>
        <w:t xml:space="preserve">was added to a regression that controlled for the other two focal task-hour variables alongside all base controls. This hinge term evaluates to zero for teachers working below the threshold and captures only the excess hours above it. The value of </w:t>
      </w:r>
      <m:oMath>
        <m:r>
          <w:rPr>
            <w:rFonts w:ascii="Cambria Math" w:hAnsi="Cambria Math" w:cs="Calibri"/>
            <w:sz w:val="22"/>
            <w:szCs w:val="22"/>
          </w:rPr>
          <m:t>τ</m:t>
        </m:r>
      </m:oMath>
      <w:r w:rsidRPr="00A62E2C">
        <w:rPr>
          <w:rFonts w:ascii="Calibri" w:hAnsi="Calibri" w:cs="Calibri"/>
          <w:sz w:val="22"/>
          <w:szCs w:val="22"/>
        </w:rPr>
        <w:t xml:space="preserve"> that minimized the residual sum of squares was chosen as the optimal knot for that variable. Because missing data was handled using multiple imputation, this search was conducted independently across all 20 imputed datasets, and the median of these values was retained as the final knot. </w:t>
      </w:r>
    </w:p>
    <w:p w14:paraId="3C01ABEE" w14:textId="56A0084C" w:rsidR="00A62E2C" w:rsidRPr="00C31B93" w:rsidRDefault="00A62E2C" w:rsidP="002C42FA">
      <w:pPr>
        <w:spacing w:after="160" w:line="276" w:lineRule="auto"/>
        <w:jc w:val="both"/>
        <w:rPr>
          <w:rFonts w:ascii="Calibri" w:hAnsi="Calibri" w:cs="Calibri"/>
          <w:sz w:val="22"/>
          <w:szCs w:val="22"/>
        </w:rPr>
      </w:pPr>
      <w:r w:rsidRPr="00A62E2C">
        <w:rPr>
          <w:rFonts w:ascii="Calibri" w:hAnsi="Calibri" w:cs="Calibri"/>
          <w:sz w:val="22"/>
          <w:szCs w:val="22"/>
        </w:rPr>
        <w:t>Once the individual knots were established, all three hinge terms (marking, administration, and CCA) were combined into a single, unified piecewise model alongside the full set of task-hour and demographic controls. This final model was estimated across each of the 20 imputed datasets using Fay’s balanced repeated replication (BRR) to account for the complex survey design. Lastly, parameter estimates were pooled via Rubin's rules, combining within-imputation variance and between-imputation variance into robust standard errors that account for both sampling error and missing-data uncertainty</w:t>
      </w:r>
      <w:r w:rsidR="00253BCA">
        <w:rPr>
          <w:rFonts w:ascii="Calibri" w:hAnsi="Calibri" w:cs="Calibri"/>
          <w:sz w:val="22"/>
          <w:szCs w:val="22"/>
        </w:rPr>
        <w:t xml:space="preserve">. </w:t>
      </w:r>
    </w:p>
    <w:p w14:paraId="6814DAE7" w14:textId="77777777" w:rsidR="00A15D81" w:rsidRPr="003C794F" w:rsidRDefault="00000000" w:rsidP="002C42FA">
      <w:pPr>
        <w:spacing w:before="260" w:after="140"/>
        <w:jc w:val="both"/>
        <w:rPr>
          <w:rFonts w:ascii="Calibri" w:hAnsi="Calibri" w:cs="Calibri"/>
        </w:rPr>
      </w:pPr>
      <w:r w:rsidRPr="003C794F">
        <w:rPr>
          <w:rFonts w:ascii="Calibri" w:eastAsia="Calibri" w:hAnsi="Calibri" w:cs="Calibri"/>
          <w:b/>
          <w:bCs/>
          <w:sz w:val="24"/>
          <w:szCs w:val="24"/>
        </w:rPr>
        <w:t>Hypotheses</w:t>
      </w:r>
    </w:p>
    <w:p w14:paraId="031EB00E" w14:textId="30719604" w:rsidR="00A15D81" w:rsidRPr="003C794F" w:rsidRDefault="00000000" w:rsidP="002C42FA">
      <w:pPr>
        <w:pStyle w:val="ListParagraph"/>
        <w:numPr>
          <w:ilvl w:val="0"/>
          <w:numId w:val="2"/>
        </w:numPr>
        <w:spacing w:after="120" w:line="276" w:lineRule="auto"/>
        <w:jc w:val="both"/>
        <w:rPr>
          <w:rFonts w:ascii="Calibri" w:hAnsi="Calibri" w:cs="Calibri"/>
        </w:rPr>
      </w:pPr>
      <w:r w:rsidRPr="003C794F">
        <w:rPr>
          <w:rFonts w:ascii="Calibri" w:eastAsia="Calibri" w:hAnsi="Calibri" w:cs="Calibri"/>
          <w:sz w:val="22"/>
          <w:szCs w:val="22"/>
        </w:rPr>
        <w:t xml:space="preserve">H1: </w:t>
      </w:r>
      <w:r w:rsidR="00A77E35" w:rsidRPr="003C794F">
        <w:rPr>
          <w:rFonts w:ascii="Calibri" w:eastAsia="Calibri" w:hAnsi="Calibri" w:cs="Calibri"/>
          <w:sz w:val="22"/>
          <w:szCs w:val="22"/>
        </w:rPr>
        <w:t xml:space="preserve">Hours spent on every non-teaching </w:t>
      </w:r>
      <w:proofErr w:type="gramStart"/>
      <w:r w:rsidR="00A77E35" w:rsidRPr="003C794F">
        <w:rPr>
          <w:rFonts w:ascii="Calibri" w:eastAsia="Calibri" w:hAnsi="Calibri" w:cs="Calibri"/>
          <w:sz w:val="22"/>
          <w:szCs w:val="22"/>
        </w:rPr>
        <w:t>tasks</w:t>
      </w:r>
      <w:proofErr w:type="gramEnd"/>
      <w:r w:rsidR="00A77E35" w:rsidRPr="003C794F">
        <w:rPr>
          <w:rFonts w:ascii="Calibri" w:eastAsia="Calibri" w:hAnsi="Calibri" w:cs="Calibri"/>
          <w:sz w:val="22"/>
          <w:szCs w:val="22"/>
        </w:rPr>
        <w:t xml:space="preserve"> is associated with workload stress, after controlling for teacher and school characteristics.</w:t>
      </w:r>
    </w:p>
    <w:p w14:paraId="4B54BE49" w14:textId="554B149B" w:rsidR="00A15D81" w:rsidRPr="003C794F" w:rsidRDefault="00000000" w:rsidP="002C42FA">
      <w:pPr>
        <w:pStyle w:val="ListParagraph"/>
        <w:numPr>
          <w:ilvl w:val="0"/>
          <w:numId w:val="2"/>
        </w:numPr>
        <w:spacing w:after="120" w:line="276" w:lineRule="auto"/>
        <w:jc w:val="both"/>
        <w:rPr>
          <w:rFonts w:ascii="Calibri" w:hAnsi="Calibri" w:cs="Calibri"/>
        </w:rPr>
      </w:pPr>
      <w:r w:rsidRPr="003C794F">
        <w:rPr>
          <w:rFonts w:ascii="Calibri" w:eastAsia="Calibri" w:hAnsi="Calibri" w:cs="Calibri"/>
          <w:sz w:val="22"/>
          <w:szCs w:val="22"/>
        </w:rPr>
        <w:t xml:space="preserve">H2 (non-linearity): The relationship between task hours and workload stress is non-linear </w:t>
      </w:r>
      <w:r w:rsidR="00A77E35" w:rsidRPr="003C794F">
        <w:rPr>
          <w:rFonts w:ascii="Calibri" w:eastAsia="Calibri" w:hAnsi="Calibri" w:cs="Calibri"/>
          <w:sz w:val="22"/>
          <w:szCs w:val="22"/>
        </w:rPr>
        <w:t>i.e.,</w:t>
      </w:r>
      <w:r w:rsidRPr="003C794F">
        <w:rPr>
          <w:rFonts w:ascii="Calibri" w:eastAsia="Calibri" w:hAnsi="Calibri" w:cs="Calibri"/>
          <w:sz w:val="22"/>
          <w:szCs w:val="22"/>
        </w:rPr>
        <w:t xml:space="preserve"> the marginal effect of an additional hour diminishes or plateaus once hours pass a threshold, rather than remaining constant.</w:t>
      </w:r>
    </w:p>
    <w:p w14:paraId="0D14CF04" w14:textId="77777777" w:rsidR="00A15D81" w:rsidRPr="003C794F" w:rsidRDefault="00000000" w:rsidP="002C42FA">
      <w:pPr>
        <w:spacing w:before="260" w:after="140"/>
        <w:jc w:val="both"/>
        <w:rPr>
          <w:rFonts w:ascii="Calibri" w:hAnsi="Calibri" w:cs="Calibri"/>
        </w:rPr>
      </w:pPr>
      <w:r w:rsidRPr="003C794F">
        <w:rPr>
          <w:rFonts w:ascii="Calibri" w:eastAsia="Calibri" w:hAnsi="Calibri" w:cs="Calibri"/>
          <w:b/>
          <w:bCs/>
          <w:sz w:val="24"/>
          <w:szCs w:val="24"/>
        </w:rPr>
        <w:t>Regression Specification</w:t>
      </w:r>
    </w:p>
    <w:p w14:paraId="7256846C" w14:textId="77777777" w:rsidR="00A15D81" w:rsidRPr="006753C4" w:rsidRDefault="00000000" w:rsidP="002C42FA">
      <w:pPr>
        <w:pStyle w:val="ListParagraph"/>
        <w:numPr>
          <w:ilvl w:val="0"/>
          <w:numId w:val="2"/>
        </w:numPr>
        <w:spacing w:after="120" w:line="276" w:lineRule="auto"/>
        <w:jc w:val="both"/>
        <w:rPr>
          <w:rFonts w:ascii="Calibri" w:hAnsi="Calibri" w:cs="Calibri"/>
        </w:rPr>
      </w:pPr>
      <w:r w:rsidRPr="003C794F">
        <w:rPr>
          <w:rFonts w:ascii="Calibri" w:eastAsia="Calibri" w:hAnsi="Calibri" w:cs="Calibri"/>
          <w:b/>
          <w:bCs/>
          <w:sz w:val="22"/>
          <w:szCs w:val="22"/>
        </w:rPr>
        <w:t xml:space="preserve">Model 1: </w:t>
      </w:r>
      <w:r w:rsidRPr="003C794F">
        <w:rPr>
          <w:rFonts w:ascii="Calibri" w:eastAsia="Calibri" w:hAnsi="Calibri" w:cs="Calibri"/>
          <w:sz w:val="22"/>
          <w:szCs w:val="22"/>
          <w:u w:val="single"/>
        </w:rPr>
        <w:t>Linear effect of non-teaching task hours on workload stress</w:t>
      </w:r>
    </w:p>
    <w:p w14:paraId="71E35100" w14:textId="25352A70" w:rsidR="006753C4" w:rsidRPr="006753C4" w:rsidRDefault="006753C4" w:rsidP="006753C4">
      <w:pPr>
        <w:spacing w:after="120" w:line="276" w:lineRule="auto"/>
        <w:jc w:val="both"/>
        <w:rPr>
          <w:rFonts w:ascii="Calibri" w:hAnsi="Calibri" w:cs="Calibri"/>
        </w:rPr>
      </w:pPr>
      <w:r w:rsidRPr="006753C4">
        <w:rPr>
          <w:rFonts w:ascii="Calibri" w:hAnsi="Calibri" w:cs="Calibri"/>
        </w:rPr>
        <w:t>A linear specification was estimated first as the baseline to examine the direct relationship between weekly non-teaching task hours and teacher workload stress</w:t>
      </w:r>
      <w:r>
        <w:rPr>
          <w:rFonts w:ascii="Calibri" w:hAnsi="Calibri" w:cs="Calibri"/>
        </w:rPr>
        <w:t xml:space="preserve">. </w:t>
      </w:r>
    </w:p>
    <w:p w14:paraId="4C945B9D" w14:textId="495C6481" w:rsidR="002569EC" w:rsidRPr="003C794F" w:rsidRDefault="009D6271" w:rsidP="009D6271">
      <w:pPr>
        <w:spacing w:after="120" w:line="276" w:lineRule="auto"/>
        <w:jc w:val="both"/>
        <w:rPr>
          <w:rFonts w:ascii="Calibri" w:hAnsi="Calibri" w:cs="Calibri"/>
          <w:iCs/>
        </w:rPr>
      </w:pPr>
      <m:oMath>
        <m:r>
          <w:rPr>
            <w:rFonts w:ascii="Cambria Math" w:hAnsi="Cambria Math" w:cs="Calibri"/>
          </w:rPr>
          <m:t>WorkloadStres</m:t>
        </m:r>
        <m:sSub>
          <m:sSubPr>
            <m:ctrlPr>
              <w:rPr>
                <w:rFonts w:ascii="Cambria Math" w:hAnsi="Cambria Math" w:cs="Calibri"/>
                <w:i/>
              </w:rPr>
            </m:ctrlPr>
          </m:sSubPr>
          <m:e>
            <m:r>
              <w:rPr>
                <w:rFonts w:ascii="Cambria Math" w:hAnsi="Cambria Math" w:cs="Calibri"/>
              </w:rPr>
              <m:t>s</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β</m:t>
            </m:r>
          </m:e>
          <m:sub>
            <m:r>
              <w:rPr>
                <w:rFonts w:ascii="Cambria Math" w:hAnsi="Cambria Math" w:cs="Calibri"/>
              </w:rPr>
              <m:t>i</m:t>
            </m:r>
          </m:sub>
        </m:sSub>
        <m:r>
          <w:rPr>
            <w:rFonts w:ascii="Cambria Math" w:hAnsi="Cambria Math" w:cs="Calibri"/>
          </w:rPr>
          <m:t>TaskHour</m:t>
        </m:r>
        <m:sSub>
          <m:sSubPr>
            <m:ctrlPr>
              <w:rPr>
                <w:rFonts w:ascii="Cambria Math" w:hAnsi="Cambria Math" w:cs="Calibri"/>
                <w:i/>
              </w:rPr>
            </m:ctrlPr>
          </m:sSubPr>
          <m:e>
            <m:r>
              <w:rPr>
                <w:rFonts w:ascii="Cambria Math" w:hAnsi="Cambria Math" w:cs="Calibri"/>
              </w:rPr>
              <m:t>s</m:t>
            </m:r>
          </m:e>
          <m:sub>
            <m:r>
              <w:rPr>
                <w:rFonts w:ascii="Cambria Math" w:hAnsi="Cambria Math" w:cs="Calibri"/>
              </w:rPr>
              <m:t>i</m:t>
            </m:r>
          </m:sub>
        </m:sSub>
        <m:r>
          <w:rPr>
            <w:rFonts w:ascii="Cambria Math" w:hAnsi="Cambria Math" w:cs="Calibri"/>
          </w:rPr>
          <m:t xml:space="preserve">+ </m:t>
        </m:r>
        <m:sSup>
          <m:sSupPr>
            <m:ctrlPr>
              <w:rPr>
                <w:rFonts w:ascii="Cambria Math" w:hAnsi="Cambria Math" w:cs="Calibri"/>
                <w:i/>
              </w:rPr>
            </m:ctrlPr>
          </m:sSupPr>
          <m:e>
            <m:r>
              <w:rPr>
                <w:rFonts w:ascii="Cambria Math" w:hAnsi="Cambria Math" w:cs="Calibri"/>
              </w:rPr>
              <m:t>γ</m:t>
            </m:r>
          </m:e>
          <m:sup>
            <m:r>
              <w:rPr>
                <w:rFonts w:ascii="Cambria Math" w:hAnsi="Cambria Math" w:cs="Calibri"/>
              </w:rPr>
              <m:t>'</m:t>
            </m:r>
          </m:sup>
        </m:sSup>
        <m:sSub>
          <m:sSubPr>
            <m:ctrlPr>
              <w:rPr>
                <w:rFonts w:ascii="Cambria Math" w:hAnsi="Cambria Math" w:cs="Calibri"/>
                <w:i/>
              </w:rPr>
            </m:ctrlPr>
          </m:sSubPr>
          <m:e>
            <m:r>
              <w:rPr>
                <w:rFonts w:ascii="Cambria Math" w:hAnsi="Cambria Math" w:cs="Calibri"/>
              </w:rPr>
              <m:t>χ</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ε</m:t>
            </m:r>
          </m:e>
          <m:sub>
            <m:r>
              <w:rPr>
                <w:rFonts w:ascii="Cambria Math" w:hAnsi="Cambria Math" w:cs="Calibri"/>
              </w:rPr>
              <m:t>i</m:t>
            </m:r>
          </m:sub>
        </m:sSub>
      </m:oMath>
      <w:r w:rsidRPr="003C794F">
        <w:rPr>
          <w:rFonts w:ascii="Calibri" w:hAnsi="Calibri" w:cs="Calibri"/>
          <w:i/>
        </w:rPr>
        <w:t xml:space="preserve"> </w:t>
      </w:r>
      <w:r w:rsidR="003334DA" w:rsidRPr="003C794F">
        <w:rPr>
          <w:rFonts w:ascii="Calibri" w:hAnsi="Calibri" w:cs="Calibri"/>
          <w:iCs/>
        </w:rPr>
        <w:t>(1)</w:t>
      </w:r>
    </w:p>
    <w:p w14:paraId="208C6C23" w14:textId="4A11321B" w:rsidR="002569EC" w:rsidRPr="003C794F" w:rsidRDefault="002569EC" w:rsidP="009D6271">
      <w:pPr>
        <w:spacing w:after="120" w:line="276" w:lineRule="auto"/>
        <w:jc w:val="both"/>
        <w:rPr>
          <w:rFonts w:ascii="Calibri" w:hAnsi="Calibri" w:cs="Calibri"/>
          <w:i/>
        </w:rPr>
      </w:pPr>
      <m:oMathPara>
        <m:oMath>
          <m:r>
            <w:rPr>
              <w:rFonts w:ascii="Cambria Math" w:hAnsi="Cambria Math" w:cs="Calibri"/>
            </w:rPr>
            <m:t>TaskHour</m:t>
          </m:r>
          <m:sSub>
            <m:sSubPr>
              <m:ctrlPr>
                <w:rPr>
                  <w:rFonts w:ascii="Cambria Math" w:hAnsi="Cambria Math" w:cs="Calibri"/>
                  <w:i/>
                </w:rPr>
              </m:ctrlPr>
            </m:sSubPr>
            <m:e>
              <m:r>
                <w:rPr>
                  <w:rFonts w:ascii="Cambria Math" w:hAnsi="Cambria Math" w:cs="Calibri"/>
                </w:rPr>
                <m:t>s</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β</m:t>
              </m:r>
            </m:e>
            <m:sub>
              <m:r>
                <w:rPr>
                  <w:rFonts w:ascii="Cambria Math" w:hAnsi="Cambria Math" w:cs="Calibri"/>
                </w:rPr>
                <m:t>1</m:t>
              </m:r>
            </m:sub>
          </m:sSub>
          <m:r>
            <w:rPr>
              <w:rFonts w:ascii="Cambria Math" w:hAnsi="Cambria Math" w:cs="Calibri"/>
            </w:rPr>
            <m:t>hrs_lesson_plannin</m:t>
          </m:r>
          <m:sSub>
            <m:sSubPr>
              <m:ctrlPr>
                <w:rPr>
                  <w:rFonts w:ascii="Cambria Math" w:hAnsi="Cambria Math" w:cs="Calibri"/>
                  <w:i/>
                </w:rPr>
              </m:ctrlPr>
            </m:sSubPr>
            <m:e>
              <m:r>
                <w:rPr>
                  <w:rFonts w:ascii="Cambria Math" w:hAnsi="Cambria Math" w:cs="Calibri"/>
                </w:rPr>
                <m:t>g</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β</m:t>
              </m:r>
            </m:e>
            <m:sub>
              <m:r>
                <w:rPr>
                  <w:rFonts w:ascii="Cambria Math" w:hAnsi="Cambria Math" w:cs="Calibri"/>
                </w:rPr>
                <m:t>2</m:t>
              </m:r>
            </m:sub>
          </m:sSub>
          <m:r>
            <w:rPr>
              <w:rFonts w:ascii="Cambria Math" w:hAnsi="Cambria Math" w:cs="Calibri"/>
            </w:rPr>
            <m:t xml:space="preserve"> hrs_teamwork_collaboratio</m:t>
          </m:r>
          <m:sSub>
            <m:sSubPr>
              <m:ctrlPr>
                <w:rPr>
                  <w:rFonts w:ascii="Cambria Math" w:hAnsi="Cambria Math" w:cs="Calibri"/>
                  <w:i/>
                </w:rPr>
              </m:ctrlPr>
            </m:sSubPr>
            <m:e>
              <m:r>
                <w:rPr>
                  <w:rFonts w:ascii="Cambria Math" w:hAnsi="Cambria Math" w:cs="Calibri"/>
                </w:rPr>
                <m:t>n</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β</m:t>
              </m:r>
            </m:e>
            <m:sub>
              <m:r>
                <w:rPr>
                  <w:rFonts w:ascii="Cambria Math" w:hAnsi="Cambria Math" w:cs="Calibri"/>
                </w:rPr>
                <m:t>3</m:t>
              </m:r>
            </m:sub>
          </m:sSub>
          <m:r>
            <w:rPr>
              <w:rFonts w:ascii="Cambria Math" w:hAnsi="Cambria Math" w:cs="Calibri"/>
            </w:rPr>
            <m:t xml:space="preserve"> hrs_marking_correctin</m:t>
          </m:r>
          <m:sSub>
            <m:sSubPr>
              <m:ctrlPr>
                <w:rPr>
                  <w:rFonts w:ascii="Cambria Math" w:hAnsi="Cambria Math" w:cs="Calibri"/>
                  <w:i/>
                </w:rPr>
              </m:ctrlPr>
            </m:sSubPr>
            <m:e>
              <m:r>
                <w:rPr>
                  <w:rFonts w:ascii="Cambria Math" w:hAnsi="Cambria Math" w:cs="Calibri"/>
                </w:rPr>
                <m:t>g</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β</m:t>
              </m:r>
            </m:e>
            <m:sub>
              <m:r>
                <w:rPr>
                  <w:rFonts w:ascii="Cambria Math" w:hAnsi="Cambria Math" w:cs="Calibri"/>
                </w:rPr>
                <m:t>4</m:t>
              </m:r>
            </m:sub>
          </m:sSub>
          <m:r>
            <w:rPr>
              <w:rFonts w:ascii="Cambria Math" w:hAnsi="Cambria Math" w:cs="Calibri"/>
            </w:rPr>
            <m:t xml:space="preserve"> hrs_general_admi</m:t>
          </m:r>
          <m:sSub>
            <m:sSubPr>
              <m:ctrlPr>
                <w:rPr>
                  <w:rFonts w:ascii="Cambria Math" w:hAnsi="Cambria Math" w:cs="Calibri"/>
                  <w:i/>
                </w:rPr>
              </m:ctrlPr>
            </m:sSubPr>
            <m:e>
              <m:r>
                <w:rPr>
                  <w:rFonts w:ascii="Cambria Math" w:hAnsi="Cambria Math" w:cs="Calibri"/>
                </w:rPr>
                <m:t>n</m:t>
              </m:r>
            </m:e>
            <m:sub>
              <m:r>
                <w:rPr>
                  <w:rFonts w:ascii="Cambria Math" w:hAnsi="Cambria Math" w:cs="Calibri"/>
                </w:rPr>
                <m:t>i</m:t>
              </m:r>
            </m:sub>
          </m:sSub>
          <m:r>
            <w:rPr>
              <w:rFonts w:ascii="Cambria Math" w:hAnsi="Cambria Math" w:cs="Calibri"/>
            </w:rPr>
            <m:t xml:space="preserve"> + </m:t>
          </m:r>
          <m:sSub>
            <m:sSubPr>
              <m:ctrlPr>
                <w:rPr>
                  <w:rFonts w:ascii="Cambria Math" w:hAnsi="Cambria Math" w:cs="Calibri"/>
                  <w:i/>
                </w:rPr>
              </m:ctrlPr>
            </m:sSubPr>
            <m:e>
              <m:r>
                <w:rPr>
                  <w:rFonts w:ascii="Cambria Math" w:hAnsi="Cambria Math" w:cs="Calibri"/>
                </w:rPr>
                <m:t>β</m:t>
              </m:r>
            </m:e>
            <m:sub>
              <m:r>
                <w:rPr>
                  <w:rFonts w:ascii="Cambria Math" w:hAnsi="Cambria Math" w:cs="Calibri"/>
                </w:rPr>
                <m:t>5</m:t>
              </m:r>
            </m:sub>
          </m:sSub>
          <m:r>
            <w:rPr>
              <w:rFonts w:ascii="Cambria Math" w:hAnsi="Cambria Math" w:cs="Calibri"/>
            </w:rPr>
            <m:t xml:space="preserve"> hrs_parent_communicatio</m:t>
          </m:r>
          <m:sSub>
            <m:sSubPr>
              <m:ctrlPr>
                <w:rPr>
                  <w:rFonts w:ascii="Cambria Math" w:hAnsi="Cambria Math" w:cs="Calibri"/>
                  <w:i/>
                </w:rPr>
              </m:ctrlPr>
            </m:sSubPr>
            <m:e>
              <m:r>
                <w:rPr>
                  <w:rFonts w:ascii="Cambria Math" w:hAnsi="Cambria Math" w:cs="Calibri"/>
                </w:rPr>
                <m:t>n</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β</m:t>
              </m:r>
            </m:e>
            <m:sub>
              <m:r>
                <w:rPr>
                  <w:rFonts w:ascii="Cambria Math" w:hAnsi="Cambria Math" w:cs="Calibri"/>
                </w:rPr>
                <m:t>6</m:t>
              </m:r>
            </m:sub>
          </m:sSub>
          <m:r>
            <w:rPr>
              <w:rFonts w:ascii="Cambria Math" w:hAnsi="Cambria Math" w:cs="Calibri"/>
            </w:rPr>
            <m:t xml:space="preserve"> hrs_student_counsellin</m:t>
          </m:r>
          <m:sSub>
            <m:sSubPr>
              <m:ctrlPr>
                <w:rPr>
                  <w:rFonts w:ascii="Cambria Math" w:hAnsi="Cambria Math" w:cs="Calibri"/>
                  <w:i/>
                </w:rPr>
              </m:ctrlPr>
            </m:sSubPr>
            <m:e>
              <m:r>
                <w:rPr>
                  <w:rFonts w:ascii="Cambria Math" w:hAnsi="Cambria Math" w:cs="Calibri"/>
                </w:rPr>
                <m:t>g</m:t>
              </m:r>
            </m:e>
            <m:sub>
              <m:r>
                <w:rPr>
                  <w:rFonts w:ascii="Cambria Math" w:hAnsi="Cambria Math" w:cs="Calibri"/>
                </w:rPr>
                <m:t>i</m:t>
              </m:r>
            </m:sub>
          </m:sSub>
          <m:r>
            <w:rPr>
              <w:rFonts w:ascii="Cambria Math" w:hAnsi="Cambria Math" w:cs="Calibri"/>
            </w:rPr>
            <m:t>+</m:t>
          </m:r>
          <m:sSub>
            <m:sSubPr>
              <m:ctrlPr>
                <w:rPr>
                  <w:rFonts w:ascii="Cambria Math" w:hAnsi="Cambria Math" w:cs="Calibri"/>
                  <w:i/>
                </w:rPr>
              </m:ctrlPr>
            </m:sSubPr>
            <m:e>
              <m:r>
                <w:rPr>
                  <w:rFonts w:ascii="Cambria Math" w:hAnsi="Cambria Math" w:cs="Calibri"/>
                </w:rPr>
                <m:t>β</m:t>
              </m:r>
            </m:e>
            <m:sub>
              <m:r>
                <w:rPr>
                  <w:rFonts w:ascii="Cambria Math" w:hAnsi="Cambria Math" w:cs="Calibri"/>
                </w:rPr>
                <m:t>7</m:t>
              </m:r>
            </m:sub>
          </m:sSub>
          <m:r>
            <w:rPr>
              <w:rFonts w:ascii="Cambria Math" w:hAnsi="Cambria Math" w:cs="Calibri"/>
            </w:rPr>
            <m:t xml:space="preserve"> hrs_cca_extracurricula</m:t>
          </m:r>
          <m:sSub>
            <m:sSubPr>
              <m:ctrlPr>
                <w:rPr>
                  <w:rFonts w:ascii="Cambria Math" w:hAnsi="Cambria Math" w:cs="Calibri"/>
                  <w:i/>
                </w:rPr>
              </m:ctrlPr>
            </m:sSubPr>
            <m:e>
              <m:r>
                <w:rPr>
                  <w:rFonts w:ascii="Cambria Math" w:hAnsi="Cambria Math" w:cs="Calibri"/>
                </w:rPr>
                <m:t>r</m:t>
              </m:r>
            </m:e>
            <m:sub>
              <m:r>
                <w:rPr>
                  <w:rFonts w:ascii="Cambria Math" w:hAnsi="Cambria Math" w:cs="Calibri"/>
                </w:rPr>
                <m:t>i</m:t>
              </m:r>
            </m:sub>
          </m:sSub>
          <m:r>
            <w:rPr>
              <w:rFonts w:ascii="Cambria Math" w:hAnsi="Cambria Math" w:cs="Calibri"/>
            </w:rPr>
            <m:t>+</m:t>
          </m:r>
          <m:sSub>
            <m:sSubPr>
              <m:ctrlPr>
                <w:rPr>
                  <w:rFonts w:ascii="Cambria Math" w:hAnsi="Cambria Math" w:cs="Calibri"/>
                  <w:i/>
                </w:rPr>
              </m:ctrlPr>
            </m:sSubPr>
            <m:e>
              <m:r>
                <w:rPr>
                  <w:rFonts w:ascii="Cambria Math" w:hAnsi="Cambria Math" w:cs="Calibri"/>
                </w:rPr>
                <m:t>β</m:t>
              </m:r>
            </m:e>
            <m:sub>
              <m:r>
                <w:rPr>
                  <w:rFonts w:ascii="Cambria Math" w:hAnsi="Cambria Math" w:cs="Calibri"/>
                </w:rPr>
                <m:t>8</m:t>
              </m:r>
            </m:sub>
          </m:sSub>
          <m:r>
            <w:rPr>
              <w:rFonts w:ascii="Cambria Math" w:hAnsi="Cambria Math" w:cs="Calibri"/>
            </w:rPr>
            <m:t xml:space="preserve"> hrs_professional_developmen</m:t>
          </m:r>
          <m:sSub>
            <m:sSubPr>
              <m:ctrlPr>
                <w:rPr>
                  <w:rFonts w:ascii="Cambria Math" w:hAnsi="Cambria Math" w:cs="Calibri"/>
                  <w:i/>
                </w:rPr>
              </m:ctrlPr>
            </m:sSubPr>
            <m:e>
              <m:r>
                <w:rPr>
                  <w:rFonts w:ascii="Cambria Math" w:hAnsi="Cambria Math" w:cs="Calibri"/>
                </w:rPr>
                <m:t>t</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β</m:t>
              </m:r>
            </m:e>
            <m:sub>
              <m:r>
                <w:rPr>
                  <w:rFonts w:ascii="Cambria Math" w:hAnsi="Cambria Math" w:cs="Calibri"/>
                </w:rPr>
                <m:t>9</m:t>
              </m:r>
            </m:sub>
          </m:sSub>
          <m:r>
            <w:rPr>
              <w:rFonts w:ascii="Cambria Math" w:hAnsi="Cambria Math" w:cs="Calibri"/>
            </w:rPr>
            <m:t xml:space="preserve"> hrs_school_managemen</m:t>
          </m:r>
          <m:sSub>
            <m:sSubPr>
              <m:ctrlPr>
                <w:rPr>
                  <w:rFonts w:ascii="Cambria Math" w:hAnsi="Cambria Math" w:cs="Calibri"/>
                  <w:i/>
                </w:rPr>
              </m:ctrlPr>
            </m:sSubPr>
            <m:e>
              <m:r>
                <w:rPr>
                  <w:rFonts w:ascii="Cambria Math" w:hAnsi="Cambria Math" w:cs="Calibri"/>
                </w:rPr>
                <m:t>t</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β</m:t>
              </m:r>
            </m:e>
            <m:sub>
              <m:r>
                <w:rPr>
                  <w:rFonts w:ascii="Cambria Math" w:hAnsi="Cambria Math" w:cs="Calibri"/>
                </w:rPr>
                <m:t>10</m:t>
              </m:r>
            </m:sub>
          </m:sSub>
          <m:r>
            <w:rPr>
              <w:rFonts w:ascii="Cambria Math" w:hAnsi="Cambria Math" w:cs="Calibri"/>
            </w:rPr>
            <m:t xml:space="preserve"> hrs_other_task</m:t>
          </m:r>
          <m:sSub>
            <m:sSubPr>
              <m:ctrlPr>
                <w:rPr>
                  <w:rFonts w:ascii="Cambria Math" w:hAnsi="Cambria Math" w:cs="Calibri"/>
                  <w:i/>
                </w:rPr>
              </m:ctrlPr>
            </m:sSubPr>
            <m:e>
              <m:r>
                <w:rPr>
                  <w:rFonts w:ascii="Cambria Math" w:hAnsi="Cambria Math" w:cs="Calibri"/>
                </w:rPr>
                <m:t>s</m:t>
              </m:r>
            </m:e>
            <m:sub>
              <m:r>
                <w:rPr>
                  <w:rFonts w:ascii="Cambria Math" w:hAnsi="Cambria Math" w:cs="Calibri"/>
                </w:rPr>
                <m:t>i</m:t>
              </m:r>
            </m:sub>
          </m:sSub>
        </m:oMath>
      </m:oMathPara>
    </w:p>
    <w:p w14:paraId="786E7C94" w14:textId="6DE71354" w:rsidR="00D2046F" w:rsidRPr="003C794F" w:rsidRDefault="00000000" w:rsidP="009D6271">
      <w:pPr>
        <w:spacing w:after="120" w:line="276" w:lineRule="auto"/>
        <w:jc w:val="both"/>
        <w:rPr>
          <w:rFonts w:ascii="Calibri" w:hAnsi="Calibri" w:cs="Calibri"/>
          <w:b/>
          <w:bCs/>
          <w:i/>
          <w:color w:val="666666"/>
        </w:rPr>
      </w:pPr>
      <m:oMathPara>
        <m:oMath>
          <m:sSub>
            <m:sSubPr>
              <m:ctrlPr>
                <w:rPr>
                  <w:rFonts w:ascii="Cambria Math" w:hAnsi="Cambria Math" w:cs="Calibri"/>
                  <w:i/>
                </w:rPr>
              </m:ctrlPr>
            </m:sSubPr>
            <m:e>
              <m:r>
                <w:rPr>
                  <w:rFonts w:ascii="Cambria Math" w:hAnsi="Cambria Math" w:cs="Calibri"/>
                </w:rPr>
                <m:t>γ'χ</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γ</m:t>
              </m:r>
            </m:e>
            <m:sub>
              <m:r>
                <w:rPr>
                  <w:rFonts w:ascii="Cambria Math" w:hAnsi="Cambria Math" w:cs="Calibri"/>
                </w:rPr>
                <m:t>1</m:t>
              </m:r>
            </m:sub>
          </m:sSub>
          <m:r>
            <w:rPr>
              <w:rFonts w:ascii="Cambria Math" w:hAnsi="Cambria Math" w:cs="Calibri"/>
            </w:rPr>
            <m:t xml:space="preserve"> gende</m:t>
          </m:r>
          <m:sSub>
            <m:sSubPr>
              <m:ctrlPr>
                <w:rPr>
                  <w:rFonts w:ascii="Cambria Math" w:hAnsi="Cambria Math" w:cs="Calibri"/>
                  <w:i/>
                </w:rPr>
              </m:ctrlPr>
            </m:sSubPr>
            <m:e>
              <m:r>
                <w:rPr>
                  <w:rFonts w:ascii="Cambria Math" w:hAnsi="Cambria Math" w:cs="Calibri"/>
                </w:rPr>
                <m:t>r</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γ</m:t>
              </m:r>
            </m:e>
            <m:sub>
              <m:r>
                <w:rPr>
                  <w:rFonts w:ascii="Cambria Math" w:hAnsi="Cambria Math" w:cs="Calibri"/>
                </w:rPr>
                <m:t>2</m:t>
              </m:r>
            </m:sub>
          </m:sSub>
          <m:r>
            <w:rPr>
              <w:rFonts w:ascii="Cambria Math" w:hAnsi="Cambria Math" w:cs="Calibri"/>
            </w:rPr>
            <m:t>teacher_qualificatio</m:t>
          </m:r>
          <m:sSub>
            <m:sSubPr>
              <m:ctrlPr>
                <w:rPr>
                  <w:rFonts w:ascii="Cambria Math" w:hAnsi="Cambria Math" w:cs="Calibri"/>
                  <w:i/>
                </w:rPr>
              </m:ctrlPr>
            </m:sSubPr>
            <m:e>
              <m:r>
                <w:rPr>
                  <w:rFonts w:ascii="Cambria Math" w:hAnsi="Cambria Math" w:cs="Calibri"/>
                </w:rPr>
                <m:t>n</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γ</m:t>
              </m:r>
            </m:e>
            <m:sub>
              <m:r>
                <w:rPr>
                  <w:rFonts w:ascii="Cambria Math" w:hAnsi="Cambria Math" w:cs="Calibri"/>
                </w:rPr>
                <m:t>3</m:t>
              </m:r>
            </m:sub>
          </m:sSub>
          <m:r>
            <w:rPr>
              <w:rFonts w:ascii="Cambria Math" w:hAnsi="Cambria Math" w:cs="Calibri"/>
            </w:rPr>
            <m:t xml:space="preserve"> full_time_part_tim</m:t>
          </m:r>
          <m:sSub>
            <m:sSubPr>
              <m:ctrlPr>
                <w:rPr>
                  <w:rFonts w:ascii="Cambria Math" w:hAnsi="Cambria Math" w:cs="Calibri"/>
                  <w:i/>
                </w:rPr>
              </m:ctrlPr>
            </m:sSubPr>
            <m:e>
              <m:r>
                <w:rPr>
                  <w:rFonts w:ascii="Cambria Math" w:hAnsi="Cambria Math" w:cs="Calibri"/>
                </w:rPr>
                <m:t>e</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γ</m:t>
              </m:r>
            </m:e>
            <m:sub>
              <m:r>
                <w:rPr>
                  <w:rFonts w:ascii="Cambria Math" w:hAnsi="Cambria Math" w:cs="Calibri"/>
                </w:rPr>
                <m:t>4</m:t>
              </m:r>
            </m:sub>
          </m:sSub>
          <m:r>
            <w:rPr>
              <w:rFonts w:ascii="Cambria Math" w:hAnsi="Cambria Math" w:cs="Calibri"/>
            </w:rPr>
            <m:t>multi_schoo</m:t>
          </m:r>
          <m:sSub>
            <m:sSubPr>
              <m:ctrlPr>
                <w:rPr>
                  <w:rFonts w:ascii="Cambria Math" w:hAnsi="Cambria Math" w:cs="Calibri"/>
                  <w:i/>
                </w:rPr>
              </m:ctrlPr>
            </m:sSubPr>
            <m:e>
              <m:r>
                <w:rPr>
                  <w:rFonts w:ascii="Cambria Math" w:hAnsi="Cambria Math" w:cs="Calibri"/>
                </w:rPr>
                <m:t>l</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γ</m:t>
              </m:r>
            </m:e>
            <m:sub>
              <m:r>
                <w:rPr>
                  <w:rFonts w:ascii="Cambria Math" w:hAnsi="Cambria Math" w:cs="Calibri"/>
                </w:rPr>
                <m:t>5</m:t>
              </m:r>
            </m:sub>
          </m:sSub>
          <m:r>
            <w:rPr>
              <w:rFonts w:ascii="Cambria Math" w:hAnsi="Cambria Math" w:cs="Calibri"/>
            </w:rPr>
            <m:t xml:space="preserve"> collab_cultur</m:t>
          </m:r>
          <m:sSub>
            <m:sSubPr>
              <m:ctrlPr>
                <w:rPr>
                  <w:rFonts w:ascii="Cambria Math" w:hAnsi="Cambria Math" w:cs="Calibri"/>
                  <w:i/>
                </w:rPr>
              </m:ctrlPr>
            </m:sSubPr>
            <m:e>
              <m:r>
                <w:rPr>
                  <w:rFonts w:ascii="Cambria Math" w:hAnsi="Cambria Math" w:cs="Calibri"/>
                </w:rPr>
                <m:t>e</m:t>
              </m:r>
            </m:e>
            <m:sub>
              <m:r>
                <w:rPr>
                  <w:rFonts w:ascii="Cambria Math" w:hAnsi="Cambria Math" w:cs="Calibri"/>
                </w:rPr>
                <m:t>i</m:t>
              </m:r>
            </m:sub>
          </m:sSub>
          <m:r>
            <w:rPr>
              <w:rFonts w:ascii="Cambria Math" w:hAnsi="Cambria Math" w:cs="Calibri"/>
            </w:rPr>
            <m:t>+</m:t>
          </m:r>
          <m:sSub>
            <m:sSubPr>
              <m:ctrlPr>
                <w:rPr>
                  <w:rFonts w:ascii="Cambria Math" w:hAnsi="Cambria Math" w:cs="Calibri"/>
                  <w:i/>
                </w:rPr>
              </m:ctrlPr>
            </m:sSubPr>
            <m:e>
              <m:r>
                <w:rPr>
                  <w:rFonts w:ascii="Cambria Math" w:hAnsi="Cambria Math" w:cs="Calibri"/>
                </w:rPr>
                <m:t>γ</m:t>
              </m:r>
            </m:e>
            <m:sub>
              <m:r>
                <w:rPr>
                  <w:rFonts w:ascii="Cambria Math" w:hAnsi="Cambria Math" w:cs="Calibri"/>
                </w:rPr>
                <m:t>6</m:t>
              </m:r>
            </m:sub>
          </m:sSub>
          <m:r>
            <w:rPr>
              <w:rFonts w:ascii="Cambria Math" w:hAnsi="Cambria Math" w:cs="Calibri"/>
            </w:rPr>
            <m:t xml:space="preserve"> peer_suppor</m:t>
          </m:r>
          <m:sSub>
            <m:sSubPr>
              <m:ctrlPr>
                <w:rPr>
                  <w:rFonts w:ascii="Cambria Math" w:hAnsi="Cambria Math" w:cs="Calibri"/>
                  <w:i/>
                </w:rPr>
              </m:ctrlPr>
            </m:sSubPr>
            <m:e>
              <m:r>
                <w:rPr>
                  <w:rFonts w:ascii="Cambria Math" w:hAnsi="Cambria Math" w:cs="Calibri"/>
                </w:rPr>
                <m:t>t</m:t>
              </m:r>
            </m:e>
            <m:sub>
              <m:r>
                <w:rPr>
                  <w:rFonts w:ascii="Cambria Math" w:hAnsi="Cambria Math" w:cs="Calibri"/>
                </w:rPr>
                <m:t>i</m:t>
              </m:r>
            </m:sub>
          </m:sSub>
          <m:r>
            <w:rPr>
              <w:rFonts w:ascii="Cambria Math" w:hAnsi="Cambria Math" w:cs="Calibri"/>
            </w:rPr>
            <m:t>+</m:t>
          </m:r>
          <m:sSub>
            <m:sSubPr>
              <m:ctrlPr>
                <w:rPr>
                  <w:rFonts w:ascii="Cambria Math" w:hAnsi="Cambria Math" w:cs="Calibri"/>
                  <w:i/>
                </w:rPr>
              </m:ctrlPr>
            </m:sSubPr>
            <m:e>
              <m:r>
                <w:rPr>
                  <w:rFonts w:ascii="Cambria Math" w:hAnsi="Cambria Math" w:cs="Calibri"/>
                </w:rPr>
                <m:t>γ</m:t>
              </m:r>
            </m:e>
            <m:sub>
              <m:r>
                <w:rPr>
                  <w:rFonts w:ascii="Cambria Math" w:hAnsi="Cambria Math" w:cs="Calibri"/>
                </w:rPr>
                <m:t>7</m:t>
              </m:r>
            </m:sub>
          </m:sSub>
          <m:r>
            <w:rPr>
              <w:rFonts w:ascii="Cambria Math" w:hAnsi="Cambria Math" w:cs="Calibri"/>
            </w:rPr>
            <m:t xml:space="preserve"> teaching_</m:t>
          </m:r>
          <m:r>
            <m:rPr>
              <m:sty m:val="p"/>
            </m:rPr>
            <w:rPr>
              <w:rFonts w:ascii="Cambria Math" w:hAnsi="Cambria Math" w:cs="Calibri"/>
            </w:rPr>
            <m:t>exp⁡</m:t>
          </m:r>
          <m:r>
            <w:rPr>
              <w:rFonts w:ascii="Cambria Math" w:hAnsi="Cambria Math" w:cs="Calibri"/>
            </w:rPr>
            <m:t>_tota</m:t>
          </m:r>
          <m:sSub>
            <m:sSubPr>
              <m:ctrlPr>
                <w:rPr>
                  <w:rFonts w:ascii="Cambria Math" w:hAnsi="Cambria Math" w:cs="Calibri"/>
                  <w:i/>
                </w:rPr>
              </m:ctrlPr>
            </m:sSubPr>
            <m:e>
              <m:r>
                <w:rPr>
                  <w:rFonts w:ascii="Cambria Math" w:hAnsi="Cambria Math" w:cs="Calibri"/>
                </w:rPr>
                <m:t>l</m:t>
              </m:r>
            </m:e>
            <m:sub>
              <m:r>
                <w:rPr>
                  <w:rFonts w:ascii="Cambria Math" w:hAnsi="Cambria Math" w:cs="Calibri"/>
                </w:rPr>
                <m:t>i</m:t>
              </m:r>
            </m:sub>
          </m:sSub>
          <m:r>
            <w:rPr>
              <w:rFonts w:ascii="Cambria Math" w:hAnsi="Cambria Math" w:cs="Calibri"/>
            </w:rPr>
            <m:t>+</m:t>
          </m:r>
          <m:sSub>
            <m:sSubPr>
              <m:ctrlPr>
                <w:rPr>
                  <w:rFonts w:ascii="Cambria Math" w:hAnsi="Cambria Math" w:cs="Calibri"/>
                  <w:i/>
                </w:rPr>
              </m:ctrlPr>
            </m:sSubPr>
            <m:e>
              <m:r>
                <w:rPr>
                  <w:rFonts w:ascii="Cambria Math" w:hAnsi="Cambria Math" w:cs="Calibri"/>
                </w:rPr>
                <m:t>γ</m:t>
              </m:r>
            </m:e>
            <m:sub>
              <m:r>
                <w:rPr>
                  <w:rFonts w:ascii="Cambria Math" w:hAnsi="Cambria Math" w:cs="Calibri"/>
                </w:rPr>
                <m:t>8</m:t>
              </m:r>
            </m:sub>
          </m:sSub>
          <m:r>
            <w:rPr>
              <w:rFonts w:ascii="Cambria Math" w:hAnsi="Cambria Math" w:cs="Calibri"/>
            </w:rPr>
            <m:t xml:space="preserve"> teaching_</m:t>
          </m:r>
          <m:r>
            <m:rPr>
              <m:sty m:val="p"/>
            </m:rPr>
            <w:rPr>
              <w:rFonts w:ascii="Cambria Math" w:hAnsi="Cambria Math" w:cs="Calibri"/>
            </w:rPr>
            <m:t>exp⁡</m:t>
          </m:r>
          <m:r>
            <w:rPr>
              <w:rFonts w:ascii="Cambria Math" w:hAnsi="Cambria Math" w:cs="Calibri"/>
            </w:rPr>
            <m:t>_current_schoo</m:t>
          </m:r>
          <m:sSub>
            <m:sSubPr>
              <m:ctrlPr>
                <w:rPr>
                  <w:rFonts w:ascii="Cambria Math" w:hAnsi="Cambria Math" w:cs="Calibri"/>
                  <w:i/>
                </w:rPr>
              </m:ctrlPr>
            </m:sSubPr>
            <m:e>
              <m:r>
                <w:rPr>
                  <w:rFonts w:ascii="Cambria Math" w:hAnsi="Cambria Math" w:cs="Calibri"/>
                </w:rPr>
                <m:t>l</m:t>
              </m:r>
            </m:e>
            <m:sub>
              <m:r>
                <w:rPr>
                  <w:rFonts w:ascii="Cambria Math" w:hAnsi="Cambria Math" w:cs="Calibri"/>
                </w:rPr>
                <m:t>i</m:t>
              </m:r>
            </m:sub>
          </m:sSub>
          <m:r>
            <w:rPr>
              <w:rFonts w:ascii="Cambria Math" w:hAnsi="Cambria Math" w:cs="Calibri"/>
            </w:rPr>
            <m:t xml:space="preserve"> </m:t>
          </m:r>
        </m:oMath>
      </m:oMathPara>
    </w:p>
    <w:p w14:paraId="69448654" w14:textId="7BC5F95B" w:rsidR="00A15D81" w:rsidRPr="003C794F" w:rsidRDefault="009D6271" w:rsidP="007E042D">
      <w:pPr>
        <w:spacing w:after="120" w:line="276" w:lineRule="auto"/>
        <w:jc w:val="both"/>
        <w:rPr>
          <w:rFonts w:ascii="Calibri" w:hAnsi="Calibri" w:cs="Calibri"/>
          <w:i/>
          <w:color w:val="666666"/>
        </w:rPr>
      </w:pPr>
      <w:r w:rsidRPr="003C794F">
        <w:rPr>
          <w:rFonts w:ascii="Calibri" w:hAnsi="Calibri" w:cs="Calibri"/>
          <w:i/>
          <w:color w:val="666666"/>
        </w:rPr>
        <w:br/>
      </w:r>
      <w:r w:rsidR="00695F2E">
        <w:rPr>
          <w:rFonts w:ascii="Calibri" w:hAnsi="Calibri" w:cs="Calibri"/>
        </w:rPr>
        <w:t xml:space="preserve">Here, </w:t>
      </w:r>
      <m:oMath>
        <m:r>
          <w:rPr>
            <w:rFonts w:ascii="Cambria Math" w:hAnsi="Cambria Math" w:cs="Calibri"/>
          </w:rPr>
          <m:t>TaskHour</m:t>
        </m:r>
        <m:sSub>
          <m:sSubPr>
            <m:ctrlPr>
              <w:rPr>
                <w:rFonts w:ascii="Cambria Math" w:hAnsi="Cambria Math" w:cs="Calibri"/>
                <w:i/>
              </w:rPr>
            </m:ctrlPr>
          </m:sSubPr>
          <m:e>
            <m:r>
              <w:rPr>
                <w:rFonts w:ascii="Cambria Math" w:hAnsi="Cambria Math" w:cs="Calibri"/>
              </w:rPr>
              <m:t>s</m:t>
            </m:r>
          </m:e>
          <m:sub>
            <m:r>
              <w:rPr>
                <w:rFonts w:ascii="Cambria Math" w:hAnsi="Cambria Math" w:cs="Calibri"/>
              </w:rPr>
              <m:t>i</m:t>
            </m:r>
          </m:sub>
        </m:sSub>
      </m:oMath>
      <w:r w:rsidR="00695F2E">
        <w:rPr>
          <w:rFonts w:ascii="Calibri" w:hAnsi="Calibri" w:cs="Calibri"/>
        </w:rPr>
        <w:t xml:space="preserve"> is a vector of </w:t>
      </w:r>
      <w:r w:rsidR="00695F2E" w:rsidRPr="006753C4">
        <w:rPr>
          <w:rFonts w:ascii="Calibri" w:hAnsi="Calibri" w:cs="Calibri"/>
        </w:rPr>
        <w:t>ten weekly non-teaching task-hour variables</w:t>
      </w:r>
      <w:r w:rsidR="00695F2E">
        <w:rPr>
          <w:rFonts w:ascii="Calibri" w:hAnsi="Calibri" w:cs="Calibri"/>
        </w:rPr>
        <w:t xml:space="preserve">. </w:t>
      </w:r>
      <w:r w:rsidRPr="003C794F">
        <w:rPr>
          <w:rFonts w:ascii="Calibri" w:eastAsia="Calibri" w:hAnsi="Calibri" w:cs="Calibri"/>
        </w:rPr>
        <w:t xml:space="preserve">Xᵢ is a vector of </w:t>
      </w:r>
      <w:r w:rsidR="00695F2E">
        <w:rPr>
          <w:rFonts w:ascii="Calibri" w:eastAsia="Calibri" w:hAnsi="Calibri" w:cs="Calibri"/>
        </w:rPr>
        <w:t xml:space="preserve">teacher- and school-level </w:t>
      </w:r>
      <w:r w:rsidRPr="003C794F">
        <w:rPr>
          <w:rFonts w:ascii="Calibri" w:eastAsia="Calibri" w:hAnsi="Calibri" w:cs="Calibri"/>
        </w:rPr>
        <w:t>controls (gender, teaching qualification, employment status</w:t>
      </w:r>
      <w:r w:rsidR="007E042D" w:rsidRPr="003C794F">
        <w:rPr>
          <w:rFonts w:ascii="Calibri" w:eastAsia="Calibri" w:hAnsi="Calibri" w:cs="Calibri"/>
        </w:rPr>
        <w:t xml:space="preserve"> whether full-time or part-time</w:t>
      </w:r>
      <w:r w:rsidRPr="003C794F">
        <w:rPr>
          <w:rFonts w:ascii="Calibri" w:eastAsia="Calibri" w:hAnsi="Calibri" w:cs="Calibri"/>
        </w:rPr>
        <w:t xml:space="preserve">, </w:t>
      </w:r>
      <w:r w:rsidR="007E042D" w:rsidRPr="003C794F">
        <w:rPr>
          <w:rFonts w:ascii="Calibri" w:eastAsia="Calibri" w:hAnsi="Calibri" w:cs="Calibri"/>
        </w:rPr>
        <w:t xml:space="preserve">whether the teacher works in </w:t>
      </w:r>
      <w:r w:rsidRPr="003C794F">
        <w:rPr>
          <w:rFonts w:ascii="Calibri" w:eastAsia="Calibri" w:hAnsi="Calibri" w:cs="Calibri"/>
        </w:rPr>
        <w:t>multi</w:t>
      </w:r>
      <w:r w:rsidR="007E042D" w:rsidRPr="003C794F">
        <w:rPr>
          <w:rFonts w:ascii="Calibri" w:eastAsia="Calibri" w:hAnsi="Calibri" w:cs="Calibri"/>
        </w:rPr>
        <w:t>ple schools</w:t>
      </w:r>
      <w:r w:rsidRPr="003C794F">
        <w:rPr>
          <w:rFonts w:ascii="Calibri" w:eastAsia="Calibri" w:hAnsi="Calibri" w:cs="Calibri"/>
        </w:rPr>
        <w:t>, collaborative culture, peer support, total teaching experience, experience at current school)</w:t>
      </w:r>
    </w:p>
    <w:p w14:paraId="04E2373C" w14:textId="77777777" w:rsidR="00A15D81" w:rsidRPr="00695F2E" w:rsidRDefault="00000000" w:rsidP="002C42FA">
      <w:pPr>
        <w:pStyle w:val="ListParagraph"/>
        <w:numPr>
          <w:ilvl w:val="0"/>
          <w:numId w:val="2"/>
        </w:numPr>
        <w:spacing w:after="120" w:line="276" w:lineRule="auto"/>
        <w:jc w:val="both"/>
        <w:rPr>
          <w:rFonts w:ascii="Calibri" w:hAnsi="Calibri" w:cs="Calibri"/>
        </w:rPr>
      </w:pPr>
      <w:r w:rsidRPr="003C794F">
        <w:rPr>
          <w:rFonts w:ascii="Calibri" w:eastAsia="Calibri" w:hAnsi="Calibri" w:cs="Calibri"/>
          <w:b/>
          <w:bCs/>
          <w:sz w:val="22"/>
          <w:szCs w:val="22"/>
        </w:rPr>
        <w:lastRenderedPageBreak/>
        <w:t xml:space="preserve">Model 2: </w:t>
      </w:r>
      <w:r w:rsidRPr="003C794F">
        <w:rPr>
          <w:rFonts w:ascii="Calibri" w:eastAsia="Calibri" w:hAnsi="Calibri" w:cs="Calibri"/>
          <w:sz w:val="22"/>
          <w:szCs w:val="22"/>
          <w:u w:val="single"/>
        </w:rPr>
        <w:t>Quadratic effect of marking, admin, and CCA hours (test for curvature)</w:t>
      </w:r>
    </w:p>
    <w:p w14:paraId="7E0FBD49" w14:textId="1E0F7B63" w:rsidR="00695F2E" w:rsidRPr="00695F2E" w:rsidRDefault="00695F2E" w:rsidP="00695F2E">
      <w:pPr>
        <w:spacing w:after="120" w:line="276" w:lineRule="auto"/>
        <w:ind w:left="216"/>
        <w:jc w:val="both"/>
        <w:rPr>
          <w:rFonts w:ascii="Calibri" w:hAnsi="Calibri" w:cs="Calibri"/>
        </w:rPr>
      </w:pPr>
      <w:r w:rsidRPr="00695F2E">
        <w:rPr>
          <w:rFonts w:ascii="Calibri" w:hAnsi="Calibri" w:cs="Calibri"/>
        </w:rPr>
        <w:t>To test for non-linear effects in high-burden tasks, squared terms were added for marking, general administration, and CCA hours</w:t>
      </w:r>
    </w:p>
    <w:p w14:paraId="4352EA2E" w14:textId="1FDDC7FF" w:rsidR="007E042D" w:rsidRPr="003C794F" w:rsidRDefault="007E042D" w:rsidP="007E042D">
      <w:pPr>
        <w:spacing w:after="120" w:line="276" w:lineRule="auto"/>
        <w:ind w:left="216"/>
        <w:jc w:val="both"/>
        <w:rPr>
          <w:rFonts w:ascii="Calibri" w:hAnsi="Calibri" w:cs="Calibri"/>
        </w:rPr>
      </w:pPr>
      <m:oMath>
        <m:r>
          <w:rPr>
            <w:rFonts w:ascii="Cambria Math" w:hAnsi="Cambria Math" w:cs="Calibri"/>
          </w:rPr>
          <m:t>WorkloadStres</m:t>
        </m:r>
        <m:sSub>
          <m:sSubPr>
            <m:ctrlPr>
              <w:rPr>
                <w:rFonts w:ascii="Cambria Math" w:hAnsi="Cambria Math" w:cs="Calibri"/>
                <w:i/>
              </w:rPr>
            </m:ctrlPr>
          </m:sSubPr>
          <m:e>
            <m:r>
              <w:rPr>
                <w:rFonts w:ascii="Cambria Math" w:hAnsi="Cambria Math" w:cs="Calibri"/>
              </w:rPr>
              <m:t>s</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β</m:t>
            </m:r>
          </m:e>
          <m:sub>
            <m:r>
              <w:rPr>
                <w:rFonts w:ascii="Cambria Math" w:hAnsi="Cambria Math" w:cs="Calibri"/>
              </w:rPr>
              <m:t>i</m:t>
            </m:r>
          </m:sub>
        </m:sSub>
        <m:r>
          <w:rPr>
            <w:rFonts w:ascii="Cambria Math" w:hAnsi="Cambria Math" w:cs="Calibri"/>
          </w:rPr>
          <m:t>TaskHour</m:t>
        </m:r>
        <m:sSub>
          <m:sSubPr>
            <m:ctrlPr>
              <w:rPr>
                <w:rFonts w:ascii="Cambria Math" w:hAnsi="Cambria Math" w:cs="Calibri"/>
                <w:i/>
              </w:rPr>
            </m:ctrlPr>
          </m:sSubPr>
          <m:e>
            <m:r>
              <w:rPr>
                <w:rFonts w:ascii="Cambria Math" w:hAnsi="Cambria Math" w:cs="Calibri"/>
              </w:rPr>
              <m:t>s</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β</m:t>
            </m:r>
          </m:e>
          <m:sub>
            <m:r>
              <w:rPr>
                <w:rFonts w:ascii="Cambria Math" w:hAnsi="Cambria Math" w:cs="Calibri"/>
              </w:rPr>
              <m:t>11</m:t>
            </m:r>
          </m:sub>
        </m:sSub>
        <m:sSubSup>
          <m:sSubSupPr>
            <m:ctrlPr>
              <w:rPr>
                <w:rFonts w:ascii="Cambria Math" w:hAnsi="Cambria Math" w:cs="Calibri"/>
                <w:i/>
              </w:rPr>
            </m:ctrlPr>
          </m:sSubSupPr>
          <m:e>
            <m:d>
              <m:dPr>
                <m:ctrlPr>
                  <w:rPr>
                    <w:rFonts w:ascii="Cambria Math" w:hAnsi="Cambria Math" w:cs="Calibri"/>
                    <w:i/>
                  </w:rPr>
                </m:ctrlPr>
              </m:dPr>
              <m:e>
                <m:r>
                  <w:rPr>
                    <w:rFonts w:ascii="Cambria Math" w:hAnsi="Cambria Math" w:cs="Calibri"/>
                  </w:rPr>
                  <m:t>hrs_marking_correcting</m:t>
                </m:r>
              </m:e>
            </m:d>
          </m:e>
          <m:sub>
            <m:r>
              <w:rPr>
                <w:rFonts w:ascii="Cambria Math" w:hAnsi="Cambria Math" w:cs="Calibri"/>
              </w:rPr>
              <m:t>i</m:t>
            </m:r>
          </m:sub>
          <m:sup>
            <m:r>
              <w:rPr>
                <w:rFonts w:ascii="Cambria Math" w:hAnsi="Cambria Math" w:cs="Calibri"/>
              </w:rPr>
              <m:t>2</m:t>
            </m:r>
          </m:sup>
        </m:sSubSup>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β</m:t>
            </m:r>
          </m:e>
          <m:sub>
            <m:r>
              <w:rPr>
                <w:rFonts w:ascii="Cambria Math" w:hAnsi="Cambria Math" w:cs="Calibri"/>
              </w:rPr>
              <m:t>12</m:t>
            </m:r>
          </m:sub>
        </m:sSub>
        <m:sSubSup>
          <m:sSubSupPr>
            <m:ctrlPr>
              <w:rPr>
                <w:rFonts w:ascii="Cambria Math" w:hAnsi="Cambria Math" w:cs="Calibri"/>
                <w:i/>
              </w:rPr>
            </m:ctrlPr>
          </m:sSubSupPr>
          <m:e>
            <m:d>
              <m:dPr>
                <m:ctrlPr>
                  <w:rPr>
                    <w:rFonts w:ascii="Cambria Math" w:hAnsi="Cambria Math" w:cs="Calibri"/>
                    <w:i/>
                  </w:rPr>
                </m:ctrlPr>
              </m:dPr>
              <m:e>
                <m:r>
                  <w:rPr>
                    <w:rFonts w:ascii="Cambria Math" w:hAnsi="Cambria Math" w:cs="Calibri"/>
                  </w:rPr>
                  <m:t>hrs_general_admin</m:t>
                </m:r>
              </m:e>
            </m:d>
          </m:e>
          <m:sub>
            <m:r>
              <w:rPr>
                <w:rFonts w:ascii="Cambria Math" w:hAnsi="Cambria Math" w:cs="Calibri"/>
              </w:rPr>
              <m:t>i</m:t>
            </m:r>
          </m:sub>
          <m:sup>
            <m:r>
              <w:rPr>
                <w:rFonts w:ascii="Cambria Math" w:hAnsi="Cambria Math" w:cs="Calibri"/>
              </w:rPr>
              <m:t>2</m:t>
            </m:r>
          </m:sup>
        </m:sSubSup>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β</m:t>
            </m:r>
          </m:e>
          <m:sub>
            <m:r>
              <w:rPr>
                <w:rFonts w:ascii="Cambria Math" w:hAnsi="Cambria Math" w:cs="Calibri"/>
              </w:rPr>
              <m:t>11</m:t>
            </m:r>
          </m:sub>
        </m:sSub>
        <m:sSubSup>
          <m:sSubSupPr>
            <m:ctrlPr>
              <w:rPr>
                <w:rFonts w:ascii="Cambria Math" w:hAnsi="Cambria Math" w:cs="Calibri"/>
                <w:i/>
              </w:rPr>
            </m:ctrlPr>
          </m:sSubSupPr>
          <m:e>
            <m:d>
              <m:dPr>
                <m:ctrlPr>
                  <w:rPr>
                    <w:rFonts w:ascii="Cambria Math" w:hAnsi="Cambria Math" w:cs="Calibri"/>
                    <w:i/>
                  </w:rPr>
                </m:ctrlPr>
              </m:dPr>
              <m:e>
                <m:r>
                  <w:rPr>
                    <w:rFonts w:ascii="Cambria Math" w:hAnsi="Cambria Math" w:cs="Calibri"/>
                  </w:rPr>
                  <m:t>hrs_cca_extracurricular</m:t>
                </m:r>
              </m:e>
            </m:d>
          </m:e>
          <m:sub>
            <m:r>
              <w:rPr>
                <w:rFonts w:ascii="Cambria Math" w:hAnsi="Cambria Math" w:cs="Calibri"/>
              </w:rPr>
              <m:t>i</m:t>
            </m:r>
          </m:sub>
          <m:sup>
            <m:r>
              <w:rPr>
                <w:rFonts w:ascii="Cambria Math" w:hAnsi="Cambria Math" w:cs="Calibri"/>
              </w:rPr>
              <m:t>2</m:t>
            </m:r>
          </m:sup>
        </m:sSubSup>
        <m:r>
          <w:rPr>
            <w:rFonts w:ascii="Cambria Math" w:hAnsi="Cambria Math" w:cs="Calibri"/>
          </w:rPr>
          <m:t xml:space="preserve"> +  </m:t>
        </m:r>
        <m:sSup>
          <m:sSupPr>
            <m:ctrlPr>
              <w:rPr>
                <w:rFonts w:ascii="Cambria Math" w:hAnsi="Cambria Math" w:cs="Calibri"/>
                <w:i/>
              </w:rPr>
            </m:ctrlPr>
          </m:sSupPr>
          <m:e>
            <m:r>
              <w:rPr>
                <w:rFonts w:ascii="Cambria Math" w:hAnsi="Cambria Math" w:cs="Calibri"/>
              </w:rPr>
              <m:t>γ</m:t>
            </m:r>
          </m:e>
          <m:sup>
            <m:r>
              <w:rPr>
                <w:rFonts w:ascii="Cambria Math" w:hAnsi="Cambria Math" w:cs="Calibri"/>
              </w:rPr>
              <m:t>'</m:t>
            </m:r>
          </m:sup>
        </m:sSup>
        <m:sSub>
          <m:sSubPr>
            <m:ctrlPr>
              <w:rPr>
                <w:rFonts w:ascii="Cambria Math" w:hAnsi="Cambria Math" w:cs="Calibri"/>
                <w:i/>
              </w:rPr>
            </m:ctrlPr>
          </m:sSubPr>
          <m:e>
            <m:r>
              <w:rPr>
                <w:rFonts w:ascii="Cambria Math" w:hAnsi="Cambria Math" w:cs="Calibri"/>
              </w:rPr>
              <m:t>χ</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ε</m:t>
            </m:r>
          </m:e>
          <m:sub>
            <m:r>
              <w:rPr>
                <w:rFonts w:ascii="Cambria Math" w:hAnsi="Cambria Math" w:cs="Calibri"/>
              </w:rPr>
              <m:t>i</m:t>
            </m:r>
          </m:sub>
        </m:sSub>
      </m:oMath>
      <w:r w:rsidRPr="003C794F">
        <w:rPr>
          <w:rFonts w:ascii="Calibri" w:hAnsi="Calibri" w:cs="Calibri"/>
        </w:rPr>
        <w:t xml:space="preserve"> </w:t>
      </w:r>
      <w:r w:rsidR="003334DA" w:rsidRPr="003C794F">
        <w:rPr>
          <w:rFonts w:ascii="Calibri" w:hAnsi="Calibri" w:cs="Calibri"/>
        </w:rPr>
        <w:t>(2)</w:t>
      </w:r>
    </w:p>
    <w:p w14:paraId="0BFDE507" w14:textId="77777777" w:rsidR="00A15D81" w:rsidRPr="008005BE" w:rsidRDefault="00000000" w:rsidP="002C42FA">
      <w:pPr>
        <w:pStyle w:val="ListParagraph"/>
        <w:numPr>
          <w:ilvl w:val="0"/>
          <w:numId w:val="2"/>
        </w:numPr>
        <w:spacing w:after="120" w:line="276" w:lineRule="auto"/>
        <w:jc w:val="both"/>
        <w:rPr>
          <w:rFonts w:ascii="Calibri" w:hAnsi="Calibri" w:cs="Calibri"/>
        </w:rPr>
      </w:pPr>
      <w:r w:rsidRPr="003C794F">
        <w:rPr>
          <w:rFonts w:ascii="Calibri" w:eastAsia="Calibri" w:hAnsi="Calibri" w:cs="Calibri"/>
          <w:b/>
          <w:bCs/>
          <w:sz w:val="22"/>
          <w:szCs w:val="22"/>
        </w:rPr>
        <w:t xml:space="preserve">Model 3: </w:t>
      </w:r>
      <w:r w:rsidRPr="003C794F">
        <w:rPr>
          <w:rFonts w:ascii="Calibri" w:eastAsia="Calibri" w:hAnsi="Calibri" w:cs="Calibri"/>
          <w:sz w:val="22"/>
          <w:szCs w:val="22"/>
          <w:u w:val="single"/>
        </w:rPr>
        <w:t>Piecewise (hinge) specification with data-driven knots</w:t>
      </w:r>
    </w:p>
    <w:p w14:paraId="70F63F46" w14:textId="65D052D9" w:rsidR="008005BE" w:rsidRDefault="008005BE" w:rsidP="008D645B">
      <w:pPr>
        <w:spacing w:after="120" w:line="276" w:lineRule="auto"/>
        <w:ind w:left="216"/>
        <w:jc w:val="both"/>
        <w:rPr>
          <w:rFonts w:ascii="Calibri" w:hAnsi="Calibri" w:cs="Calibri"/>
        </w:rPr>
      </w:pPr>
      <w:r w:rsidRPr="008005BE">
        <w:rPr>
          <w:rFonts w:ascii="Calibri" w:hAnsi="Calibri" w:cs="Calibri"/>
        </w:rPr>
        <w:t xml:space="preserve">To test whether stress levels plateau or change slope beyond specific task-hour thresholds, a piecewise linear </w:t>
      </w:r>
      <w:r w:rsidR="004E007D" w:rsidRPr="008005BE">
        <w:rPr>
          <w:rFonts w:ascii="Calibri" w:hAnsi="Calibri" w:cs="Calibri"/>
        </w:rPr>
        <w:t xml:space="preserve">model </w:t>
      </w:r>
      <w:r w:rsidR="004E007D">
        <w:rPr>
          <w:rFonts w:ascii="Calibri" w:hAnsi="Calibri" w:cs="Calibri"/>
        </w:rPr>
        <w:t>was</w:t>
      </w:r>
      <w:r w:rsidRPr="008005BE">
        <w:rPr>
          <w:rFonts w:ascii="Calibri" w:hAnsi="Calibri" w:cs="Calibri"/>
        </w:rPr>
        <w:t xml:space="preserve"> estimated:</w:t>
      </w:r>
    </w:p>
    <w:p w14:paraId="28FF430A" w14:textId="796C6305" w:rsidR="007F703A" w:rsidRPr="003C794F" w:rsidRDefault="007F703A" w:rsidP="007F703A">
      <w:pPr>
        <w:spacing w:after="120" w:line="276" w:lineRule="auto"/>
        <w:ind w:left="216"/>
        <w:jc w:val="both"/>
        <w:rPr>
          <w:rFonts w:ascii="Calibri" w:hAnsi="Calibri" w:cs="Calibri"/>
        </w:rPr>
      </w:pPr>
      <m:oMath>
        <m:r>
          <w:rPr>
            <w:rFonts w:ascii="Cambria Math" w:hAnsi="Cambria Math" w:cs="Calibri"/>
          </w:rPr>
          <m:t>WorkloadStres</m:t>
        </m:r>
        <m:sSub>
          <m:sSubPr>
            <m:ctrlPr>
              <w:rPr>
                <w:rFonts w:ascii="Cambria Math" w:hAnsi="Cambria Math" w:cs="Calibri"/>
                <w:i/>
              </w:rPr>
            </m:ctrlPr>
          </m:sSubPr>
          <m:e>
            <m:r>
              <w:rPr>
                <w:rFonts w:ascii="Cambria Math" w:hAnsi="Cambria Math" w:cs="Calibri"/>
              </w:rPr>
              <m:t>s</m:t>
            </m:r>
          </m:e>
          <m:sub>
            <m:r>
              <w:rPr>
                <w:rFonts w:ascii="Cambria Math" w:hAnsi="Cambria Math" w:cs="Calibri"/>
              </w:rPr>
              <m:t>i</m:t>
            </m:r>
          </m:sub>
        </m:sSub>
        <m:r>
          <w:rPr>
            <w:rFonts w:ascii="Cambria Math" w:hAnsi="Cambria Math" w:cs="Calibri"/>
          </w:rPr>
          <m:t xml:space="preserve">= </m:t>
        </m:r>
        <m:sSup>
          <m:sSupPr>
            <m:ctrlPr>
              <w:rPr>
                <w:rFonts w:ascii="Cambria Math" w:hAnsi="Cambria Math" w:cs="Calibri"/>
                <w:i/>
              </w:rPr>
            </m:ctrlPr>
          </m:sSupPr>
          <m:e>
            <m:r>
              <w:rPr>
                <w:rFonts w:ascii="Cambria Math" w:hAnsi="Cambria Math" w:cs="Calibri"/>
              </w:rPr>
              <m:t>β</m:t>
            </m:r>
          </m:e>
          <m:sup>
            <m:r>
              <w:rPr>
                <w:rFonts w:ascii="Cambria Math" w:hAnsi="Cambria Math" w:cs="Calibri"/>
              </w:rPr>
              <m:t>'</m:t>
            </m:r>
          </m:sup>
        </m:sSup>
        <m:r>
          <w:rPr>
            <w:rFonts w:ascii="Cambria Math" w:hAnsi="Cambria Math" w:cs="Calibri"/>
          </w:rPr>
          <m:t>TaskHour</m:t>
        </m:r>
        <m:sSub>
          <m:sSubPr>
            <m:ctrlPr>
              <w:rPr>
                <w:rFonts w:ascii="Cambria Math" w:hAnsi="Cambria Math" w:cs="Calibri"/>
                <w:i/>
              </w:rPr>
            </m:ctrlPr>
          </m:sSubPr>
          <m:e>
            <m:r>
              <w:rPr>
                <w:rFonts w:ascii="Cambria Math" w:hAnsi="Cambria Math" w:cs="Calibri"/>
              </w:rPr>
              <m:t>s</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β</m:t>
            </m:r>
          </m:e>
          <m:sub>
            <m:r>
              <w:rPr>
                <w:rFonts w:ascii="Cambria Math" w:hAnsi="Cambria Math" w:cs="Calibri"/>
              </w:rPr>
              <m:t>11</m:t>
            </m:r>
          </m:sub>
        </m:sSub>
        <m:sSubSup>
          <m:sSubSupPr>
            <m:ctrlPr>
              <w:rPr>
                <w:rFonts w:ascii="Cambria Math" w:hAnsi="Cambria Math" w:cs="Calibri"/>
                <w:i/>
              </w:rPr>
            </m:ctrlPr>
          </m:sSubSupPr>
          <m:e>
            <m:d>
              <m:dPr>
                <m:ctrlPr>
                  <w:rPr>
                    <w:rFonts w:ascii="Cambria Math" w:hAnsi="Cambria Math" w:cs="Calibri"/>
                    <w:i/>
                  </w:rPr>
                </m:ctrlPr>
              </m:dPr>
              <m:e>
                <m:r>
                  <w:rPr>
                    <w:rFonts w:ascii="Cambria Math" w:hAnsi="Cambria Math" w:cs="Calibri"/>
                  </w:rPr>
                  <m:t>hrs_marking_correcting-</m:t>
                </m:r>
                <m:sSub>
                  <m:sSubPr>
                    <m:ctrlPr>
                      <w:rPr>
                        <w:rFonts w:ascii="Cambria Math" w:hAnsi="Cambria Math" w:cs="Calibri"/>
                        <w:i/>
                      </w:rPr>
                    </m:ctrlPr>
                  </m:sSubPr>
                  <m:e>
                    <m:r>
                      <w:rPr>
                        <w:rFonts w:ascii="Cambria Math" w:hAnsi="Cambria Math" w:cs="Calibri"/>
                      </w:rPr>
                      <m:t>τ</m:t>
                    </m:r>
                  </m:e>
                  <m:sub>
                    <m:r>
                      <w:rPr>
                        <w:rFonts w:ascii="Cambria Math" w:hAnsi="Cambria Math" w:cs="Calibri"/>
                      </w:rPr>
                      <m:t>m</m:t>
                    </m:r>
                  </m:sub>
                </m:sSub>
              </m:e>
            </m:d>
          </m:e>
          <m:sub>
            <m:r>
              <w:rPr>
                <w:rFonts w:ascii="Cambria Math" w:hAnsi="Cambria Math" w:cs="Calibri"/>
              </w:rPr>
              <m:t>i</m:t>
            </m:r>
          </m:sub>
          <m:sup>
            <m:r>
              <w:rPr>
                <w:rFonts w:ascii="Cambria Math" w:hAnsi="Cambria Math" w:cs="Calibri"/>
              </w:rPr>
              <m:t>+</m:t>
            </m:r>
          </m:sup>
        </m:sSubSup>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β</m:t>
            </m:r>
          </m:e>
          <m:sub>
            <m:r>
              <w:rPr>
                <w:rFonts w:ascii="Cambria Math" w:hAnsi="Cambria Math" w:cs="Calibri"/>
              </w:rPr>
              <m:t>12</m:t>
            </m:r>
          </m:sub>
        </m:sSub>
        <m:sSubSup>
          <m:sSubSupPr>
            <m:ctrlPr>
              <w:rPr>
                <w:rFonts w:ascii="Cambria Math" w:hAnsi="Cambria Math" w:cs="Calibri"/>
                <w:i/>
              </w:rPr>
            </m:ctrlPr>
          </m:sSubSupPr>
          <m:e>
            <m:d>
              <m:dPr>
                <m:ctrlPr>
                  <w:rPr>
                    <w:rFonts w:ascii="Cambria Math" w:hAnsi="Cambria Math" w:cs="Calibri"/>
                    <w:i/>
                  </w:rPr>
                </m:ctrlPr>
              </m:dPr>
              <m:e>
                <m:r>
                  <w:rPr>
                    <w:rFonts w:ascii="Cambria Math" w:hAnsi="Cambria Math" w:cs="Calibri"/>
                  </w:rPr>
                  <m:t>hrs_general_admin-</m:t>
                </m:r>
                <m:sSub>
                  <m:sSubPr>
                    <m:ctrlPr>
                      <w:rPr>
                        <w:rFonts w:ascii="Cambria Math" w:hAnsi="Cambria Math" w:cs="Calibri"/>
                        <w:i/>
                      </w:rPr>
                    </m:ctrlPr>
                  </m:sSubPr>
                  <m:e>
                    <m:r>
                      <w:rPr>
                        <w:rFonts w:ascii="Cambria Math" w:hAnsi="Cambria Math" w:cs="Calibri"/>
                      </w:rPr>
                      <m:t>τ</m:t>
                    </m:r>
                  </m:e>
                  <m:sub>
                    <m:r>
                      <w:rPr>
                        <w:rFonts w:ascii="Cambria Math" w:hAnsi="Cambria Math" w:cs="Calibri"/>
                      </w:rPr>
                      <m:t>a</m:t>
                    </m:r>
                  </m:sub>
                </m:sSub>
              </m:e>
            </m:d>
          </m:e>
          <m:sub>
            <m:r>
              <w:rPr>
                <w:rFonts w:ascii="Cambria Math" w:hAnsi="Cambria Math" w:cs="Calibri"/>
              </w:rPr>
              <m:t>i</m:t>
            </m:r>
          </m:sub>
          <m:sup>
            <m:r>
              <w:rPr>
                <w:rFonts w:ascii="Cambria Math" w:hAnsi="Cambria Math" w:cs="Calibri"/>
              </w:rPr>
              <m:t>+</m:t>
            </m:r>
          </m:sup>
        </m:sSubSup>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β</m:t>
            </m:r>
          </m:e>
          <m:sub>
            <m:r>
              <w:rPr>
                <w:rFonts w:ascii="Cambria Math" w:hAnsi="Cambria Math" w:cs="Calibri"/>
              </w:rPr>
              <m:t>13</m:t>
            </m:r>
          </m:sub>
        </m:sSub>
        <m:sSubSup>
          <m:sSubSupPr>
            <m:ctrlPr>
              <w:rPr>
                <w:rFonts w:ascii="Cambria Math" w:hAnsi="Cambria Math" w:cs="Calibri"/>
                <w:i/>
              </w:rPr>
            </m:ctrlPr>
          </m:sSubSupPr>
          <m:e>
            <m:d>
              <m:dPr>
                <m:ctrlPr>
                  <w:rPr>
                    <w:rFonts w:ascii="Cambria Math" w:hAnsi="Cambria Math" w:cs="Calibri"/>
                    <w:i/>
                  </w:rPr>
                </m:ctrlPr>
              </m:dPr>
              <m:e>
                <m:r>
                  <w:rPr>
                    <w:rFonts w:ascii="Cambria Math" w:hAnsi="Cambria Math" w:cs="Calibri"/>
                  </w:rPr>
                  <m:t>hrs_cca_extracurricular-</m:t>
                </m:r>
                <m:sSub>
                  <m:sSubPr>
                    <m:ctrlPr>
                      <w:rPr>
                        <w:rFonts w:ascii="Cambria Math" w:hAnsi="Cambria Math" w:cs="Calibri"/>
                        <w:i/>
                      </w:rPr>
                    </m:ctrlPr>
                  </m:sSubPr>
                  <m:e>
                    <m:r>
                      <w:rPr>
                        <w:rFonts w:ascii="Cambria Math" w:hAnsi="Cambria Math" w:cs="Calibri"/>
                      </w:rPr>
                      <m:t>τ</m:t>
                    </m:r>
                  </m:e>
                  <m:sub>
                    <m:r>
                      <w:rPr>
                        <w:rFonts w:ascii="Cambria Math" w:hAnsi="Cambria Math" w:cs="Calibri"/>
                      </w:rPr>
                      <m:t>c</m:t>
                    </m:r>
                  </m:sub>
                </m:sSub>
              </m:e>
            </m:d>
          </m:e>
          <m:sub>
            <m:r>
              <w:rPr>
                <w:rFonts w:ascii="Cambria Math" w:hAnsi="Cambria Math" w:cs="Calibri"/>
              </w:rPr>
              <m:t>i</m:t>
            </m:r>
          </m:sub>
          <m:sup>
            <m:r>
              <w:rPr>
                <w:rFonts w:ascii="Cambria Math" w:hAnsi="Cambria Math" w:cs="Calibri"/>
              </w:rPr>
              <m:t>+</m:t>
            </m:r>
          </m:sup>
        </m:sSubSup>
        <m:r>
          <w:rPr>
            <w:rFonts w:ascii="Cambria Math" w:hAnsi="Cambria Math" w:cs="Calibri"/>
          </w:rPr>
          <m:t xml:space="preserve"> +  </m:t>
        </m:r>
        <m:sSup>
          <m:sSupPr>
            <m:ctrlPr>
              <w:rPr>
                <w:rFonts w:ascii="Cambria Math" w:hAnsi="Cambria Math" w:cs="Calibri"/>
                <w:i/>
              </w:rPr>
            </m:ctrlPr>
          </m:sSupPr>
          <m:e>
            <m:r>
              <w:rPr>
                <w:rFonts w:ascii="Cambria Math" w:hAnsi="Cambria Math" w:cs="Calibri"/>
              </w:rPr>
              <m:t>γ</m:t>
            </m:r>
          </m:e>
          <m:sup>
            <m:r>
              <w:rPr>
                <w:rFonts w:ascii="Cambria Math" w:hAnsi="Cambria Math" w:cs="Calibri"/>
              </w:rPr>
              <m:t>'</m:t>
            </m:r>
          </m:sup>
        </m:sSup>
        <m:sSub>
          <m:sSubPr>
            <m:ctrlPr>
              <w:rPr>
                <w:rFonts w:ascii="Cambria Math" w:hAnsi="Cambria Math" w:cs="Calibri"/>
                <w:i/>
              </w:rPr>
            </m:ctrlPr>
          </m:sSubPr>
          <m:e>
            <m:r>
              <w:rPr>
                <w:rFonts w:ascii="Cambria Math" w:hAnsi="Cambria Math" w:cs="Calibri"/>
              </w:rPr>
              <m:t>χ</m:t>
            </m:r>
          </m:e>
          <m:sub>
            <m:r>
              <w:rPr>
                <w:rFonts w:ascii="Cambria Math" w:hAnsi="Cambria Math" w:cs="Calibri"/>
              </w:rPr>
              <m:t>i</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ε</m:t>
            </m:r>
          </m:e>
          <m:sub>
            <m:r>
              <w:rPr>
                <w:rFonts w:ascii="Cambria Math" w:hAnsi="Cambria Math" w:cs="Calibri"/>
              </w:rPr>
              <m:t>i</m:t>
            </m:r>
          </m:sub>
        </m:sSub>
      </m:oMath>
      <w:r w:rsidRPr="003C794F">
        <w:rPr>
          <w:rFonts w:ascii="Calibri" w:hAnsi="Calibri" w:cs="Calibri"/>
        </w:rPr>
        <w:t xml:space="preserve"> (3)</w:t>
      </w:r>
    </w:p>
    <w:p w14:paraId="1E37BEEE" w14:textId="32B15579" w:rsidR="00C84F02" w:rsidRPr="00C84F02" w:rsidRDefault="00866B2C" w:rsidP="00C84F02">
      <w:pPr>
        <w:spacing w:after="160" w:line="260" w:lineRule="auto"/>
        <w:jc w:val="both"/>
        <w:rPr>
          <w:rFonts w:ascii="Calibri" w:hAnsi="Calibri" w:cs="Calibri"/>
        </w:rPr>
      </w:pPr>
      <w:r w:rsidRPr="003C794F">
        <w:rPr>
          <w:rFonts w:ascii="Calibri" w:hAnsi="Calibri" w:cs="Calibri"/>
        </w:rPr>
        <w:t>Where</w:t>
      </w:r>
      <w:r w:rsidR="00F9223A" w:rsidRPr="00F9223A">
        <w:rPr>
          <w:rFonts w:ascii="Calibri" w:hAnsi="Calibri" w:cs="Calibri"/>
        </w:rPr>
        <w:t xml:space="preserve"> </w:t>
      </w:r>
      <m:oMath>
        <m:sSup>
          <m:sSupPr>
            <m:ctrlPr>
              <w:rPr>
                <w:rFonts w:ascii="Cambria Math" w:hAnsi="Cambria Math" w:cs="Calibri"/>
              </w:rPr>
            </m:ctrlPr>
          </m:sSupPr>
          <m:e>
            <m:d>
              <m:dPr>
                <m:ctrlPr>
                  <w:rPr>
                    <w:rFonts w:ascii="Cambria Math" w:hAnsi="Cambria Math" w:cs="Calibri"/>
                  </w:rPr>
                </m:ctrlPr>
              </m:dPr>
              <m:e>
                <m:r>
                  <w:rPr>
                    <w:rFonts w:ascii="Cambria Math" w:hAnsi="Cambria Math" w:cs="Calibri"/>
                  </w:rPr>
                  <m:t>x-τ</m:t>
                </m:r>
              </m:e>
            </m:d>
          </m:e>
          <m:sup>
            <m:r>
              <w:rPr>
                <w:rFonts w:ascii="Cambria Math" w:hAnsi="Cambria Math" w:cs="Calibri"/>
              </w:rPr>
              <m:t>+</m:t>
            </m:r>
          </m:sup>
        </m:sSup>
        <m:r>
          <w:rPr>
            <w:rFonts w:ascii="Cambria Math" w:hAnsi="Cambria Math" w:cs="Calibri"/>
          </w:rPr>
          <m:t>=</m:t>
        </m:r>
        <m:func>
          <m:funcPr>
            <m:ctrlPr>
              <w:rPr>
                <w:rFonts w:ascii="Cambria Math" w:hAnsi="Cambria Math" w:cs="Calibri"/>
              </w:rPr>
            </m:ctrlPr>
          </m:funcPr>
          <m:fName>
            <m:r>
              <m:rPr>
                <m:sty m:val="p"/>
              </m:rPr>
              <w:rPr>
                <w:rFonts w:ascii="Cambria Math" w:hAnsi="Cambria Math" w:cs="Calibri"/>
              </w:rPr>
              <m:t>max</m:t>
            </m:r>
          </m:fName>
          <m:e>
            <m:d>
              <m:dPr>
                <m:ctrlPr>
                  <w:rPr>
                    <w:rFonts w:ascii="Cambria Math" w:hAnsi="Cambria Math" w:cs="Calibri"/>
                  </w:rPr>
                </m:ctrlPr>
              </m:dPr>
              <m:e>
                <m:r>
                  <w:rPr>
                    <w:rFonts w:ascii="Cambria Math" w:hAnsi="Cambria Math" w:cs="Calibri"/>
                  </w:rPr>
                  <m:t>0,x-τ</m:t>
                </m:r>
              </m:e>
            </m:d>
          </m:e>
        </m:func>
      </m:oMath>
      <w:r w:rsidR="00F9223A">
        <w:rPr>
          <w:rFonts w:ascii="Calibri" w:hAnsi="Calibri" w:cs="Calibri"/>
        </w:rPr>
        <w:t>, and</w:t>
      </w:r>
      <w:r w:rsidRPr="003C794F">
        <w:rPr>
          <w:rFonts w:ascii="Calibri" w:hAnsi="Calibri" w:cs="Calibri"/>
        </w:rPr>
        <w:t xml:space="preserve"> </w:t>
      </w:r>
      <m:oMath>
        <m:sSub>
          <m:sSubPr>
            <m:ctrlPr>
              <w:rPr>
                <w:rFonts w:ascii="Cambria Math" w:hAnsi="Cambria Math" w:cs="Calibri"/>
                <w:i/>
              </w:rPr>
            </m:ctrlPr>
          </m:sSubPr>
          <m:e>
            <m:r>
              <w:rPr>
                <w:rFonts w:ascii="Cambria Math" w:hAnsi="Cambria Math" w:cs="Calibri"/>
              </w:rPr>
              <m:t>τ</m:t>
            </m:r>
          </m:e>
          <m:sub>
            <m:r>
              <w:rPr>
                <w:rFonts w:ascii="Cambria Math" w:hAnsi="Cambria Math" w:cs="Calibri"/>
              </w:rPr>
              <m:t>m</m:t>
            </m:r>
          </m:sub>
        </m:sSub>
      </m:oMath>
      <w:r w:rsidR="00F9223A">
        <w:rPr>
          <w:rFonts w:ascii="Calibri" w:hAnsi="Calibri" w:cs="Calibri"/>
        </w:rPr>
        <w:t>,</w:t>
      </w:r>
      <w:r w:rsidRPr="003C794F">
        <w:rPr>
          <w:rFonts w:ascii="Calibri" w:hAnsi="Calibri" w:cs="Calibri"/>
        </w:rPr>
        <w:t xml:space="preserve"> </w:t>
      </w:r>
      <m:oMath>
        <m:sSub>
          <m:sSubPr>
            <m:ctrlPr>
              <w:rPr>
                <w:rFonts w:ascii="Cambria Math" w:hAnsi="Cambria Math" w:cs="Calibri"/>
                <w:i/>
              </w:rPr>
            </m:ctrlPr>
          </m:sSubPr>
          <m:e>
            <m:r>
              <w:rPr>
                <w:rFonts w:ascii="Cambria Math" w:hAnsi="Cambria Math" w:cs="Calibri"/>
              </w:rPr>
              <m:t>τ</m:t>
            </m:r>
          </m:e>
          <m:sub>
            <m:r>
              <w:rPr>
                <w:rFonts w:ascii="Cambria Math" w:hAnsi="Cambria Math" w:cs="Calibri"/>
              </w:rPr>
              <m:t>a</m:t>
            </m:r>
          </m:sub>
        </m:sSub>
        <m:r>
          <w:rPr>
            <w:rFonts w:ascii="Cambria Math" w:hAnsi="Cambria Math" w:cs="Calibri"/>
          </w:rPr>
          <m:t xml:space="preserve">, </m:t>
        </m:r>
      </m:oMath>
      <w:r w:rsidRPr="003C794F">
        <w:rPr>
          <w:rFonts w:ascii="Calibri" w:hAnsi="Calibri" w:cs="Calibri"/>
        </w:rPr>
        <w:t xml:space="preserve">and </w:t>
      </w:r>
      <m:oMath>
        <m:sSub>
          <m:sSubPr>
            <m:ctrlPr>
              <w:rPr>
                <w:rFonts w:ascii="Cambria Math" w:hAnsi="Cambria Math" w:cs="Calibri"/>
                <w:i/>
              </w:rPr>
            </m:ctrlPr>
          </m:sSubPr>
          <m:e>
            <m:r>
              <w:rPr>
                <w:rFonts w:ascii="Cambria Math" w:hAnsi="Cambria Math" w:cs="Calibri"/>
              </w:rPr>
              <m:t>τ</m:t>
            </m:r>
          </m:e>
          <m:sub>
            <m:r>
              <w:rPr>
                <w:rFonts w:ascii="Cambria Math" w:hAnsi="Cambria Math" w:cs="Calibri"/>
              </w:rPr>
              <m:t>c</m:t>
            </m:r>
          </m:sub>
        </m:sSub>
      </m:oMath>
      <w:r w:rsidRPr="003C794F">
        <w:rPr>
          <w:rFonts w:ascii="Calibri" w:hAnsi="Calibri" w:cs="Calibri"/>
        </w:rPr>
        <w:t xml:space="preserve"> </w:t>
      </w:r>
      <w:r w:rsidR="002B3A23" w:rsidRPr="002B3A23">
        <w:rPr>
          <w:rFonts w:ascii="Calibri" w:hAnsi="Calibri" w:cs="Calibri"/>
        </w:rPr>
        <w:t>represent the residual sum of squares (RSS) minimizing knot locations for marking, administration, and CCA hours, respectively</w:t>
      </w:r>
      <w:r w:rsidRPr="003C794F">
        <w:rPr>
          <w:rFonts w:ascii="Calibri" w:hAnsi="Calibri" w:cs="Calibri"/>
        </w:rPr>
        <w:t xml:space="preserve">. </w:t>
      </w:r>
      <w:r w:rsidR="00C84F02">
        <w:rPr>
          <w:rFonts w:ascii="Calibri" w:hAnsi="Calibri" w:cs="Calibri"/>
        </w:rPr>
        <w:t>The parameters</w:t>
      </w:r>
      <w:r w:rsidRPr="003C794F">
        <w:rPr>
          <w:rFonts w:ascii="Calibri" w:hAnsi="Calibri" w:cs="Calibri"/>
        </w:rPr>
        <w:t xml:space="preserv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11</m:t>
            </m:r>
          </m:sub>
        </m:sSub>
      </m:oMath>
      <w:r w:rsidRPr="003C794F">
        <w:rPr>
          <w:rFonts w:ascii="Calibri" w:hAnsi="Calibri" w:cs="Calibri"/>
        </w:rPr>
        <w:t xml:space="preserv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12</m:t>
            </m:r>
          </m:sub>
        </m:sSub>
      </m:oMath>
      <w:r w:rsidRPr="003C794F">
        <w:rPr>
          <w:rFonts w:ascii="Calibri" w:hAnsi="Calibri" w:cs="Calibri"/>
        </w:rPr>
        <w:t xml:space="preserve"> and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13</m:t>
            </m:r>
          </m:sub>
        </m:sSub>
        <m:r>
          <w:rPr>
            <w:rFonts w:ascii="Cambria Math" w:hAnsi="Cambria Math" w:cs="Calibri"/>
          </w:rPr>
          <m:t xml:space="preserve"> </m:t>
        </m:r>
      </m:oMath>
      <w:r w:rsidR="00C84F02" w:rsidRPr="00C84F02">
        <w:rPr>
          <w:rFonts w:ascii="Calibri" w:hAnsi="Calibri" w:cs="Calibri"/>
        </w:rPr>
        <w:t>measure the change in slope beyond each threshold</w:t>
      </w:r>
      <w:r w:rsidR="00FF1198">
        <w:rPr>
          <w:rFonts w:ascii="Calibri" w:hAnsi="Calibri" w:cs="Calibri"/>
        </w:rPr>
        <w:t xml:space="preserve">. </w:t>
      </w:r>
    </w:p>
    <w:p w14:paraId="2BA69C65" w14:textId="31CA9C3E" w:rsidR="00A33AFD" w:rsidRDefault="00000000" w:rsidP="00C84F02">
      <w:pPr>
        <w:spacing w:after="160" w:line="260" w:lineRule="auto"/>
        <w:jc w:val="both"/>
        <w:rPr>
          <w:rFonts w:ascii="Calibri" w:eastAsia="Calibri" w:hAnsi="Calibri" w:cs="Calibri"/>
          <w:sz w:val="22"/>
          <w:szCs w:val="22"/>
          <w:u w:val="single"/>
        </w:rPr>
      </w:pPr>
      <w:r w:rsidRPr="003C794F">
        <w:rPr>
          <w:rFonts w:ascii="Calibri" w:eastAsia="Calibri" w:hAnsi="Calibri" w:cs="Calibri"/>
          <w:b/>
          <w:bCs/>
          <w:sz w:val="22"/>
          <w:szCs w:val="22"/>
        </w:rPr>
        <w:t xml:space="preserve">Robustness check: </w:t>
      </w:r>
      <w:r w:rsidRPr="003C794F">
        <w:rPr>
          <w:rFonts w:ascii="Calibri" w:eastAsia="Calibri" w:hAnsi="Calibri" w:cs="Calibri"/>
          <w:sz w:val="22"/>
          <w:szCs w:val="22"/>
          <w:u w:val="single"/>
        </w:rPr>
        <w:t>Ordered probit on quartile-binned workload stress</w:t>
      </w:r>
    </w:p>
    <w:p w14:paraId="4CBB7196" w14:textId="01CA3EE7" w:rsidR="00A33AFD" w:rsidRPr="00E13DC3" w:rsidRDefault="00A33AFD" w:rsidP="00C84F02">
      <w:pPr>
        <w:spacing w:after="160" w:line="260" w:lineRule="auto"/>
        <w:jc w:val="both"/>
        <w:rPr>
          <w:rFonts w:ascii="Calibri" w:eastAsia="Calibri" w:hAnsi="Calibri" w:cs="Calibri"/>
        </w:rPr>
      </w:pPr>
      <w:r w:rsidRPr="00E13DC3">
        <w:rPr>
          <w:rFonts w:ascii="Calibri" w:eastAsia="Calibri" w:hAnsi="Calibri" w:cs="Calibri"/>
        </w:rPr>
        <w:t>To check that our main findings are not driven by treating a bounded, right-skewed stress scale as continuous, an ordered probit model was estimated as a robustness check.</w:t>
      </w:r>
    </w:p>
    <w:p w14:paraId="3E296267" w14:textId="307ABDB7" w:rsidR="00A33AFD" w:rsidRPr="00E13DC3" w:rsidRDefault="00A33AFD" w:rsidP="00A33AFD">
      <w:pPr>
        <w:spacing w:after="160" w:line="260" w:lineRule="auto"/>
        <w:jc w:val="both"/>
        <w:rPr>
          <w:rFonts w:ascii="Calibri" w:eastAsia="Calibri" w:hAnsi="Calibri" w:cs="Calibri"/>
        </w:rPr>
      </w:pPr>
      <w:r w:rsidRPr="00E13DC3">
        <w:rPr>
          <w:rFonts w:ascii="Calibri" w:eastAsia="Calibri" w:hAnsi="Calibri" w:cs="Calibri"/>
        </w:rPr>
        <w:t xml:space="preserve">Teacher stress was binned into </w:t>
      </w:r>
      <w:r w:rsidR="00E13DC3" w:rsidRPr="00E13DC3">
        <w:rPr>
          <w:rFonts w:ascii="Calibri" w:eastAsia="Calibri" w:hAnsi="Calibri" w:cs="Calibri"/>
        </w:rPr>
        <w:t xml:space="preserve">4 </w:t>
      </w:r>
      <w:r w:rsidRPr="00E13DC3">
        <w:rPr>
          <w:rFonts w:ascii="Calibri" w:eastAsia="Calibri" w:hAnsi="Calibri" w:cs="Calibri"/>
        </w:rPr>
        <w:t>sample quartiles</w:t>
      </w:r>
      <w:r w:rsidR="00E13DC3" w:rsidRPr="00E13DC3">
        <w:rPr>
          <w:rFonts w:ascii="Calibri" w:eastAsia="Calibri" w:hAnsi="Calibri" w:cs="Calibri"/>
        </w:rPr>
        <w:t xml:space="preserve"> i.e.,</w:t>
      </w:r>
      <w:r w:rsidRPr="00E13DC3">
        <w:rPr>
          <w:rFonts w:ascii="Calibri" w:eastAsia="Calibri" w:hAnsi="Calibri" w:cs="Calibri"/>
        </w:rPr>
        <w:t xml:space="preserve"> </w:t>
      </w:r>
      <m:oMath>
        <m:sSub>
          <m:sSubPr>
            <m:ctrlPr>
              <w:rPr>
                <w:rFonts w:ascii="Cambria Math" w:eastAsia="Calibri" w:hAnsi="Cambria Math" w:cs="Calibri"/>
              </w:rPr>
            </m:ctrlPr>
          </m:sSubPr>
          <m:e>
            <m:r>
              <w:rPr>
                <w:rFonts w:ascii="Cambria Math" w:eastAsia="Calibri" w:hAnsi="Cambria Math" w:cs="Calibri"/>
              </w:rPr>
              <m:t>Y</m:t>
            </m:r>
          </m:e>
          <m:sub>
            <m:r>
              <w:rPr>
                <w:rFonts w:ascii="Cambria Math" w:eastAsia="Calibri" w:hAnsi="Cambria Math" w:cs="Calibri"/>
              </w:rPr>
              <m:t>i</m:t>
            </m:r>
          </m:sub>
        </m:sSub>
        <m:r>
          <w:rPr>
            <w:rFonts w:ascii="Cambria Math" w:eastAsia="Calibri" w:hAnsi="Cambria Math" w:cs="Calibri"/>
          </w:rPr>
          <m:t>∈</m:t>
        </m:r>
        <m:d>
          <m:dPr>
            <m:begChr m:val="{"/>
            <m:endChr m:val="}"/>
            <m:ctrlPr>
              <w:rPr>
                <w:rFonts w:ascii="Cambria Math" w:eastAsia="Calibri" w:hAnsi="Cambria Math" w:cs="Calibri"/>
              </w:rPr>
            </m:ctrlPr>
          </m:dPr>
          <m:e>
            <m:r>
              <w:rPr>
                <w:rFonts w:ascii="Cambria Math" w:eastAsia="Calibri" w:hAnsi="Cambria Math" w:cs="Calibri"/>
              </w:rPr>
              <m:t>1,2,3,4</m:t>
            </m:r>
          </m:e>
        </m:d>
      </m:oMath>
      <w:r w:rsidRPr="00E13DC3">
        <w:rPr>
          <w:rFonts w:ascii="Calibri" w:eastAsia="Calibri" w:hAnsi="Calibri" w:cs="Calibri"/>
        </w:rPr>
        <w:t xml:space="preserve">, mapping to an underlying latent stress variable </w:t>
      </w:r>
      <m:oMath>
        <m:sSubSup>
          <m:sSubSupPr>
            <m:ctrlPr>
              <w:rPr>
                <w:rFonts w:ascii="Cambria Math" w:eastAsia="Calibri" w:hAnsi="Cambria Math" w:cs="Calibri"/>
                <w:i/>
              </w:rPr>
            </m:ctrlPr>
          </m:sSubSupPr>
          <m:e>
            <m:r>
              <w:rPr>
                <w:rFonts w:ascii="Cambria Math" w:eastAsia="Calibri" w:hAnsi="Cambria Math" w:cs="Calibri"/>
              </w:rPr>
              <m:t>Y</m:t>
            </m:r>
          </m:e>
          <m:sub>
            <m:r>
              <w:rPr>
                <w:rFonts w:ascii="Cambria Math" w:eastAsia="Calibri" w:hAnsi="Cambria Math" w:cs="Calibri"/>
              </w:rPr>
              <m:t>i</m:t>
            </m:r>
          </m:sub>
          <m:sup>
            <m:r>
              <w:rPr>
                <w:rFonts w:ascii="Cambria Math" w:eastAsia="Calibri" w:hAnsi="Cambria Math" w:cs="Calibri"/>
              </w:rPr>
              <m:t>*</m:t>
            </m:r>
          </m:sup>
        </m:sSubSup>
        <m:r>
          <w:rPr>
            <w:rFonts w:ascii="Cambria Math" w:eastAsia="Calibri" w:hAnsi="Cambria Math" w:cs="Calibri"/>
          </w:rPr>
          <m:t>=β'</m:t>
        </m:r>
        <m:sSub>
          <m:sSubPr>
            <m:ctrlPr>
              <w:rPr>
                <w:rFonts w:ascii="Cambria Math" w:eastAsia="Calibri" w:hAnsi="Cambria Math" w:cs="Calibri"/>
                <w:i/>
              </w:rPr>
            </m:ctrlPr>
          </m:sSubPr>
          <m:e>
            <m:r>
              <w:rPr>
                <w:rFonts w:ascii="Cambria Math" w:eastAsia="Calibri" w:hAnsi="Cambria Math" w:cs="Calibri"/>
              </w:rPr>
              <m:t>TaskHours</m:t>
            </m:r>
          </m:e>
          <m:sub>
            <m:r>
              <w:rPr>
                <w:rFonts w:ascii="Cambria Math" w:eastAsia="Calibri" w:hAnsi="Cambria Math" w:cs="Calibri"/>
              </w:rPr>
              <m:t>i</m:t>
            </m:r>
          </m:sub>
        </m:sSub>
        <m:r>
          <w:rPr>
            <w:rFonts w:ascii="Cambria Math" w:eastAsia="Calibri" w:hAnsi="Cambria Math" w:cs="Calibri"/>
          </w:rPr>
          <m:t>+γ'</m:t>
        </m:r>
        <m:sSub>
          <m:sSubPr>
            <m:ctrlPr>
              <w:rPr>
                <w:rFonts w:ascii="Cambria Math" w:eastAsia="Calibri" w:hAnsi="Cambria Math" w:cs="Calibri"/>
                <w:i/>
              </w:rPr>
            </m:ctrlPr>
          </m:sSubPr>
          <m:e>
            <m:r>
              <w:rPr>
                <w:rFonts w:ascii="Cambria Math" w:eastAsia="Calibri" w:hAnsi="Cambria Math" w:cs="Calibri"/>
              </w:rPr>
              <m:t>X</m:t>
            </m:r>
          </m:e>
          <m:sub>
            <m:r>
              <w:rPr>
                <w:rFonts w:ascii="Cambria Math" w:eastAsia="Calibri" w:hAnsi="Cambria Math" w:cs="Calibri"/>
              </w:rPr>
              <m:t>i</m:t>
            </m:r>
          </m:sub>
        </m:sSub>
        <m:r>
          <w:rPr>
            <w:rFonts w:ascii="Cambria Math" w:eastAsia="Calibri" w:hAnsi="Cambria Math" w:cs="Calibri"/>
          </w:rPr>
          <m:t>+</m:t>
        </m:r>
        <m:sSub>
          <m:sSubPr>
            <m:ctrlPr>
              <w:rPr>
                <w:rFonts w:ascii="Cambria Math" w:eastAsia="Calibri" w:hAnsi="Cambria Math" w:cs="Calibri"/>
                <w:i/>
              </w:rPr>
            </m:ctrlPr>
          </m:sSubPr>
          <m:e>
            <m:r>
              <w:rPr>
                <w:rFonts w:ascii="Cambria Math" w:eastAsia="Calibri" w:hAnsi="Cambria Math" w:cs="Calibri"/>
              </w:rPr>
              <m:t>ε</m:t>
            </m:r>
          </m:e>
          <m:sub>
            <m:r>
              <w:rPr>
                <w:rFonts w:ascii="Cambria Math" w:eastAsia="Calibri" w:hAnsi="Cambria Math" w:cs="Calibri"/>
              </w:rPr>
              <m:t>i</m:t>
            </m:r>
          </m:sub>
        </m:sSub>
      </m:oMath>
      <w:r w:rsidRPr="00E13DC3">
        <w:rPr>
          <w:rFonts w:ascii="Calibri" w:eastAsia="Calibri" w:hAnsi="Calibri" w:cs="Calibri"/>
        </w:rPr>
        <w:t xml:space="preserve">. The cumulative probability of a teacher falling at or below quartile </w:t>
      </w:r>
      <m:oMath>
        <m:r>
          <w:rPr>
            <w:rFonts w:ascii="Cambria Math" w:eastAsia="Calibri" w:hAnsi="Cambria Math" w:cs="Calibri"/>
          </w:rPr>
          <m:t>k</m:t>
        </m:r>
      </m:oMath>
      <w:r w:rsidRPr="00E13DC3">
        <w:rPr>
          <w:rFonts w:ascii="Calibri" w:eastAsia="Calibri" w:hAnsi="Calibri" w:cs="Calibri"/>
        </w:rPr>
        <w:t xml:space="preserve"> (</w:t>
      </w:r>
      <m:oMath>
        <m:r>
          <w:rPr>
            <w:rFonts w:ascii="Cambria Math" w:eastAsia="Calibri" w:hAnsi="Cambria Math" w:cs="Calibri"/>
          </w:rPr>
          <m:t>k∈</m:t>
        </m:r>
        <m:d>
          <m:dPr>
            <m:begChr m:val="{"/>
            <m:endChr m:val="}"/>
            <m:ctrlPr>
              <w:rPr>
                <w:rFonts w:ascii="Cambria Math" w:eastAsia="Calibri" w:hAnsi="Cambria Math" w:cs="Calibri"/>
              </w:rPr>
            </m:ctrlPr>
          </m:dPr>
          <m:e>
            <m:r>
              <w:rPr>
                <w:rFonts w:ascii="Cambria Math" w:eastAsia="Calibri" w:hAnsi="Cambria Math" w:cs="Calibri"/>
              </w:rPr>
              <m:t>1,2,3</m:t>
            </m:r>
          </m:e>
        </m:d>
      </m:oMath>
      <w:r w:rsidRPr="00E13DC3">
        <w:rPr>
          <w:rFonts w:ascii="Calibri" w:eastAsia="Calibri" w:hAnsi="Calibri" w:cs="Calibri"/>
        </w:rPr>
        <w:t>) is specified as:</w:t>
      </w:r>
    </w:p>
    <w:p w14:paraId="54B0EE1F" w14:textId="12AC7D75" w:rsidR="00A33AFD" w:rsidRPr="008274E3" w:rsidRDefault="008274E3" w:rsidP="00A33AFD">
      <w:pPr>
        <w:spacing w:after="160" w:line="260" w:lineRule="auto"/>
        <w:jc w:val="both"/>
        <w:rPr>
          <w:rFonts w:ascii="Calibri" w:eastAsia="Calibri" w:hAnsi="Calibri" w:cs="Calibri"/>
          <w:i/>
        </w:rPr>
      </w:pPr>
      <m:oMathPara>
        <m:oMath>
          <m:r>
            <w:rPr>
              <w:rFonts w:ascii="Cambria Math" w:eastAsia="Calibri" w:hAnsi="Cambria Math" w:cs="Calibri"/>
            </w:rPr>
            <m:t>P</m:t>
          </m:r>
          <m:d>
            <m:dPr>
              <m:ctrlPr>
                <w:rPr>
                  <w:rFonts w:ascii="Cambria Math" w:eastAsia="Calibri" w:hAnsi="Cambria Math" w:cs="Calibri"/>
                  <w:i/>
                </w:rPr>
              </m:ctrlPr>
            </m:dPr>
            <m:e>
              <m:sSub>
                <m:sSubPr>
                  <m:ctrlPr>
                    <w:rPr>
                      <w:rFonts w:ascii="Cambria Math" w:eastAsia="Calibri" w:hAnsi="Cambria Math" w:cs="Calibri"/>
                      <w:i/>
                    </w:rPr>
                  </m:ctrlPr>
                </m:sSubPr>
                <m:e>
                  <m:r>
                    <w:rPr>
                      <w:rFonts w:ascii="Cambria Math" w:eastAsia="Calibri" w:hAnsi="Cambria Math" w:cs="Calibri"/>
                    </w:rPr>
                    <m:t>Y</m:t>
                  </m:r>
                </m:e>
                <m:sub>
                  <m:r>
                    <w:rPr>
                      <w:rFonts w:ascii="Cambria Math" w:eastAsia="Calibri" w:hAnsi="Cambria Math" w:cs="Calibri"/>
                    </w:rPr>
                    <m:t>i</m:t>
                  </m:r>
                </m:sub>
              </m:sSub>
              <m:r>
                <w:rPr>
                  <w:rFonts w:ascii="Cambria Math" w:eastAsia="Calibri" w:hAnsi="Cambria Math" w:cs="Calibri"/>
                </w:rPr>
                <m:t>≤k</m:t>
              </m:r>
            </m:e>
          </m:d>
          <m:r>
            <w:rPr>
              <w:rFonts w:ascii="Cambria Math" w:eastAsia="Calibri" w:hAnsi="Cambria Math" w:cs="Calibri"/>
            </w:rPr>
            <m:t>=Φ</m:t>
          </m:r>
          <m:d>
            <m:dPr>
              <m:ctrlPr>
                <w:rPr>
                  <w:rFonts w:ascii="Cambria Math" w:eastAsia="Calibri" w:hAnsi="Cambria Math" w:cs="Calibri"/>
                  <w:i/>
                </w:rPr>
              </m:ctrlPr>
            </m:dPr>
            <m:e>
              <m:sSub>
                <m:sSubPr>
                  <m:ctrlPr>
                    <w:rPr>
                      <w:rFonts w:ascii="Cambria Math" w:eastAsia="Calibri" w:hAnsi="Cambria Math" w:cs="Calibri"/>
                      <w:i/>
                    </w:rPr>
                  </m:ctrlPr>
                </m:sSubPr>
                <m:e>
                  <m:r>
                    <w:rPr>
                      <w:rFonts w:ascii="Cambria Math" w:eastAsia="Calibri" w:hAnsi="Cambria Math" w:cs="Calibri"/>
                    </w:rPr>
                    <m:t>α</m:t>
                  </m:r>
                </m:e>
                <m:sub>
                  <m:r>
                    <w:rPr>
                      <w:rFonts w:ascii="Cambria Math" w:eastAsia="Calibri" w:hAnsi="Cambria Math" w:cs="Calibri"/>
                    </w:rPr>
                    <m:t>k</m:t>
                  </m:r>
                </m:sub>
              </m:sSub>
              <m:r>
                <w:rPr>
                  <w:rFonts w:ascii="Cambria Math" w:eastAsia="Calibri" w:hAnsi="Cambria Math" w:cs="Calibri"/>
                </w:rPr>
                <m:t>-β'</m:t>
              </m:r>
              <m:sSub>
                <m:sSubPr>
                  <m:ctrlPr>
                    <w:rPr>
                      <w:rFonts w:ascii="Cambria Math" w:eastAsia="Calibri" w:hAnsi="Cambria Math" w:cs="Calibri"/>
                      <w:i/>
                    </w:rPr>
                  </m:ctrlPr>
                </m:sSubPr>
                <m:e>
                  <m:r>
                    <w:rPr>
                      <w:rFonts w:ascii="Cambria Math" w:eastAsia="Calibri" w:hAnsi="Cambria Math" w:cs="Calibri"/>
                    </w:rPr>
                    <m:t>TaskHours</m:t>
                  </m:r>
                </m:e>
                <m:sub>
                  <m:r>
                    <w:rPr>
                      <w:rFonts w:ascii="Cambria Math" w:eastAsia="Calibri" w:hAnsi="Cambria Math" w:cs="Calibri"/>
                    </w:rPr>
                    <m:t>i</m:t>
                  </m:r>
                </m:sub>
              </m:sSub>
              <m:r>
                <w:rPr>
                  <w:rFonts w:ascii="Cambria Math" w:eastAsia="Calibri" w:hAnsi="Cambria Math" w:cs="Calibri"/>
                </w:rPr>
                <m:t>-γ'</m:t>
              </m:r>
              <m:sSub>
                <m:sSubPr>
                  <m:ctrlPr>
                    <w:rPr>
                      <w:rFonts w:ascii="Cambria Math" w:eastAsia="Calibri" w:hAnsi="Cambria Math" w:cs="Calibri"/>
                      <w:i/>
                    </w:rPr>
                  </m:ctrlPr>
                </m:sSubPr>
                <m:e>
                  <m:r>
                    <w:rPr>
                      <w:rFonts w:ascii="Cambria Math" w:eastAsia="Calibri" w:hAnsi="Cambria Math" w:cs="Calibri"/>
                    </w:rPr>
                    <m:t>X</m:t>
                  </m:r>
                </m:e>
                <m:sub>
                  <m:r>
                    <w:rPr>
                      <w:rFonts w:ascii="Cambria Math" w:eastAsia="Calibri" w:hAnsi="Cambria Math" w:cs="Calibri"/>
                    </w:rPr>
                    <m:t>i</m:t>
                  </m:r>
                </m:sub>
              </m:sSub>
            </m:e>
          </m:d>
          <m:r>
            <w:rPr>
              <w:rFonts w:ascii="Cambria Math" w:eastAsia="Calibri" w:hAnsi="Cambria Math" w:cs="Calibri"/>
              <w:i/>
            </w:rPr>
            <m:t> </m:t>
          </m:r>
          <m:d>
            <m:dPr>
              <m:ctrlPr>
                <w:rPr>
                  <w:rFonts w:ascii="Cambria Math" w:eastAsia="Calibri" w:hAnsi="Cambria Math" w:cs="Calibri"/>
                  <w:i/>
                </w:rPr>
              </m:ctrlPr>
            </m:dPr>
            <m:e>
              <m:r>
                <w:rPr>
                  <w:rFonts w:ascii="Cambria Math" w:eastAsia="Calibri" w:hAnsi="Cambria Math" w:cs="Calibri"/>
                </w:rPr>
                <m:t>4</m:t>
              </m:r>
            </m:e>
          </m:d>
        </m:oMath>
      </m:oMathPara>
    </w:p>
    <w:p w14:paraId="4A0E729D" w14:textId="76797AF9" w:rsidR="00A15D81" w:rsidRPr="00E13DC3" w:rsidRDefault="00A33AFD" w:rsidP="002C42FA">
      <w:pPr>
        <w:spacing w:after="160" w:line="260" w:lineRule="auto"/>
        <w:jc w:val="both"/>
        <w:rPr>
          <w:rFonts w:ascii="Calibri" w:eastAsia="Calibri" w:hAnsi="Calibri" w:cs="Calibri"/>
        </w:rPr>
      </w:pPr>
      <w:r w:rsidRPr="00E13DC3">
        <w:rPr>
          <w:rFonts w:ascii="Calibri" w:eastAsia="Calibri" w:hAnsi="Calibri" w:cs="Calibri"/>
        </w:rPr>
        <w:t xml:space="preserve">where </w:t>
      </w:r>
      <m:oMath>
        <m:r>
          <m:rPr>
            <m:sty m:val="p"/>
          </m:rPr>
          <w:rPr>
            <w:rFonts w:ascii="Cambria Math" w:eastAsia="Calibri" w:hAnsi="Cambria Math" w:cs="Calibri"/>
          </w:rPr>
          <m:t>Φ</m:t>
        </m:r>
        <m:d>
          <m:dPr>
            <m:ctrlPr>
              <w:rPr>
                <w:rFonts w:ascii="Cambria Math" w:eastAsia="Calibri" w:hAnsi="Cambria Math" w:cs="Calibri"/>
              </w:rPr>
            </m:ctrlPr>
          </m:dPr>
          <m:e>
            <m:r>
              <w:rPr>
                <w:rFonts w:ascii="Cambria Math" w:eastAsia="Calibri" w:hAnsi="Cambria Math" w:cs="Calibri"/>
              </w:rPr>
              <m:t>⋅</m:t>
            </m:r>
          </m:e>
        </m:d>
      </m:oMath>
      <w:r w:rsidRPr="00E13DC3">
        <w:rPr>
          <w:rFonts w:ascii="Calibri" w:eastAsia="Calibri" w:hAnsi="Calibri" w:cs="Calibri"/>
        </w:rPr>
        <w:t xml:space="preserve"> is the standard normal cumulative distribution function and </w:t>
      </w:r>
      <m:oMath>
        <m:sSub>
          <m:sSubPr>
            <m:ctrlPr>
              <w:rPr>
                <w:rFonts w:ascii="Cambria Math" w:eastAsia="Calibri" w:hAnsi="Cambria Math" w:cs="Calibri"/>
              </w:rPr>
            </m:ctrlPr>
          </m:sSubPr>
          <m:e>
            <m:r>
              <w:rPr>
                <w:rFonts w:ascii="Cambria Math" w:eastAsia="Calibri" w:hAnsi="Cambria Math" w:cs="Calibri"/>
              </w:rPr>
              <m:t>α</m:t>
            </m:r>
          </m:e>
          <m:sub>
            <m:r>
              <w:rPr>
                <w:rFonts w:ascii="Cambria Math" w:eastAsia="Calibri" w:hAnsi="Cambria Math" w:cs="Calibri"/>
              </w:rPr>
              <m:t>k</m:t>
            </m:r>
          </m:sub>
        </m:sSub>
      </m:oMath>
      <w:r w:rsidRPr="00E13DC3">
        <w:rPr>
          <w:rFonts w:ascii="Calibri" w:eastAsia="Calibri" w:hAnsi="Calibri" w:cs="Calibri"/>
        </w:rPr>
        <w:t xml:space="preserve"> represents the threshold </w:t>
      </w:r>
      <w:proofErr w:type="gramStart"/>
      <w:r w:rsidRPr="00E13DC3">
        <w:rPr>
          <w:rFonts w:ascii="Calibri" w:eastAsia="Calibri" w:hAnsi="Calibri" w:cs="Calibri"/>
        </w:rPr>
        <w:t>cut-points</w:t>
      </w:r>
      <w:proofErr w:type="gramEnd"/>
      <w:r w:rsidRPr="00E13DC3">
        <w:rPr>
          <w:rFonts w:ascii="Calibri" w:eastAsia="Calibri" w:hAnsi="Calibri" w:cs="Calibri"/>
        </w:rPr>
        <w:t xml:space="preserve"> between quartiles. Estimating this model with </w:t>
      </w:r>
      <w:proofErr w:type="gramStart"/>
      <w:r w:rsidRPr="00E13DC3">
        <w:rPr>
          <w:rFonts w:ascii="Calibri" w:eastAsia="Calibri" w:hAnsi="Calibri" w:cs="Calibri"/>
        </w:rPr>
        <w:t>svyVGAM::</w:t>
      </w:r>
      <w:proofErr w:type="gramEnd"/>
      <w:r w:rsidRPr="00E13DC3">
        <w:rPr>
          <w:rFonts w:ascii="Calibri" w:eastAsia="Calibri" w:hAnsi="Calibri" w:cs="Calibri"/>
        </w:rPr>
        <w:t xml:space="preserve">svy_vglm accounts for TALIS sampling weights and verifies that the baseline results are not dependent on assuming stress is a continuous variable. </w:t>
      </w:r>
    </w:p>
    <w:p w14:paraId="028C3160" w14:textId="54951DDF" w:rsidR="00E13DC3" w:rsidRPr="00E13DC3" w:rsidRDefault="00000000" w:rsidP="00E13DC3">
      <w:pPr>
        <w:spacing w:after="160" w:line="260" w:lineRule="auto"/>
        <w:jc w:val="both"/>
        <w:rPr>
          <w:rFonts w:ascii="Calibri" w:eastAsia="Calibri" w:hAnsi="Calibri" w:cs="Calibri"/>
        </w:rPr>
      </w:pPr>
      <m:oMath>
        <m:sSub>
          <m:sSubPr>
            <m:ctrlPr>
              <w:rPr>
                <w:rFonts w:ascii="Cambria Math" w:eastAsia="Calibri" w:hAnsi="Cambria Math" w:cs="Calibri"/>
              </w:rPr>
            </m:ctrlPr>
          </m:sSubPr>
          <m:e>
            <m:r>
              <w:rPr>
                <w:rFonts w:ascii="Cambria Math" w:eastAsia="Calibri" w:hAnsi="Cambria Math" w:cs="Calibri"/>
              </w:rPr>
              <m:t>Y</m:t>
            </m:r>
          </m:e>
          <m:sub>
            <m:r>
              <w:rPr>
                <w:rFonts w:ascii="Cambria Math" w:eastAsia="Calibri" w:hAnsi="Cambria Math" w:cs="Calibri"/>
              </w:rPr>
              <m:t>i</m:t>
            </m:r>
          </m:sub>
        </m:sSub>
        <m:r>
          <w:rPr>
            <w:rFonts w:ascii="Cambria Math" w:eastAsia="Calibri" w:hAnsi="Cambria Math" w:cs="Calibri"/>
          </w:rPr>
          <m:t>∈</m:t>
        </m:r>
        <m:d>
          <m:dPr>
            <m:begChr m:val="{"/>
            <m:endChr m:val="}"/>
            <m:ctrlPr>
              <w:rPr>
                <w:rFonts w:ascii="Cambria Math" w:eastAsia="Calibri" w:hAnsi="Cambria Math" w:cs="Calibri"/>
              </w:rPr>
            </m:ctrlPr>
          </m:dPr>
          <m:e>
            <m:r>
              <w:rPr>
                <w:rFonts w:ascii="Cambria Math" w:eastAsia="Calibri" w:hAnsi="Cambria Math" w:cs="Calibri"/>
              </w:rPr>
              <m:t>1,2,3,4</m:t>
            </m:r>
          </m:e>
        </m:d>
      </m:oMath>
      <w:r w:rsidR="00E13DC3" w:rsidRPr="00E13DC3">
        <w:rPr>
          <w:rFonts w:ascii="Calibri" w:eastAsia="Calibri" w:hAnsi="Calibri" w:cs="Calibri"/>
        </w:rPr>
        <w:t xml:space="preserve"> represents the 4 actual stress quartiles that a teacher can land in.</w:t>
      </w:r>
    </w:p>
    <w:p w14:paraId="574ED244" w14:textId="4E2AC482" w:rsidR="00E13DC3" w:rsidRPr="00E13DC3" w:rsidRDefault="00E13DC3" w:rsidP="00E13DC3">
      <w:pPr>
        <w:spacing w:after="160" w:line="260" w:lineRule="auto"/>
        <w:jc w:val="both"/>
        <w:rPr>
          <w:rFonts w:ascii="Calibri" w:eastAsia="Calibri" w:hAnsi="Calibri" w:cs="Calibri"/>
        </w:rPr>
      </w:pPr>
      <m:oMath>
        <m:r>
          <w:rPr>
            <w:rFonts w:ascii="Cambria Math" w:eastAsia="Calibri" w:hAnsi="Cambria Math" w:cs="Calibri"/>
          </w:rPr>
          <m:t>k∈</m:t>
        </m:r>
        <m:d>
          <m:dPr>
            <m:begChr m:val="{"/>
            <m:endChr m:val="}"/>
            <m:ctrlPr>
              <w:rPr>
                <w:rFonts w:ascii="Cambria Math" w:eastAsia="Calibri" w:hAnsi="Cambria Math" w:cs="Calibri"/>
              </w:rPr>
            </m:ctrlPr>
          </m:dPr>
          <m:e>
            <m:r>
              <w:rPr>
                <w:rFonts w:ascii="Cambria Math" w:eastAsia="Calibri" w:hAnsi="Cambria Math" w:cs="Calibri"/>
              </w:rPr>
              <m:t>1,2,3</m:t>
            </m:r>
          </m:e>
        </m:d>
      </m:oMath>
      <w:r w:rsidRPr="00E13DC3">
        <w:rPr>
          <w:rFonts w:ascii="Calibri" w:eastAsia="Calibri" w:hAnsi="Calibri" w:cs="Calibri"/>
        </w:rPr>
        <w:t xml:space="preserve"> represents the 3 cut-point boundaries (</w:t>
      </w:r>
      <m:oMath>
        <m:sSub>
          <m:sSubPr>
            <m:ctrlPr>
              <w:rPr>
                <w:rFonts w:ascii="Cambria Math" w:eastAsia="Calibri" w:hAnsi="Cambria Math" w:cs="Calibri"/>
              </w:rPr>
            </m:ctrlPr>
          </m:sSubPr>
          <m:e>
            <m:r>
              <w:rPr>
                <w:rFonts w:ascii="Cambria Math" w:eastAsia="Calibri" w:hAnsi="Cambria Math" w:cs="Calibri"/>
              </w:rPr>
              <m:t>α</m:t>
            </m:r>
          </m:e>
          <m:sub>
            <m:r>
              <w:rPr>
                <w:rFonts w:ascii="Cambria Math" w:eastAsia="Calibri" w:hAnsi="Cambria Math" w:cs="Calibri"/>
              </w:rPr>
              <m:t>1</m:t>
            </m:r>
          </m:sub>
        </m:sSub>
        <m:r>
          <w:rPr>
            <w:rFonts w:ascii="Cambria Math" w:eastAsia="Calibri" w:hAnsi="Cambria Math" w:cs="Calibri"/>
          </w:rPr>
          <m:t>,</m:t>
        </m:r>
        <m:sSub>
          <m:sSubPr>
            <m:ctrlPr>
              <w:rPr>
                <w:rFonts w:ascii="Cambria Math" w:eastAsia="Calibri" w:hAnsi="Cambria Math" w:cs="Calibri"/>
              </w:rPr>
            </m:ctrlPr>
          </m:sSubPr>
          <m:e>
            <m:r>
              <w:rPr>
                <w:rFonts w:ascii="Cambria Math" w:eastAsia="Calibri" w:hAnsi="Cambria Math" w:cs="Calibri"/>
              </w:rPr>
              <m:t>α</m:t>
            </m:r>
          </m:e>
          <m:sub>
            <m:r>
              <w:rPr>
                <w:rFonts w:ascii="Cambria Math" w:eastAsia="Calibri" w:hAnsi="Cambria Math" w:cs="Calibri"/>
              </w:rPr>
              <m:t>2</m:t>
            </m:r>
          </m:sub>
        </m:sSub>
        <m:r>
          <w:rPr>
            <w:rFonts w:ascii="Cambria Math" w:eastAsia="Calibri" w:hAnsi="Cambria Math" w:cs="Calibri"/>
          </w:rPr>
          <m:t>,</m:t>
        </m:r>
        <m:sSub>
          <m:sSubPr>
            <m:ctrlPr>
              <w:rPr>
                <w:rFonts w:ascii="Cambria Math" w:eastAsia="Calibri" w:hAnsi="Cambria Math" w:cs="Calibri"/>
              </w:rPr>
            </m:ctrlPr>
          </m:sSubPr>
          <m:e>
            <m:r>
              <w:rPr>
                <w:rFonts w:ascii="Cambria Math" w:eastAsia="Calibri" w:hAnsi="Cambria Math" w:cs="Calibri"/>
              </w:rPr>
              <m:t>α</m:t>
            </m:r>
          </m:e>
          <m:sub>
            <m:r>
              <w:rPr>
                <w:rFonts w:ascii="Cambria Math" w:eastAsia="Calibri" w:hAnsi="Cambria Math" w:cs="Calibri"/>
              </w:rPr>
              <m:t>3</m:t>
            </m:r>
          </m:sub>
        </m:sSub>
      </m:oMath>
      <w:r w:rsidRPr="00E13DC3">
        <w:rPr>
          <w:rFonts w:ascii="Calibri" w:eastAsia="Calibri" w:hAnsi="Calibri" w:cs="Calibri"/>
        </w:rPr>
        <w:t>) that divide those 4 quartiles.</w:t>
      </w:r>
    </w:p>
    <w:p w14:paraId="74E5D6A8" w14:textId="77777777" w:rsidR="00E13DC3" w:rsidRPr="00E13DC3" w:rsidRDefault="00E13DC3" w:rsidP="002C42FA">
      <w:pPr>
        <w:spacing w:after="160" w:line="260" w:lineRule="auto"/>
        <w:jc w:val="both"/>
        <w:rPr>
          <w:rFonts w:ascii="Calibri" w:eastAsia="Calibri" w:hAnsi="Calibri" w:cs="Calibri"/>
        </w:rPr>
      </w:pPr>
    </w:p>
    <w:p w14:paraId="274FD9B7" w14:textId="77777777" w:rsidR="00A15D81" w:rsidRPr="003C794F" w:rsidRDefault="00000000" w:rsidP="002C42FA">
      <w:pPr>
        <w:spacing w:before="260" w:after="140"/>
        <w:jc w:val="both"/>
        <w:rPr>
          <w:rFonts w:ascii="Calibri" w:hAnsi="Calibri" w:cs="Calibri"/>
        </w:rPr>
      </w:pPr>
      <w:r w:rsidRPr="003C794F">
        <w:rPr>
          <w:rFonts w:ascii="Calibri" w:eastAsia="Calibri" w:hAnsi="Calibri" w:cs="Calibri"/>
          <w:b/>
          <w:bCs/>
          <w:sz w:val="24"/>
          <w:szCs w:val="24"/>
        </w:rPr>
        <w:t>Key Findings</w:t>
      </w:r>
    </w:p>
    <w:p w14:paraId="3D5FF6E8" w14:textId="402F6C9E" w:rsidR="00A15D81" w:rsidRPr="00E53DA4" w:rsidRDefault="00000000" w:rsidP="00E53DA4">
      <w:pPr>
        <w:pStyle w:val="ListParagraph"/>
        <w:numPr>
          <w:ilvl w:val="0"/>
          <w:numId w:val="2"/>
        </w:numPr>
        <w:spacing w:after="120" w:line="276" w:lineRule="auto"/>
        <w:jc w:val="both"/>
        <w:rPr>
          <w:rFonts w:ascii="Calibri" w:eastAsia="Calibri" w:hAnsi="Calibri" w:cs="Calibri"/>
          <w:sz w:val="22"/>
          <w:szCs w:val="22"/>
        </w:rPr>
      </w:pPr>
      <w:r w:rsidRPr="003C794F">
        <w:rPr>
          <w:rFonts w:ascii="Calibri" w:eastAsia="Calibri" w:hAnsi="Calibri" w:cs="Calibri"/>
          <w:b/>
          <w:bCs/>
          <w:sz w:val="22"/>
          <w:szCs w:val="22"/>
        </w:rPr>
        <w:t xml:space="preserve">Model 1 (Linear): </w:t>
      </w:r>
      <w:r w:rsidR="00084F6A">
        <w:rPr>
          <w:rFonts w:ascii="Calibri" w:eastAsia="Calibri" w:hAnsi="Calibri" w:cs="Calibri"/>
          <w:b/>
          <w:bCs/>
          <w:sz w:val="22"/>
          <w:szCs w:val="22"/>
        </w:rPr>
        <w:t>‘</w:t>
      </w:r>
      <w:r w:rsidR="00E53DA4" w:rsidRPr="00E53DA4">
        <w:rPr>
          <w:rFonts w:ascii="Calibri" w:eastAsia="Calibri" w:hAnsi="Calibri" w:cs="Calibri"/>
          <w:sz w:val="22"/>
          <w:szCs w:val="22"/>
        </w:rPr>
        <w:t>Marking</w:t>
      </w:r>
      <w:r w:rsidR="00084F6A">
        <w:rPr>
          <w:rFonts w:ascii="Calibri" w:eastAsia="Calibri" w:hAnsi="Calibri" w:cs="Calibri"/>
          <w:sz w:val="22"/>
          <w:szCs w:val="22"/>
        </w:rPr>
        <w:t>’ task</w:t>
      </w:r>
      <w:r w:rsidR="00E53DA4" w:rsidRPr="00E53DA4">
        <w:rPr>
          <w:rFonts w:ascii="Calibri" w:eastAsia="Calibri" w:hAnsi="Calibri" w:cs="Calibri"/>
          <w:sz w:val="22"/>
          <w:szCs w:val="22"/>
        </w:rPr>
        <w:t xml:space="preserve"> hours (</w:t>
      </w:r>
      <m:oMath>
        <m:r>
          <w:rPr>
            <w:rFonts w:ascii="Cambria Math" w:eastAsia="Calibri" w:hAnsi="Cambria Math" w:cs="Calibri"/>
            <w:sz w:val="22"/>
            <w:szCs w:val="22"/>
          </w:rPr>
          <m:t>β=0.085,p&lt;0.001</m:t>
        </m:r>
      </m:oMath>
      <w:r w:rsidR="00E53DA4" w:rsidRPr="00E53DA4">
        <w:rPr>
          <w:rFonts w:ascii="Calibri" w:eastAsia="Calibri" w:hAnsi="Calibri" w:cs="Calibri"/>
          <w:sz w:val="22"/>
          <w:szCs w:val="22"/>
        </w:rPr>
        <w:t xml:space="preserve">) and </w:t>
      </w:r>
      <w:r w:rsidR="00084F6A">
        <w:rPr>
          <w:rFonts w:ascii="Calibri" w:eastAsia="Calibri" w:hAnsi="Calibri" w:cs="Calibri"/>
          <w:sz w:val="22"/>
          <w:szCs w:val="22"/>
        </w:rPr>
        <w:t>‘</w:t>
      </w:r>
      <w:r w:rsidR="00E53DA4" w:rsidRPr="00E53DA4">
        <w:rPr>
          <w:rFonts w:ascii="Calibri" w:eastAsia="Calibri" w:hAnsi="Calibri" w:cs="Calibri"/>
          <w:sz w:val="22"/>
          <w:szCs w:val="22"/>
        </w:rPr>
        <w:t>other</w:t>
      </w:r>
      <w:r w:rsidR="00084F6A">
        <w:rPr>
          <w:rFonts w:ascii="Calibri" w:eastAsia="Calibri" w:hAnsi="Calibri" w:cs="Calibri"/>
          <w:sz w:val="22"/>
          <w:szCs w:val="22"/>
        </w:rPr>
        <w:t>’</w:t>
      </w:r>
      <w:r w:rsidR="00E53DA4" w:rsidRPr="00E53DA4">
        <w:rPr>
          <w:rFonts w:ascii="Calibri" w:eastAsia="Calibri" w:hAnsi="Calibri" w:cs="Calibri"/>
          <w:sz w:val="22"/>
          <w:szCs w:val="22"/>
        </w:rPr>
        <w:t xml:space="preserve"> task hours (</w:t>
      </w:r>
      <m:oMath>
        <m:r>
          <w:rPr>
            <w:rFonts w:ascii="Cambria Math" w:eastAsia="Calibri" w:hAnsi="Cambria Math" w:cs="Calibri"/>
            <w:sz w:val="22"/>
            <w:szCs w:val="22"/>
          </w:rPr>
          <m:t>β=0.035,p=0.001</m:t>
        </m:r>
      </m:oMath>
      <w:r w:rsidR="00E53DA4" w:rsidRPr="00E53DA4">
        <w:rPr>
          <w:rFonts w:ascii="Calibri" w:eastAsia="Calibri" w:hAnsi="Calibri" w:cs="Calibri"/>
          <w:sz w:val="22"/>
          <w:szCs w:val="22"/>
        </w:rPr>
        <w:t>) are positively and significantly associated with workload stress. Teamwork</w:t>
      </w:r>
      <w:r w:rsidR="00084F6A">
        <w:rPr>
          <w:rFonts w:ascii="Calibri" w:eastAsia="Calibri" w:hAnsi="Calibri" w:cs="Calibri"/>
          <w:sz w:val="22"/>
          <w:szCs w:val="22"/>
        </w:rPr>
        <w:t xml:space="preserve"> hours and </w:t>
      </w:r>
      <w:r w:rsidR="00E53DA4" w:rsidRPr="00E53DA4">
        <w:rPr>
          <w:rFonts w:ascii="Calibri" w:eastAsia="Calibri" w:hAnsi="Calibri" w:cs="Calibri"/>
          <w:sz w:val="22"/>
          <w:szCs w:val="22"/>
        </w:rPr>
        <w:t>collaboration</w:t>
      </w:r>
      <w:r w:rsidR="00084F6A">
        <w:rPr>
          <w:rFonts w:ascii="Calibri" w:eastAsia="Calibri" w:hAnsi="Calibri" w:cs="Calibri"/>
          <w:sz w:val="22"/>
          <w:szCs w:val="22"/>
        </w:rPr>
        <w:t xml:space="preserve"> culture</w:t>
      </w:r>
      <w:r w:rsidR="00E53DA4" w:rsidRPr="00E53DA4">
        <w:rPr>
          <w:rFonts w:ascii="Calibri" w:eastAsia="Calibri" w:hAnsi="Calibri" w:cs="Calibri"/>
          <w:sz w:val="22"/>
          <w:szCs w:val="22"/>
        </w:rPr>
        <w:t xml:space="preserve"> are negatively associated with stress (</w:t>
      </w:r>
      <m:oMath>
        <m:r>
          <w:rPr>
            <w:rFonts w:ascii="Cambria Math" w:eastAsia="Calibri" w:hAnsi="Cambria Math" w:cs="Calibri"/>
            <w:sz w:val="22"/>
            <w:szCs w:val="22"/>
          </w:rPr>
          <m:t>β=-0.078,p=0.002</m:t>
        </m:r>
      </m:oMath>
      <w:r w:rsidR="00E53DA4" w:rsidRPr="00E53DA4">
        <w:rPr>
          <w:rFonts w:ascii="Calibri" w:eastAsia="Calibri" w:hAnsi="Calibri" w:cs="Calibri"/>
          <w:sz w:val="22"/>
          <w:szCs w:val="22"/>
        </w:rPr>
        <w:t>). Planning, general administration, parent communication, student counselling, CCA, professional development, and school-management hours are not individually significant. Among controls, collaborative school culture (</w:t>
      </w:r>
      <m:oMath>
        <m:r>
          <w:rPr>
            <w:rFonts w:ascii="Cambria Math" w:eastAsia="Calibri" w:hAnsi="Cambria Math" w:cs="Calibri"/>
            <w:sz w:val="22"/>
            <w:szCs w:val="22"/>
          </w:rPr>
          <m:t>β=-0.55,p&lt;0.001</m:t>
        </m:r>
      </m:oMath>
      <w:r w:rsidR="00E53DA4" w:rsidRPr="00E53DA4">
        <w:rPr>
          <w:rFonts w:ascii="Calibri" w:eastAsia="Calibri" w:hAnsi="Calibri" w:cs="Calibri"/>
          <w:sz w:val="22"/>
          <w:szCs w:val="22"/>
        </w:rPr>
        <w:t>), part-time employment (</w:t>
      </w:r>
      <m:oMath>
        <m:r>
          <w:rPr>
            <w:rFonts w:ascii="Cambria Math" w:eastAsia="Calibri" w:hAnsi="Cambria Math" w:cs="Calibri"/>
            <w:sz w:val="22"/>
            <w:szCs w:val="22"/>
          </w:rPr>
          <m:t>β=-0.24,p=0.04</m:t>
        </m:r>
      </m:oMath>
      <w:r w:rsidR="00E53DA4" w:rsidRPr="00E53DA4">
        <w:rPr>
          <w:rFonts w:ascii="Calibri" w:eastAsia="Calibri" w:hAnsi="Calibri" w:cs="Calibri"/>
          <w:sz w:val="22"/>
          <w:szCs w:val="22"/>
        </w:rPr>
        <w:t>), and 20+ years' teaching experience (</w:t>
      </w:r>
      <m:oMath>
        <m:r>
          <w:rPr>
            <w:rFonts w:ascii="Cambria Math" w:eastAsia="Calibri" w:hAnsi="Cambria Math" w:cs="Calibri"/>
            <w:sz w:val="22"/>
            <w:szCs w:val="22"/>
          </w:rPr>
          <m:t>β=-0.52,p&lt;0.001</m:t>
        </m:r>
      </m:oMath>
      <w:r w:rsidR="00E53DA4" w:rsidRPr="00E53DA4">
        <w:rPr>
          <w:rFonts w:ascii="Calibri" w:eastAsia="Calibri" w:hAnsi="Calibri" w:cs="Calibri"/>
          <w:sz w:val="22"/>
          <w:szCs w:val="22"/>
        </w:rPr>
        <w:t>) are associated with lower stress. These baseline estimations utilize survey-weighted regression designs to ensure population-level representation.</w:t>
      </w:r>
    </w:p>
    <w:p w14:paraId="258FE951" w14:textId="385D896D" w:rsidR="00A15D81" w:rsidRPr="003C794F" w:rsidRDefault="00000000" w:rsidP="002C42FA">
      <w:pPr>
        <w:pStyle w:val="ListParagraph"/>
        <w:numPr>
          <w:ilvl w:val="0"/>
          <w:numId w:val="2"/>
        </w:numPr>
        <w:spacing w:after="120" w:line="276" w:lineRule="auto"/>
        <w:jc w:val="both"/>
        <w:rPr>
          <w:rFonts w:ascii="Calibri" w:hAnsi="Calibri" w:cs="Calibri"/>
        </w:rPr>
      </w:pPr>
      <w:r w:rsidRPr="003C794F">
        <w:rPr>
          <w:rFonts w:ascii="Calibri" w:eastAsia="Calibri" w:hAnsi="Calibri" w:cs="Calibri"/>
          <w:b/>
          <w:bCs/>
          <w:sz w:val="22"/>
          <w:szCs w:val="22"/>
        </w:rPr>
        <w:t xml:space="preserve">Model 2 (Quadratic): </w:t>
      </w:r>
      <w:r w:rsidRPr="003C794F">
        <w:rPr>
          <w:rFonts w:ascii="Calibri" w:eastAsia="Calibri" w:hAnsi="Calibri" w:cs="Calibri"/>
          <w:sz w:val="22"/>
          <w:szCs w:val="22"/>
        </w:rPr>
        <w:t>Marking hours show a statistically significant inverted-U curvature (linear term β = 0.233, p &lt; 0.001; squared term β = −0.0103, p &lt; 0.001): stress rises with marking hours but at a diminishing rate.</w:t>
      </w:r>
      <w:r w:rsidR="00084F6A">
        <w:rPr>
          <w:rFonts w:ascii="Calibri" w:eastAsia="Calibri" w:hAnsi="Calibri" w:cs="Calibri"/>
          <w:sz w:val="22"/>
          <w:szCs w:val="22"/>
        </w:rPr>
        <w:t xml:space="preserve"> A</w:t>
      </w:r>
      <w:r w:rsidRPr="003C794F">
        <w:rPr>
          <w:rFonts w:ascii="Calibri" w:eastAsia="Calibri" w:hAnsi="Calibri" w:cs="Calibri"/>
          <w:sz w:val="22"/>
          <w:szCs w:val="22"/>
        </w:rPr>
        <w:t>dmin</w:t>
      </w:r>
      <w:r w:rsidR="00084F6A">
        <w:rPr>
          <w:rFonts w:ascii="Calibri" w:eastAsia="Calibri" w:hAnsi="Calibri" w:cs="Calibri"/>
          <w:sz w:val="22"/>
          <w:szCs w:val="22"/>
        </w:rPr>
        <w:t>istration</w:t>
      </w:r>
      <w:r w:rsidRPr="003C794F">
        <w:rPr>
          <w:rFonts w:ascii="Calibri" w:eastAsia="Calibri" w:hAnsi="Calibri" w:cs="Calibri"/>
          <w:sz w:val="22"/>
          <w:szCs w:val="22"/>
        </w:rPr>
        <w:t xml:space="preserve"> and CCA squared terms are not statistically significant, though the admin</w:t>
      </w:r>
      <w:r w:rsidR="00084F6A">
        <w:rPr>
          <w:rFonts w:ascii="Calibri" w:eastAsia="Calibri" w:hAnsi="Calibri" w:cs="Calibri"/>
          <w:sz w:val="22"/>
          <w:szCs w:val="22"/>
        </w:rPr>
        <w:t>istration</w:t>
      </w:r>
      <w:r w:rsidRPr="003C794F">
        <w:rPr>
          <w:rFonts w:ascii="Calibri" w:eastAsia="Calibri" w:hAnsi="Calibri" w:cs="Calibri"/>
          <w:sz w:val="22"/>
          <w:szCs w:val="22"/>
        </w:rPr>
        <w:t xml:space="preserve"> linear term remains marginally positive.</w:t>
      </w:r>
    </w:p>
    <w:p w14:paraId="0670CA0B" w14:textId="460A7780" w:rsidR="0026591D" w:rsidRPr="004B6A15" w:rsidRDefault="00000000" w:rsidP="004B6A15">
      <w:pPr>
        <w:pStyle w:val="ListParagraph"/>
        <w:numPr>
          <w:ilvl w:val="0"/>
          <w:numId w:val="2"/>
        </w:numPr>
        <w:spacing w:after="120" w:line="276" w:lineRule="auto"/>
        <w:jc w:val="both"/>
        <w:rPr>
          <w:rFonts w:ascii="Calibri" w:eastAsia="Calibri" w:hAnsi="Calibri" w:cs="Calibri"/>
          <w:sz w:val="22"/>
          <w:szCs w:val="22"/>
        </w:rPr>
      </w:pPr>
      <w:r w:rsidRPr="003C794F">
        <w:rPr>
          <w:rFonts w:ascii="Calibri" w:eastAsia="Calibri" w:hAnsi="Calibri" w:cs="Calibri"/>
          <w:b/>
          <w:bCs/>
          <w:sz w:val="22"/>
          <w:szCs w:val="22"/>
        </w:rPr>
        <w:lastRenderedPageBreak/>
        <w:t xml:space="preserve">Model 3 (Piecewise): </w:t>
      </w:r>
      <w:r w:rsidR="004B6A15" w:rsidRPr="004B6A15">
        <w:rPr>
          <w:rFonts w:ascii="Calibri" w:eastAsia="Calibri" w:hAnsi="Calibri" w:cs="Calibri"/>
          <w:sz w:val="22"/>
          <w:szCs w:val="22"/>
        </w:rPr>
        <w:t xml:space="preserve">Model 3 (Piecewise) confirms this pattern directly: the slope on marking hours is steep at </w:t>
      </w:r>
      <m:oMath>
        <m:r>
          <w:rPr>
            <w:rFonts w:ascii="Cambria Math" w:eastAsia="Calibri" w:hAnsi="Cambria Math" w:cs="Calibri"/>
            <w:sz w:val="22"/>
            <w:szCs w:val="22"/>
          </w:rPr>
          <m:t>0.64</m:t>
        </m:r>
      </m:oMath>
      <w:r w:rsidR="004B6A15" w:rsidRPr="004B6A15">
        <w:rPr>
          <w:rFonts w:ascii="Calibri" w:eastAsia="Calibri" w:hAnsi="Calibri" w:cs="Calibri"/>
          <w:sz w:val="22"/>
          <w:szCs w:val="22"/>
        </w:rPr>
        <w:t xml:space="preserve"> (</w:t>
      </w:r>
      <m:oMath>
        <m:r>
          <w:rPr>
            <w:rFonts w:ascii="Cambria Math" w:eastAsia="Calibri" w:hAnsi="Cambria Math" w:cs="Calibri"/>
            <w:sz w:val="22"/>
            <w:szCs w:val="22"/>
          </w:rPr>
          <m:t>p&lt;0.001</m:t>
        </m:r>
      </m:oMath>
      <w:r w:rsidR="004B6A15" w:rsidRPr="004B6A15">
        <w:rPr>
          <w:rFonts w:ascii="Calibri" w:eastAsia="Calibri" w:hAnsi="Calibri" w:cs="Calibri"/>
          <w:sz w:val="22"/>
          <w:szCs w:val="22"/>
        </w:rPr>
        <w:t xml:space="preserve">) below the data-driven knot, but a negative hinge term of </w:t>
      </w:r>
      <m:oMath>
        <m:r>
          <w:rPr>
            <w:rFonts w:ascii="Cambria Math" w:eastAsia="Calibri" w:hAnsi="Cambria Math" w:cs="Calibri"/>
            <w:sz w:val="22"/>
            <w:szCs w:val="22"/>
          </w:rPr>
          <m:t>-0.59</m:t>
        </m:r>
      </m:oMath>
      <w:r w:rsidR="004B6A15" w:rsidRPr="004B6A15">
        <w:rPr>
          <w:rFonts w:ascii="Calibri" w:eastAsia="Calibri" w:hAnsi="Calibri" w:cs="Calibri"/>
          <w:sz w:val="22"/>
          <w:szCs w:val="22"/>
        </w:rPr>
        <w:t xml:space="preserve"> (</w:t>
      </w:r>
      <m:oMath>
        <m:r>
          <w:rPr>
            <w:rFonts w:ascii="Cambria Math" w:eastAsia="Calibri" w:hAnsi="Cambria Math" w:cs="Calibri"/>
            <w:sz w:val="22"/>
            <w:szCs w:val="22"/>
          </w:rPr>
          <m:t>p&lt;0.001</m:t>
        </m:r>
      </m:oMath>
      <w:r w:rsidR="004B6A15" w:rsidRPr="004B6A15">
        <w:rPr>
          <w:rFonts w:ascii="Calibri" w:eastAsia="Calibri" w:hAnsi="Calibri" w:cs="Calibri"/>
          <w:sz w:val="22"/>
          <w:szCs w:val="22"/>
        </w:rPr>
        <w:t xml:space="preserve">) reduces the post-knot slope to roughly </w:t>
      </w:r>
      <m:oMath>
        <m:r>
          <w:rPr>
            <w:rFonts w:ascii="Cambria Math" w:eastAsia="Calibri" w:hAnsi="Cambria Math" w:cs="Calibri"/>
            <w:sz w:val="22"/>
            <w:szCs w:val="22"/>
          </w:rPr>
          <m:t>0.05</m:t>
        </m:r>
      </m:oMath>
      <w:r w:rsidR="004B6A15" w:rsidRPr="004B6A15">
        <w:rPr>
          <w:rFonts w:ascii="Calibri" w:eastAsia="Calibri" w:hAnsi="Calibri" w:cs="Calibri"/>
          <w:sz w:val="22"/>
          <w:szCs w:val="22"/>
        </w:rPr>
        <w:t xml:space="preserve">, marking a clear near-plateau where additional hours yield negligible increases in stress. General administration displays the exact same threshold pattern, shifting from a pre-knot slope of </w:t>
      </w:r>
      <m:oMath>
        <m:r>
          <w:rPr>
            <w:rFonts w:ascii="Cambria Math" w:eastAsia="Calibri" w:hAnsi="Cambria Math" w:cs="Calibri"/>
            <w:sz w:val="22"/>
            <w:szCs w:val="22"/>
          </w:rPr>
          <m:t>0.83</m:t>
        </m:r>
      </m:oMath>
      <w:r w:rsidR="004B6A15" w:rsidRPr="004B6A15">
        <w:rPr>
          <w:rFonts w:ascii="Calibri" w:eastAsia="Calibri" w:hAnsi="Calibri" w:cs="Calibri"/>
          <w:sz w:val="22"/>
          <w:szCs w:val="22"/>
        </w:rPr>
        <w:t xml:space="preserve"> to a moderated post-knot trajectory of </w:t>
      </w:r>
      <m:oMath>
        <m:r>
          <w:rPr>
            <w:rFonts w:ascii="Cambria Math" w:eastAsia="Calibri" w:hAnsi="Cambria Math" w:cs="Calibri"/>
            <w:sz w:val="22"/>
            <w:szCs w:val="22"/>
          </w:rPr>
          <m:t>0.06</m:t>
        </m:r>
      </m:oMath>
      <w:r w:rsidR="004B6A15" w:rsidRPr="004B6A15">
        <w:rPr>
          <w:rFonts w:ascii="Calibri" w:eastAsia="Calibri" w:hAnsi="Calibri" w:cs="Calibri"/>
          <w:sz w:val="22"/>
          <w:szCs w:val="22"/>
        </w:rPr>
        <w:t xml:space="preserve"> via its hinge term of </w:t>
      </w:r>
      <m:oMath>
        <m:r>
          <w:rPr>
            <w:rFonts w:ascii="Cambria Math" w:eastAsia="Calibri" w:hAnsi="Cambria Math" w:cs="Calibri"/>
            <w:sz w:val="22"/>
            <w:szCs w:val="22"/>
          </w:rPr>
          <m:t>-0.77</m:t>
        </m:r>
      </m:oMath>
      <w:r w:rsidR="004B6A15" w:rsidRPr="004B6A15">
        <w:rPr>
          <w:rFonts w:ascii="Calibri" w:eastAsia="Calibri" w:hAnsi="Calibri" w:cs="Calibri"/>
          <w:sz w:val="22"/>
          <w:szCs w:val="22"/>
        </w:rPr>
        <w:t xml:space="preserve"> (both </w:t>
      </w:r>
      <m:oMath>
        <m:r>
          <w:rPr>
            <w:rFonts w:ascii="Cambria Math" w:eastAsia="Calibri" w:hAnsi="Cambria Math" w:cs="Calibri"/>
            <w:sz w:val="22"/>
            <w:szCs w:val="22"/>
          </w:rPr>
          <m:t>p&lt;0.01</m:t>
        </m:r>
      </m:oMath>
      <w:r w:rsidR="004B6A15" w:rsidRPr="004B6A15">
        <w:rPr>
          <w:rFonts w:ascii="Calibri" w:eastAsia="Calibri" w:hAnsi="Calibri" w:cs="Calibri"/>
          <w:sz w:val="22"/>
          <w:szCs w:val="22"/>
        </w:rPr>
        <w:t>), whereas CCA hours show no significant structural break (</w:t>
      </w:r>
      <m:oMath>
        <m:r>
          <w:rPr>
            <w:rFonts w:ascii="Cambria Math" w:eastAsia="Calibri" w:hAnsi="Cambria Math" w:cs="Calibri"/>
            <w:sz w:val="22"/>
            <w:szCs w:val="22"/>
          </w:rPr>
          <m:t>p&gt;0.10</m:t>
        </m:r>
      </m:oMath>
      <w:r w:rsidR="004B6A15" w:rsidRPr="004B6A15">
        <w:rPr>
          <w:rFonts w:ascii="Calibri" w:eastAsia="Calibri" w:hAnsi="Calibri" w:cs="Calibri"/>
          <w:sz w:val="22"/>
          <w:szCs w:val="22"/>
        </w:rPr>
        <w:t>).</w:t>
      </w:r>
    </w:p>
    <w:p w14:paraId="72BD5240" w14:textId="20C1CD80" w:rsidR="00066098" w:rsidRPr="00C773D6" w:rsidRDefault="00000000" w:rsidP="00066098">
      <w:pPr>
        <w:pStyle w:val="ListParagraph"/>
        <w:numPr>
          <w:ilvl w:val="0"/>
          <w:numId w:val="2"/>
        </w:numPr>
        <w:spacing w:after="120" w:line="276" w:lineRule="auto"/>
        <w:jc w:val="both"/>
        <w:rPr>
          <w:rFonts w:ascii="Calibri" w:eastAsia="Calibri" w:hAnsi="Calibri" w:cs="Calibri"/>
          <w:sz w:val="22"/>
          <w:szCs w:val="22"/>
        </w:rPr>
      </w:pPr>
      <w:r w:rsidRPr="003C794F">
        <w:rPr>
          <w:rFonts w:ascii="Calibri" w:eastAsia="Calibri" w:hAnsi="Calibri" w:cs="Calibri"/>
          <w:b/>
          <w:bCs/>
          <w:sz w:val="22"/>
          <w:szCs w:val="22"/>
        </w:rPr>
        <w:t xml:space="preserve">Robustness (ordered probit): </w:t>
      </w:r>
      <w:r w:rsidR="00066098" w:rsidRPr="00C773D6">
        <w:rPr>
          <w:rFonts w:ascii="Calibri" w:eastAsia="Calibri" w:hAnsi="Calibri" w:cs="Calibri"/>
          <w:sz w:val="22"/>
          <w:szCs w:val="22"/>
        </w:rPr>
        <w:t>The core results remain unchanged when converting the continuous stress index into an ordered categorical variable for an ordered probit model. Specifically, tasks that increase stress</w:t>
      </w:r>
      <w:r w:rsidR="00C773D6" w:rsidRPr="00C773D6">
        <w:rPr>
          <w:rFonts w:ascii="Calibri" w:eastAsia="Calibri" w:hAnsi="Calibri" w:cs="Calibri"/>
          <w:sz w:val="22"/>
          <w:szCs w:val="22"/>
        </w:rPr>
        <w:t xml:space="preserve"> </w:t>
      </w:r>
      <w:r w:rsidR="00066098" w:rsidRPr="00C773D6">
        <w:rPr>
          <w:rFonts w:ascii="Calibri" w:eastAsia="Calibri" w:hAnsi="Calibri" w:cs="Calibri"/>
          <w:sz w:val="22"/>
          <w:szCs w:val="22"/>
        </w:rPr>
        <w:t>such as marking hours (</w:t>
      </w:r>
      <m:oMath>
        <m:r>
          <w:rPr>
            <w:rFonts w:ascii="Cambria Math" w:eastAsia="Calibri" w:hAnsi="Cambria Math" w:cs="Calibri"/>
            <w:sz w:val="22"/>
            <w:szCs w:val="22"/>
          </w:rPr>
          <m:t>p&lt;0.001</m:t>
        </m:r>
      </m:oMath>
      <w:r w:rsidR="00066098" w:rsidRPr="00C773D6">
        <w:rPr>
          <w:rFonts w:ascii="Calibri" w:eastAsia="Calibri" w:hAnsi="Calibri" w:cs="Calibri"/>
          <w:sz w:val="22"/>
          <w:szCs w:val="22"/>
        </w:rPr>
        <w:t xml:space="preserve">) and </w:t>
      </w:r>
      <w:r w:rsidR="00C773D6" w:rsidRPr="00C773D6">
        <w:rPr>
          <w:rFonts w:ascii="Calibri" w:eastAsia="Calibri" w:hAnsi="Calibri" w:cs="Calibri"/>
          <w:sz w:val="22"/>
          <w:szCs w:val="22"/>
        </w:rPr>
        <w:t>‘</w:t>
      </w:r>
      <w:r w:rsidR="00066098" w:rsidRPr="00C773D6">
        <w:rPr>
          <w:rFonts w:ascii="Calibri" w:eastAsia="Calibri" w:hAnsi="Calibri" w:cs="Calibri"/>
          <w:sz w:val="22"/>
          <w:szCs w:val="22"/>
        </w:rPr>
        <w:t>other</w:t>
      </w:r>
      <w:r w:rsidR="00C773D6" w:rsidRPr="00C773D6">
        <w:rPr>
          <w:rFonts w:ascii="Calibri" w:eastAsia="Calibri" w:hAnsi="Calibri" w:cs="Calibri"/>
          <w:sz w:val="22"/>
          <w:szCs w:val="22"/>
        </w:rPr>
        <w:t>’ task</w:t>
      </w:r>
      <w:r w:rsidR="00066098" w:rsidRPr="00C773D6">
        <w:rPr>
          <w:rFonts w:ascii="Calibri" w:eastAsia="Calibri" w:hAnsi="Calibri" w:cs="Calibri"/>
          <w:sz w:val="22"/>
          <w:szCs w:val="22"/>
        </w:rPr>
        <w:t xml:space="preserve"> </w:t>
      </w:r>
      <w:r w:rsidR="00C773D6" w:rsidRPr="00C773D6">
        <w:rPr>
          <w:rFonts w:ascii="Calibri" w:eastAsia="Calibri" w:hAnsi="Calibri" w:cs="Calibri"/>
          <w:sz w:val="22"/>
          <w:szCs w:val="22"/>
        </w:rPr>
        <w:t>hours</w:t>
      </w:r>
      <w:r w:rsidR="00066098" w:rsidRPr="00C773D6">
        <w:rPr>
          <w:rFonts w:ascii="Calibri" w:eastAsia="Calibri" w:hAnsi="Calibri" w:cs="Calibri"/>
          <w:sz w:val="22"/>
          <w:szCs w:val="22"/>
        </w:rPr>
        <w:t xml:space="preserve"> (</w:t>
      </w:r>
      <m:oMath>
        <m:r>
          <w:rPr>
            <w:rFonts w:ascii="Cambria Math" w:eastAsia="Calibri" w:hAnsi="Cambria Math" w:cs="Calibri"/>
            <w:sz w:val="22"/>
            <w:szCs w:val="22"/>
          </w:rPr>
          <m:t>p=0.006</m:t>
        </m:r>
      </m:oMath>
      <w:r w:rsidR="00066098" w:rsidRPr="00C773D6">
        <w:rPr>
          <w:rFonts w:ascii="Calibri" w:eastAsia="Calibri" w:hAnsi="Calibri" w:cs="Calibri"/>
          <w:sz w:val="22"/>
          <w:szCs w:val="22"/>
        </w:rPr>
        <w:t>)</w:t>
      </w:r>
      <w:r w:rsidR="00C773D6" w:rsidRPr="00C773D6">
        <w:rPr>
          <w:rFonts w:ascii="Calibri" w:eastAsia="Calibri" w:hAnsi="Calibri" w:cs="Calibri"/>
          <w:sz w:val="22"/>
          <w:szCs w:val="22"/>
        </w:rPr>
        <w:t xml:space="preserve"> </w:t>
      </w:r>
      <w:r w:rsidR="00066098" w:rsidRPr="00C773D6">
        <w:rPr>
          <w:rFonts w:ascii="Calibri" w:eastAsia="Calibri" w:hAnsi="Calibri" w:cs="Calibri"/>
          <w:sz w:val="22"/>
          <w:szCs w:val="22"/>
        </w:rPr>
        <w:t>retain their positive coefficients, while protective factors like teamwork hours (</w:t>
      </w:r>
      <m:oMath>
        <m:r>
          <w:rPr>
            <w:rFonts w:ascii="Cambria Math" w:eastAsia="Calibri" w:hAnsi="Cambria Math" w:cs="Calibri"/>
            <w:sz w:val="22"/>
            <w:szCs w:val="22"/>
          </w:rPr>
          <m:t>p=0.004</m:t>
        </m:r>
      </m:oMath>
      <w:r w:rsidR="00066098" w:rsidRPr="00C773D6">
        <w:rPr>
          <w:rFonts w:ascii="Calibri" w:eastAsia="Calibri" w:hAnsi="Calibri" w:cs="Calibri"/>
          <w:sz w:val="22"/>
          <w:szCs w:val="22"/>
        </w:rPr>
        <w:t>), collaborative culture (</w:t>
      </w:r>
      <m:oMath>
        <m:r>
          <w:rPr>
            <w:rFonts w:ascii="Cambria Math" w:eastAsia="Calibri" w:hAnsi="Cambria Math" w:cs="Calibri"/>
            <w:sz w:val="22"/>
            <w:szCs w:val="22"/>
          </w:rPr>
          <m:t>p=0.002</m:t>
        </m:r>
      </m:oMath>
      <w:r w:rsidR="00066098" w:rsidRPr="00C773D6">
        <w:rPr>
          <w:rFonts w:ascii="Calibri" w:eastAsia="Calibri" w:hAnsi="Calibri" w:cs="Calibri"/>
          <w:sz w:val="22"/>
          <w:szCs w:val="22"/>
        </w:rPr>
        <w:t>), and 20+ years of teaching experience (</w:t>
      </w:r>
      <m:oMath>
        <m:r>
          <w:rPr>
            <w:rFonts w:ascii="Cambria Math" w:eastAsia="Calibri" w:hAnsi="Cambria Math" w:cs="Calibri"/>
            <w:sz w:val="22"/>
            <w:szCs w:val="22"/>
          </w:rPr>
          <m:t>p&lt;0.001</m:t>
        </m:r>
      </m:oMath>
      <w:r w:rsidR="00066098" w:rsidRPr="00C773D6">
        <w:rPr>
          <w:rFonts w:ascii="Calibri" w:eastAsia="Calibri" w:hAnsi="Calibri" w:cs="Calibri"/>
          <w:sz w:val="22"/>
          <w:szCs w:val="22"/>
        </w:rPr>
        <w:t>) consistently lower stress. These patterns also persist across alternative multiple imputation pipelines and survey-weight specifications, confirming that the conclusions are driven by the data rather than how the outcome variable is treated</w:t>
      </w:r>
    </w:p>
    <w:p w14:paraId="381B91A8" w14:textId="64095EC1" w:rsidR="00A15D81" w:rsidRPr="003C794F" w:rsidRDefault="00A15D81" w:rsidP="00066098">
      <w:pPr>
        <w:pStyle w:val="ListParagraph"/>
        <w:spacing w:after="120" w:line="276" w:lineRule="auto"/>
        <w:ind w:left="504"/>
        <w:jc w:val="both"/>
        <w:rPr>
          <w:rFonts w:ascii="Calibri" w:hAnsi="Calibri" w:cs="Calibri"/>
        </w:rPr>
      </w:pPr>
    </w:p>
    <w:p w14:paraId="1E9F93F3" w14:textId="77777777" w:rsidR="00BD7B7D" w:rsidRPr="00BD7B7D" w:rsidRDefault="00BD7B7D" w:rsidP="00BD7B7D">
      <w:pPr>
        <w:spacing w:before="100" w:beforeAutospacing="1" w:after="100" w:afterAutospacing="1"/>
        <w:outlineLvl w:val="3"/>
        <w:rPr>
          <w:rFonts w:ascii="Calibri" w:hAnsi="Calibri" w:cs="Calibri"/>
          <w:b/>
          <w:bCs/>
          <w:sz w:val="22"/>
          <w:szCs w:val="22"/>
        </w:rPr>
      </w:pPr>
      <w:r w:rsidRPr="00BD7B7D">
        <w:rPr>
          <w:rFonts w:ascii="Calibri" w:hAnsi="Calibri" w:cs="Calibri"/>
          <w:b/>
          <w:bCs/>
          <w:sz w:val="22"/>
          <w:szCs w:val="22"/>
        </w:rPr>
        <w:t>Implications of Findings</w:t>
      </w:r>
    </w:p>
    <w:p w14:paraId="6AFB9742" w14:textId="65DC996E" w:rsidR="00BD7B7D" w:rsidRPr="00BD7B7D" w:rsidRDefault="00BD7B7D" w:rsidP="00F2486C">
      <w:pPr>
        <w:numPr>
          <w:ilvl w:val="0"/>
          <w:numId w:val="13"/>
        </w:numPr>
        <w:spacing w:before="100" w:beforeAutospacing="1" w:after="100" w:afterAutospacing="1" w:line="276" w:lineRule="auto"/>
        <w:jc w:val="both"/>
        <w:rPr>
          <w:rFonts w:ascii="Calibri" w:hAnsi="Calibri" w:cs="Calibri"/>
          <w:sz w:val="22"/>
          <w:szCs w:val="22"/>
        </w:rPr>
      </w:pPr>
      <w:r w:rsidRPr="00BD7B7D">
        <w:rPr>
          <w:rFonts w:ascii="Calibri" w:hAnsi="Calibri" w:cs="Calibri"/>
          <w:sz w:val="22"/>
          <w:szCs w:val="22"/>
        </w:rPr>
        <w:t>Non-Linear Workload Strain: Marking and</w:t>
      </w:r>
      <w:r w:rsidR="00084F6A">
        <w:rPr>
          <w:rFonts w:ascii="Calibri" w:hAnsi="Calibri" w:cs="Calibri"/>
          <w:sz w:val="22"/>
          <w:szCs w:val="22"/>
        </w:rPr>
        <w:t xml:space="preserve"> </w:t>
      </w:r>
      <w:r w:rsidRPr="00BD7B7D">
        <w:rPr>
          <w:rFonts w:ascii="Calibri" w:hAnsi="Calibri" w:cs="Calibri"/>
          <w:sz w:val="22"/>
          <w:szCs w:val="22"/>
        </w:rPr>
        <w:t>administrative hours serve as the two primary drivers of workload stress, but their impact is non-linear. Stress rises fastest as hours increase from low to moderate levels before reaching a near-plateau, indicating diminishing marginal stress from additional hours.</w:t>
      </w:r>
    </w:p>
    <w:p w14:paraId="50E6B1D7" w14:textId="77777777" w:rsidR="00BD7B7D" w:rsidRPr="00BD7B7D" w:rsidRDefault="00BD7B7D" w:rsidP="00F2486C">
      <w:pPr>
        <w:numPr>
          <w:ilvl w:val="0"/>
          <w:numId w:val="13"/>
        </w:numPr>
        <w:spacing w:before="100" w:beforeAutospacing="1" w:after="100" w:afterAutospacing="1" w:line="276" w:lineRule="auto"/>
        <w:jc w:val="both"/>
        <w:rPr>
          <w:rFonts w:ascii="Calibri" w:hAnsi="Calibri" w:cs="Calibri"/>
          <w:sz w:val="22"/>
          <w:szCs w:val="22"/>
        </w:rPr>
      </w:pPr>
      <w:r w:rsidRPr="00BD7B7D">
        <w:rPr>
          <w:rFonts w:ascii="Calibri" w:hAnsi="Calibri" w:cs="Calibri"/>
          <w:sz w:val="22"/>
          <w:szCs w:val="22"/>
        </w:rPr>
        <w:t>Buffer Effects of Collaboration: Collaborative school culture and dedicated teamwork hours are consistently associated with lower stress levels, suggesting that structured peer support buffers strain independent of total hours worked.</w:t>
      </w:r>
    </w:p>
    <w:p w14:paraId="27853D44" w14:textId="4E407634" w:rsidR="00DC3140" w:rsidRDefault="00DC3140" w:rsidP="00F2486C">
      <w:pPr>
        <w:numPr>
          <w:ilvl w:val="0"/>
          <w:numId w:val="13"/>
        </w:numPr>
        <w:spacing w:before="100" w:beforeAutospacing="1" w:after="100" w:afterAutospacing="1" w:line="276" w:lineRule="auto"/>
        <w:jc w:val="both"/>
        <w:rPr>
          <w:rFonts w:ascii="Calibri" w:hAnsi="Calibri" w:cs="Calibri"/>
          <w:sz w:val="22"/>
          <w:szCs w:val="22"/>
        </w:rPr>
      </w:pPr>
      <w:r w:rsidRPr="00DC3140">
        <w:rPr>
          <w:rFonts w:ascii="Calibri" w:hAnsi="Calibri" w:cs="Calibri"/>
          <w:sz w:val="22"/>
          <w:szCs w:val="22"/>
        </w:rPr>
        <w:t>Composition over volume: non-teaching duties do not exert a uniform effect on teacher stress. While marking and administrative tasks significantly drive-up stress, CCA hours show no statistically significant relationship</w:t>
      </w:r>
      <w:r>
        <w:rPr>
          <w:rFonts w:ascii="Calibri" w:hAnsi="Calibri" w:cs="Calibri"/>
          <w:sz w:val="22"/>
          <w:szCs w:val="22"/>
        </w:rPr>
        <w:t xml:space="preserve">. This </w:t>
      </w:r>
      <w:r w:rsidRPr="00DC3140">
        <w:rPr>
          <w:rFonts w:ascii="Calibri" w:hAnsi="Calibri" w:cs="Calibri"/>
          <w:sz w:val="22"/>
          <w:szCs w:val="22"/>
        </w:rPr>
        <w:t>demonstrat</w:t>
      </w:r>
      <w:r>
        <w:rPr>
          <w:rFonts w:ascii="Calibri" w:hAnsi="Calibri" w:cs="Calibri"/>
          <w:sz w:val="22"/>
          <w:szCs w:val="22"/>
        </w:rPr>
        <w:t>es</w:t>
      </w:r>
      <w:r w:rsidRPr="00DC3140">
        <w:rPr>
          <w:rFonts w:ascii="Calibri" w:hAnsi="Calibri" w:cs="Calibri"/>
          <w:sz w:val="22"/>
          <w:szCs w:val="22"/>
        </w:rPr>
        <w:t xml:space="preserve"> that how time is allocated across tasks matters far more for stress than total hours worked.</w:t>
      </w:r>
    </w:p>
    <w:p w14:paraId="1284DD54" w14:textId="308C8BDE" w:rsidR="00BD7B7D" w:rsidRPr="00BD7B7D" w:rsidRDefault="00DC3140" w:rsidP="00F2486C">
      <w:pPr>
        <w:numPr>
          <w:ilvl w:val="0"/>
          <w:numId w:val="13"/>
        </w:numPr>
        <w:spacing w:before="100" w:beforeAutospacing="1" w:after="100" w:afterAutospacing="1" w:line="276" w:lineRule="auto"/>
        <w:jc w:val="both"/>
        <w:rPr>
          <w:rFonts w:ascii="Calibri" w:hAnsi="Calibri" w:cs="Calibri"/>
          <w:sz w:val="22"/>
          <w:szCs w:val="22"/>
        </w:rPr>
      </w:pPr>
      <w:r>
        <w:rPr>
          <w:rFonts w:ascii="Calibri" w:hAnsi="Calibri" w:cs="Calibri"/>
          <w:sz w:val="22"/>
          <w:szCs w:val="22"/>
        </w:rPr>
        <w:t>Experience</w:t>
      </w:r>
      <w:r w:rsidR="00BD7B7D" w:rsidRPr="00BD7B7D">
        <w:rPr>
          <w:rFonts w:ascii="Calibri" w:hAnsi="Calibri" w:cs="Calibri"/>
          <w:sz w:val="22"/>
          <w:szCs w:val="22"/>
        </w:rPr>
        <w:t xml:space="preserve"> as a Protective Factor: </w:t>
      </w:r>
      <w:r w:rsidRPr="00DC3140">
        <w:rPr>
          <w:rFonts w:ascii="Calibri" w:hAnsi="Calibri" w:cs="Calibri"/>
          <w:sz w:val="22"/>
          <w:szCs w:val="22"/>
        </w:rPr>
        <w:t>The negative coefficient for senior teachers (20+ years of experience) points to a protective effect, though whether this reflects years of experience, teachers moving into better positions, or simply the fact that stressed teachers left the profession over time remains an open question.</w:t>
      </w:r>
    </w:p>
    <w:p w14:paraId="0E2B8D4D" w14:textId="77777777" w:rsidR="00BD7B7D" w:rsidRPr="00BD7B7D" w:rsidRDefault="00BD7B7D" w:rsidP="00F2486C">
      <w:pPr>
        <w:numPr>
          <w:ilvl w:val="0"/>
          <w:numId w:val="13"/>
        </w:numPr>
        <w:spacing w:before="100" w:beforeAutospacing="1" w:after="100" w:afterAutospacing="1" w:line="276" w:lineRule="auto"/>
        <w:jc w:val="both"/>
        <w:rPr>
          <w:rFonts w:ascii="Calibri" w:hAnsi="Calibri" w:cs="Calibri"/>
          <w:sz w:val="22"/>
          <w:szCs w:val="22"/>
        </w:rPr>
      </w:pPr>
      <w:r w:rsidRPr="00BD7B7D">
        <w:rPr>
          <w:rFonts w:ascii="Calibri" w:hAnsi="Calibri" w:cs="Calibri"/>
          <w:sz w:val="22"/>
          <w:szCs w:val="22"/>
        </w:rPr>
        <w:t>Identification Limitations: Because these findings rely on a cross-sectional survey, they reflect empirical associations rather than causal effects. Unobserved teacher heterogeneity and potential reverse causality (e.g., highly stressed teachers perceiving or reporting longer task durations) remain key empirical constraints.</w:t>
      </w:r>
    </w:p>
    <w:p w14:paraId="37D875C6" w14:textId="77777777" w:rsidR="00BD7B7D" w:rsidRPr="00BD7B7D" w:rsidRDefault="00BD7B7D" w:rsidP="00F2486C">
      <w:pPr>
        <w:spacing w:before="100" w:beforeAutospacing="1" w:after="100" w:afterAutospacing="1"/>
        <w:jc w:val="both"/>
        <w:outlineLvl w:val="3"/>
        <w:rPr>
          <w:rFonts w:ascii="Calibri" w:hAnsi="Calibri" w:cs="Calibri"/>
          <w:b/>
          <w:bCs/>
          <w:sz w:val="22"/>
          <w:szCs w:val="22"/>
        </w:rPr>
      </w:pPr>
      <w:r w:rsidRPr="00BD7B7D">
        <w:rPr>
          <w:rFonts w:ascii="Calibri" w:hAnsi="Calibri" w:cs="Calibri"/>
          <w:b/>
          <w:bCs/>
          <w:sz w:val="22"/>
          <w:szCs w:val="22"/>
        </w:rPr>
        <w:t>Policy Implications</w:t>
      </w:r>
    </w:p>
    <w:p w14:paraId="11B753CC" w14:textId="3F20D291" w:rsidR="008D6E2C" w:rsidRPr="008D6E2C" w:rsidRDefault="008D6E2C" w:rsidP="008D6E2C">
      <w:pPr>
        <w:spacing w:before="260" w:after="140" w:line="276" w:lineRule="auto"/>
        <w:jc w:val="both"/>
        <w:rPr>
          <w:rFonts w:ascii="Calibri" w:hAnsi="Calibri" w:cs="Calibri"/>
          <w:sz w:val="22"/>
          <w:szCs w:val="22"/>
        </w:rPr>
      </w:pPr>
      <w:r w:rsidRPr="008D6E2C">
        <w:rPr>
          <w:rFonts w:ascii="Calibri" w:hAnsi="Calibri" w:cs="Calibri"/>
          <w:sz w:val="22"/>
          <w:szCs w:val="22"/>
        </w:rPr>
        <w:t xml:space="preserve">My results align closely with government efforts to ease administrative burdens and strengthen </w:t>
      </w:r>
      <w:r>
        <w:rPr>
          <w:rFonts w:ascii="Calibri" w:hAnsi="Calibri" w:cs="Calibri"/>
          <w:sz w:val="22"/>
          <w:szCs w:val="22"/>
        </w:rPr>
        <w:t>teacher’s</w:t>
      </w:r>
      <w:r w:rsidRPr="008D6E2C">
        <w:rPr>
          <w:rFonts w:ascii="Calibri" w:hAnsi="Calibri" w:cs="Calibri"/>
          <w:sz w:val="22"/>
          <w:szCs w:val="22"/>
        </w:rPr>
        <w:t xml:space="preserve"> well-being, such as through the Wellness Ambassadors Scheme and access to professional counsellors.</w:t>
      </w:r>
      <w:r w:rsidR="00812ED7">
        <w:rPr>
          <w:rFonts w:ascii="Calibri" w:hAnsi="Calibri" w:cs="Calibri"/>
          <w:sz w:val="22"/>
          <w:szCs w:val="22"/>
        </w:rPr>
        <w:t xml:space="preserve"> </w:t>
      </w:r>
      <w:r w:rsidRPr="008D6E2C">
        <w:rPr>
          <w:rFonts w:ascii="Calibri" w:hAnsi="Calibri" w:cs="Calibri"/>
          <w:sz w:val="22"/>
          <w:szCs w:val="22"/>
        </w:rPr>
        <w:t xml:space="preserve">Empirical findings show that teacher stress follows a non-linear pattern: high-burden tasks like marking and administration drive stress most sharply during initial hours before plateauing, whereas tasks like CCA supervision show no significant effect. Because the steepest stress increase occurs early, resources are best </w:t>
      </w:r>
      <w:r w:rsidRPr="008D6E2C">
        <w:rPr>
          <w:rFonts w:ascii="Calibri" w:hAnsi="Calibri" w:cs="Calibri"/>
          <w:sz w:val="22"/>
          <w:szCs w:val="22"/>
        </w:rPr>
        <w:lastRenderedPageBreak/>
        <w:t xml:space="preserve">allocated toward preventing baseline administrative tasks from accumulating rather than </w:t>
      </w:r>
      <w:r>
        <w:rPr>
          <w:rFonts w:ascii="Calibri" w:hAnsi="Calibri" w:cs="Calibri"/>
          <w:sz w:val="22"/>
          <w:szCs w:val="22"/>
        </w:rPr>
        <w:t>targeting</w:t>
      </w:r>
      <w:r w:rsidRPr="008D6E2C">
        <w:rPr>
          <w:rFonts w:ascii="Calibri" w:hAnsi="Calibri" w:cs="Calibri"/>
          <w:sz w:val="22"/>
          <w:szCs w:val="22"/>
        </w:rPr>
        <w:t xml:space="preserve"> broad hour reductions.</w:t>
      </w:r>
    </w:p>
    <w:p w14:paraId="41167CD8" w14:textId="592C6D31" w:rsidR="008D6E2C" w:rsidRPr="008D6E2C" w:rsidRDefault="008D6E2C" w:rsidP="008D6E2C">
      <w:pPr>
        <w:spacing w:before="260" w:after="140" w:line="276" w:lineRule="auto"/>
        <w:jc w:val="both"/>
        <w:rPr>
          <w:rFonts w:ascii="Calibri" w:hAnsi="Calibri" w:cs="Calibri"/>
          <w:sz w:val="22"/>
          <w:szCs w:val="22"/>
        </w:rPr>
      </w:pPr>
      <w:r w:rsidRPr="008D6E2C">
        <w:rPr>
          <w:rFonts w:ascii="Calibri" w:hAnsi="Calibri" w:cs="Calibri"/>
          <w:sz w:val="22"/>
          <w:szCs w:val="22"/>
        </w:rPr>
        <w:t xml:space="preserve">Furthermore, just as </w:t>
      </w:r>
      <w:r>
        <w:rPr>
          <w:rFonts w:ascii="Calibri" w:hAnsi="Calibri" w:cs="Calibri"/>
          <w:sz w:val="22"/>
          <w:szCs w:val="22"/>
        </w:rPr>
        <w:t>policies already in place</w:t>
      </w:r>
      <w:r w:rsidRPr="008D6E2C">
        <w:rPr>
          <w:rFonts w:ascii="Calibri" w:hAnsi="Calibri" w:cs="Calibri"/>
          <w:sz w:val="22"/>
          <w:szCs w:val="22"/>
        </w:rPr>
        <w:t xml:space="preserve"> recognize the value of social support, my findings confirm that relational buffers are critical for mitigating workload strain. To complement digital</w:t>
      </w:r>
      <w:r w:rsidR="00D974FB">
        <w:rPr>
          <w:rFonts w:ascii="Calibri" w:hAnsi="Calibri" w:cs="Calibri"/>
          <w:sz w:val="22"/>
          <w:szCs w:val="22"/>
        </w:rPr>
        <w:t xml:space="preserve"> and </w:t>
      </w:r>
      <w:r>
        <w:rPr>
          <w:rFonts w:ascii="Calibri" w:hAnsi="Calibri" w:cs="Calibri"/>
          <w:sz w:val="22"/>
          <w:szCs w:val="22"/>
        </w:rPr>
        <w:t>AI</w:t>
      </w:r>
      <w:r w:rsidRPr="008D6E2C">
        <w:rPr>
          <w:rFonts w:ascii="Calibri" w:hAnsi="Calibri" w:cs="Calibri"/>
          <w:sz w:val="22"/>
          <w:szCs w:val="22"/>
        </w:rPr>
        <w:t xml:space="preserve"> workflows </w:t>
      </w:r>
      <w:r w:rsidR="00D974FB">
        <w:rPr>
          <w:rFonts w:ascii="Calibri" w:hAnsi="Calibri" w:cs="Calibri"/>
          <w:sz w:val="22"/>
          <w:szCs w:val="22"/>
        </w:rPr>
        <w:t xml:space="preserve">as well as </w:t>
      </w:r>
      <w:r w:rsidRPr="008D6E2C">
        <w:rPr>
          <w:rFonts w:ascii="Calibri" w:hAnsi="Calibri" w:cs="Calibri"/>
          <w:sz w:val="22"/>
          <w:szCs w:val="22"/>
        </w:rPr>
        <w:t xml:space="preserve">formal counselling services, school-based initiatives should foster a strong </w:t>
      </w:r>
      <w:r>
        <w:rPr>
          <w:rFonts w:ascii="Calibri" w:hAnsi="Calibri" w:cs="Calibri"/>
          <w:sz w:val="22"/>
          <w:szCs w:val="22"/>
        </w:rPr>
        <w:t xml:space="preserve">collaboration </w:t>
      </w:r>
      <w:r w:rsidRPr="008D6E2C">
        <w:rPr>
          <w:rFonts w:ascii="Calibri" w:hAnsi="Calibri" w:cs="Calibri"/>
          <w:sz w:val="22"/>
          <w:szCs w:val="22"/>
        </w:rPr>
        <w:t xml:space="preserve">culture </w:t>
      </w:r>
      <w:r>
        <w:rPr>
          <w:rFonts w:ascii="Calibri" w:hAnsi="Calibri" w:cs="Calibri"/>
          <w:sz w:val="22"/>
          <w:szCs w:val="22"/>
        </w:rPr>
        <w:t>through</w:t>
      </w:r>
      <w:r w:rsidRPr="008D6E2C">
        <w:rPr>
          <w:rFonts w:ascii="Calibri" w:hAnsi="Calibri" w:cs="Calibri"/>
          <w:sz w:val="22"/>
          <w:szCs w:val="22"/>
        </w:rPr>
        <w:t xml:space="preserve"> teamwork</w:t>
      </w:r>
      <w:r>
        <w:rPr>
          <w:rFonts w:ascii="Calibri" w:hAnsi="Calibri" w:cs="Calibri"/>
          <w:sz w:val="22"/>
          <w:szCs w:val="22"/>
        </w:rPr>
        <w:t xml:space="preserve">, </w:t>
      </w:r>
      <w:r w:rsidR="005B4D0A">
        <w:rPr>
          <w:rFonts w:ascii="Calibri" w:hAnsi="Calibri" w:cs="Calibri"/>
          <w:sz w:val="22"/>
          <w:szCs w:val="22"/>
        </w:rPr>
        <w:t>shared tasks and curriculum</w:t>
      </w:r>
      <w:r>
        <w:rPr>
          <w:rFonts w:ascii="Calibri" w:hAnsi="Calibri" w:cs="Calibri"/>
          <w:sz w:val="22"/>
          <w:szCs w:val="22"/>
        </w:rPr>
        <w:t xml:space="preserve"> planning</w:t>
      </w:r>
      <w:r w:rsidR="00D974FB">
        <w:rPr>
          <w:rFonts w:ascii="Calibri" w:hAnsi="Calibri" w:cs="Calibri"/>
          <w:sz w:val="22"/>
          <w:szCs w:val="22"/>
        </w:rPr>
        <w:t>,</w:t>
      </w:r>
      <w:r w:rsidRPr="008D6E2C">
        <w:rPr>
          <w:rFonts w:ascii="Calibri" w:hAnsi="Calibri" w:cs="Calibri"/>
          <w:sz w:val="22"/>
          <w:szCs w:val="22"/>
        </w:rPr>
        <w:t xml:space="preserve"> and structured mentorshi</w:t>
      </w:r>
      <w:r w:rsidR="00D974FB">
        <w:rPr>
          <w:rFonts w:ascii="Calibri" w:hAnsi="Calibri" w:cs="Calibri"/>
          <w:sz w:val="22"/>
          <w:szCs w:val="22"/>
        </w:rPr>
        <w:t>p</w:t>
      </w:r>
      <w:r>
        <w:rPr>
          <w:rFonts w:ascii="Calibri" w:hAnsi="Calibri" w:cs="Calibri"/>
          <w:sz w:val="22"/>
          <w:szCs w:val="22"/>
        </w:rPr>
        <w:t xml:space="preserve"> </w:t>
      </w:r>
      <w:r w:rsidRPr="008D6E2C">
        <w:rPr>
          <w:rFonts w:ascii="Calibri" w:hAnsi="Calibri" w:cs="Calibri"/>
          <w:sz w:val="22"/>
          <w:szCs w:val="22"/>
        </w:rPr>
        <w:t>specifically drawing on the guidance of experienced senior teachers with over 20 years of service. Pairing targeted baseline workload relief with robust relational support creates a comprehensive foundation for sustaining teacher well-being.</w:t>
      </w:r>
    </w:p>
    <w:p w14:paraId="78A11387" w14:textId="4F0342A8" w:rsidR="00BD0E33" w:rsidRPr="00BD0E33" w:rsidRDefault="00BD0E33" w:rsidP="00DC3140">
      <w:pPr>
        <w:spacing w:before="260" w:after="140" w:line="276" w:lineRule="auto"/>
        <w:jc w:val="both"/>
        <w:rPr>
          <w:rFonts w:ascii="Calibri" w:hAnsi="Calibri" w:cs="Calibri"/>
          <w:b/>
          <w:bCs/>
          <w:sz w:val="22"/>
          <w:szCs w:val="22"/>
        </w:rPr>
      </w:pPr>
      <w:r w:rsidRPr="00BD0E33">
        <w:rPr>
          <w:rFonts w:ascii="Calibri" w:hAnsi="Calibri" w:cs="Calibri"/>
          <w:b/>
          <w:bCs/>
          <w:sz w:val="22"/>
          <w:szCs w:val="22"/>
        </w:rPr>
        <w:t>References</w:t>
      </w:r>
    </w:p>
    <w:p w14:paraId="4BFD3EC1" w14:textId="0DF0D550" w:rsidR="00BD0E33" w:rsidRDefault="00BD0E33" w:rsidP="00BD0E33">
      <w:pPr>
        <w:pStyle w:val="ListParagraph"/>
        <w:numPr>
          <w:ilvl w:val="0"/>
          <w:numId w:val="15"/>
        </w:numPr>
        <w:spacing w:before="260" w:after="140" w:line="276" w:lineRule="auto"/>
        <w:jc w:val="both"/>
        <w:rPr>
          <w:rFonts w:ascii="Calibri" w:hAnsi="Calibri" w:cs="Calibri"/>
          <w:sz w:val="22"/>
          <w:szCs w:val="22"/>
        </w:rPr>
      </w:pPr>
      <w:r w:rsidRPr="00BD0E33">
        <w:rPr>
          <w:rFonts w:ascii="Calibri" w:hAnsi="Calibri" w:cs="Calibri"/>
          <w:sz w:val="22"/>
          <w:szCs w:val="22"/>
        </w:rPr>
        <w:t>Ministry of Education, Singapore. (2025a). Parliamentary reply: Addressing teachers’ stress levels and supporting their mental well-being. https://www.moe.gov.sg/ news/parliamentary-replies/20251104-addressing-teachers-stress-levels-and supporting-their-mental-well-being</w:t>
      </w:r>
    </w:p>
    <w:p w14:paraId="10F6EAAB" w14:textId="77777777" w:rsidR="0054242A" w:rsidRDefault="0054242A" w:rsidP="0054242A">
      <w:pPr>
        <w:spacing w:before="260" w:after="140" w:line="276" w:lineRule="auto"/>
        <w:jc w:val="both"/>
        <w:rPr>
          <w:rFonts w:ascii="Calibri" w:hAnsi="Calibri" w:cs="Calibri"/>
          <w:sz w:val="22"/>
          <w:szCs w:val="22"/>
        </w:rPr>
      </w:pPr>
    </w:p>
    <w:p w14:paraId="518121CF" w14:textId="77777777" w:rsidR="0054242A" w:rsidRDefault="0054242A" w:rsidP="0054242A">
      <w:pPr>
        <w:spacing w:before="260" w:after="140" w:line="276" w:lineRule="auto"/>
        <w:jc w:val="both"/>
        <w:rPr>
          <w:rFonts w:ascii="Calibri" w:hAnsi="Calibri" w:cs="Calibri"/>
          <w:sz w:val="22"/>
          <w:szCs w:val="22"/>
        </w:rPr>
      </w:pPr>
    </w:p>
    <w:p w14:paraId="70B59358" w14:textId="77777777" w:rsidR="0054242A" w:rsidRPr="0054242A" w:rsidRDefault="0054242A" w:rsidP="0054242A">
      <w:pPr>
        <w:spacing w:before="260" w:after="140" w:line="276" w:lineRule="auto"/>
        <w:jc w:val="both"/>
        <w:rPr>
          <w:rFonts w:ascii="Calibri" w:hAnsi="Calibri" w:cs="Calibri"/>
          <w:sz w:val="22"/>
          <w:szCs w:val="22"/>
        </w:rPr>
      </w:pPr>
    </w:p>
    <w:sectPr w:rsidR="0054242A" w:rsidRPr="0054242A">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5644B"/>
    <w:multiLevelType w:val="hybridMultilevel"/>
    <w:tmpl w:val="CA469B92"/>
    <w:lvl w:ilvl="0" w:tplc="AA64450C">
      <w:start w:val="1"/>
      <w:numFmt w:val="bullet"/>
      <w:lvlText w:val="●"/>
      <w:lvlJc w:val="left"/>
      <w:pPr>
        <w:ind w:left="720" w:hanging="360"/>
      </w:pPr>
    </w:lvl>
    <w:lvl w:ilvl="1" w:tplc="3A24EC3C">
      <w:start w:val="1"/>
      <w:numFmt w:val="bullet"/>
      <w:lvlText w:val="○"/>
      <w:lvlJc w:val="left"/>
      <w:pPr>
        <w:ind w:left="1440" w:hanging="360"/>
      </w:pPr>
    </w:lvl>
    <w:lvl w:ilvl="2" w:tplc="6628817C">
      <w:start w:val="1"/>
      <w:numFmt w:val="bullet"/>
      <w:lvlText w:val="■"/>
      <w:lvlJc w:val="left"/>
      <w:pPr>
        <w:ind w:left="2160" w:hanging="360"/>
      </w:pPr>
    </w:lvl>
    <w:lvl w:ilvl="3" w:tplc="0C80F810">
      <w:start w:val="1"/>
      <w:numFmt w:val="bullet"/>
      <w:lvlText w:val="●"/>
      <w:lvlJc w:val="left"/>
      <w:pPr>
        <w:ind w:left="2880" w:hanging="360"/>
      </w:pPr>
    </w:lvl>
    <w:lvl w:ilvl="4" w:tplc="2D267DE2">
      <w:start w:val="1"/>
      <w:numFmt w:val="bullet"/>
      <w:lvlText w:val="○"/>
      <w:lvlJc w:val="left"/>
      <w:pPr>
        <w:ind w:left="3600" w:hanging="360"/>
      </w:pPr>
    </w:lvl>
    <w:lvl w:ilvl="5" w:tplc="ACD2A8D4">
      <w:start w:val="1"/>
      <w:numFmt w:val="bullet"/>
      <w:lvlText w:val="■"/>
      <w:lvlJc w:val="left"/>
      <w:pPr>
        <w:ind w:left="4320" w:hanging="360"/>
      </w:pPr>
    </w:lvl>
    <w:lvl w:ilvl="6" w:tplc="4C280738">
      <w:start w:val="1"/>
      <w:numFmt w:val="bullet"/>
      <w:lvlText w:val="●"/>
      <w:lvlJc w:val="left"/>
      <w:pPr>
        <w:ind w:left="5040" w:hanging="360"/>
      </w:pPr>
    </w:lvl>
    <w:lvl w:ilvl="7" w:tplc="6CC4F60E">
      <w:start w:val="1"/>
      <w:numFmt w:val="bullet"/>
      <w:lvlText w:val="●"/>
      <w:lvlJc w:val="left"/>
      <w:pPr>
        <w:ind w:left="5760" w:hanging="360"/>
      </w:pPr>
    </w:lvl>
    <w:lvl w:ilvl="8" w:tplc="37426F36">
      <w:start w:val="1"/>
      <w:numFmt w:val="bullet"/>
      <w:lvlText w:val="●"/>
      <w:lvlJc w:val="left"/>
      <w:pPr>
        <w:ind w:left="6480" w:hanging="360"/>
      </w:pPr>
    </w:lvl>
  </w:abstractNum>
  <w:abstractNum w:abstractNumId="1" w15:restartNumberingAfterBreak="0">
    <w:nsid w:val="1A2E1BD7"/>
    <w:multiLevelType w:val="hybridMultilevel"/>
    <w:tmpl w:val="7B5264E2"/>
    <w:lvl w:ilvl="0" w:tplc="91A4E2AC">
      <w:start w:val="1"/>
      <w:numFmt w:val="decimal"/>
      <w:lvlText w:val="%1)"/>
      <w:lvlJc w:val="left"/>
      <w:pPr>
        <w:ind w:left="504"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C56561C"/>
    <w:multiLevelType w:val="hybridMultilevel"/>
    <w:tmpl w:val="4FEC69C6"/>
    <w:lvl w:ilvl="0" w:tplc="91A4E2AC">
      <w:start w:val="1"/>
      <w:numFmt w:val="decimal"/>
      <w:lvlText w:val="%1)"/>
      <w:lvlJc w:val="left"/>
      <w:pPr>
        <w:ind w:left="504"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257B2304"/>
    <w:multiLevelType w:val="hybridMultilevel"/>
    <w:tmpl w:val="F06AC1A0"/>
    <w:lvl w:ilvl="0" w:tplc="C65651DA">
      <w:start w:val="1"/>
      <w:numFmt w:val="bullet"/>
      <w:lvlText w:val="•"/>
      <w:lvlJc w:val="left"/>
      <w:pPr>
        <w:ind w:left="504" w:hanging="288"/>
      </w:pPr>
    </w:lvl>
    <w:lvl w:ilvl="1" w:tplc="8C3A252A">
      <w:start w:val="1"/>
      <w:numFmt w:val="bullet"/>
      <w:lvlText w:val="o"/>
      <w:lvlJc w:val="left"/>
      <w:pPr>
        <w:ind w:left="1008" w:hanging="288"/>
      </w:pPr>
    </w:lvl>
    <w:lvl w:ilvl="2" w:tplc="14648E70">
      <w:numFmt w:val="decimal"/>
      <w:lvlText w:val=""/>
      <w:lvlJc w:val="left"/>
    </w:lvl>
    <w:lvl w:ilvl="3" w:tplc="FF32D2D0">
      <w:numFmt w:val="decimal"/>
      <w:lvlText w:val=""/>
      <w:lvlJc w:val="left"/>
    </w:lvl>
    <w:lvl w:ilvl="4" w:tplc="0DA84D8C">
      <w:numFmt w:val="decimal"/>
      <w:lvlText w:val=""/>
      <w:lvlJc w:val="left"/>
    </w:lvl>
    <w:lvl w:ilvl="5" w:tplc="4432A00E">
      <w:numFmt w:val="decimal"/>
      <w:lvlText w:val=""/>
      <w:lvlJc w:val="left"/>
    </w:lvl>
    <w:lvl w:ilvl="6" w:tplc="CC6E4590">
      <w:numFmt w:val="decimal"/>
      <w:lvlText w:val=""/>
      <w:lvlJc w:val="left"/>
    </w:lvl>
    <w:lvl w:ilvl="7" w:tplc="0EDA3152">
      <w:numFmt w:val="decimal"/>
      <w:lvlText w:val=""/>
      <w:lvlJc w:val="left"/>
    </w:lvl>
    <w:lvl w:ilvl="8" w:tplc="7B40EDB6">
      <w:numFmt w:val="decimal"/>
      <w:lvlText w:val=""/>
      <w:lvlJc w:val="left"/>
    </w:lvl>
  </w:abstractNum>
  <w:abstractNum w:abstractNumId="4" w15:restartNumberingAfterBreak="0">
    <w:nsid w:val="2ECA28BD"/>
    <w:multiLevelType w:val="hybridMultilevel"/>
    <w:tmpl w:val="3C563440"/>
    <w:lvl w:ilvl="0" w:tplc="DDCA15D6">
      <w:start w:val="1"/>
      <w:numFmt w:val="decimal"/>
      <w:lvlText w:val="%1."/>
      <w:lvlJc w:val="left"/>
      <w:pPr>
        <w:ind w:left="504" w:hanging="360"/>
      </w:pPr>
    </w:lvl>
    <w:lvl w:ilvl="1" w:tplc="317260AE">
      <w:numFmt w:val="decimal"/>
      <w:lvlText w:val=""/>
      <w:lvlJc w:val="left"/>
    </w:lvl>
    <w:lvl w:ilvl="2" w:tplc="54A80D08">
      <w:numFmt w:val="decimal"/>
      <w:lvlText w:val=""/>
      <w:lvlJc w:val="left"/>
    </w:lvl>
    <w:lvl w:ilvl="3" w:tplc="69FC5D32">
      <w:numFmt w:val="decimal"/>
      <w:lvlText w:val=""/>
      <w:lvlJc w:val="left"/>
    </w:lvl>
    <w:lvl w:ilvl="4" w:tplc="E5AA4630">
      <w:numFmt w:val="decimal"/>
      <w:lvlText w:val=""/>
      <w:lvlJc w:val="left"/>
    </w:lvl>
    <w:lvl w:ilvl="5" w:tplc="F1000CDC">
      <w:numFmt w:val="decimal"/>
      <w:lvlText w:val=""/>
      <w:lvlJc w:val="left"/>
    </w:lvl>
    <w:lvl w:ilvl="6" w:tplc="902A1C6C">
      <w:numFmt w:val="decimal"/>
      <w:lvlText w:val=""/>
      <w:lvlJc w:val="left"/>
    </w:lvl>
    <w:lvl w:ilvl="7" w:tplc="CE16A570">
      <w:numFmt w:val="decimal"/>
      <w:lvlText w:val=""/>
      <w:lvlJc w:val="left"/>
    </w:lvl>
    <w:lvl w:ilvl="8" w:tplc="2BE2EF36">
      <w:numFmt w:val="decimal"/>
      <w:lvlText w:val=""/>
      <w:lvlJc w:val="left"/>
    </w:lvl>
  </w:abstractNum>
  <w:abstractNum w:abstractNumId="5" w15:restartNumberingAfterBreak="0">
    <w:nsid w:val="348D3EF3"/>
    <w:multiLevelType w:val="hybridMultilevel"/>
    <w:tmpl w:val="70085B10"/>
    <w:lvl w:ilvl="0" w:tplc="91A4E2AC">
      <w:start w:val="1"/>
      <w:numFmt w:val="decimal"/>
      <w:lvlText w:val="%1)"/>
      <w:lvlJc w:val="left"/>
      <w:pPr>
        <w:ind w:left="504"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3E377D63"/>
    <w:multiLevelType w:val="hybridMultilevel"/>
    <w:tmpl w:val="B88A0B1A"/>
    <w:lvl w:ilvl="0" w:tplc="0374D9B6">
      <w:numFmt w:val="bullet"/>
      <w:lvlText w:val=""/>
      <w:lvlJc w:val="left"/>
      <w:pPr>
        <w:ind w:left="720" w:hanging="360"/>
      </w:pPr>
      <w:rPr>
        <w:rFonts w:ascii="Calibri" w:eastAsia="Times New Roman"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471E10F8"/>
    <w:multiLevelType w:val="hybridMultilevel"/>
    <w:tmpl w:val="5F4A18C6"/>
    <w:lvl w:ilvl="0" w:tplc="A44EC48A">
      <w:numFmt w:val="bullet"/>
      <w:lvlText w:val=""/>
      <w:lvlJc w:val="left"/>
      <w:pPr>
        <w:ind w:left="720" w:hanging="360"/>
      </w:pPr>
      <w:rPr>
        <w:rFonts w:ascii="Calibri" w:eastAsia="Times New Roman"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47415237"/>
    <w:multiLevelType w:val="multilevel"/>
    <w:tmpl w:val="9EEC5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1F0E04"/>
    <w:multiLevelType w:val="hybridMultilevel"/>
    <w:tmpl w:val="EDD23CF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55A56635"/>
    <w:multiLevelType w:val="hybridMultilevel"/>
    <w:tmpl w:val="81DAFDCA"/>
    <w:lvl w:ilvl="0" w:tplc="91A4E2AC">
      <w:start w:val="1"/>
      <w:numFmt w:val="decimal"/>
      <w:lvlText w:val="%1)"/>
      <w:lvlJc w:val="left"/>
      <w:pPr>
        <w:ind w:left="504" w:hanging="360"/>
      </w:pPr>
    </w:lvl>
    <w:lvl w:ilvl="1" w:tplc="E0B2C1B4">
      <w:numFmt w:val="bullet"/>
      <w:lvlText w:val=""/>
      <w:lvlJc w:val="left"/>
      <w:pPr>
        <w:ind w:left="1440" w:hanging="360"/>
      </w:pPr>
      <w:rPr>
        <w:rFonts w:ascii="Calibri" w:eastAsia="Times New Roman" w:hAnsi="Calibri" w:cs="Calibri"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58BD1287"/>
    <w:multiLevelType w:val="multilevel"/>
    <w:tmpl w:val="CEA4D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AC0394"/>
    <w:multiLevelType w:val="hybridMultilevel"/>
    <w:tmpl w:val="047094CE"/>
    <w:lvl w:ilvl="0" w:tplc="EDCE774C">
      <w:start w:val="1"/>
      <w:numFmt w:val="lowerRoman"/>
      <w:lvlText w:val="%1)"/>
      <w:lvlJc w:val="left"/>
      <w:pPr>
        <w:ind w:left="1080" w:hanging="720"/>
      </w:pPr>
      <w:rPr>
        <w:rFonts w:eastAsia="Calibri" w:hint="default"/>
        <w:b/>
        <w:sz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75824774"/>
    <w:multiLevelType w:val="hybridMultilevel"/>
    <w:tmpl w:val="274AC116"/>
    <w:lvl w:ilvl="0" w:tplc="FFFFFFFF">
      <w:start w:val="1"/>
      <w:numFmt w:val="decimal"/>
      <w:lvlText w:val="%1)"/>
      <w:lvlJc w:val="left"/>
      <w:pPr>
        <w:ind w:left="504" w:hanging="360"/>
      </w:pPr>
    </w:lvl>
    <w:lvl w:ilvl="1" w:tplc="91A4E2AC">
      <w:start w:val="1"/>
      <w:numFmt w:val="decimal"/>
      <w:lvlText w:val="%2)"/>
      <w:lvlJc w:val="left"/>
      <w:pPr>
        <w:ind w:left="504"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AC23884"/>
    <w:multiLevelType w:val="hybridMultilevel"/>
    <w:tmpl w:val="A3A806B4"/>
    <w:lvl w:ilvl="0" w:tplc="91A4E2AC">
      <w:start w:val="1"/>
      <w:numFmt w:val="decimal"/>
      <w:lvlText w:val="%1)"/>
      <w:lvlJc w:val="left"/>
      <w:pPr>
        <w:ind w:left="504" w:hanging="360"/>
      </w:pPr>
    </w:lvl>
    <w:lvl w:ilvl="1" w:tplc="831E7B08">
      <w:numFmt w:val="decimal"/>
      <w:lvlText w:val=""/>
      <w:lvlJc w:val="left"/>
    </w:lvl>
    <w:lvl w:ilvl="2" w:tplc="66E26328">
      <w:numFmt w:val="decimal"/>
      <w:lvlText w:val=""/>
      <w:lvlJc w:val="left"/>
    </w:lvl>
    <w:lvl w:ilvl="3" w:tplc="5BCE6576">
      <w:numFmt w:val="decimal"/>
      <w:lvlText w:val=""/>
      <w:lvlJc w:val="left"/>
    </w:lvl>
    <w:lvl w:ilvl="4" w:tplc="BE60DAE6">
      <w:numFmt w:val="decimal"/>
      <w:lvlText w:val=""/>
      <w:lvlJc w:val="left"/>
    </w:lvl>
    <w:lvl w:ilvl="5" w:tplc="2F986AE2">
      <w:numFmt w:val="decimal"/>
      <w:lvlText w:val=""/>
      <w:lvlJc w:val="left"/>
    </w:lvl>
    <w:lvl w:ilvl="6" w:tplc="C1A8EB58">
      <w:numFmt w:val="decimal"/>
      <w:lvlText w:val=""/>
      <w:lvlJc w:val="left"/>
    </w:lvl>
    <w:lvl w:ilvl="7" w:tplc="2BE09D70">
      <w:numFmt w:val="decimal"/>
      <w:lvlText w:val=""/>
      <w:lvlJc w:val="left"/>
    </w:lvl>
    <w:lvl w:ilvl="8" w:tplc="4B3A5D4E">
      <w:numFmt w:val="decimal"/>
      <w:lvlText w:val=""/>
      <w:lvlJc w:val="left"/>
    </w:lvl>
  </w:abstractNum>
  <w:num w:numId="1" w16cid:durableId="2054185847">
    <w:abstractNumId w:val="0"/>
    <w:lvlOverride w:ilvl="0">
      <w:startOverride w:val="1"/>
    </w:lvlOverride>
  </w:num>
  <w:num w:numId="2" w16cid:durableId="1758941029">
    <w:abstractNumId w:val="3"/>
    <w:lvlOverride w:ilvl="0">
      <w:startOverride w:val="1"/>
    </w:lvlOverride>
  </w:num>
  <w:num w:numId="3" w16cid:durableId="653221837">
    <w:abstractNumId w:val="14"/>
    <w:lvlOverride w:ilvl="0">
      <w:startOverride w:val="1"/>
    </w:lvlOverride>
  </w:num>
  <w:num w:numId="4" w16cid:durableId="886264133">
    <w:abstractNumId w:val="4"/>
    <w:lvlOverride w:ilvl="0">
      <w:startOverride w:val="1"/>
    </w:lvlOverride>
  </w:num>
  <w:num w:numId="5" w16cid:durableId="1544051008">
    <w:abstractNumId w:val="14"/>
  </w:num>
  <w:num w:numId="6" w16cid:durableId="398864467">
    <w:abstractNumId w:val="2"/>
  </w:num>
  <w:num w:numId="7" w16cid:durableId="1270509285">
    <w:abstractNumId w:val="1"/>
  </w:num>
  <w:num w:numId="8" w16cid:durableId="1162041475">
    <w:abstractNumId w:val="7"/>
  </w:num>
  <w:num w:numId="9" w16cid:durableId="1515995765">
    <w:abstractNumId w:val="10"/>
  </w:num>
  <w:num w:numId="10" w16cid:durableId="1008600754">
    <w:abstractNumId w:val="6"/>
  </w:num>
  <w:num w:numId="11" w16cid:durableId="453788393">
    <w:abstractNumId w:val="5"/>
  </w:num>
  <w:num w:numId="12" w16cid:durableId="1801191450">
    <w:abstractNumId w:val="13"/>
  </w:num>
  <w:num w:numId="13" w16cid:durableId="1879508633">
    <w:abstractNumId w:val="11"/>
  </w:num>
  <w:num w:numId="14" w16cid:durableId="1688212573">
    <w:abstractNumId w:val="8"/>
  </w:num>
  <w:num w:numId="15" w16cid:durableId="192766104">
    <w:abstractNumId w:val="9"/>
  </w:num>
  <w:num w:numId="16" w16cid:durableId="561688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D81"/>
    <w:rsid w:val="00066098"/>
    <w:rsid w:val="00084F6A"/>
    <w:rsid w:val="000C7BC2"/>
    <w:rsid w:val="00146E42"/>
    <w:rsid w:val="001932D2"/>
    <w:rsid w:val="00210DEA"/>
    <w:rsid w:val="00246945"/>
    <w:rsid w:val="00253BCA"/>
    <w:rsid w:val="002569EC"/>
    <w:rsid w:val="0026591D"/>
    <w:rsid w:val="002819A2"/>
    <w:rsid w:val="00282066"/>
    <w:rsid w:val="00287C01"/>
    <w:rsid w:val="002B3A23"/>
    <w:rsid w:val="002C42FA"/>
    <w:rsid w:val="002D28BA"/>
    <w:rsid w:val="00311CD6"/>
    <w:rsid w:val="003334DA"/>
    <w:rsid w:val="0034405F"/>
    <w:rsid w:val="00376051"/>
    <w:rsid w:val="003C794F"/>
    <w:rsid w:val="003F64CF"/>
    <w:rsid w:val="004258FD"/>
    <w:rsid w:val="00487540"/>
    <w:rsid w:val="004B6A15"/>
    <w:rsid w:val="004C4044"/>
    <w:rsid w:val="004E007D"/>
    <w:rsid w:val="00532567"/>
    <w:rsid w:val="0054242A"/>
    <w:rsid w:val="00595091"/>
    <w:rsid w:val="005A7B10"/>
    <w:rsid w:val="005B016F"/>
    <w:rsid w:val="005B4D0A"/>
    <w:rsid w:val="00637DB2"/>
    <w:rsid w:val="006753C4"/>
    <w:rsid w:val="00695F2E"/>
    <w:rsid w:val="0079093A"/>
    <w:rsid w:val="00790F20"/>
    <w:rsid w:val="007C601A"/>
    <w:rsid w:val="007E042D"/>
    <w:rsid w:val="007F6E44"/>
    <w:rsid w:val="007F703A"/>
    <w:rsid w:val="008005BE"/>
    <w:rsid w:val="00812ED7"/>
    <w:rsid w:val="008274E3"/>
    <w:rsid w:val="00866B2C"/>
    <w:rsid w:val="008941C2"/>
    <w:rsid w:val="008D62C8"/>
    <w:rsid w:val="008D645B"/>
    <w:rsid w:val="008D6E2C"/>
    <w:rsid w:val="008F33CE"/>
    <w:rsid w:val="00962936"/>
    <w:rsid w:val="009A45EF"/>
    <w:rsid w:val="009D6271"/>
    <w:rsid w:val="00A104D0"/>
    <w:rsid w:val="00A119F5"/>
    <w:rsid w:val="00A15D81"/>
    <w:rsid w:val="00A33AFD"/>
    <w:rsid w:val="00A41B56"/>
    <w:rsid w:val="00A62E2C"/>
    <w:rsid w:val="00A77E35"/>
    <w:rsid w:val="00A866A1"/>
    <w:rsid w:val="00AD5AF8"/>
    <w:rsid w:val="00B141C1"/>
    <w:rsid w:val="00B25746"/>
    <w:rsid w:val="00B93FFF"/>
    <w:rsid w:val="00BB13E7"/>
    <w:rsid w:val="00BD0E33"/>
    <w:rsid w:val="00BD7B7D"/>
    <w:rsid w:val="00BF647B"/>
    <w:rsid w:val="00C31B93"/>
    <w:rsid w:val="00C358AE"/>
    <w:rsid w:val="00C773D6"/>
    <w:rsid w:val="00C8232D"/>
    <w:rsid w:val="00C84F02"/>
    <w:rsid w:val="00CE6781"/>
    <w:rsid w:val="00CF32A3"/>
    <w:rsid w:val="00D2046F"/>
    <w:rsid w:val="00D91A7F"/>
    <w:rsid w:val="00D974FB"/>
    <w:rsid w:val="00DC3140"/>
    <w:rsid w:val="00DF2AAA"/>
    <w:rsid w:val="00E13DC3"/>
    <w:rsid w:val="00E53134"/>
    <w:rsid w:val="00E53DA4"/>
    <w:rsid w:val="00E60671"/>
    <w:rsid w:val="00E9275D"/>
    <w:rsid w:val="00F147BE"/>
    <w:rsid w:val="00F2486C"/>
    <w:rsid w:val="00F71681"/>
    <w:rsid w:val="00F9223A"/>
    <w:rsid w:val="00FA5E91"/>
    <w:rsid w:val="00FB53F9"/>
    <w:rsid w:val="00FC47A1"/>
    <w:rsid w:val="00FF119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B4984"/>
  <w15:docId w15:val="{DA6EF2FA-16FE-4B73-B842-306A42C46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9D62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4271</TotalTime>
  <Pages>1</Pages>
  <Words>2243</Words>
  <Characters>12788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smitha m</cp:lastModifiedBy>
  <cp:revision>71</cp:revision>
  <dcterms:created xsi:type="dcterms:W3CDTF">2026-09-03T08:18:00Z</dcterms:created>
  <dcterms:modified xsi:type="dcterms:W3CDTF">2026-10-21T07:37:00Z</dcterms:modified>
</cp:coreProperties>
</file>