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DE1568">
      <w:pPr>
        <w:spacing w:line="360" w:lineRule="auto"/>
        <w:jc w:val="center"/>
        <w:rPr>
          <w:rFonts w:ascii="方正仿宋_GBK" w:hAnsi="方正仿宋_GBK" w:eastAsia="方正仿宋_GBK" w:cs="方正仿宋_GBK"/>
          <w:b/>
          <w:color w:val="000000"/>
          <w:sz w:val="44"/>
          <w:szCs w:val="44"/>
        </w:rPr>
      </w:pPr>
      <w:bookmarkStart w:id="0" w:name="_GoBack"/>
      <w:bookmarkEnd w:id="0"/>
      <w:r>
        <w:rPr>
          <w:rFonts w:hint="eastAsia" w:ascii="方正仿宋_GBK" w:hAnsi="方正仿宋_GBK" w:eastAsia="方正仿宋_GBK" w:cs="方正仿宋_GBK"/>
          <w:b/>
          <w:color w:val="000000"/>
          <w:sz w:val="44"/>
          <w:szCs w:val="44"/>
        </w:rPr>
        <w:t>{{CLIENT_FULL_NAME}}维持{{CREDIT_AMOUNT}}综合授信额度的授信报告</w:t>
      </w:r>
      <w:r>
        <w:rPr>
          <w:rFonts w:hint="eastAsia" w:ascii="方正仿宋_GBK" w:hAnsi="方正仿宋_GBK" w:eastAsia="方正仿宋_GBK" w:cs="方正仿宋_GBK"/>
          <w:b/>
          <w:color w:val="000000"/>
          <w:sz w:val="44"/>
          <w:szCs w:val="44"/>
          <w:lang w:eastAsia="zh-CN"/>
        </w:rPr>
      </w:r>
      <w:r>
        <w:rPr>
          <w:rFonts w:hint="eastAsia" w:ascii="方正仿宋_GBK" w:hAnsi="方正仿宋_GBK" w:eastAsia="方正仿宋_GBK" w:cs="方正仿宋_GBK"/>
          <w:b/>
          <w:color w:val="000000"/>
          <w:sz w:val="44"/>
          <w:szCs w:val="44"/>
        </w:rPr>
      </w:r>
      <w:r>
        <w:rPr>
          <w:rFonts w:ascii="方正仿宋_GBK" w:hAnsi="方正仿宋_GBK" w:eastAsia="方正仿宋_GBK" w:cs="方正仿宋_GBK"/>
          <w:b/>
          <w:color w:val="000000"/>
          <w:sz w:val="44"/>
          <w:szCs w:val="44"/>
        </w:rPr>
      </w:r>
      <w:r>
        <w:rPr>
          <w:rFonts w:hint="eastAsia" w:ascii="方正仿宋_GBK" w:hAnsi="方正仿宋_GBK" w:eastAsia="方正仿宋_GBK" w:cs="方正仿宋_GBK"/>
          <w:b/>
          <w:color w:val="000000"/>
          <w:sz w:val="44"/>
          <w:szCs w:val="44"/>
        </w:rPr>
      </w:r>
    </w:p>
    <w:p w14:paraId="665CB8BD">
      <w:pPr>
        <w:spacing w:line="360" w:lineRule="auto"/>
        <w:jc w:val="center"/>
        <w:rPr>
          <w:rFonts w:ascii="方正仿宋_GBK" w:hAnsi="方正仿宋_GBK" w:eastAsia="方正仿宋_GBK" w:cs="方正仿宋_GBK"/>
          <w:b/>
          <w:color w:val="000000"/>
          <w:sz w:val="44"/>
          <w:szCs w:val="44"/>
        </w:rPr>
      </w:pPr>
    </w:p>
    <w:p w14:paraId="095DE1A9">
      <w:pPr>
        <w:adjustRightInd w:val="0"/>
        <w:snapToGrid w:val="0"/>
        <w:rPr>
          <w:rFonts w:ascii="方正仿宋_GBK" w:hAnsi="方正仿宋_GBK" w:eastAsia="方正仿宋_GBK" w:cs="方正仿宋_GBK"/>
          <w:color w:val="000000"/>
        </w:rPr>
      </w:pPr>
      <w:r>
        <w:rPr>
          <w:rFonts w:ascii="方正仿宋_GBK" w:hAnsi="方正仿宋_GBK" w:eastAsia="方正仿宋_GBK" w:cs="方正仿宋_GBK"/>
          <w:color w:val="000000"/>
        </w:rPr>
        <w:t>授信客户全称：{{CLIENT_FULL_NAME}}       我行投向政策对应行业：{{CLIENT_INDUSTRY_CATEGORY}}</w:t>
      </w:r>
      <w:r>
        <w:rPr>
          <w:rFonts w:hint="eastAsia" w:ascii="方正仿宋_GBK" w:hAnsi="方正仿宋_GBK" w:eastAsia="方正仿宋_GBK" w:cs="方正仿宋_GBK"/>
          <w:color w:val="000000"/>
        </w:rPr>
      </w:r>
      <w:r>
        <w:rPr>
          <w:rFonts w:hint="eastAsia" w:ascii="方正仿宋_GBK" w:hAnsi="方正仿宋_GBK" w:eastAsia="方正仿宋_GBK" w:cs="方正仿宋_GBK"/>
          <w:color w:val="000000"/>
          <w:lang w:eastAsia="zh-CN"/>
        </w:rPr>
      </w:r>
      <w:r>
        <w:rPr>
          <w:rFonts w:hint="eastAsia" w:ascii="方正仿宋_GBK" w:hAnsi="方正仿宋_GBK" w:eastAsia="方正仿宋_GBK" w:cs="方正仿宋_GBK"/>
          <w:color w:val="000000"/>
        </w:rPr>
      </w:r>
      <w:r>
        <w:rPr>
          <w:rFonts w:ascii="方正仿宋_GBK" w:hAnsi="方正仿宋_GBK" w:eastAsia="方正仿宋_GBK" w:cs="方正仿宋_GBK"/>
          <w:color w:val="000000"/>
        </w:rPr>
      </w:r>
      <w:r>
        <w:rPr>
          <w:rFonts w:hint="eastAsia" w:ascii="方正仿宋_GBK" w:hAnsi="方正仿宋_GBK" w:eastAsia="方正仿宋_GBK" w:cs="方正仿宋_GBK"/>
          <w:color w:val="000000"/>
        </w:rPr>
      </w:r>
    </w:p>
    <w:p w14:paraId="34698DEF">
      <w:pPr>
        <w:adjustRightInd w:val="0"/>
        <w:snapToGrid w:val="0"/>
        <w:rPr>
          <w:rFonts w:ascii="方正仿宋_GBK" w:hAnsi="方正仿宋_GBK" w:eastAsia="方正仿宋_GBK" w:cs="方正仿宋_GBK"/>
          <w:color w:val="000000"/>
        </w:rPr>
      </w:pPr>
      <w:r>
        <w:rPr>
          <w:rFonts w:hint="eastAsia" w:ascii="方正仿宋_GBK" w:hAnsi="方正仿宋_GBK" w:eastAsia="方正仿宋_GBK" w:cs="方正仿宋_GBK"/>
          <w:color w:val="000000"/>
        </w:rPr>
        <w:t>PD评级：5级</w:t>
      </w:r>
      <w:r>
        <w:rPr>
          <w:rFonts w:ascii="方正仿宋_GBK" w:hAnsi="方正仿宋_GBK" w:eastAsia="方正仿宋_GBK" w:cs="方正仿宋_GBK"/>
          <w:color w:val="000000"/>
        </w:rPr>
        <w:t xml:space="preserve">                                 申报单位：</w:t>
      </w:r>
      <w:r>
        <w:rPr>
          <w:rFonts w:hint="eastAsia" w:ascii="方正仿宋_GBK" w:hAnsi="方正仿宋_GBK" w:eastAsia="方正仿宋_GBK" w:cs="方正仿宋_GBK"/>
          <w:color w:val="000000"/>
        </w:rPr>
        <w:t>大客户一部</w:t>
      </w:r>
    </w:p>
    <w:p w14:paraId="548480A1">
      <w:pPr>
        <w:adjustRightInd w:val="0"/>
        <w:snapToGrid w:val="0"/>
        <w:rPr>
          <w:rFonts w:hint="eastAsia" w:ascii="方正仿宋_GBK" w:hAnsi="方正仿宋_GBK" w:eastAsia="方正仿宋_GBK" w:cs="方正仿宋_GBK"/>
          <w:color w:val="000000"/>
        </w:rPr>
      </w:pPr>
      <w:r>
        <w:rPr>
          <w:rFonts w:ascii="方正仿宋_GBK" w:hAnsi="方正仿宋_GBK" w:eastAsia="方正仿宋_GBK" w:cs="方正仿宋_GBK"/>
          <w:color w:val="000000"/>
        </w:rPr>
        <w:t>白名单类型：</w:t>
      </w:r>
      <w:r>
        <w:rPr>
          <w:rFonts w:hint="eastAsia" w:ascii="方正仿宋_GBK" w:hAnsi="方正仿宋_GBK" w:eastAsia="方正仿宋_GBK" w:cs="方正仿宋_GBK"/>
          <w:color w:val="000000"/>
        </w:rPr>
        <w:t xml:space="preserve">        □A</w:t>
      </w:r>
      <w:r>
        <w:rPr>
          <w:rFonts w:ascii="方正仿宋_GBK" w:hAnsi="方正仿宋_GBK" w:eastAsia="方正仿宋_GBK" w:cs="方正仿宋_GBK"/>
          <w:color w:val="000000"/>
        </w:rPr>
        <w:t xml:space="preserve"> </w:t>
      </w:r>
      <w:r>
        <w:rPr>
          <w:rFonts w:hint="eastAsia" w:ascii="方正仿宋_GBK" w:hAnsi="方正仿宋_GBK" w:eastAsia="方正仿宋_GBK" w:cs="方正仿宋_GBK"/>
          <w:color w:val="000000"/>
        </w:rPr>
        <w:t xml:space="preserve"> </w:t>
      </w:r>
      <w:r>
        <w:rPr>
          <w:rFonts w:ascii="方正仿宋_GBK" w:hAnsi="方正仿宋_GBK" w:eastAsia="方正仿宋_GBK" w:cs="方正仿宋_GBK"/>
          <w:color w:val="000000"/>
        </w:rPr>
        <w:t xml:space="preserve"> </w:t>
      </w:r>
      <w:r>
        <w:rPr>
          <w:rFonts w:ascii="Segoe UI Symbol" w:hAnsi="Segoe UI Symbol" w:eastAsia="方正仿宋_GBK" w:cs="Segoe UI Symbol"/>
          <w:color w:val="000000"/>
        </w:rPr>
        <w:t>☑</w:t>
      </w:r>
      <w:r>
        <w:rPr>
          <w:rFonts w:hint="eastAsia" w:ascii="方正仿宋_GBK" w:hAnsi="方正仿宋_GBK" w:eastAsia="方正仿宋_GBK" w:cs="方正仿宋_GBK"/>
          <w:color w:val="000000"/>
        </w:rPr>
        <w:t>B</w:t>
      </w:r>
      <w:r>
        <w:rPr>
          <w:rFonts w:ascii="方正仿宋_GBK" w:hAnsi="方正仿宋_GBK" w:eastAsia="方正仿宋_GBK" w:cs="方正仿宋_GBK"/>
          <w:color w:val="000000"/>
        </w:rPr>
        <w:t xml:space="preserve"> </w:t>
      </w:r>
      <w:r>
        <w:rPr>
          <w:rFonts w:hint="eastAsia" w:ascii="方正仿宋_GBK" w:hAnsi="方正仿宋_GBK" w:eastAsia="方正仿宋_GBK" w:cs="方正仿宋_GBK"/>
          <w:color w:val="000000"/>
        </w:rPr>
        <w:t xml:space="preserve"> </w:t>
      </w:r>
      <w:r>
        <w:rPr>
          <w:rFonts w:ascii="方正仿宋_GBK" w:hAnsi="方正仿宋_GBK" w:eastAsia="方正仿宋_GBK" w:cs="方正仿宋_GBK"/>
          <w:color w:val="000000"/>
        </w:rPr>
        <w:t xml:space="preserve"> </w:t>
      </w:r>
      <w:r>
        <w:rPr>
          <w:rFonts w:hint="eastAsia" w:ascii="方正仿宋_GBK" w:hAnsi="方正仿宋_GBK" w:eastAsia="方正仿宋_GBK" w:cs="方正仿宋_GBK"/>
          <w:color w:val="000000"/>
        </w:rPr>
        <w:t>□C</w:t>
      </w:r>
      <w:r>
        <w:rPr>
          <w:rFonts w:ascii="方正仿宋_GBK" w:hAnsi="方正仿宋_GBK" w:eastAsia="方正仿宋_GBK" w:cs="方正仿宋_GBK"/>
          <w:color w:val="000000"/>
        </w:rPr>
        <w:t xml:space="preserve">          绿色信贷标识：</w:t>
      </w:r>
      <w:r>
        <w:rPr>
          <w:rFonts w:hint="eastAsia" w:ascii="方正仿宋_GBK" w:hAnsi="方正仿宋_GBK" w:eastAsia="方正仿宋_GBK" w:cs="方正仿宋_GBK"/>
          <w:color w:val="000000"/>
        </w:rPr>
        <w:t>绿色信贷四级</w:t>
      </w:r>
    </w:p>
    <w:p w14:paraId="0F6C9360">
      <w:pPr>
        <w:adjustRightInd w:val="0"/>
        <w:snapToGrid w:val="0"/>
        <w:rPr>
          <w:rFonts w:ascii="方正仿宋_GBK" w:hAnsi="方正仿宋_GBK" w:eastAsia="方正仿宋_GBK" w:cs="方正仿宋_GBK"/>
          <w:color w:val="000000"/>
        </w:rPr>
      </w:pPr>
      <w:r>
        <w:rPr>
          <w:rFonts w:hint="eastAsia" w:ascii="方正仿宋_GBK" w:hAnsi="方正仿宋_GBK" w:eastAsia="方正仿宋_GBK" w:cs="方正仿宋_GBK"/>
          <w:color w:val="000000"/>
        </w:rPr>
        <w:t>环境和社会风险分类：</w:t>
      </w:r>
      <w:r>
        <w:rPr>
          <w:rFonts w:ascii="Segoe UI Symbol" w:hAnsi="Segoe UI Symbol" w:eastAsia="方正仿宋_GBK" w:cs="Segoe UI Symbol"/>
          <w:color w:val="000000"/>
        </w:rPr>
        <w:t>☑</w:t>
      </w:r>
      <w:r>
        <w:rPr>
          <w:rFonts w:hint="eastAsia" w:ascii="方正仿宋_GBK" w:hAnsi="方正仿宋_GBK" w:eastAsia="方正仿宋_GBK" w:cs="方正仿宋_GBK"/>
          <w:color w:val="000000"/>
        </w:rPr>
        <w:t>A</w:t>
      </w:r>
      <w:r>
        <w:rPr>
          <w:rFonts w:ascii="方正仿宋_GBK" w:hAnsi="方正仿宋_GBK" w:eastAsia="方正仿宋_GBK" w:cs="方正仿宋_GBK"/>
          <w:color w:val="000000"/>
        </w:rPr>
        <w:t xml:space="preserve"> </w:t>
      </w:r>
      <w:r>
        <w:rPr>
          <w:rFonts w:hint="eastAsia" w:ascii="方正仿宋_GBK" w:hAnsi="方正仿宋_GBK" w:eastAsia="方正仿宋_GBK" w:cs="方正仿宋_GBK"/>
          <w:color w:val="000000"/>
        </w:rPr>
        <w:t xml:space="preserve"> </w:t>
      </w:r>
      <w:r>
        <w:rPr>
          <w:rFonts w:ascii="方正仿宋_GBK" w:hAnsi="方正仿宋_GBK" w:eastAsia="方正仿宋_GBK" w:cs="方正仿宋_GBK"/>
          <w:color w:val="000000"/>
        </w:rPr>
        <w:t xml:space="preserve"> </w:t>
      </w:r>
      <w:r>
        <w:rPr>
          <w:rFonts w:hint="eastAsia" w:ascii="方正仿宋_GBK" w:hAnsi="方正仿宋_GBK" w:eastAsia="方正仿宋_GBK" w:cs="方正仿宋_GBK"/>
          <w:color w:val="000000"/>
        </w:rPr>
        <w:t>□B</w:t>
      </w:r>
      <w:r>
        <w:rPr>
          <w:rFonts w:ascii="方正仿宋_GBK" w:hAnsi="方正仿宋_GBK" w:eastAsia="方正仿宋_GBK" w:cs="方正仿宋_GBK"/>
          <w:color w:val="000000"/>
        </w:rPr>
        <w:t xml:space="preserve"> </w:t>
      </w:r>
      <w:r>
        <w:rPr>
          <w:rFonts w:hint="eastAsia" w:ascii="方正仿宋_GBK" w:hAnsi="方正仿宋_GBK" w:eastAsia="方正仿宋_GBK" w:cs="方正仿宋_GBK"/>
          <w:color w:val="000000"/>
        </w:rPr>
        <w:t xml:space="preserve"> </w:t>
      </w:r>
      <w:r>
        <w:rPr>
          <w:rFonts w:ascii="方正仿宋_GBK" w:hAnsi="方正仿宋_GBK" w:eastAsia="方正仿宋_GBK" w:cs="方正仿宋_GBK"/>
          <w:color w:val="000000"/>
        </w:rPr>
        <w:t xml:space="preserve"> </w:t>
      </w:r>
      <w:r>
        <w:rPr>
          <w:rFonts w:hint="eastAsia" w:ascii="方正仿宋_GBK" w:hAnsi="方正仿宋_GBK" w:eastAsia="方正仿宋_GBK" w:cs="方正仿宋_GBK"/>
          <w:color w:val="000000"/>
        </w:rPr>
        <w:t>□C</w:t>
      </w:r>
    </w:p>
    <w:p w14:paraId="2A6CCD55">
      <w:pPr>
        <w:adjustRightInd w:val="0"/>
        <w:snapToGrid w:val="0"/>
        <w:rPr>
          <w:rFonts w:ascii="方正仿宋_GBK" w:hAnsi="方正仿宋_GBK" w:eastAsia="方正仿宋_GBK" w:cs="方正仿宋_GBK"/>
          <w:color w:val="000000"/>
        </w:rPr>
      </w:pPr>
      <w:r>
        <w:rPr>
          <w:rFonts w:hint="eastAsia" w:ascii="方正仿宋_GBK" w:hAnsi="方正仿宋_GBK" w:eastAsia="方正仿宋_GBK" w:cs="方正仿宋_GBK"/>
          <w:color w:val="000000"/>
        </w:rPr>
        <w:t>客户环境和社会表现的动态评估结果：良好</w:t>
      </w:r>
      <w:r>
        <w:rPr>
          <w:rFonts w:hint="eastAsia" w:ascii="方正仿宋_GBK" w:hAnsi="方正仿宋_GBK" w:eastAsia="方正仿宋_GBK" w:cs="方正仿宋_GBK"/>
          <w:color w:val="000000"/>
        </w:rPr>
        <w:tab/>
      </w:r>
    </w:p>
    <w:p w14:paraId="383AC347">
      <w:pPr>
        <w:adjustRightInd w:val="0"/>
        <w:snapToGrid w:val="0"/>
        <w:ind w:firstLine="420"/>
        <w:rPr>
          <w:rFonts w:ascii="方正仿宋_GBK" w:hAnsi="方正仿宋_GBK" w:eastAsia="方正仿宋_GBK" w:cs="方正仿宋_GBK"/>
          <w:sz w:val="18"/>
        </w:rPr>
      </w:pPr>
      <w:r>
        <w:rPr>
          <w:rFonts w:hint="eastAsia" w:ascii="方正仿宋_GBK" w:hAnsi="方正仿宋_GBK" w:eastAsia="方正仿宋_GBK" w:cs="方正仿宋_GBK"/>
          <w:sz w:val="18"/>
        </w:rPr>
        <w:t xml:space="preserve">                     </w:t>
      </w:r>
      <w:r>
        <w:rPr>
          <w:rFonts w:ascii="方正仿宋_GBK" w:hAnsi="方正仿宋_GBK" w:eastAsia="方正仿宋_GBK" w:cs="方正仿宋_GBK"/>
          <w:sz w:val="18"/>
        </w:rPr>
        <w:t xml:space="preserve">           </w:t>
      </w:r>
      <w:r>
        <w:rPr>
          <w:rFonts w:hint="eastAsia" w:ascii="方正仿宋_GBK" w:hAnsi="方正仿宋_GBK" w:eastAsia="方正仿宋_GBK" w:cs="方正仿宋_GBK"/>
          <w:sz w:val="18"/>
        </w:rPr>
        <w:t xml:space="preserve">                                </w:t>
      </w:r>
      <w:r>
        <w:rPr>
          <w:rFonts w:ascii="方正仿宋_GBK" w:hAnsi="方正仿宋_GBK" w:eastAsia="方正仿宋_GBK" w:cs="方正仿宋_GBK"/>
          <w:sz w:val="18"/>
        </w:rPr>
        <w:t xml:space="preserve">   </w:t>
      </w:r>
      <w:r>
        <w:rPr>
          <w:rFonts w:hint="eastAsia" w:ascii="方正仿宋_GBK" w:hAnsi="方正仿宋_GBK" w:eastAsia="方正仿宋_GBK" w:cs="方正仿宋_GBK"/>
          <w:sz w:val="18"/>
        </w:rPr>
        <w:t xml:space="preserve">   </w:t>
      </w:r>
      <w:r>
        <w:rPr>
          <w:rFonts w:hint="eastAsia" w:ascii="方正仿宋_GBK" w:hAnsi="方正仿宋_GBK" w:eastAsia="方正仿宋_GBK" w:cs="方正仿宋_GBK"/>
          <w:sz w:val="16"/>
          <w:szCs w:val="20"/>
        </w:rPr>
        <w:t xml:space="preserve"> </w:t>
      </w:r>
      <w:r>
        <w:rPr>
          <w:rFonts w:hint="eastAsia" w:ascii="方正仿宋_GBK" w:hAnsi="方正仿宋_GBK" w:eastAsia="方正仿宋_GBK" w:cs="方正仿宋_GBK"/>
          <w:sz w:val="18"/>
        </w:rPr>
        <w:t xml:space="preserve"> 单位：万元</w:t>
      </w:r>
    </w:p>
    <w:tbl>
      <w:tblPr>
        <w:tblStyle w:val="21"/>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68"/>
        <w:gridCol w:w="3548"/>
        <w:gridCol w:w="1612"/>
      </w:tblGrid>
      <w:tr w14:paraId="2E0A4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cantSplit/>
          <w:trHeight w:val="404" w:hRule="atLeast"/>
          <w:jc w:val="center"/>
        </w:trPr>
        <w:tc>
          <w:tcPr>
            <w:tcW w:w="1975" w:type="pct"/>
            <w:noWrap w:val="0"/>
            <w:vAlign w:val="center"/>
          </w:tcPr>
          <w:p w14:paraId="50E63B74">
            <w:pPr>
              <w:spacing w:line="400" w:lineRule="exact"/>
              <w:ind w:right="25" w:rightChars="12"/>
              <w:jc w:val="center"/>
              <w:rPr>
                <w:rFonts w:ascii="方正仿宋_GBK" w:hAnsi="方正仿宋_GBK" w:eastAsia="方正仿宋_GBK" w:cs="方正仿宋_GBK"/>
                <w:b/>
                <w:sz w:val="18"/>
                <w:szCs w:val="18"/>
              </w:rPr>
            </w:pPr>
            <w:r>
              <w:rPr>
                <w:rFonts w:hint="eastAsia" w:ascii="方正仿宋_GBK" w:hAnsi="方正仿宋_GBK" w:eastAsia="方正仿宋_GBK" w:cs="方正仿宋_GBK"/>
                <w:b/>
                <w:sz w:val="18"/>
                <w:szCs w:val="18"/>
              </w:rPr>
              <w:t>现有全融资方案</w:t>
            </w:r>
          </w:p>
        </w:tc>
        <w:tc>
          <w:tcPr>
            <w:tcW w:w="2080" w:type="pct"/>
            <w:noWrap w:val="0"/>
            <w:vAlign w:val="center"/>
          </w:tcPr>
          <w:p w14:paraId="4AE9CE01">
            <w:pPr>
              <w:spacing w:line="400" w:lineRule="exact"/>
              <w:ind w:right="25" w:rightChars="12"/>
              <w:jc w:val="center"/>
              <w:rPr>
                <w:rFonts w:ascii="方正仿宋_GBK" w:hAnsi="方正仿宋_GBK" w:eastAsia="方正仿宋_GBK" w:cs="方正仿宋_GBK"/>
                <w:b/>
                <w:sz w:val="18"/>
                <w:szCs w:val="18"/>
              </w:rPr>
            </w:pPr>
            <w:r>
              <w:rPr>
                <w:rFonts w:hint="eastAsia" w:ascii="方正仿宋_GBK" w:hAnsi="方正仿宋_GBK" w:eastAsia="方正仿宋_GBK" w:cs="方正仿宋_GBK"/>
                <w:b/>
                <w:sz w:val="18"/>
                <w:szCs w:val="18"/>
              </w:rPr>
              <w:t>本次申请方案</w:t>
            </w:r>
          </w:p>
        </w:tc>
        <w:tc>
          <w:tcPr>
            <w:tcW w:w="945" w:type="pct"/>
            <w:noWrap w:val="0"/>
            <w:vAlign w:val="center"/>
          </w:tcPr>
          <w:p w14:paraId="6544EBEC">
            <w:pPr>
              <w:spacing w:line="400" w:lineRule="exact"/>
              <w:ind w:right="25" w:rightChars="12"/>
              <w:jc w:val="center"/>
              <w:rPr>
                <w:rFonts w:ascii="方正仿宋_GBK" w:hAnsi="方正仿宋_GBK" w:eastAsia="方正仿宋_GBK" w:cs="方正仿宋_GBK"/>
                <w:b/>
                <w:sz w:val="18"/>
                <w:szCs w:val="18"/>
              </w:rPr>
            </w:pPr>
            <w:r>
              <w:rPr>
                <w:rFonts w:hint="eastAsia" w:ascii="方正仿宋_GBK" w:hAnsi="方正仿宋_GBK" w:eastAsia="方正仿宋_GBK" w:cs="方正仿宋_GBK"/>
                <w:b/>
                <w:sz w:val="18"/>
                <w:szCs w:val="18"/>
              </w:rPr>
              <w:t>方案变化</w:t>
            </w:r>
          </w:p>
        </w:tc>
      </w:tr>
      <w:tr w14:paraId="4F1263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cantSplit/>
          <w:trHeight w:val="1455" w:hRule="atLeast"/>
          <w:jc w:val="center"/>
        </w:trPr>
        <w:tc>
          <w:tcPr>
            <w:tcW w:w="1975" w:type="pct"/>
            <w:noWrap w:val="0"/>
            <w:vAlign w:val="center"/>
          </w:tcPr>
          <w:p w14:paraId="21722D9E">
            <w:pPr>
              <w:spacing w:line="400" w:lineRule="exact"/>
              <w:ind w:right="25" w:rightChars="12"/>
              <w:rPr>
                <w:rFonts w:hint="eastAsia" w:ascii="方正仿宋_GBK" w:hAnsi="方正仿宋_GBK" w:eastAsia="方正仿宋_GBK" w:cs="方正仿宋_GBK"/>
                <w:bCs/>
                <w:sz w:val="18"/>
                <w:szCs w:val="18"/>
              </w:rPr>
            </w:pPr>
            <w:r>
              <w:rPr>
                <w:rFonts w:hint="eastAsia" w:ascii="方正仿宋_GBK" w:hAnsi="方正仿宋_GBK" w:eastAsia="方正仿宋_GBK" w:cs="方正仿宋_GBK"/>
                <w:bCs/>
                <w:sz w:val="18"/>
                <w:szCs w:val="18"/>
              </w:rPr>
              <w:t>综合授信额度{{CREDIT_AMOUNT}}（敞口{{CREDIT_EXPOSURE}}），额度循环使用，授信期限{{CREDIT_PERIOD}}，敞口部分以企业自身信用担保。具体分类额度如下：</w:t>
            </w:r>
            <w:r>
              <w:rPr>
                <w:rFonts w:ascii="方正仿宋_GBK" w:hAnsi="方正仿宋_GBK" w:eastAsia="方正仿宋_GBK" w:cs="方正仿宋_GBK"/>
                <w:bCs/>
                <w:sz w:val="18"/>
                <w:szCs w:val="18"/>
              </w:rPr>
            </w:r>
            <w:r>
              <w:rPr>
                <w:rFonts w:hint="eastAsia" w:ascii="方正仿宋_GBK" w:hAnsi="方正仿宋_GBK" w:eastAsia="方正仿宋_GBK" w:cs="方正仿宋_GBK"/>
                <w:bCs/>
                <w:sz w:val="18"/>
                <w:szCs w:val="18"/>
              </w:rPr>
            </w:r>
          </w:p>
          <w:p w14:paraId="4683CD88">
            <w:pPr>
              <w:spacing w:line="400" w:lineRule="exact"/>
              <w:ind w:right="25" w:rightChars="12"/>
              <w:rPr>
                <w:rFonts w:hint="eastAsia" w:ascii="方正仿宋_GBK" w:hAnsi="方正仿宋_GBK" w:eastAsia="方正仿宋_GBK" w:cs="方正仿宋_GBK"/>
                <w:bCs/>
                <w:sz w:val="18"/>
                <w:szCs w:val="18"/>
              </w:rPr>
            </w:pPr>
            <w:r>
              <w:rPr>
                <w:rFonts w:hint="eastAsia" w:ascii="方正仿宋_GBK" w:hAnsi="方正仿宋_GBK" w:eastAsia="方正仿宋_GBK" w:cs="方正仿宋_GBK"/>
                <w:bCs/>
                <w:sz w:val="18"/>
                <w:szCs w:val="18"/>
              </w:rPr>
              <w:t>1、短期流贷：用于经营周转</w:t>
            </w:r>
            <w:r>
              <w:rPr>
                <w:rFonts w:ascii="方正仿宋_GBK" w:hAnsi="方正仿宋_GBK" w:eastAsia="方正仿宋_GBK" w:cs="方正仿宋_GBK"/>
                <w:bCs/>
                <w:sz w:val="18"/>
                <w:szCs w:val="18"/>
              </w:rPr>
            </w:r>
            <w:r>
              <w:rPr>
                <w:rFonts w:hint="eastAsia" w:ascii="方正仿宋_GBK" w:hAnsi="方正仿宋_GBK" w:eastAsia="方正仿宋_GBK" w:cs="方正仿宋_GBK"/>
                <w:bCs/>
                <w:sz w:val="18"/>
                <w:szCs w:val="18"/>
              </w:rPr>
            </w:r>
            <w:r>
              <w:rPr>
                <w:rFonts w:ascii="方正仿宋_GBK" w:hAnsi="方正仿宋_GBK" w:eastAsia="方正仿宋_GBK" w:cs="方正仿宋_GBK"/>
                <w:bCs/>
                <w:sz w:val="18"/>
                <w:szCs w:val="18"/>
              </w:rPr>
            </w:r>
          </w:p>
          <w:p w14:paraId="712FD09D">
            <w:pPr>
              <w:spacing w:line="400" w:lineRule="exact"/>
              <w:ind w:right="25" w:rightChars="12"/>
              <w:rPr>
                <w:rFonts w:hint="eastAsia" w:ascii="方正仿宋_GBK" w:hAnsi="方正仿宋_GBK" w:eastAsia="方正仿宋_GBK" w:cs="方正仿宋_GBK"/>
                <w:bCs/>
                <w:sz w:val="18"/>
                <w:szCs w:val="18"/>
              </w:rPr>
            </w:pPr>
            <w:r>
              <w:rPr>
                <w:rFonts w:hint="eastAsia" w:ascii="方正仿宋_GBK" w:hAnsi="方正仿宋_GBK" w:eastAsia="方正仿宋_GBK" w:cs="方正仿宋_GBK"/>
                <w:bCs/>
                <w:sz w:val="18"/>
                <w:szCs w:val="18"/>
              </w:rPr>
              <w:t>2、商票保贴：用于经营周转</w:t>
            </w:r>
            <w:r>
              <w:rPr>
                <w:rFonts w:ascii="方正仿宋_GBK" w:hAnsi="方正仿宋_GBK" w:eastAsia="方正仿宋_GBK" w:cs="方正仿宋_GBK"/>
                <w:bCs/>
                <w:sz w:val="18"/>
                <w:szCs w:val="18"/>
              </w:rPr>
            </w:r>
            <w:r>
              <w:rPr>
                <w:rFonts w:hint="eastAsia" w:ascii="方正仿宋_GBK" w:hAnsi="方正仿宋_GBK" w:eastAsia="方正仿宋_GBK" w:cs="方正仿宋_GBK"/>
                <w:bCs/>
                <w:sz w:val="18"/>
                <w:szCs w:val="18"/>
              </w:rPr>
            </w:r>
            <w:r>
              <w:rPr>
                <w:rFonts w:ascii="方正仿宋_GBK" w:hAnsi="方正仿宋_GBK" w:eastAsia="方正仿宋_GBK" w:cs="方正仿宋_GBK"/>
                <w:bCs/>
                <w:sz w:val="18"/>
                <w:szCs w:val="18"/>
              </w:rPr>
            </w:r>
          </w:p>
          <w:p w14:paraId="3A8FBE10">
            <w:pPr>
              <w:spacing w:line="400" w:lineRule="exact"/>
              <w:ind w:right="25" w:rightChars="12"/>
              <w:rPr>
                <w:rFonts w:hint="eastAsia" w:ascii="方正仿宋_GBK" w:hAnsi="方正仿宋_GBK" w:eastAsia="方正仿宋_GBK" w:cs="方正仿宋_GBK"/>
                <w:bCs/>
                <w:sz w:val="18"/>
                <w:szCs w:val="18"/>
              </w:rPr>
            </w:pPr>
            <w:r>
              <w:rPr>
                <w:rFonts w:hint="eastAsia" w:ascii="方正仿宋_GBK" w:hAnsi="方正仿宋_GBK" w:eastAsia="方正仿宋_GBK" w:cs="方正仿宋_GBK"/>
                <w:bCs/>
                <w:sz w:val="18"/>
                <w:szCs w:val="18"/>
              </w:rPr>
              <w:t>3、电子银行承兑汇票：保证金20%，用于经营周转</w:t>
            </w:r>
            <w:r>
              <w:rPr>
                <w:rFonts w:ascii="方正仿宋_GBK" w:hAnsi="方正仿宋_GBK" w:eastAsia="方正仿宋_GBK" w:cs="方正仿宋_GBK"/>
                <w:bCs/>
                <w:sz w:val="18"/>
                <w:szCs w:val="18"/>
              </w:rPr>
            </w:r>
            <w:r>
              <w:rPr>
                <w:rFonts w:hint="eastAsia" w:ascii="方正仿宋_GBK" w:hAnsi="方正仿宋_GBK" w:eastAsia="方正仿宋_GBK" w:cs="方正仿宋_GBK"/>
                <w:bCs/>
                <w:sz w:val="18"/>
                <w:szCs w:val="18"/>
              </w:rPr>
            </w:r>
            <w:r>
              <w:rPr>
                <w:rFonts w:ascii="方正仿宋_GBK" w:hAnsi="方正仿宋_GBK" w:eastAsia="方正仿宋_GBK" w:cs="方正仿宋_GBK"/>
                <w:bCs/>
                <w:sz w:val="18"/>
                <w:szCs w:val="18"/>
              </w:rPr>
            </w:r>
          </w:p>
          <w:p w14:paraId="3D81B219">
            <w:pPr>
              <w:spacing w:line="400" w:lineRule="exact"/>
              <w:ind w:right="25" w:rightChars="12"/>
              <w:rPr>
                <w:rFonts w:ascii="方正仿宋_GBK" w:hAnsi="方正仿宋_GBK" w:eastAsia="方正仿宋_GBK" w:cs="方正仿宋_GBK"/>
                <w:bCs/>
                <w:sz w:val="18"/>
                <w:szCs w:val="18"/>
              </w:rPr>
            </w:pPr>
            <w:r>
              <w:rPr>
                <w:rFonts w:hint="eastAsia" w:ascii="方正仿宋_GBK" w:hAnsi="方正仿宋_GBK" w:eastAsia="方正仿宋_GBK" w:cs="方正仿宋_GBK"/>
                <w:bCs/>
                <w:sz w:val="18"/>
                <w:szCs w:val="18"/>
              </w:rPr>
              <w:t>4、国内证及买方押汇：保证金10%，用于经营周转</w:t>
            </w:r>
            <w:r>
              <w:rPr>
                <w:rFonts w:ascii="方正仿宋_GBK" w:hAnsi="方正仿宋_GBK" w:eastAsia="方正仿宋_GBK" w:cs="方正仿宋_GBK"/>
                <w:bCs/>
                <w:sz w:val="18"/>
                <w:szCs w:val="18"/>
              </w:rPr>
            </w:r>
            <w:r>
              <w:rPr>
                <w:rFonts w:hint="eastAsia" w:ascii="方正仿宋_GBK" w:hAnsi="方正仿宋_GBK" w:eastAsia="方正仿宋_GBK" w:cs="方正仿宋_GBK"/>
                <w:bCs/>
                <w:sz w:val="18"/>
                <w:szCs w:val="18"/>
              </w:rPr>
            </w:r>
            <w:r>
              <w:rPr>
                <w:rFonts w:ascii="方正仿宋_GBK" w:hAnsi="方正仿宋_GBK" w:eastAsia="方正仿宋_GBK" w:cs="方正仿宋_GBK"/>
                <w:bCs/>
                <w:sz w:val="18"/>
                <w:szCs w:val="18"/>
              </w:rPr>
            </w:r>
          </w:p>
          <w:p w14:paraId="7B8497EA">
            <w:pPr>
              <w:spacing w:line="400" w:lineRule="exact"/>
              <w:ind w:right="25" w:rightChars="12"/>
              <w:rPr>
                <w:rFonts w:hint="eastAsia" w:ascii="方正仿宋_GBK" w:hAnsi="方正仿宋_GBK" w:eastAsia="方正仿宋_GBK" w:cs="方正仿宋_GBK"/>
                <w:bCs/>
                <w:sz w:val="18"/>
                <w:szCs w:val="18"/>
              </w:rPr>
            </w:pPr>
            <w:r>
              <w:rPr>
                <w:rFonts w:hint="eastAsia" w:ascii="方正仿宋_GBK" w:hAnsi="方正仿宋_GBK" w:eastAsia="方正仿宋_GBK" w:cs="方正仿宋_GBK"/>
                <w:bCs/>
                <w:sz w:val="18"/>
                <w:szCs w:val="18"/>
              </w:rPr>
              <w:t>5、快捷保理：用于经营周转</w:t>
            </w:r>
            <w:r>
              <w:rPr>
                <w:rFonts w:ascii="方正仿宋_GBK" w:hAnsi="方正仿宋_GBK" w:eastAsia="方正仿宋_GBK" w:cs="方正仿宋_GBK"/>
                <w:bCs/>
                <w:sz w:val="18"/>
                <w:szCs w:val="18"/>
              </w:rPr>
            </w:r>
            <w:r>
              <w:rPr>
                <w:rFonts w:hint="eastAsia" w:ascii="方正仿宋_GBK" w:hAnsi="方正仿宋_GBK" w:eastAsia="方正仿宋_GBK" w:cs="方正仿宋_GBK"/>
                <w:bCs/>
                <w:sz w:val="18"/>
                <w:szCs w:val="18"/>
              </w:rPr>
            </w:r>
            <w:r>
              <w:rPr>
                <w:rFonts w:ascii="方正仿宋_GBK" w:hAnsi="方正仿宋_GBK" w:eastAsia="方正仿宋_GBK" w:cs="方正仿宋_GBK"/>
                <w:bCs/>
                <w:sz w:val="18"/>
                <w:szCs w:val="18"/>
              </w:rPr>
            </w:r>
          </w:p>
          <w:p w14:paraId="76D868D4">
            <w:pPr>
              <w:spacing w:line="400" w:lineRule="exact"/>
              <w:ind w:right="25" w:rightChars="12"/>
              <w:rPr>
                <w:rFonts w:hint="eastAsia" w:ascii="方正仿宋_GBK" w:hAnsi="方正仿宋_GBK" w:eastAsia="方正仿宋_GBK" w:cs="方正仿宋_GBK"/>
                <w:bCs/>
                <w:sz w:val="18"/>
                <w:szCs w:val="18"/>
              </w:rPr>
            </w:pPr>
            <w:r>
              <w:rPr>
                <w:rFonts w:hint="eastAsia" w:ascii="方正仿宋_GBK" w:hAnsi="方正仿宋_GBK" w:eastAsia="方正仿宋_GBK" w:cs="方正仿宋_GBK"/>
                <w:bCs/>
                <w:sz w:val="18"/>
                <w:szCs w:val="18"/>
              </w:rPr>
              <w:t>6、非融资性保函</w:t>
            </w:r>
            <w:r>
              <w:rPr>
                <w:rFonts w:ascii="方正仿宋_GBK" w:hAnsi="方正仿宋_GBK" w:eastAsia="方正仿宋_GBK" w:cs="方正仿宋_GBK"/>
                <w:bCs/>
                <w:sz w:val="18"/>
                <w:szCs w:val="18"/>
              </w:rPr>
            </w:r>
            <w:r>
              <w:rPr>
                <w:rFonts w:hint="eastAsia" w:ascii="方正仿宋_GBK" w:hAnsi="方正仿宋_GBK" w:eastAsia="方正仿宋_GBK" w:cs="方正仿宋_GBK"/>
                <w:bCs/>
                <w:sz w:val="18"/>
                <w:szCs w:val="18"/>
              </w:rPr>
            </w:r>
          </w:p>
          <w:p w14:paraId="63D17B6F">
            <w:pPr>
              <w:spacing w:line="400" w:lineRule="exact"/>
              <w:ind w:right="25" w:rightChars="12"/>
              <w:rPr>
                <w:rFonts w:ascii="方正仿宋_GBK" w:hAnsi="方正仿宋_GBK" w:eastAsia="方正仿宋_GBK" w:cs="方正仿宋_GBK"/>
                <w:bCs/>
                <w:sz w:val="18"/>
                <w:szCs w:val="18"/>
              </w:rPr>
            </w:pPr>
            <w:r>
              <w:rPr>
                <w:rFonts w:hint="eastAsia" w:ascii="方正仿宋_GBK" w:hAnsi="方正仿宋_GBK" w:eastAsia="方正仿宋_GBK" w:cs="方正仿宋_GBK"/>
                <w:bCs/>
                <w:sz w:val="18"/>
                <w:szCs w:val="18"/>
              </w:rPr>
              <w:t>7、完全现金保证额度</w:t>
            </w:r>
          </w:p>
        </w:tc>
        <w:tc>
          <w:tcPr>
            <w:tcW w:w="2080" w:type="pct"/>
            <w:noWrap w:val="0"/>
            <w:vAlign w:val="center"/>
          </w:tcPr>
          <w:p w14:paraId="42D2542E">
            <w:pPr>
              <w:spacing w:line="400" w:lineRule="exact"/>
              <w:ind w:right="25" w:rightChars="12"/>
              <w:rPr>
                <w:rFonts w:hint="eastAsia" w:ascii="方正仿宋_GBK" w:hAnsi="方正仿宋_GBK" w:eastAsia="方正仿宋_GBK" w:cs="方正仿宋_GBK"/>
                <w:bCs/>
                <w:sz w:val="18"/>
                <w:szCs w:val="18"/>
              </w:rPr>
            </w:pPr>
            <w:r>
              <w:rPr>
                <w:rFonts w:hint="eastAsia" w:ascii="方正仿宋_GBK" w:hAnsi="方正仿宋_GBK" w:eastAsia="方正仿宋_GBK" w:cs="方正仿宋_GBK"/>
                <w:bCs/>
                <w:sz w:val="18"/>
                <w:szCs w:val="18"/>
              </w:rPr>
              <w:t xml:space="preserve">    申请给予借款人综合授信额度{{CREDIT_AMOUNT}}（敞口{{CREDIT_EXPOSURE}}），额度循环使用，授信期限{{CREDIT_PERIOD}}，敞口部分以企业自身信用担保。具体分类额度如下：</w:t>
            </w:r>
            <w:r>
              <w:rPr>
                <w:rFonts w:ascii="方正仿宋_GBK" w:hAnsi="方正仿宋_GBK" w:eastAsia="方正仿宋_GBK" w:cs="方正仿宋_GBK"/>
                <w:bCs/>
                <w:sz w:val="18"/>
                <w:szCs w:val="18"/>
              </w:rPr>
            </w:r>
            <w:r>
              <w:rPr>
                <w:rFonts w:hint="eastAsia" w:ascii="方正仿宋_GBK" w:hAnsi="方正仿宋_GBK" w:eastAsia="方正仿宋_GBK" w:cs="方正仿宋_GBK"/>
                <w:bCs/>
                <w:sz w:val="18"/>
                <w:szCs w:val="18"/>
              </w:rPr>
            </w:r>
            <w:r>
              <w:rPr>
                <w:rFonts w:hint="eastAsia" w:ascii="方正仿宋_GBK" w:hAnsi="方正仿宋_GBK" w:eastAsia="方正仿宋_GBK" w:cs="方正仿宋_GBK"/>
                <w:bCs/>
                <w:sz w:val="18"/>
                <w:szCs w:val="18"/>
                <w:lang w:val="en-US" w:eastAsia="zh-CN"/>
              </w:rPr>
            </w:r>
            <w:r>
              <w:rPr>
                <w:rFonts w:hint="eastAsia" w:ascii="方正仿宋_GBK" w:hAnsi="方正仿宋_GBK" w:eastAsia="方正仿宋_GBK" w:cs="方正仿宋_GBK"/>
                <w:bCs/>
                <w:sz w:val="18"/>
                <w:szCs w:val="18"/>
                <w:lang w:val="en-US" w:eastAsia="zh-CN"/>
              </w:rPr>
            </w:r>
            <w:r>
              <w:rPr>
                <w:rFonts w:hint="eastAsia" w:ascii="方正仿宋_GBK" w:hAnsi="方正仿宋_GBK" w:eastAsia="方正仿宋_GBK" w:cs="方正仿宋_GBK"/>
                <w:bCs/>
                <w:sz w:val="18"/>
                <w:szCs w:val="18"/>
              </w:rPr>
            </w:r>
          </w:p>
          <w:p w14:paraId="3505DE4E">
            <w:pPr>
              <w:spacing w:line="400" w:lineRule="exact"/>
              <w:ind w:right="25" w:rightChars="12"/>
              <w:rPr>
                <w:rFonts w:hint="eastAsia" w:ascii="方正仿宋_GBK" w:hAnsi="方正仿宋_GBK" w:eastAsia="方正仿宋_GBK" w:cs="方正仿宋_GBK"/>
                <w:bCs/>
                <w:sz w:val="18"/>
                <w:szCs w:val="18"/>
              </w:rPr>
            </w:pPr>
            <w:r>
              <w:rPr>
                <w:rFonts w:hint="eastAsia" w:ascii="方正仿宋_GBK" w:hAnsi="方正仿宋_GBK" w:eastAsia="方正仿宋_GBK" w:cs="方正仿宋_GBK"/>
                <w:bCs/>
                <w:sz w:val="18"/>
                <w:szCs w:val="18"/>
              </w:rPr>
              <w:t>1、短期流贷：用于经营周转</w:t>
            </w:r>
            <w:r>
              <w:rPr>
                <w:rFonts w:hint="eastAsia" w:ascii="方正仿宋_GBK" w:hAnsi="方正仿宋_GBK" w:eastAsia="方正仿宋_GBK" w:cs="方正仿宋_GBK"/>
                <w:bCs/>
                <w:sz w:val="18"/>
                <w:szCs w:val="18"/>
                <w:lang w:val="en-US" w:eastAsia="zh-CN"/>
              </w:rPr>
            </w:r>
            <w:r>
              <w:rPr>
                <w:rFonts w:ascii="方正仿宋_GBK" w:hAnsi="方正仿宋_GBK" w:eastAsia="方正仿宋_GBK" w:cs="方正仿宋_GBK"/>
                <w:bCs/>
                <w:sz w:val="18"/>
                <w:szCs w:val="18"/>
              </w:rPr>
            </w:r>
            <w:r>
              <w:rPr>
                <w:rFonts w:hint="eastAsia" w:ascii="方正仿宋_GBK" w:hAnsi="方正仿宋_GBK" w:eastAsia="方正仿宋_GBK" w:cs="方正仿宋_GBK"/>
                <w:bCs/>
                <w:sz w:val="18"/>
                <w:szCs w:val="18"/>
              </w:rPr>
            </w:r>
            <w:r>
              <w:rPr>
                <w:rFonts w:hint="eastAsia" w:ascii="方正仿宋_GBK" w:hAnsi="方正仿宋_GBK" w:eastAsia="方正仿宋_GBK" w:cs="方正仿宋_GBK"/>
                <w:bCs/>
                <w:sz w:val="18"/>
                <w:szCs w:val="18"/>
                <w:lang w:val="en-US" w:eastAsia="zh-CN"/>
              </w:rPr>
            </w:r>
            <w:r>
              <w:rPr>
                <w:rFonts w:hint="eastAsia" w:ascii="方正仿宋_GBK" w:hAnsi="方正仿宋_GBK" w:eastAsia="方正仿宋_GBK" w:cs="方正仿宋_GBK"/>
                <w:bCs/>
                <w:sz w:val="18"/>
                <w:szCs w:val="18"/>
              </w:rPr>
            </w:r>
            <w:r>
              <w:rPr>
                <w:rFonts w:ascii="方正仿宋_GBK" w:hAnsi="方正仿宋_GBK" w:eastAsia="方正仿宋_GBK" w:cs="方正仿宋_GBK"/>
                <w:bCs/>
                <w:sz w:val="18"/>
                <w:szCs w:val="18"/>
              </w:rPr>
            </w:r>
            <w:r>
              <w:rPr>
                <w:rFonts w:hint="eastAsia" w:ascii="方正仿宋_GBK" w:hAnsi="方正仿宋_GBK" w:eastAsia="方正仿宋_GBK" w:cs="方正仿宋_GBK"/>
                <w:bCs/>
                <w:sz w:val="18"/>
                <w:szCs w:val="18"/>
              </w:rPr>
            </w:r>
            <w:r>
              <w:rPr>
                <w:rFonts w:ascii="方正仿宋_GBK" w:hAnsi="方正仿宋_GBK" w:eastAsia="方正仿宋_GBK" w:cs="方正仿宋_GBK"/>
                <w:bCs/>
                <w:sz w:val="18"/>
                <w:szCs w:val="18"/>
              </w:rPr>
            </w:r>
          </w:p>
          <w:p w14:paraId="55CF4478">
            <w:pPr>
              <w:spacing w:line="400" w:lineRule="exact"/>
              <w:ind w:right="25" w:rightChars="12"/>
              <w:rPr>
                <w:rFonts w:hint="eastAsia" w:ascii="方正仿宋_GBK" w:hAnsi="方正仿宋_GBK" w:eastAsia="方正仿宋_GBK" w:cs="方正仿宋_GBK"/>
                <w:bCs/>
                <w:sz w:val="18"/>
                <w:szCs w:val="18"/>
              </w:rPr>
            </w:pPr>
            <w:r>
              <w:rPr>
                <w:rFonts w:hint="eastAsia" w:ascii="方正仿宋_GBK" w:hAnsi="方正仿宋_GBK" w:eastAsia="方正仿宋_GBK" w:cs="方正仿宋_GBK"/>
                <w:bCs/>
                <w:sz w:val="18"/>
                <w:szCs w:val="18"/>
              </w:rPr>
              <w:t>2、商票保贴：用于经营周转</w:t>
            </w:r>
            <w:r>
              <w:rPr>
                <w:rFonts w:ascii="方正仿宋_GBK" w:hAnsi="方正仿宋_GBK" w:eastAsia="方正仿宋_GBK" w:cs="方正仿宋_GBK"/>
                <w:bCs/>
                <w:sz w:val="18"/>
                <w:szCs w:val="18"/>
              </w:rPr>
            </w:r>
            <w:r>
              <w:rPr>
                <w:rFonts w:hint="eastAsia" w:ascii="方正仿宋_GBK" w:hAnsi="方正仿宋_GBK" w:eastAsia="方正仿宋_GBK" w:cs="方正仿宋_GBK"/>
                <w:bCs/>
                <w:sz w:val="18"/>
                <w:szCs w:val="18"/>
              </w:rPr>
            </w:r>
            <w:r>
              <w:rPr>
                <w:rFonts w:ascii="方正仿宋_GBK" w:hAnsi="方正仿宋_GBK" w:eastAsia="方正仿宋_GBK" w:cs="方正仿宋_GBK"/>
                <w:bCs/>
                <w:sz w:val="18"/>
                <w:szCs w:val="18"/>
              </w:rPr>
            </w:r>
          </w:p>
          <w:p w14:paraId="5AB5170B">
            <w:pPr>
              <w:spacing w:line="400" w:lineRule="exact"/>
              <w:ind w:right="25" w:rightChars="12"/>
              <w:rPr>
                <w:rFonts w:hint="eastAsia" w:ascii="方正仿宋_GBK" w:hAnsi="方正仿宋_GBK" w:eastAsia="方正仿宋_GBK" w:cs="方正仿宋_GBK"/>
                <w:bCs/>
                <w:sz w:val="18"/>
                <w:szCs w:val="18"/>
              </w:rPr>
            </w:pPr>
            <w:r>
              <w:rPr>
                <w:rFonts w:hint="eastAsia" w:ascii="方正仿宋_GBK" w:hAnsi="方正仿宋_GBK" w:eastAsia="方正仿宋_GBK" w:cs="方正仿宋_GBK"/>
                <w:bCs/>
                <w:sz w:val="18"/>
                <w:szCs w:val="18"/>
              </w:rPr>
              <w:t>3、电子银行承兑汇票：保证金20%，用于经营周转</w:t>
            </w:r>
            <w:r>
              <w:rPr>
                <w:rFonts w:ascii="方正仿宋_GBK" w:hAnsi="方正仿宋_GBK" w:eastAsia="方正仿宋_GBK" w:cs="方正仿宋_GBK"/>
                <w:bCs/>
                <w:sz w:val="18"/>
                <w:szCs w:val="18"/>
              </w:rPr>
            </w:r>
            <w:r>
              <w:rPr>
                <w:rFonts w:hint="eastAsia" w:ascii="方正仿宋_GBK" w:hAnsi="方正仿宋_GBK" w:eastAsia="方正仿宋_GBK" w:cs="方正仿宋_GBK"/>
                <w:bCs/>
                <w:sz w:val="18"/>
                <w:szCs w:val="18"/>
              </w:rPr>
            </w:r>
            <w:r>
              <w:rPr>
                <w:rFonts w:ascii="方正仿宋_GBK" w:hAnsi="方正仿宋_GBK" w:eastAsia="方正仿宋_GBK" w:cs="方正仿宋_GBK"/>
                <w:bCs/>
                <w:sz w:val="18"/>
                <w:szCs w:val="18"/>
              </w:rPr>
            </w:r>
          </w:p>
          <w:p w14:paraId="7926B485">
            <w:pPr>
              <w:spacing w:line="400" w:lineRule="exact"/>
              <w:ind w:right="25" w:rightChars="12"/>
              <w:rPr>
                <w:rFonts w:ascii="方正仿宋_GBK" w:hAnsi="方正仿宋_GBK" w:eastAsia="方正仿宋_GBK" w:cs="方正仿宋_GBK"/>
                <w:bCs/>
                <w:sz w:val="18"/>
                <w:szCs w:val="18"/>
              </w:rPr>
            </w:pPr>
            <w:r>
              <w:rPr>
                <w:rFonts w:hint="eastAsia" w:ascii="方正仿宋_GBK" w:hAnsi="方正仿宋_GBK" w:eastAsia="方正仿宋_GBK" w:cs="方正仿宋_GBK"/>
                <w:bCs/>
                <w:sz w:val="18"/>
                <w:szCs w:val="18"/>
              </w:rPr>
              <w:t>4、国内证及买方押汇：保证金10%，用于经营周转</w:t>
            </w:r>
            <w:r>
              <w:rPr>
                <w:rFonts w:ascii="方正仿宋_GBK" w:hAnsi="方正仿宋_GBK" w:eastAsia="方正仿宋_GBK" w:cs="方正仿宋_GBK"/>
                <w:bCs/>
                <w:sz w:val="18"/>
                <w:szCs w:val="18"/>
              </w:rPr>
            </w:r>
            <w:r>
              <w:rPr>
                <w:rFonts w:hint="eastAsia" w:ascii="方正仿宋_GBK" w:hAnsi="方正仿宋_GBK" w:eastAsia="方正仿宋_GBK" w:cs="方正仿宋_GBK"/>
                <w:bCs/>
                <w:sz w:val="18"/>
                <w:szCs w:val="18"/>
              </w:rPr>
            </w:r>
            <w:r>
              <w:rPr>
                <w:rFonts w:ascii="方正仿宋_GBK" w:hAnsi="方正仿宋_GBK" w:eastAsia="方正仿宋_GBK" w:cs="方正仿宋_GBK"/>
                <w:bCs/>
                <w:sz w:val="18"/>
                <w:szCs w:val="18"/>
              </w:rPr>
            </w:r>
          </w:p>
          <w:p w14:paraId="121D3EBD">
            <w:pPr>
              <w:spacing w:line="400" w:lineRule="exact"/>
              <w:ind w:right="25" w:rightChars="12"/>
              <w:rPr>
                <w:rFonts w:hint="eastAsia" w:ascii="方正仿宋_GBK" w:hAnsi="方正仿宋_GBK" w:eastAsia="方正仿宋_GBK" w:cs="方正仿宋_GBK"/>
                <w:bCs/>
                <w:sz w:val="18"/>
                <w:szCs w:val="18"/>
              </w:rPr>
            </w:pPr>
            <w:r>
              <w:rPr>
                <w:rFonts w:hint="eastAsia" w:ascii="方正仿宋_GBK" w:hAnsi="方正仿宋_GBK" w:eastAsia="方正仿宋_GBK" w:cs="方正仿宋_GBK"/>
                <w:bCs/>
                <w:sz w:val="18"/>
                <w:szCs w:val="18"/>
              </w:rPr>
              <w:t>5、快捷保理：用于经营周转</w:t>
            </w:r>
            <w:r>
              <w:rPr>
                <w:rFonts w:ascii="方正仿宋_GBK" w:hAnsi="方正仿宋_GBK" w:eastAsia="方正仿宋_GBK" w:cs="方正仿宋_GBK"/>
                <w:bCs/>
                <w:sz w:val="18"/>
                <w:szCs w:val="18"/>
              </w:rPr>
            </w:r>
            <w:r>
              <w:rPr>
                <w:rFonts w:hint="eastAsia" w:ascii="方正仿宋_GBK" w:hAnsi="方正仿宋_GBK" w:eastAsia="方正仿宋_GBK" w:cs="方正仿宋_GBK"/>
                <w:bCs/>
                <w:sz w:val="18"/>
                <w:szCs w:val="18"/>
              </w:rPr>
            </w:r>
            <w:r>
              <w:rPr>
                <w:rFonts w:ascii="方正仿宋_GBK" w:hAnsi="方正仿宋_GBK" w:eastAsia="方正仿宋_GBK" w:cs="方正仿宋_GBK"/>
                <w:bCs/>
                <w:sz w:val="18"/>
                <w:szCs w:val="18"/>
              </w:rPr>
            </w:r>
          </w:p>
          <w:p w14:paraId="0FDEF306">
            <w:pPr>
              <w:spacing w:line="400" w:lineRule="exact"/>
              <w:ind w:right="25" w:rightChars="12"/>
              <w:rPr>
                <w:rFonts w:hint="eastAsia" w:ascii="方正仿宋_GBK" w:hAnsi="方正仿宋_GBK" w:eastAsia="方正仿宋_GBK" w:cs="方正仿宋_GBK"/>
                <w:bCs/>
                <w:sz w:val="18"/>
                <w:szCs w:val="18"/>
              </w:rPr>
            </w:pPr>
            <w:r>
              <w:rPr>
                <w:rFonts w:hint="eastAsia" w:ascii="方正仿宋_GBK" w:hAnsi="方正仿宋_GBK" w:eastAsia="方正仿宋_GBK" w:cs="方正仿宋_GBK"/>
                <w:bCs/>
                <w:sz w:val="18"/>
                <w:szCs w:val="18"/>
              </w:rPr>
              <w:t>6、非融资性保函</w:t>
            </w:r>
            <w:r>
              <w:rPr>
                <w:rFonts w:ascii="方正仿宋_GBK" w:hAnsi="方正仿宋_GBK" w:eastAsia="方正仿宋_GBK" w:cs="方正仿宋_GBK"/>
                <w:bCs/>
                <w:sz w:val="18"/>
                <w:szCs w:val="18"/>
              </w:rPr>
            </w:r>
            <w:r>
              <w:rPr>
                <w:rFonts w:hint="eastAsia" w:ascii="方正仿宋_GBK" w:hAnsi="方正仿宋_GBK" w:eastAsia="方正仿宋_GBK" w:cs="方正仿宋_GBK"/>
                <w:bCs/>
                <w:sz w:val="18"/>
                <w:szCs w:val="18"/>
              </w:rPr>
            </w:r>
          </w:p>
          <w:p w14:paraId="6217B1DD">
            <w:pPr>
              <w:spacing w:line="400" w:lineRule="exact"/>
              <w:ind w:right="25" w:rightChars="12"/>
              <w:rPr>
                <w:rFonts w:ascii="方正仿宋_GBK" w:hAnsi="方正仿宋_GBK" w:eastAsia="方正仿宋_GBK" w:cs="方正仿宋_GBK"/>
                <w:bCs/>
                <w:sz w:val="18"/>
                <w:szCs w:val="18"/>
              </w:rPr>
            </w:pPr>
            <w:r>
              <w:rPr>
                <w:rFonts w:hint="eastAsia" w:ascii="方正仿宋_GBK" w:hAnsi="方正仿宋_GBK" w:eastAsia="方正仿宋_GBK" w:cs="方正仿宋_GBK"/>
                <w:bCs/>
                <w:sz w:val="18"/>
                <w:szCs w:val="18"/>
              </w:rPr>
              <w:t>7、完全现金保证额度</w:t>
            </w:r>
            <w:r>
              <w:rPr>
                <w:rFonts w:hint="eastAsia" w:ascii="方正仿宋_GBK" w:hAnsi="方正仿宋_GBK" w:eastAsia="方正仿宋_GBK" w:cs="方正仿宋_GBK"/>
                <w:bCs/>
                <w:sz w:val="18"/>
                <w:szCs w:val="18"/>
                <w:lang w:val="en-US" w:eastAsia="zh-CN"/>
              </w:rPr>
            </w:r>
            <w:r>
              <w:rPr>
                <w:rFonts w:hint="eastAsia" w:ascii="方正仿宋_GBK" w:hAnsi="方正仿宋_GBK" w:eastAsia="方正仿宋_GBK" w:cs="方正仿宋_GBK"/>
                <w:bCs/>
                <w:sz w:val="18"/>
                <w:szCs w:val="18"/>
                <w:lang w:val="en-US" w:eastAsia="zh-CN"/>
              </w:rPr>
            </w:r>
            <w:r>
              <w:rPr>
                <w:rFonts w:hint="eastAsia" w:ascii="方正仿宋_GBK" w:hAnsi="方正仿宋_GBK" w:eastAsia="方正仿宋_GBK" w:cs="方正仿宋_GBK"/>
                <w:bCs/>
                <w:sz w:val="18"/>
                <w:szCs w:val="18"/>
              </w:rPr>
            </w:r>
            <w:r>
              <w:rPr>
                <w:rFonts w:ascii="方正仿宋_GBK" w:hAnsi="方正仿宋_GBK" w:eastAsia="方正仿宋_GBK" w:cs="方正仿宋_GBK"/>
                <w:bCs/>
                <w:sz w:val="18"/>
                <w:szCs w:val="18"/>
              </w:rPr>
            </w:r>
          </w:p>
        </w:tc>
        <w:tc>
          <w:tcPr>
            <w:tcW w:w="945" w:type="pct"/>
            <w:noWrap w:val="0"/>
            <w:vAlign w:val="center"/>
          </w:tcPr>
          <w:p w14:paraId="661B175D">
            <w:pPr>
              <w:numPr>
                <w:ilvl w:val="0"/>
                <w:numId w:val="3"/>
              </w:numPr>
              <w:spacing w:line="400" w:lineRule="exact"/>
              <w:ind w:right="25" w:rightChars="12"/>
              <w:rPr>
                <w:rFonts w:hint="eastAsia" w:ascii="方正仿宋_GBK" w:hAnsi="方正仿宋_GBK" w:eastAsia="方正仿宋_GBK" w:cs="方正仿宋_GBK"/>
                <w:bCs/>
                <w:sz w:val="18"/>
                <w:szCs w:val="18"/>
                <w:lang w:val="en-US" w:eastAsia="zh-CN"/>
              </w:rPr>
            </w:pPr>
            <w:r>
              <w:rPr>
                <w:rFonts w:hint="eastAsia" w:ascii="方正仿宋_GBK" w:hAnsi="方正仿宋_GBK" w:eastAsia="方正仿宋_GBK" w:cs="方正仿宋_GBK"/>
                <w:bCs/>
                <w:sz w:val="18"/>
                <w:szCs w:val="18"/>
                <w:lang w:val="en-US" w:eastAsia="zh-CN"/>
              </w:rPr>
              <w:t>短期流贷额度按业务需求调整。</w:t>
            </w:r>
          </w:p>
          <w:p w14:paraId="4742DEF7">
            <w:pPr>
              <w:numPr>
                <w:ilvl w:val="0"/>
                <w:numId w:val="3"/>
              </w:numPr>
              <w:spacing w:line="400" w:lineRule="exact"/>
              <w:ind w:right="25" w:rightChars="12"/>
              <w:rPr>
                <w:rFonts w:hint="default" w:ascii="方正仿宋_GBK" w:hAnsi="方正仿宋_GBK" w:eastAsia="方正仿宋_GBK" w:cs="方正仿宋_GBK"/>
                <w:bCs/>
                <w:sz w:val="18"/>
                <w:szCs w:val="18"/>
                <w:lang w:val="en-US" w:eastAsia="zh-CN"/>
              </w:rPr>
            </w:pPr>
            <w:r>
              <w:rPr>
                <w:rFonts w:hint="eastAsia" w:ascii="方正仿宋_GBK" w:hAnsi="方正仿宋_GBK" w:eastAsia="方正仿宋_GBK" w:cs="方正仿宋_GBK"/>
                <w:bCs/>
                <w:sz w:val="18"/>
                <w:szCs w:val="18"/>
                <w:lang w:val="en-US" w:eastAsia="zh-CN"/>
              </w:rPr>
              <w:t>完全现金保证额度按业务需求调整。</w:t>
            </w:r>
          </w:p>
        </w:tc>
      </w:tr>
    </w:tbl>
    <w:p w14:paraId="1642D501">
      <w:pPr>
        <w:adjustRightInd w:val="0"/>
        <w:snapToGrid w:val="0"/>
        <w:jc w:val="left"/>
        <w:rPr>
          <w:rFonts w:ascii="方正仿宋_GBK" w:hAnsi="方正仿宋_GBK" w:eastAsia="方正仿宋_GBK" w:cs="方正仿宋_GBK"/>
          <w:color w:val="000000"/>
        </w:rPr>
      </w:pPr>
      <w:r>
        <w:rPr>
          <w:rFonts w:hint="eastAsia" w:ascii="方正仿宋_GBK" w:hAnsi="方正仿宋_GBK" w:eastAsia="方正仿宋_GBK" w:cs="方正仿宋_GBK"/>
          <w:color w:val="000000"/>
        </w:rPr>
        <w:t>提款条件及贷（投）后监控要求落实情况</w:t>
      </w:r>
    </w:p>
    <w:tbl>
      <w:tblPr>
        <w:tblStyle w:val="21"/>
        <w:tblW w:w="4917"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29"/>
        <w:gridCol w:w="6157"/>
      </w:tblGrid>
      <w:tr w14:paraId="560449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329" w:type="pct"/>
            <w:tcBorders>
              <w:top w:val="single" w:color="auto" w:sz="4" w:space="0"/>
              <w:left w:val="single" w:color="auto" w:sz="4" w:space="0"/>
              <w:bottom w:val="single" w:color="auto" w:sz="4" w:space="0"/>
              <w:right w:val="single" w:color="auto" w:sz="4" w:space="0"/>
            </w:tcBorders>
            <w:noWrap w:val="0"/>
            <w:vAlign w:val="top"/>
          </w:tcPr>
          <w:p w14:paraId="1D38E2BD">
            <w:pPr>
              <w:rPr>
                <w:rFonts w:ascii="方正仿宋_GBK" w:hAnsi="方正仿宋_GBK" w:eastAsia="方正仿宋_GBK" w:cs="方正仿宋_GBK"/>
                <w:b/>
                <w:sz w:val="20"/>
                <w:szCs w:val="18"/>
              </w:rPr>
            </w:pPr>
            <w:r>
              <w:rPr>
                <w:rFonts w:hint="eastAsia" w:ascii="方正仿宋_GBK" w:hAnsi="方正仿宋_GBK" w:eastAsia="方正仿宋_GBK" w:cs="方正仿宋_GBK"/>
                <w:b/>
                <w:sz w:val="20"/>
                <w:szCs w:val="18"/>
              </w:rPr>
              <w:t>提款/贷后监控要求</w:t>
            </w:r>
          </w:p>
        </w:tc>
        <w:tc>
          <w:tcPr>
            <w:tcW w:w="3671" w:type="pct"/>
            <w:tcBorders>
              <w:top w:val="single" w:color="auto" w:sz="4" w:space="0"/>
              <w:left w:val="single" w:color="auto" w:sz="4" w:space="0"/>
              <w:bottom w:val="single" w:color="auto" w:sz="4" w:space="0"/>
              <w:right w:val="single" w:color="auto" w:sz="4" w:space="0"/>
            </w:tcBorders>
            <w:noWrap w:val="0"/>
            <w:vAlign w:val="top"/>
          </w:tcPr>
          <w:p w14:paraId="33F487E8">
            <w:pPr>
              <w:rPr>
                <w:rFonts w:ascii="方正仿宋_GBK" w:hAnsi="方正仿宋_GBK" w:eastAsia="方正仿宋_GBK" w:cs="方正仿宋_GBK"/>
                <w:b/>
                <w:sz w:val="20"/>
                <w:szCs w:val="18"/>
              </w:rPr>
            </w:pPr>
            <w:r>
              <w:rPr>
                <w:rFonts w:hint="eastAsia" w:ascii="方正仿宋_GBK" w:hAnsi="方正仿宋_GBK" w:eastAsia="方正仿宋_GBK" w:cs="方正仿宋_GBK"/>
                <w:b/>
                <w:sz w:val="20"/>
                <w:szCs w:val="18"/>
              </w:rPr>
              <w:t>落实情况</w:t>
            </w:r>
          </w:p>
        </w:tc>
      </w:tr>
      <w:tr w14:paraId="31EC47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7" w:hRule="atLeast"/>
          <w:jc w:val="center"/>
        </w:trPr>
        <w:tc>
          <w:tcPr>
            <w:tcW w:w="1329" w:type="pct"/>
            <w:tcBorders>
              <w:top w:val="single" w:color="auto" w:sz="4" w:space="0"/>
              <w:left w:val="single" w:color="auto" w:sz="4" w:space="0"/>
              <w:bottom w:val="single" w:color="auto" w:sz="4" w:space="0"/>
              <w:right w:val="single" w:color="auto" w:sz="4" w:space="0"/>
            </w:tcBorders>
            <w:noWrap w:val="0"/>
            <w:vAlign w:val="top"/>
          </w:tcPr>
          <w:p w14:paraId="233D05F3">
            <w:pPr>
              <w:rPr>
                <w:rFonts w:ascii="方正仿宋_GBK" w:hAnsi="方正仿宋_GBK" w:eastAsia="方正仿宋_GBK" w:cs="方正仿宋_GBK"/>
                <w:sz w:val="20"/>
                <w:szCs w:val="18"/>
              </w:rPr>
            </w:pPr>
            <w:r>
              <w:rPr>
                <w:rFonts w:hint="eastAsia" w:ascii="方正仿宋_GBK" w:hAnsi="方正仿宋_GBK" w:eastAsia="方正仿宋_GBK" w:cs="方正仿宋_GBK"/>
                <w:sz w:val="20"/>
                <w:szCs w:val="18"/>
              </w:rPr>
              <w:t>1无</w:t>
            </w:r>
          </w:p>
        </w:tc>
        <w:tc>
          <w:tcPr>
            <w:tcW w:w="3671" w:type="pct"/>
            <w:tcBorders>
              <w:top w:val="single" w:color="auto" w:sz="4" w:space="0"/>
              <w:left w:val="single" w:color="auto" w:sz="4" w:space="0"/>
              <w:bottom w:val="single" w:color="auto" w:sz="4" w:space="0"/>
              <w:right w:val="single" w:color="auto" w:sz="4" w:space="0"/>
            </w:tcBorders>
            <w:noWrap w:val="0"/>
            <w:vAlign w:val="center"/>
          </w:tcPr>
          <w:p w14:paraId="43CAFC3E">
            <w:pPr>
              <w:autoSpaceDE w:val="0"/>
              <w:autoSpaceDN w:val="0"/>
              <w:adjustRightInd w:val="0"/>
              <w:ind w:firstLine="400"/>
              <w:jc w:val="left"/>
              <w:rPr>
                <w:rFonts w:ascii="方正仿宋_GBK" w:hAnsi="方正仿宋_GBK" w:eastAsia="方正仿宋_GBK" w:cs="方正仿宋_GBK"/>
                <w:kern w:val="0"/>
                <w:sz w:val="20"/>
                <w:szCs w:val="18"/>
              </w:rPr>
            </w:pPr>
            <w:r>
              <w:rPr>
                <w:rFonts w:hint="eastAsia" w:ascii="方正仿宋_GBK" w:hAnsi="方正仿宋_GBK" w:eastAsia="方正仿宋_GBK" w:cs="方正仿宋_GBK"/>
                <w:kern w:val="0"/>
                <w:sz w:val="20"/>
                <w:szCs w:val="18"/>
              </w:rPr>
              <w:t>无</w:t>
            </w:r>
          </w:p>
        </w:tc>
      </w:tr>
      <w:tr w14:paraId="04F3B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 w:hRule="atLeast"/>
          <w:jc w:val="center"/>
        </w:trPr>
        <w:tc>
          <w:tcPr>
            <w:tcW w:w="1329" w:type="pct"/>
            <w:tcBorders>
              <w:top w:val="single" w:color="auto" w:sz="4" w:space="0"/>
              <w:left w:val="single" w:color="auto" w:sz="4" w:space="0"/>
              <w:bottom w:val="single" w:color="auto" w:sz="4" w:space="0"/>
              <w:right w:val="single" w:color="auto" w:sz="4" w:space="0"/>
            </w:tcBorders>
            <w:noWrap w:val="0"/>
            <w:vAlign w:val="top"/>
          </w:tcPr>
          <w:p w14:paraId="6F153A43">
            <w:pPr>
              <w:rPr>
                <w:rFonts w:ascii="方正仿宋_GBK" w:hAnsi="方正仿宋_GBK" w:eastAsia="方正仿宋_GBK" w:cs="方正仿宋_GBK"/>
                <w:bCs/>
                <w:sz w:val="20"/>
                <w:szCs w:val="18"/>
              </w:rPr>
            </w:pPr>
            <w:r>
              <w:rPr>
                <w:rFonts w:hint="eastAsia" w:ascii="方正仿宋_GBK" w:hAnsi="方正仿宋_GBK" w:eastAsia="方正仿宋_GBK" w:cs="方正仿宋_GBK"/>
                <w:bCs/>
                <w:sz w:val="20"/>
                <w:szCs w:val="18"/>
              </w:rPr>
              <w:t>2无</w:t>
            </w:r>
          </w:p>
        </w:tc>
        <w:tc>
          <w:tcPr>
            <w:tcW w:w="3671" w:type="pct"/>
            <w:tcBorders>
              <w:top w:val="single" w:color="auto" w:sz="4" w:space="0"/>
              <w:left w:val="single" w:color="auto" w:sz="4" w:space="0"/>
              <w:bottom w:val="single" w:color="auto" w:sz="4" w:space="0"/>
              <w:right w:val="single" w:color="auto" w:sz="4" w:space="0"/>
            </w:tcBorders>
            <w:noWrap w:val="0"/>
            <w:vAlign w:val="center"/>
          </w:tcPr>
          <w:p w14:paraId="5286751D">
            <w:pPr>
              <w:autoSpaceDE w:val="0"/>
              <w:autoSpaceDN w:val="0"/>
              <w:adjustRightInd w:val="0"/>
              <w:ind w:firstLine="400"/>
              <w:jc w:val="left"/>
              <w:rPr>
                <w:rFonts w:ascii="方正仿宋_GBK" w:hAnsi="方正仿宋_GBK" w:eastAsia="方正仿宋_GBK" w:cs="方正仿宋_GBK"/>
                <w:kern w:val="0"/>
                <w:sz w:val="20"/>
                <w:szCs w:val="18"/>
              </w:rPr>
            </w:pPr>
            <w:r>
              <w:rPr>
                <w:rFonts w:hint="eastAsia" w:ascii="方正仿宋_GBK" w:hAnsi="方正仿宋_GBK" w:eastAsia="方正仿宋_GBK" w:cs="方正仿宋_GBK"/>
                <w:kern w:val="0"/>
                <w:sz w:val="20"/>
                <w:szCs w:val="18"/>
              </w:rPr>
              <w:t>无</w:t>
            </w:r>
          </w:p>
        </w:tc>
      </w:tr>
    </w:tbl>
    <w:p w14:paraId="2A2C1C02">
      <w:pPr>
        <w:spacing w:line="360" w:lineRule="auto"/>
        <w:rPr>
          <w:rFonts w:hint="eastAsia" w:ascii="方正仿宋_GBK" w:hAnsi="方正仿宋_GBK" w:eastAsia="方正仿宋_GBK" w:cs="方正仿宋_GBK"/>
          <w:sz w:val="18"/>
        </w:rPr>
      </w:pPr>
    </w:p>
    <w:p w14:paraId="01B33FA1">
      <w:pPr>
        <w:numPr>
          <w:ilvl w:val="0"/>
          <w:numId w:val="4"/>
        </w:numPr>
        <w:spacing w:line="360" w:lineRule="auto"/>
        <w:rPr>
          <w:rFonts w:ascii="方正仿宋_GBK" w:hAnsi="方正仿宋_GBK" w:eastAsia="方正仿宋_GBK" w:cs="方正仿宋_GBK"/>
          <w:b/>
          <w:color w:val="000000"/>
          <w:sz w:val="28"/>
          <w:szCs w:val="28"/>
          <w:lang w:val="zh-CN"/>
        </w:rPr>
      </w:pPr>
      <w:r>
        <w:rPr>
          <w:rFonts w:hint="eastAsia" w:ascii="方正仿宋_GBK" w:hAnsi="方正仿宋_GBK" w:eastAsia="方正仿宋_GBK" w:cs="方正仿宋_GBK"/>
          <w:b/>
          <w:color w:val="000000"/>
          <w:sz w:val="28"/>
          <w:szCs w:val="28"/>
          <w:lang w:val="zh-CN"/>
        </w:rPr>
        <w:t>授信客户背景情况</w:t>
      </w:r>
    </w:p>
    <w:tbl>
      <w:tblPr>
        <w:tblStyle w:val="21"/>
        <w:tblW w:w="5103" w:type="pct"/>
        <w:tblInd w:w="-17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88"/>
        <w:gridCol w:w="1316"/>
        <w:gridCol w:w="728"/>
        <w:gridCol w:w="440"/>
        <w:gridCol w:w="1410"/>
        <w:gridCol w:w="291"/>
        <w:gridCol w:w="3031"/>
      </w:tblGrid>
      <w:tr w14:paraId="6D50B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cantSplit/>
          <w:trHeight w:val="285" w:hRule="atLeast"/>
        </w:trPr>
        <w:tc>
          <w:tcPr>
            <w:tcW w:w="855" w:type="pct"/>
            <w:noWrap w:val="0"/>
            <w:vAlign w:val="top"/>
          </w:tcPr>
          <w:p w14:paraId="442BE2CC">
            <w:pPr>
              <w:spacing w:line="400" w:lineRule="exact"/>
              <w:rPr>
                <w:rFonts w:ascii="方正仿宋_GBK" w:hAnsi="方正仿宋_GBK" w:eastAsia="方正仿宋_GBK" w:cs="方正仿宋_GBK"/>
                <w:sz w:val="18"/>
              </w:rPr>
            </w:pPr>
            <w:r>
              <w:rPr>
                <w:rFonts w:ascii="方正仿宋_GBK" w:hAnsi="方正仿宋_GBK" w:eastAsia="方正仿宋_GBK" w:cs="方正仿宋_GBK"/>
                <w:sz w:val="18"/>
              </w:rPr>
              <w:t>成立时间</w:t>
            </w:r>
          </w:p>
        </w:tc>
        <w:tc>
          <w:tcPr>
            <w:tcW w:w="1427" w:type="pct"/>
            <w:gridSpan w:val="3"/>
            <w:noWrap w:val="0"/>
            <w:vAlign w:val="top"/>
          </w:tcPr>
          <w:p w14:paraId="6F5A5F0D">
            <w:pPr>
              <w:spacing w:line="400" w:lineRule="exact"/>
              <w:ind w:left="-21"/>
              <w:rPr>
                <w:rFonts w:hint="eastAsia" w:ascii="方正仿宋_GBK" w:hAnsi="方正仿宋_GBK" w:eastAsia="方正仿宋_GBK" w:cs="方正仿宋_GBK"/>
                <w:sz w:val="18"/>
              </w:rPr>
            </w:pPr>
            <w:r>
              <w:rPr>
                <w:rFonts w:hint="eastAsia" w:ascii="方正仿宋_GBK" w:hAnsi="方正仿宋_GBK" w:eastAsia="方正仿宋_GBK" w:cs="方正仿宋_GBK"/>
                <w:sz w:val="18"/>
              </w:rPr>
              <w:t>{{CLIENT_ESTABLISHMENT_DATE}}</w:t>
            </w:r>
          </w:p>
        </w:tc>
        <w:tc>
          <w:tcPr>
            <w:tcW w:w="977" w:type="pct"/>
            <w:gridSpan w:val="2"/>
            <w:noWrap w:val="0"/>
            <w:vAlign w:val="center"/>
          </w:tcPr>
          <w:p w14:paraId="0B2D6FCB">
            <w:pPr>
              <w:spacing w:line="400" w:lineRule="exact"/>
              <w:rPr>
                <w:rFonts w:ascii="方正仿宋_GBK" w:hAnsi="方正仿宋_GBK" w:eastAsia="方正仿宋_GBK" w:cs="方正仿宋_GBK"/>
                <w:sz w:val="18"/>
              </w:rPr>
            </w:pPr>
            <w:r>
              <w:rPr>
                <w:rFonts w:ascii="方正仿宋_GBK" w:hAnsi="方正仿宋_GBK" w:eastAsia="方正仿宋_GBK" w:cs="方正仿宋_GBK"/>
                <w:sz w:val="18"/>
              </w:rPr>
              <w:t>注册地址</w:t>
            </w:r>
          </w:p>
        </w:tc>
        <w:tc>
          <w:tcPr>
            <w:tcW w:w="1741" w:type="pct"/>
            <w:noWrap w:val="0"/>
            <w:vAlign w:val="center"/>
          </w:tcPr>
          <w:p w14:paraId="1E7BA48F">
            <w:pPr>
              <w:spacing w:line="400" w:lineRule="exact"/>
              <w:rPr>
                <w:rFonts w:hint="eastAsia" w:ascii="方正仿宋_GBK" w:hAnsi="方正仿宋_GBK" w:eastAsia="方正仿宋_GBK" w:cs="方正仿宋_GBK"/>
                <w:sz w:val="18"/>
              </w:rPr>
            </w:pPr>
            <w:r>
              <w:rPr>
                <w:rFonts w:hint="eastAsia" w:ascii="方正仿宋_GBK" w:hAnsi="方正仿宋_GBK" w:eastAsia="方正仿宋_GBK" w:cs="方正仿宋_GBK"/>
                <w:sz w:val="18"/>
              </w:rPr>
              <w:t>{{CLIENT_REGISTERED_ADDRESS}}</w:t>
            </w:r>
            <w:r>
              <w:rPr>
                <w:rFonts w:ascii="方正仿宋_GBK" w:hAnsi="方正仿宋_GBK" w:eastAsia="方正仿宋_GBK" w:cs="方正仿宋_GBK"/>
                <w:sz w:val="18"/>
              </w:rPr>
            </w:r>
            <w:r>
              <w:rPr>
                <w:rFonts w:hint="eastAsia" w:ascii="方正仿宋_GBK" w:hAnsi="方正仿宋_GBK" w:eastAsia="方正仿宋_GBK" w:cs="方正仿宋_GBK"/>
                <w:sz w:val="18"/>
              </w:rPr>
            </w:r>
            <w:r>
              <w:rPr>
                <w:rFonts w:ascii="方正仿宋_GBK" w:hAnsi="方正仿宋_GBK" w:eastAsia="方正仿宋_GBK" w:cs="方正仿宋_GBK"/>
                <w:sz w:val="18"/>
              </w:rPr>
            </w:r>
            <w:r>
              <w:rPr>
                <w:rFonts w:hint="eastAsia" w:ascii="方正仿宋_GBK" w:hAnsi="方正仿宋_GBK" w:eastAsia="方正仿宋_GBK" w:cs="方正仿宋_GBK"/>
                <w:sz w:val="18"/>
              </w:rPr>
            </w:r>
          </w:p>
        </w:tc>
      </w:tr>
      <w:tr w14:paraId="70164E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cantSplit/>
          <w:trHeight w:val="285" w:hRule="atLeast"/>
        </w:trPr>
        <w:tc>
          <w:tcPr>
            <w:tcW w:w="855" w:type="pct"/>
            <w:noWrap w:val="0"/>
            <w:vAlign w:val="top"/>
          </w:tcPr>
          <w:p w14:paraId="33A7C88F">
            <w:pPr>
              <w:spacing w:line="400" w:lineRule="exact"/>
              <w:ind w:left="-21"/>
              <w:rPr>
                <w:rFonts w:ascii="方正仿宋_GBK" w:hAnsi="方正仿宋_GBK" w:eastAsia="方正仿宋_GBK" w:cs="方正仿宋_GBK"/>
                <w:sz w:val="18"/>
              </w:rPr>
            </w:pPr>
            <w:r>
              <w:rPr>
                <w:rFonts w:hint="eastAsia" w:ascii="方正仿宋_GBK" w:hAnsi="方正仿宋_GBK" w:eastAsia="方正仿宋_GBK" w:cs="方正仿宋_GBK"/>
                <w:sz w:val="18"/>
              </w:rPr>
              <w:t>注册资本</w:t>
            </w:r>
          </w:p>
        </w:tc>
        <w:tc>
          <w:tcPr>
            <w:tcW w:w="1427" w:type="pct"/>
            <w:gridSpan w:val="3"/>
            <w:noWrap w:val="0"/>
            <w:vAlign w:val="top"/>
          </w:tcPr>
          <w:p w14:paraId="3A338EB2">
            <w:pPr>
              <w:spacing w:line="400" w:lineRule="exact"/>
              <w:rPr>
                <w:rFonts w:hint="eastAsia" w:ascii="方正仿宋_GBK" w:hAnsi="方正仿宋_GBK" w:eastAsia="方正仿宋_GBK" w:cs="方正仿宋_GBK"/>
                <w:sz w:val="18"/>
              </w:rPr>
            </w:pPr>
            <w:r>
              <w:rPr>
                <w:rFonts w:hint="eastAsia" w:ascii="方正仿宋_GBK" w:hAnsi="方正仿宋_GBK" w:eastAsia="方正仿宋_GBK" w:cs="方正仿宋_GBK"/>
                <w:sz w:val="18"/>
              </w:rPr>
              <w:t>5</w:t>
            </w:r>
            <w:r>
              <w:rPr>
                <w:rFonts w:ascii="方正仿宋_GBK" w:hAnsi="方正仿宋_GBK" w:eastAsia="方正仿宋_GBK" w:cs="方正仿宋_GBK"/>
                <w:sz w:val="18"/>
              </w:rPr>
              <w:t>000</w:t>
            </w:r>
            <w:r>
              <w:rPr>
                <w:rFonts w:hint="eastAsia" w:ascii="方正仿宋_GBK" w:hAnsi="方正仿宋_GBK" w:eastAsia="方正仿宋_GBK" w:cs="方正仿宋_GBK"/>
                <w:sz w:val="18"/>
              </w:rPr>
              <w:t>万元</w:t>
            </w:r>
          </w:p>
        </w:tc>
        <w:tc>
          <w:tcPr>
            <w:tcW w:w="977" w:type="pct"/>
            <w:gridSpan w:val="2"/>
            <w:noWrap w:val="0"/>
            <w:vAlign w:val="top"/>
          </w:tcPr>
          <w:p w14:paraId="49C13E5F">
            <w:pPr>
              <w:spacing w:line="400" w:lineRule="exact"/>
              <w:rPr>
                <w:rFonts w:ascii="方正仿宋_GBK" w:hAnsi="方正仿宋_GBK" w:eastAsia="方正仿宋_GBK" w:cs="方正仿宋_GBK"/>
                <w:sz w:val="18"/>
              </w:rPr>
            </w:pPr>
            <w:r>
              <w:rPr>
                <w:rFonts w:hint="eastAsia" w:ascii="方正仿宋_GBK" w:hAnsi="方正仿宋_GBK" w:eastAsia="方正仿宋_GBK" w:cs="方正仿宋_GBK"/>
                <w:sz w:val="18"/>
              </w:rPr>
              <w:t>实收资本</w:t>
            </w:r>
          </w:p>
        </w:tc>
        <w:tc>
          <w:tcPr>
            <w:tcW w:w="1741" w:type="pct"/>
            <w:noWrap w:val="0"/>
            <w:vAlign w:val="center"/>
          </w:tcPr>
          <w:p w14:paraId="2451C735">
            <w:pPr>
              <w:spacing w:line="400" w:lineRule="exact"/>
              <w:rPr>
                <w:rFonts w:hint="eastAsia" w:ascii="方正仿宋_GBK" w:hAnsi="方正仿宋_GBK" w:eastAsia="方正仿宋_GBK" w:cs="方正仿宋_GBK"/>
                <w:sz w:val="18"/>
              </w:rPr>
            </w:pPr>
            <w:r>
              <w:rPr>
                <w:rFonts w:hint="eastAsia" w:ascii="方正仿宋_GBK" w:hAnsi="方正仿宋_GBK" w:eastAsia="方正仿宋_GBK" w:cs="方正仿宋_GBK"/>
                <w:sz w:val="18"/>
              </w:rPr>
              <w:t>5000万元</w:t>
            </w:r>
          </w:p>
        </w:tc>
      </w:tr>
      <w:tr w14:paraId="0A9FB6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cantSplit/>
          <w:trHeight w:val="354" w:hRule="atLeast"/>
        </w:trPr>
        <w:tc>
          <w:tcPr>
            <w:tcW w:w="855" w:type="pct"/>
            <w:noWrap w:val="0"/>
            <w:vAlign w:val="top"/>
          </w:tcPr>
          <w:p w14:paraId="0F60CA73">
            <w:pPr>
              <w:spacing w:line="400" w:lineRule="exact"/>
              <w:rPr>
                <w:rFonts w:ascii="方正仿宋_GBK" w:hAnsi="方正仿宋_GBK" w:eastAsia="方正仿宋_GBK" w:cs="方正仿宋_GBK"/>
                <w:sz w:val="18"/>
              </w:rPr>
            </w:pPr>
            <w:r>
              <w:rPr>
                <w:rFonts w:hint="eastAsia" w:ascii="方正仿宋_GBK" w:hAnsi="方正仿宋_GBK" w:eastAsia="方正仿宋_GBK" w:cs="方正仿宋_GBK"/>
                <w:sz w:val="18"/>
              </w:rPr>
              <w:t>实际控制人</w:t>
            </w:r>
          </w:p>
        </w:tc>
        <w:tc>
          <w:tcPr>
            <w:tcW w:w="1427" w:type="pct"/>
            <w:gridSpan w:val="3"/>
            <w:noWrap w:val="0"/>
            <w:vAlign w:val="top"/>
          </w:tcPr>
          <w:p w14:paraId="74675372">
            <w:pPr>
              <w:spacing w:line="400" w:lineRule="exact"/>
              <w:rPr>
                <w:rFonts w:hint="eastAsia" w:ascii="方正仿宋_GBK" w:hAnsi="方正仿宋_GBK" w:eastAsia="方正仿宋_GBK" w:cs="方正仿宋_GBK"/>
                <w:sz w:val="18"/>
              </w:rPr>
            </w:pPr>
            <w:r>
              <w:rPr>
                <w:rFonts w:hint="eastAsia" w:ascii="方正仿宋_GBK" w:hAnsi="方正仿宋_GBK" w:eastAsia="方正仿宋_GBK" w:cs="方正仿宋_GBK"/>
                <w:sz w:val="18"/>
              </w:rPr>
              <w:t>{{CLIENT_PARENT_FULL_NAME}}</w:t>
            </w:r>
            <w:r>
              <w:rPr>
                <w:rFonts w:ascii="方正仿宋_GBK" w:hAnsi="方正仿宋_GBK" w:eastAsia="方正仿宋_GBK" w:cs="方正仿宋_GBK"/>
                <w:sz w:val="18"/>
              </w:rPr>
            </w:r>
          </w:p>
        </w:tc>
        <w:tc>
          <w:tcPr>
            <w:tcW w:w="977" w:type="pct"/>
            <w:gridSpan w:val="2"/>
            <w:noWrap w:val="0"/>
            <w:vAlign w:val="top"/>
          </w:tcPr>
          <w:p w14:paraId="0BCF6F48">
            <w:pPr>
              <w:spacing w:line="400" w:lineRule="exact"/>
              <w:rPr>
                <w:rFonts w:ascii="方正仿宋_GBK" w:hAnsi="方正仿宋_GBK" w:eastAsia="方正仿宋_GBK" w:cs="方正仿宋_GBK"/>
                <w:sz w:val="18"/>
              </w:rPr>
            </w:pPr>
            <w:r>
              <w:rPr>
                <w:rFonts w:hint="eastAsia" w:ascii="方正仿宋_GBK" w:hAnsi="方正仿宋_GBK" w:eastAsia="方正仿宋_GBK" w:cs="方正仿宋_GBK"/>
                <w:sz w:val="18"/>
              </w:rPr>
              <w:t>法人代表</w:t>
            </w:r>
          </w:p>
        </w:tc>
        <w:tc>
          <w:tcPr>
            <w:tcW w:w="1741" w:type="pct"/>
            <w:noWrap w:val="0"/>
            <w:vAlign w:val="top"/>
          </w:tcPr>
          <w:p w14:paraId="19261894">
            <w:pPr>
              <w:spacing w:line="400" w:lineRule="exact"/>
              <w:rPr>
                <w:rFonts w:hint="eastAsia" w:ascii="方正仿宋_GBK" w:hAnsi="方正仿宋_GBK" w:eastAsia="方正仿宋_GBK" w:cs="方正仿宋_GBK"/>
                <w:sz w:val="18"/>
              </w:rPr>
            </w:pPr>
            <w:r>
              <w:rPr>
                <w:rFonts w:hint="eastAsia" w:ascii="方正仿宋_GBK" w:hAnsi="方正仿宋_GBK" w:eastAsia="方正仿宋_GBK" w:cs="方正仿宋_GBK"/>
                <w:sz w:val="18"/>
              </w:rPr>
              <w:t>{{CLIENT_LEGAL_REP}}</w:t>
            </w:r>
            <w:r>
              <w:rPr>
                <w:rFonts w:ascii="方正仿宋_GBK" w:hAnsi="方正仿宋_GBK" w:eastAsia="方正仿宋_GBK" w:cs="方正仿宋_GBK"/>
                <w:sz w:val="18"/>
              </w:rPr>
            </w:r>
          </w:p>
        </w:tc>
      </w:tr>
      <w:tr w14:paraId="37BBE5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cantSplit/>
          <w:trHeight w:val="897" w:hRule="atLeast"/>
        </w:trPr>
        <w:tc>
          <w:tcPr>
            <w:tcW w:w="855" w:type="pct"/>
            <w:noWrap w:val="0"/>
            <w:vAlign w:val="top"/>
          </w:tcPr>
          <w:p w14:paraId="0A27E62E">
            <w:pPr>
              <w:spacing w:line="400" w:lineRule="exact"/>
              <w:rPr>
                <w:rFonts w:ascii="方正仿宋_GBK" w:hAnsi="方正仿宋_GBK" w:eastAsia="方正仿宋_GBK" w:cs="方正仿宋_GBK"/>
                <w:sz w:val="18"/>
              </w:rPr>
            </w:pPr>
            <w:r>
              <w:rPr>
                <w:rFonts w:hint="eastAsia" w:ascii="方正仿宋_GBK" w:hAnsi="方正仿宋_GBK" w:eastAsia="方正仿宋_GBK" w:cs="方正仿宋_GBK"/>
                <w:sz w:val="18"/>
              </w:rPr>
              <w:t>主要产品和服务内容</w:t>
            </w:r>
          </w:p>
        </w:tc>
        <w:tc>
          <w:tcPr>
            <w:tcW w:w="1427" w:type="pct"/>
            <w:gridSpan w:val="3"/>
            <w:noWrap w:val="0"/>
            <w:vAlign w:val="top"/>
          </w:tcPr>
          <w:p w14:paraId="38799332">
            <w:pPr>
              <w:spacing w:line="400" w:lineRule="exact"/>
              <w:rPr>
                <w:rFonts w:hint="eastAsia" w:ascii="方正仿宋_GBK" w:hAnsi="方正仿宋_GBK" w:eastAsia="方正仿宋_GBK" w:cs="方正仿宋_GBK"/>
                <w:sz w:val="18"/>
              </w:rPr>
            </w:pPr>
            <w:r>
              <w:rPr>
                <w:rFonts w:ascii="方正仿宋_GBK" w:hAnsi="方正仿宋_GBK" w:eastAsia="方正仿宋_GBK" w:cs="方正仿宋_GBK"/>
                <w:sz w:val="18"/>
              </w:rPr>
              <w:t>{{CLIENT_BUSINESS_SCOPE}}</w:t>
            </w:r>
          </w:p>
          <w:p w14:paraId="25E19E60">
            <w:pPr>
              <w:spacing w:line="400" w:lineRule="exact"/>
              <w:rPr>
                <w:rFonts w:ascii="方正仿宋_GBK" w:hAnsi="方正仿宋_GBK" w:eastAsia="方正仿宋_GBK" w:cs="方正仿宋_GBK"/>
                <w:sz w:val="18"/>
              </w:rPr>
            </w:pPr>
            <w:r/>
          </w:p>
        </w:tc>
        <w:tc>
          <w:tcPr>
            <w:tcW w:w="977" w:type="pct"/>
            <w:gridSpan w:val="2"/>
            <w:noWrap w:val="0"/>
            <w:vAlign w:val="top"/>
          </w:tcPr>
          <w:p w14:paraId="2F77FCF0">
            <w:pPr>
              <w:spacing w:line="400" w:lineRule="exact"/>
              <w:rPr>
                <w:rFonts w:ascii="方正仿宋_GBK" w:hAnsi="方正仿宋_GBK" w:eastAsia="方正仿宋_GBK" w:cs="方正仿宋_GBK"/>
                <w:sz w:val="18"/>
              </w:rPr>
            </w:pPr>
            <w:r>
              <w:rPr>
                <w:rFonts w:hint="eastAsia" w:ascii="方正仿宋_GBK" w:hAnsi="方正仿宋_GBK" w:eastAsia="方正仿宋_GBK" w:cs="方正仿宋_GBK"/>
                <w:sz w:val="18"/>
              </w:rPr>
              <w:t>有关资质</w:t>
            </w:r>
          </w:p>
        </w:tc>
        <w:tc>
          <w:tcPr>
            <w:tcW w:w="1741" w:type="pct"/>
            <w:noWrap w:val="0"/>
            <w:vAlign w:val="top"/>
          </w:tcPr>
          <w:p w14:paraId="0EAC874B">
            <w:pPr>
              <w:pStyle w:val="44"/>
              <w:ind w:firstLine="360" w:firstLineChars="200"/>
              <w:rPr>
                <w:rFonts w:hint="eastAsia" w:ascii="方正仿宋_GBK" w:hAnsi="方正仿宋_GBK" w:eastAsia="方正仿宋_GBK" w:cs="方正仿宋_GBK"/>
                <w:color w:val="auto"/>
                <w:kern w:val="2"/>
                <w:sz w:val="18"/>
              </w:rPr>
            </w:pPr>
            <w:r>
              <w:rPr>
                <w:rFonts w:hint="eastAsia" w:ascii="方正仿宋_GBK" w:hAnsi="方正仿宋_GBK" w:eastAsia="方正仿宋_GBK" w:cs="方正仿宋_GBK"/>
                <w:color w:val="auto"/>
                <w:kern w:val="2"/>
                <w:sz w:val="18"/>
              </w:rPr>
              <w:t>{{CLIENT_QUALIFICATION_DETAIL}}</w:t>
            </w:r>
            <w:r>
              <w:rPr>
                <w:rFonts w:ascii="方正仿宋_GBK" w:hAnsi="方正仿宋_GBK" w:eastAsia="方正仿宋_GBK" w:cs="方正仿宋_GBK"/>
                <w:color w:val="auto"/>
                <w:kern w:val="2"/>
                <w:sz w:val="18"/>
              </w:rPr>
            </w:r>
            <w:r>
              <w:rPr>
                <w:rFonts w:hint="eastAsia" w:ascii="方正仿宋_GBK" w:hAnsi="方正仿宋_GBK" w:eastAsia="方正仿宋_GBK" w:cs="方正仿宋_GBK"/>
                <w:color w:val="auto"/>
                <w:kern w:val="2"/>
                <w:sz w:val="18"/>
              </w:rPr>
            </w:r>
            <w:r>
              <w:rPr>
                <w:rFonts w:ascii="方正仿宋_GBK" w:hAnsi="方正仿宋_GBK" w:eastAsia="方正仿宋_GBK" w:cs="方正仿宋_GBK"/>
                <w:color w:val="auto"/>
                <w:kern w:val="2"/>
                <w:sz w:val="18"/>
              </w:rPr>
            </w:r>
            <w:r>
              <w:rPr>
                <w:rFonts w:hint="eastAsia" w:ascii="方正仿宋_GBK" w:hAnsi="方正仿宋_GBK" w:eastAsia="方正仿宋_GBK" w:cs="方正仿宋_GBK"/>
                <w:color w:val="auto"/>
                <w:kern w:val="2"/>
                <w:sz w:val="18"/>
                <w:lang w:eastAsia="zh-CN"/>
              </w:rPr>
            </w:r>
            <w:r>
              <w:rPr>
                <w:rFonts w:ascii="方正仿宋_GBK" w:hAnsi="方正仿宋_GBK" w:eastAsia="方正仿宋_GBK" w:cs="方正仿宋_GBK"/>
                <w:color w:val="auto"/>
                <w:kern w:val="2"/>
                <w:sz w:val="18"/>
              </w:rPr>
            </w:r>
            <w:r>
              <w:rPr>
                <w:rFonts w:hint="eastAsia" w:ascii="方正仿宋_GBK" w:hAnsi="方正仿宋_GBK" w:eastAsia="方正仿宋_GBK" w:cs="方正仿宋_GBK"/>
                <w:color w:val="auto"/>
                <w:kern w:val="2"/>
                <w:sz w:val="18"/>
              </w:rPr>
            </w:r>
            <w:r>
              <w:rPr>
                <w:rFonts w:ascii="方正仿宋_GBK" w:hAnsi="方正仿宋_GBK" w:eastAsia="方正仿宋_GBK" w:cs="方正仿宋_GBK"/>
                <w:color w:val="auto"/>
                <w:kern w:val="2"/>
                <w:sz w:val="18"/>
              </w:rPr>
            </w:r>
            <w:r>
              <w:rPr>
                <w:rFonts w:hint="eastAsia" w:ascii="方正仿宋_GBK" w:hAnsi="方正仿宋_GBK" w:eastAsia="方正仿宋_GBK" w:cs="方正仿宋_GBK"/>
                <w:color w:val="auto"/>
                <w:kern w:val="2"/>
                <w:sz w:val="18"/>
              </w:rPr>
            </w:r>
            <w:r>
              <w:rPr>
                <w:rFonts w:ascii="方正仿宋_GBK" w:hAnsi="方正仿宋_GBK" w:eastAsia="方正仿宋_GBK" w:cs="方正仿宋_GBK"/>
                <w:color w:val="auto"/>
                <w:kern w:val="2"/>
                <w:sz w:val="18"/>
              </w:rPr>
            </w:r>
            <w:r>
              <w:rPr>
                <w:rFonts w:hint="eastAsia" w:ascii="方正仿宋_GBK" w:hAnsi="方正仿宋_GBK" w:eastAsia="方正仿宋_GBK" w:cs="方正仿宋_GBK"/>
                <w:color w:val="auto"/>
                <w:kern w:val="2"/>
                <w:sz w:val="18"/>
              </w:rPr>
            </w:r>
            <w:r>
              <w:rPr>
                <w:rFonts w:ascii="方正仿宋_GBK" w:hAnsi="方正仿宋_GBK" w:eastAsia="方正仿宋_GBK" w:cs="方正仿宋_GBK"/>
                <w:color w:val="auto"/>
                <w:kern w:val="2"/>
                <w:sz w:val="18"/>
              </w:rPr>
            </w:r>
            <w:r>
              <w:rPr>
                <w:rFonts w:hint="eastAsia" w:ascii="方正仿宋_GBK" w:hAnsi="方正仿宋_GBK" w:eastAsia="方正仿宋_GBK" w:cs="方正仿宋_GBK"/>
                <w:color w:val="auto"/>
                <w:kern w:val="2"/>
                <w:sz w:val="18"/>
              </w:rPr>
            </w:r>
            <w:r>
              <w:rPr>
                <w:rFonts w:ascii="方正仿宋_GBK" w:hAnsi="方正仿宋_GBK" w:eastAsia="方正仿宋_GBK" w:cs="方正仿宋_GBK"/>
                <w:color w:val="auto"/>
                <w:kern w:val="2"/>
                <w:sz w:val="18"/>
              </w:rPr>
            </w:r>
            <w:r>
              <w:rPr>
                <w:rFonts w:hint="eastAsia" w:ascii="方正仿宋_GBK" w:hAnsi="方正仿宋_GBK" w:eastAsia="方正仿宋_GBK" w:cs="方正仿宋_GBK"/>
                <w:color w:val="auto"/>
                <w:kern w:val="2"/>
                <w:sz w:val="18"/>
              </w:rPr>
            </w:r>
            <w:r>
              <w:rPr>
                <w:rFonts w:ascii="方正仿宋_GBK" w:hAnsi="方正仿宋_GBK" w:eastAsia="方正仿宋_GBK" w:cs="方正仿宋_GBK"/>
                <w:color w:val="auto"/>
                <w:kern w:val="2"/>
                <w:sz w:val="18"/>
              </w:rPr>
            </w:r>
            <w:r>
              <w:rPr>
                <w:rFonts w:hint="eastAsia" w:ascii="方正仿宋_GBK" w:hAnsi="方正仿宋_GBK" w:eastAsia="方正仿宋_GBK" w:cs="方正仿宋_GBK"/>
                <w:color w:val="auto"/>
                <w:kern w:val="2"/>
                <w:sz w:val="18"/>
              </w:rPr>
            </w:r>
            <w:r>
              <w:rPr>
                <w:rFonts w:ascii="方正仿宋_GBK" w:hAnsi="方正仿宋_GBK" w:eastAsia="方正仿宋_GBK" w:cs="方正仿宋_GBK"/>
                <w:color w:val="auto"/>
                <w:kern w:val="2"/>
                <w:sz w:val="18"/>
              </w:rPr>
            </w:r>
          </w:p>
          <w:p w14:paraId="2F5189F8">
            <w:pPr>
              <w:spacing w:line="400" w:lineRule="exact"/>
              <w:jc w:val="center"/>
              <w:rPr>
                <w:rFonts w:ascii="方正仿宋_GBK" w:hAnsi="方正仿宋_GBK" w:eastAsia="方正仿宋_GBK" w:cs="方正仿宋_GBK"/>
                <w:sz w:val="18"/>
              </w:rPr>
            </w:pPr>
            <w:r/>
          </w:p>
        </w:tc>
      </w:tr>
      <w:tr w14:paraId="4B315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cantSplit/>
          <w:trHeight w:val="410" w:hRule="exact"/>
        </w:trPr>
        <w:tc>
          <w:tcPr>
            <w:tcW w:w="1611" w:type="pct"/>
            <w:gridSpan w:val="2"/>
            <w:noWrap w:val="0"/>
            <w:vAlign w:val="center"/>
          </w:tcPr>
          <w:p w14:paraId="33DE6143">
            <w:pPr>
              <w:spacing w:line="400" w:lineRule="exact"/>
              <w:jc w:val="center"/>
              <w:rPr>
                <w:rFonts w:ascii="方正仿宋_GBK" w:hAnsi="方正仿宋_GBK" w:eastAsia="方正仿宋_GBK" w:cs="方正仿宋_GBK"/>
                <w:sz w:val="18"/>
              </w:rPr>
            </w:pPr>
            <w:r>
              <w:rPr>
                <w:rFonts w:hint="eastAsia" w:ascii="方正仿宋_GBK" w:hAnsi="方正仿宋_GBK" w:eastAsia="方正仿宋_GBK" w:cs="方正仿宋_GBK"/>
                <w:sz w:val="18"/>
              </w:rPr>
              <w:t>股东名称</w:t>
            </w:r>
          </w:p>
        </w:tc>
        <w:tc>
          <w:tcPr>
            <w:tcW w:w="418" w:type="pct"/>
            <w:noWrap w:val="0"/>
            <w:vAlign w:val="center"/>
          </w:tcPr>
          <w:p w14:paraId="6AF6DD12">
            <w:pPr>
              <w:spacing w:line="400" w:lineRule="exact"/>
              <w:jc w:val="center"/>
              <w:rPr>
                <w:rFonts w:ascii="方正仿宋_GBK" w:hAnsi="方正仿宋_GBK" w:eastAsia="方正仿宋_GBK" w:cs="方正仿宋_GBK"/>
                <w:sz w:val="18"/>
              </w:rPr>
            </w:pPr>
            <w:r>
              <w:rPr>
                <w:rFonts w:hint="eastAsia" w:ascii="方正仿宋_GBK" w:hAnsi="方正仿宋_GBK" w:eastAsia="方正仿宋_GBK" w:cs="方正仿宋_GBK"/>
                <w:sz w:val="18"/>
              </w:rPr>
              <w:t>投资金额</w:t>
            </w:r>
          </w:p>
        </w:tc>
        <w:tc>
          <w:tcPr>
            <w:tcW w:w="1063" w:type="pct"/>
            <w:gridSpan w:val="2"/>
            <w:noWrap w:val="0"/>
            <w:vAlign w:val="center"/>
          </w:tcPr>
          <w:p w14:paraId="18CD802F">
            <w:pPr>
              <w:spacing w:line="400" w:lineRule="exact"/>
              <w:jc w:val="center"/>
              <w:rPr>
                <w:rFonts w:ascii="方正仿宋_GBK" w:hAnsi="方正仿宋_GBK" w:eastAsia="方正仿宋_GBK" w:cs="方正仿宋_GBK"/>
                <w:sz w:val="18"/>
              </w:rPr>
            </w:pPr>
            <w:r>
              <w:rPr>
                <w:rFonts w:ascii="方正仿宋_GBK" w:hAnsi="方正仿宋_GBK" w:eastAsia="方正仿宋_GBK" w:cs="方正仿宋_GBK"/>
                <w:sz w:val="18"/>
              </w:rPr>
              <w:t>出资方式</w:t>
            </w:r>
          </w:p>
        </w:tc>
        <w:tc>
          <w:tcPr>
            <w:tcW w:w="1909" w:type="pct"/>
            <w:gridSpan w:val="2"/>
            <w:noWrap w:val="0"/>
            <w:vAlign w:val="center"/>
          </w:tcPr>
          <w:p w14:paraId="0E66FD92">
            <w:pPr>
              <w:spacing w:line="400" w:lineRule="exact"/>
              <w:jc w:val="center"/>
              <w:rPr>
                <w:rFonts w:ascii="方正仿宋_GBK" w:hAnsi="方正仿宋_GBK" w:eastAsia="方正仿宋_GBK" w:cs="方正仿宋_GBK"/>
                <w:sz w:val="18"/>
              </w:rPr>
            </w:pPr>
            <w:r>
              <w:rPr>
                <w:rFonts w:hint="eastAsia" w:ascii="方正仿宋_GBK" w:hAnsi="方正仿宋_GBK" w:eastAsia="方正仿宋_GBK" w:cs="方正仿宋_GBK"/>
                <w:sz w:val="18"/>
              </w:rPr>
              <w:t>持股比例</w:t>
            </w:r>
          </w:p>
        </w:tc>
      </w:tr>
      <w:tr w14:paraId="2618C4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cantSplit/>
          <w:trHeight w:val="426" w:hRule="exact"/>
        </w:trPr>
        <w:tc>
          <w:tcPr>
            <w:tcW w:w="1611" w:type="pct"/>
            <w:gridSpan w:val="2"/>
            <w:noWrap w:val="0"/>
            <w:vAlign w:val="center"/>
          </w:tcPr>
          <w:p w14:paraId="0F79713D">
            <w:pPr>
              <w:spacing w:line="400" w:lineRule="exact"/>
              <w:rPr>
                <w:rFonts w:hint="eastAsia" w:ascii="方正仿宋_GBK" w:hAnsi="方正仿宋_GBK" w:eastAsia="方正仿宋_GBK" w:cs="方正仿宋_GBK"/>
                <w:sz w:val="18"/>
              </w:rPr>
            </w:pPr>
            <w:r>
              <w:rPr>
                <w:rFonts w:hint="eastAsia" w:ascii="方正仿宋_GBK" w:hAnsi="方正仿宋_GBK" w:eastAsia="方正仿宋_GBK" w:cs="方正仿宋_GBK"/>
                <w:sz w:val="18"/>
              </w:rPr>
              <w:t>{{CLIENT_PARENT_FULL_NAME}}</w:t>
            </w:r>
          </w:p>
        </w:tc>
        <w:tc>
          <w:tcPr>
            <w:tcW w:w="418" w:type="pct"/>
            <w:noWrap w:val="0"/>
            <w:vAlign w:val="center"/>
          </w:tcPr>
          <w:p w14:paraId="29E2D0FB">
            <w:pPr>
              <w:spacing w:line="400" w:lineRule="exact"/>
              <w:rPr>
                <w:rFonts w:ascii="方正仿宋_GBK" w:hAnsi="方正仿宋_GBK" w:eastAsia="方正仿宋_GBK" w:cs="方正仿宋_GBK"/>
                <w:sz w:val="18"/>
              </w:rPr>
            </w:pPr>
            <w:r>
              <w:rPr>
                <w:rFonts w:hint="eastAsia" w:ascii="方正仿宋_GBK" w:hAnsi="方正仿宋_GBK" w:eastAsia="方正仿宋_GBK" w:cs="方正仿宋_GBK"/>
                <w:sz w:val="18"/>
              </w:rPr>
              <w:t>5000万元</w:t>
            </w:r>
          </w:p>
        </w:tc>
        <w:tc>
          <w:tcPr>
            <w:tcW w:w="1063" w:type="pct"/>
            <w:gridSpan w:val="2"/>
            <w:noWrap w:val="0"/>
            <w:vAlign w:val="center"/>
          </w:tcPr>
          <w:p w14:paraId="712FBC2C">
            <w:pPr>
              <w:spacing w:line="400" w:lineRule="exact"/>
              <w:rPr>
                <w:rFonts w:hint="eastAsia" w:ascii="方正仿宋_GBK" w:hAnsi="方正仿宋_GBK" w:eastAsia="方正仿宋_GBK" w:cs="方正仿宋_GBK"/>
                <w:sz w:val="18"/>
              </w:rPr>
            </w:pPr>
            <w:r>
              <w:rPr>
                <w:rFonts w:hint="eastAsia" w:ascii="方正仿宋_GBK" w:hAnsi="方正仿宋_GBK" w:eastAsia="方正仿宋_GBK" w:cs="方正仿宋_GBK"/>
                <w:sz w:val="18"/>
              </w:rPr>
              <w:t>货币资金</w:t>
            </w:r>
          </w:p>
        </w:tc>
        <w:tc>
          <w:tcPr>
            <w:tcW w:w="1909" w:type="pct"/>
            <w:gridSpan w:val="2"/>
            <w:noWrap w:val="0"/>
            <w:vAlign w:val="center"/>
          </w:tcPr>
          <w:p w14:paraId="6E5938B3">
            <w:pPr>
              <w:spacing w:line="400" w:lineRule="exact"/>
              <w:rPr>
                <w:rFonts w:ascii="方正仿宋_GBK" w:hAnsi="方正仿宋_GBK" w:eastAsia="方正仿宋_GBK" w:cs="方正仿宋_GBK"/>
                <w:sz w:val="18"/>
              </w:rPr>
            </w:pPr>
            <w:r>
              <w:rPr>
                <w:rFonts w:hint="eastAsia" w:ascii="方正仿宋_GBK" w:hAnsi="方正仿宋_GBK" w:eastAsia="方正仿宋_GBK" w:cs="方正仿宋_GBK"/>
                <w:sz w:val="18"/>
              </w:rPr>
              <w:t>100</w:t>
            </w:r>
            <w:r>
              <w:rPr>
                <w:rFonts w:ascii="方正仿宋_GBK" w:hAnsi="方正仿宋_GBK" w:eastAsia="方正仿宋_GBK" w:cs="方正仿宋_GBK"/>
                <w:sz w:val="18"/>
              </w:rPr>
              <w:t>%</w:t>
            </w:r>
          </w:p>
        </w:tc>
      </w:tr>
      <w:tr w14:paraId="31E7A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cantSplit/>
          <w:trHeight w:val="474" w:hRule="exact"/>
        </w:trPr>
        <w:tc>
          <w:tcPr>
            <w:tcW w:w="1611" w:type="pct"/>
            <w:gridSpan w:val="2"/>
            <w:noWrap w:val="0"/>
            <w:vAlign w:val="center"/>
          </w:tcPr>
          <w:p w14:paraId="4C9F4CC0">
            <w:pPr>
              <w:spacing w:line="400" w:lineRule="exact"/>
              <w:rPr>
                <w:rFonts w:ascii="方正仿宋_GBK" w:hAnsi="方正仿宋_GBK" w:eastAsia="方正仿宋_GBK" w:cs="方正仿宋_GBK"/>
                <w:sz w:val="18"/>
              </w:rPr>
            </w:pPr>
            <w:r>
              <w:rPr>
                <w:rFonts w:ascii="方正仿宋_GBK" w:hAnsi="方正仿宋_GBK" w:eastAsia="方正仿宋_GBK" w:cs="方正仿宋_GBK"/>
                <w:sz w:val="18"/>
              </w:rPr>
              <w:t>合计</w:t>
            </w:r>
          </w:p>
        </w:tc>
        <w:tc>
          <w:tcPr>
            <w:tcW w:w="418" w:type="pct"/>
            <w:noWrap w:val="0"/>
            <w:vAlign w:val="center"/>
          </w:tcPr>
          <w:p w14:paraId="2849020D">
            <w:pPr>
              <w:spacing w:line="400" w:lineRule="exact"/>
              <w:rPr>
                <w:rFonts w:ascii="方正仿宋_GBK" w:hAnsi="方正仿宋_GBK" w:eastAsia="方正仿宋_GBK" w:cs="方正仿宋_GBK"/>
                <w:sz w:val="18"/>
              </w:rPr>
            </w:pPr>
            <w:r>
              <w:rPr>
                <w:rFonts w:hint="eastAsia" w:ascii="方正仿宋_GBK" w:hAnsi="方正仿宋_GBK" w:eastAsia="方正仿宋_GBK" w:cs="方正仿宋_GBK"/>
                <w:sz w:val="18"/>
              </w:rPr>
              <w:t>5000万元</w:t>
            </w:r>
          </w:p>
        </w:tc>
        <w:tc>
          <w:tcPr>
            <w:tcW w:w="1063" w:type="pct"/>
            <w:gridSpan w:val="2"/>
            <w:noWrap w:val="0"/>
            <w:vAlign w:val="center"/>
          </w:tcPr>
          <w:p w14:paraId="02B6FD95">
            <w:pPr>
              <w:spacing w:line="400" w:lineRule="exact"/>
              <w:rPr>
                <w:rFonts w:ascii="方正仿宋_GBK" w:hAnsi="方正仿宋_GBK" w:eastAsia="方正仿宋_GBK" w:cs="方正仿宋_GBK"/>
                <w:sz w:val="18"/>
              </w:rPr>
            </w:pPr>
            <w:r>
              <w:rPr>
                <w:rFonts w:hint="eastAsia" w:ascii="方正仿宋_GBK" w:hAnsi="方正仿宋_GBK" w:eastAsia="方正仿宋_GBK" w:cs="方正仿宋_GBK"/>
                <w:sz w:val="18"/>
              </w:rPr>
              <w:t>货币资金</w:t>
            </w:r>
          </w:p>
        </w:tc>
        <w:tc>
          <w:tcPr>
            <w:tcW w:w="1909" w:type="pct"/>
            <w:gridSpan w:val="2"/>
            <w:noWrap w:val="0"/>
            <w:vAlign w:val="center"/>
          </w:tcPr>
          <w:p w14:paraId="3336B87F">
            <w:pPr>
              <w:spacing w:line="400" w:lineRule="exact"/>
              <w:rPr>
                <w:rFonts w:ascii="方正仿宋_GBK" w:hAnsi="方正仿宋_GBK" w:eastAsia="方正仿宋_GBK" w:cs="方正仿宋_GBK"/>
                <w:sz w:val="18"/>
              </w:rPr>
            </w:pPr>
            <w:r>
              <w:rPr>
                <w:rFonts w:hint="eastAsia" w:ascii="方正仿宋_GBK" w:hAnsi="方正仿宋_GBK" w:eastAsia="方正仿宋_GBK" w:cs="方正仿宋_GBK"/>
                <w:sz w:val="18"/>
              </w:rPr>
              <w:t>100</w:t>
            </w:r>
            <w:r>
              <w:rPr>
                <w:rFonts w:ascii="方正仿宋_GBK" w:hAnsi="方正仿宋_GBK" w:eastAsia="方正仿宋_GBK" w:cs="方正仿宋_GBK"/>
                <w:sz w:val="18"/>
              </w:rPr>
              <w:t>%</w:t>
            </w:r>
          </w:p>
        </w:tc>
      </w:tr>
    </w:tbl>
    <w:p w14:paraId="2A774A8A">
      <w:pPr>
        <w:autoSpaceDE w:val="0"/>
        <w:autoSpaceDN w:val="0"/>
        <w:adjustRightInd w:val="0"/>
        <w:spacing w:line="360" w:lineRule="auto"/>
        <w:ind w:firstLine="480" w:firstLineChars="200"/>
        <w:rPr>
          <w:rFonts w:ascii="方正仿宋_GBK" w:hAnsi="方正仿宋_GBK" w:eastAsia="方正仿宋_GBK" w:cs="方正仿宋_GBK"/>
          <w:color w:val="000000"/>
          <w:sz w:val="24"/>
          <w:lang w:val="zh-CN"/>
        </w:rPr>
      </w:pPr>
      <w:r>
        <w:rPr>
          <w:rFonts w:hint="eastAsia" w:ascii="方正仿宋_GBK" w:hAnsi="方正仿宋_GBK" w:eastAsia="方正仿宋_GBK" w:cs="方正仿宋_GBK"/>
          <w:color w:val="000000"/>
          <w:sz w:val="24"/>
          <w:lang w:val="zh-CN"/>
        </w:rPr>
        <w:t>{{CLIENT_FULL_NAME}}，是{{CLIENT_GROUP_FULL_NAME}}权属子公司，{{CLIENT_BUSINESS_DESC_LONG}}</w:t>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p>
    <w:p w14:paraId="17393717">
      <w:pPr>
        <w:autoSpaceDE w:val="0"/>
        <w:autoSpaceDN w:val="0"/>
        <w:adjustRightInd w:val="0"/>
        <w:spacing w:line="360" w:lineRule="auto"/>
        <w:rPr>
          <w:rFonts w:hint="eastAsia" w:ascii="方正仿宋_GBK" w:hAnsi="方正仿宋_GBK" w:eastAsia="方正仿宋_GBK" w:cs="方正仿宋_GBK"/>
          <w:color w:val="000000"/>
          <w:sz w:val="24"/>
          <w:lang w:val="zh-CN"/>
        </w:rPr>
      </w:pPr>
      <w:r>
        <w:rPr>
          <w:rFonts w:hint="eastAsia" w:ascii="方正仿宋_GBK" w:hAnsi="方正仿宋_GBK" w:eastAsia="方正仿宋_GBK" w:cs="方正仿宋_GBK"/>
          <w:color w:val="000000"/>
          <w:sz w:val="24"/>
          <w:lang w:val="zh-CN"/>
        </w:rPr>
        <w:t>{{CLIENT_QUALIFICATION_DETAIL}}</w:t>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p>
    <w:p w14:paraId="1EDFEE64">
      <w:pPr>
        <w:autoSpaceDE w:val="0"/>
        <w:autoSpaceDN w:val="0"/>
        <w:adjustRightInd w:val="0"/>
        <w:spacing w:line="360" w:lineRule="auto"/>
        <w:rPr>
          <w:rFonts w:ascii="方正仿宋_GBK" w:hAnsi="方正仿宋_GBK" w:eastAsia="方正仿宋_GBK" w:cs="方正仿宋_GBK"/>
          <w:b/>
          <w:color w:val="000000"/>
          <w:sz w:val="24"/>
          <w:lang w:val="zh-CN"/>
        </w:rPr>
      </w:pPr>
      <w:r>
        <w:rPr>
          <w:rFonts w:hint="eastAsia" w:ascii="方正仿宋_GBK" w:hAnsi="方正仿宋_GBK" w:eastAsia="方正仿宋_GBK" w:cs="方正仿宋_GBK"/>
          <w:b/>
          <w:color w:val="000000"/>
          <w:sz w:val="24"/>
          <w:lang w:val="zh-CN"/>
        </w:rPr>
        <w:t>2．股东背景：</w:t>
      </w:r>
    </w:p>
    <w:p w14:paraId="4EEE472C">
      <w:pPr>
        <w:autoSpaceDE w:val="0"/>
        <w:autoSpaceDN w:val="0"/>
        <w:adjustRightInd w:val="0"/>
        <w:spacing w:line="360" w:lineRule="auto"/>
        <w:rPr>
          <w:rFonts w:ascii="方正仿宋_GBK" w:hAnsi="方正仿宋_GBK" w:eastAsia="方正仿宋_GBK" w:cs="方正仿宋_GBK"/>
          <w:color w:val="000000"/>
          <w:sz w:val="24"/>
          <w:lang w:val="zh-CN"/>
        </w:rPr>
      </w:pPr>
      <w:r>
        <w:rPr>
          <w:rFonts w:hint="eastAsia" w:ascii="方正仿宋_GBK" w:hAnsi="方正仿宋_GBK" w:eastAsia="方正仿宋_GBK" w:cs="方正仿宋_GBK"/>
          <w:color w:val="000000"/>
          <w:sz w:val="24"/>
          <w:lang w:val="zh-CN"/>
        </w:rPr>
        <w:t xml:space="preserve"> </w:t>
      </w:r>
      <w:r>
        <w:rPr>
          <w:rFonts w:ascii="方正仿宋_GBK" w:hAnsi="方正仿宋_GBK" w:eastAsia="方正仿宋_GBK" w:cs="方正仿宋_GBK"/>
          <w:color w:val="000000"/>
          <w:sz w:val="24"/>
          <w:lang w:val="zh-CN"/>
        </w:rPr>
        <w:t xml:space="preserve"> </w:t>
      </w:r>
      <w:r>
        <w:rPr>
          <w:rFonts w:hint="eastAsia" w:ascii="方正仿宋_GBK" w:hAnsi="方正仿宋_GBK" w:eastAsia="方正仿宋_GBK" w:cs="方正仿宋_GBK"/>
          <w:color w:val="000000"/>
          <w:sz w:val="24"/>
          <w:lang w:val="zh-CN"/>
        </w:rPr>
        <w:t>（1）主要股东的</w:t>
      </w:r>
      <w:r>
        <w:rPr>
          <w:rFonts w:ascii="方正仿宋_GBK" w:hAnsi="方正仿宋_GBK" w:eastAsia="方正仿宋_GBK" w:cs="方正仿宋_GBK"/>
          <w:color w:val="000000"/>
          <w:sz w:val="24"/>
          <w:lang w:val="zh-CN"/>
        </w:rPr>
        <w:t>背景：</w:t>
      </w:r>
    </w:p>
    <w:p w14:paraId="1D811FCC">
      <w:pPr>
        <w:autoSpaceDE w:val="0"/>
        <w:autoSpaceDN w:val="0"/>
        <w:adjustRightInd w:val="0"/>
        <w:spacing w:line="360" w:lineRule="auto"/>
        <w:rPr>
          <w:rFonts w:hint="eastAsia" w:ascii="方正仿宋_GBK" w:hAnsi="方正仿宋_GBK" w:eastAsia="方正仿宋_GBK" w:cs="方正仿宋_GBK"/>
          <w:sz w:val="24"/>
          <w:lang w:val="zh-CN"/>
        </w:rPr>
      </w:pPr>
      <w:r>
        <w:rPr>
          <w:rFonts w:hint="eastAsia" w:ascii="方正仿宋_GBK" w:hAnsi="方正仿宋_GBK" w:eastAsia="方正仿宋_GBK" w:cs="方正仿宋_GBK"/>
          <w:color w:val="000000"/>
          <w:sz w:val="24"/>
          <w:lang w:val="zh-CN"/>
        </w:rPr>
        <w:t xml:space="preserve">    {{CLIENT_PARENT_FULL_NAME}}为{{CLIENT_GROUP_FULL_NAME}}旗下的拟上市子公司，涵盖了{{CLIENT_GROUP_FULL_NAME}}大部分优质子公司其中包括了{{CLIENT_FULL_NAME}}在内的一系列优秀的在各项领域拔尖的企业。</w:t>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p>
    <w:p w14:paraId="5DA72AAB">
      <w:pPr>
        <w:autoSpaceDE w:val="0"/>
        <w:autoSpaceDN w:val="0"/>
        <w:adjustRightInd w:val="0"/>
        <w:spacing w:line="360" w:lineRule="auto"/>
        <w:ind w:firstLine="480" w:firstLineChars="200"/>
        <w:rPr>
          <w:rFonts w:ascii="方正仿宋_GBK" w:hAnsi="方正仿宋_GBK" w:eastAsia="方正仿宋_GBK" w:cs="方正仿宋_GBK"/>
          <w:sz w:val="24"/>
          <w:lang w:val="zh-CN"/>
        </w:rPr>
      </w:pPr>
      <w:r>
        <w:rPr>
          <w:rFonts w:hint="eastAsia" w:ascii="方正仿宋_GBK" w:hAnsi="方正仿宋_GBK" w:eastAsia="方正仿宋_GBK" w:cs="方正仿宋_GBK"/>
          <w:sz w:val="24"/>
          <w:lang w:val="zh-CN"/>
        </w:rPr>
        <w:t>{{CLIENT_GROUP_FULL_NAME}}{{CLIENT_HISTORY_NARRATIVE}}</w:t>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p>
    <w:p w14:paraId="131CF120">
      <w:pPr>
        <w:autoSpaceDE w:val="0"/>
        <w:autoSpaceDN w:val="0"/>
        <w:adjustRightInd w:val="0"/>
        <w:spacing w:line="360" w:lineRule="auto"/>
        <w:ind w:firstLine="360" w:firstLineChars="150"/>
        <w:rPr>
          <w:rFonts w:ascii="方正仿宋_GBK" w:hAnsi="方正仿宋_GBK" w:eastAsia="方正仿宋_GBK" w:cs="方正仿宋_GBK"/>
          <w:sz w:val="24"/>
          <w:lang w:val="zh-CN"/>
        </w:rPr>
      </w:pPr>
      <w:r>
        <w:rPr>
          <w:rFonts w:hint="eastAsia" w:ascii="方正仿宋_GBK" w:hAnsi="方正仿宋_GBK" w:eastAsia="方正仿宋_GBK" w:cs="方正仿宋_GBK"/>
          <w:sz w:val="24"/>
          <w:lang w:val="zh-CN"/>
        </w:rPr>
        <w:t>目前，{{CLIENT_GROUP_FULL_NAME}}拥有多家二级权属企业，集团人才结构合理，国家注册各类执业中高级人才占员工总数一半以上，集团本部在我行 PD 评级良好，与我行联系紧密合作融洽，是我行的优质客户。</w:t>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p>
    <w:p w14:paraId="67C8E172">
      <w:pPr>
        <w:autoSpaceDE w:val="0"/>
        <w:autoSpaceDN w:val="0"/>
        <w:adjustRightInd w:val="0"/>
        <w:spacing w:line="360" w:lineRule="auto"/>
        <w:ind w:firstLine="360" w:firstLineChars="150"/>
        <w:rPr>
          <w:rFonts w:ascii="方正仿宋_GBK" w:hAnsi="方正仿宋_GBK" w:eastAsia="方正仿宋_GBK" w:cs="方正仿宋_GBK"/>
          <w:sz w:val="24"/>
          <w:lang w:val="zh-CN"/>
        </w:rPr>
      </w:pPr>
      <w:r>
        <w:rPr>
          <w:rFonts w:hint="eastAsia" w:ascii="方正仿宋_GBK" w:hAnsi="方正仿宋_GBK" w:eastAsia="方正仿宋_GBK" w:cs="方正仿宋_GBK"/>
          <w:sz w:val="24"/>
          <w:lang w:val="zh-CN"/>
        </w:rPr>
        <w:t>（2）股东之间关系：</w:t>
      </w:r>
    </w:p>
    <w:p w14:paraId="2097BC50">
      <w:pPr>
        <w:autoSpaceDE w:val="0"/>
        <w:autoSpaceDN w:val="0"/>
        <w:adjustRightInd w:val="0"/>
        <w:spacing w:line="360" w:lineRule="auto"/>
        <w:ind w:firstLine="360" w:firstLineChars="150"/>
        <w:rPr>
          <w:rFonts w:hint="eastAsia" w:ascii="方正仿宋_GBK" w:hAnsi="方正仿宋_GBK" w:eastAsia="方正仿宋_GBK" w:cs="方正仿宋_GBK"/>
          <w:sz w:val="24"/>
          <w:lang w:val="zh-CN"/>
        </w:rPr>
      </w:pPr>
      <w:r>
        <w:rPr>
          <w:rFonts w:hint="eastAsia" w:ascii="方正仿宋_GBK" w:hAnsi="方正仿宋_GBK" w:eastAsia="方正仿宋_GBK" w:cs="方正仿宋_GBK"/>
          <w:sz w:val="24"/>
          <w:lang w:val="zh-CN"/>
        </w:rPr>
        <w:t>企业为{{CLIENT_PARENT_FULL_NAME}}全额控股。{{CLIENT_GROUP_FULL_NAME}}对该公司拥有绝对控股权。</w:t>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p>
    <w:p w14:paraId="7062251F">
      <w:pPr>
        <w:autoSpaceDE w:val="0"/>
        <w:autoSpaceDN w:val="0"/>
        <w:adjustRightInd w:val="0"/>
        <w:spacing w:line="360" w:lineRule="auto"/>
        <w:ind w:firstLine="360" w:firstLineChars="150"/>
        <w:rPr>
          <w:rFonts w:hint="eastAsia" w:ascii="方正仿宋_GBK" w:hAnsi="方正仿宋_GBK" w:eastAsia="方正仿宋_GBK" w:cs="方正仿宋_GBK"/>
          <w:sz w:val="24"/>
          <w:lang w:val="zh-CN"/>
        </w:rPr>
      </w:pPr>
      <w:r>
        <w:rPr>
          <w:rFonts w:hint="eastAsia" w:ascii="方正仿宋_GBK" w:hAnsi="方正仿宋_GBK" w:eastAsia="方正仿宋_GBK" w:cs="方正仿宋_GBK"/>
          <w:sz w:val="24"/>
          <w:lang w:val="zh-CN"/>
        </w:rPr>
        <w:t>（3）实际控制人:{{CLIENT_PARENT_FULL_NAME}}：</w:t>
      </w:r>
    </w:p>
    <w:p w14:paraId="0446D583">
      <w:pPr>
        <w:autoSpaceDE w:val="0"/>
        <w:autoSpaceDN w:val="0"/>
        <w:adjustRightInd w:val="0"/>
        <w:spacing w:line="360" w:lineRule="auto"/>
        <w:ind w:firstLine="360" w:firstLineChars="150"/>
        <w:rPr>
          <w:rFonts w:hint="eastAsia" w:ascii="方正仿宋_GBK" w:hAnsi="方正仿宋_GBK" w:eastAsia="方正仿宋_GBK" w:cs="方正仿宋_GBK"/>
          <w:color w:val="FF0000"/>
          <w:sz w:val="24"/>
          <w:lang w:val="zh-CN"/>
        </w:rPr>
      </w:pPr>
      <w:r>
        <w:rPr>
          <w:rFonts w:ascii="方正仿宋_GBK" w:hAnsi="方正仿宋_GBK" w:eastAsia="方正仿宋_GBK" w:cs="方正仿宋_GBK"/>
          <w:sz w:val="24"/>
          <w:lang w:val="zh-CN"/>
        </w:rPr>
        <w:t>公司由{{CLIENT_GROUP_FULL_NAME}}发起组建，{{CLIENT_FULL_NAME}}为集团权属子公司之一。集团已建立较为完善的子公司治理体系，{{CLIENT_FULL_NAME}}在集团内承担{{CLIENT_INDUSTRY_TAG}}主业。</w:t>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p>
    <w:p w14:paraId="68DE48B6">
      <w:pPr>
        <w:autoSpaceDE w:val="0"/>
        <w:autoSpaceDN w:val="0"/>
        <w:adjustRightInd w:val="0"/>
        <w:spacing w:line="360" w:lineRule="auto"/>
        <w:rPr>
          <w:rFonts w:hint="eastAsia" w:ascii="方正仿宋_GBK" w:hAnsi="方正仿宋_GBK" w:eastAsia="方正仿宋_GBK" w:cs="方正仿宋_GBK"/>
          <w:b/>
          <w:color w:val="000000"/>
          <w:sz w:val="24"/>
          <w:lang w:val="zh-CN"/>
        </w:rPr>
      </w:pPr>
      <w:r>
        <w:rPr>
          <w:rFonts w:hint="eastAsia" w:ascii="方正仿宋_GBK" w:hAnsi="方正仿宋_GBK" w:eastAsia="方正仿宋_GBK" w:cs="方正仿宋_GBK"/>
          <w:b/>
          <w:color w:val="000000"/>
          <w:sz w:val="24"/>
          <w:lang w:val="zh-CN"/>
        </w:rPr>
        <w:t>3．组织架构及</w:t>
      </w:r>
      <w:r>
        <w:rPr>
          <w:rFonts w:ascii="方正仿宋_GBK" w:hAnsi="方正仿宋_GBK" w:eastAsia="方正仿宋_GBK" w:cs="方正仿宋_GBK"/>
          <w:b/>
          <w:color w:val="000000"/>
          <w:sz w:val="24"/>
          <w:lang w:val="zh-CN"/>
        </w:rPr>
        <w:t>管理模式</w:t>
      </w:r>
      <w:r>
        <w:rPr>
          <w:rFonts w:hint="eastAsia" w:ascii="方正仿宋_GBK" w:hAnsi="方正仿宋_GBK" w:eastAsia="方正仿宋_GBK" w:cs="方正仿宋_GBK"/>
          <w:b/>
          <w:color w:val="000000"/>
          <w:sz w:val="24"/>
          <w:lang w:val="zh-CN"/>
        </w:rPr>
        <w:t xml:space="preserve">：  </w:t>
      </w:r>
    </w:p>
    <w:p w14:paraId="18520335">
      <w:pPr>
        <w:spacing w:line="360" w:lineRule="auto"/>
        <w:ind w:firstLine="480" w:firstLineChars="200"/>
        <w:rPr>
          <w:rFonts w:ascii="方正仿宋_GBK" w:hAnsi="方正仿宋_GBK" w:eastAsia="方正仿宋_GBK" w:cs="方正仿宋_GBK"/>
          <w:b/>
          <w:color w:val="000000"/>
          <w:sz w:val="24"/>
          <w:lang w:val="zh-CN"/>
        </w:rPr>
      </w:pPr>
      <w:r>
        <w:rPr>
          <w:rFonts w:hint="eastAsia" w:ascii="方正仿宋_GBK" w:hAnsi="方正仿宋_GBK" w:eastAsia="方正仿宋_GBK" w:cs="方正仿宋_GBK"/>
          <w:b/>
          <w:color w:val="000000"/>
          <w:sz w:val="24"/>
          <w:lang w:val="zh-CN"/>
        </w:rPr>
        <w:t>（1）组织架构</w:t>
      </w:r>
      <w:r>
        <w:rPr>
          <w:rFonts w:ascii="方正仿宋_GBK" w:hAnsi="方正仿宋_GBK" w:eastAsia="方正仿宋_GBK" w:cs="方正仿宋_GBK"/>
          <w:b/>
          <w:color w:val="000000"/>
          <w:sz w:val="24"/>
          <w:lang w:val="zh-CN"/>
        </w:rPr>
        <w:t>：</w:t>
      </w:r>
    </w:p>
    <w:p w14:paraId="4A280481">
      <w:pPr>
        <w:spacing w:line="360" w:lineRule="auto"/>
        <w:ind w:firstLine="480" w:firstLineChars="200"/>
        <w:rPr>
          <w:rFonts w:hint="eastAsia" w:ascii="方正仿宋_GBK" w:hAnsi="方正仿宋_GBK" w:eastAsia="方正仿宋_GBK" w:cs="方正仿宋_GBK"/>
          <w:color w:val="FF0000"/>
          <w:sz w:val="24"/>
          <w:lang w:val="zh-CN"/>
        </w:rPr>
      </w:pPr>
      <w:r>
        <w:rPr>
          <w:rFonts w:hint="eastAsia" w:ascii="方正仿宋_GBK" w:hAnsi="方正仿宋_GBK" w:eastAsia="方正仿宋_GBK" w:cs="方正仿宋_GBK"/>
          <w:color w:val="000000"/>
          <w:sz w:val="24"/>
          <w:lang w:val="zh-CN"/>
        </w:rPr>
        <w:t>公司本部设有综合管理部、业务部、财务部、办公室等综合职能机构（具体情况如下表所示）。{{CLIENT_BUSINESS_STRATEGY_DESC}}</w:t>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p>
    <w:p w14:paraId="6E14190C">
      <w:pPr>
        <w:spacing w:line="360" w:lineRule="auto"/>
        <w:rPr>
          <w:rFonts w:ascii="方正仿宋_GBK" w:hAnsi="方正仿宋_GBK" w:eastAsia="方正仿宋_GBK" w:cs="方正仿宋_GBK"/>
          <w:b/>
          <w:color w:val="000000"/>
          <w:sz w:val="24"/>
          <w:lang w:val="zh-CN"/>
        </w:rPr>
      </w:pPr>
      <w:r>
        <w:rPr>
          <w:rFonts w:ascii="方正仿宋_GBK" w:hAnsi="方正仿宋_GBK" w:eastAsia="方正仿宋_GBK" w:cs="方正仿宋_GBK"/>
          <w:color w:val="FF0000"/>
          <w:sz w:val="24"/>
          <w:lang w:val="zh-CN"/>
        </w:rPr>
        <w:drawing>
          <wp:inline distT="0" distB="0" distL="114300" distR="114300">
            <wp:extent cx="5279390" cy="2339975"/>
            <wp:effectExtent l="0" t="0" r="8890" b="698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5279390" cy="2339975"/>
                    </a:xfrm>
                    <a:prstGeom prst="rect">
                      <a:avLst/>
                    </a:prstGeom>
                    <a:noFill/>
                    <a:ln>
                      <a:noFill/>
                    </a:ln>
                  </pic:spPr>
                </pic:pic>
              </a:graphicData>
            </a:graphic>
          </wp:inline>
        </w:drawing>
      </w:r>
      <w:r>
        <w:rPr>
          <w:rFonts w:hint="eastAsia" w:ascii="方正仿宋_GBK" w:hAnsi="方正仿宋_GBK" w:eastAsia="方正仿宋_GBK" w:cs="方正仿宋_GBK"/>
          <w:b/>
          <w:color w:val="000000"/>
          <w:sz w:val="24"/>
          <w:lang w:val="zh-CN"/>
        </w:rPr>
        <w:t>（2）</w:t>
      </w:r>
      <w:r>
        <w:rPr>
          <w:rFonts w:ascii="方正仿宋_GBK" w:hAnsi="方正仿宋_GBK" w:eastAsia="方正仿宋_GBK" w:cs="方正仿宋_GBK"/>
          <w:b/>
          <w:color w:val="000000"/>
          <w:sz w:val="24"/>
          <w:lang w:val="zh-CN"/>
        </w:rPr>
        <w:t>经营管理模式</w:t>
      </w:r>
      <w:r>
        <w:rPr>
          <w:rFonts w:hint="eastAsia" w:ascii="方正仿宋_GBK" w:hAnsi="方正仿宋_GBK" w:eastAsia="方正仿宋_GBK" w:cs="方正仿宋_GBK"/>
          <w:b/>
          <w:color w:val="000000"/>
          <w:sz w:val="24"/>
          <w:lang w:val="zh-CN"/>
        </w:rPr>
        <w:t>：</w:t>
      </w:r>
    </w:p>
    <w:p w14:paraId="6828F6F8">
      <w:pPr>
        <w:spacing w:line="360" w:lineRule="auto"/>
        <w:rPr>
          <w:rFonts w:hint="eastAsia" w:ascii="方正仿宋_GBK" w:hAnsi="方正仿宋_GBK" w:eastAsia="方正仿宋_GBK" w:cs="方正仿宋_GBK"/>
          <w:color w:val="000000"/>
          <w:sz w:val="24"/>
          <w:highlight w:val="yellow"/>
        </w:rPr>
      </w:pPr>
      <w:r>
        <w:rPr>
          <w:rFonts w:hint="eastAsia" w:ascii="方正仿宋_GBK" w:hAnsi="方正仿宋_GBK" w:eastAsia="方正仿宋_GBK" w:cs="方正仿宋_GBK"/>
          <w:b/>
          <w:color w:val="000000"/>
          <w:sz w:val="24"/>
          <w:lang w:val="zh-CN"/>
        </w:rPr>
        <w:t xml:space="preserve">    {{CLIENT_FULL_NAME}}作为{{CLIENT_PARENT_FULL_NAME}}旗下全资子公司，公司采用集团化经营管理模式，集团本部负责制定发展战略和实施计划，对子公司的经营管理进行监督和指导，目前，集团对公司放大经营权限，公司自主产销，自负盈亏。除开重大人事变动及涉及公司发展规划等战略方针，集团均为放权给予公司自营。</w:t>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p>
    <w:p w14:paraId="78884430">
      <w:pPr>
        <w:spacing w:line="360" w:lineRule="auto"/>
        <w:rPr>
          <w:rFonts w:ascii="方正仿宋_GBK" w:hAnsi="方正仿宋_GBK" w:eastAsia="方正仿宋_GBK" w:cs="方正仿宋_GBK"/>
          <w:b/>
          <w:color w:val="000000"/>
          <w:sz w:val="24"/>
          <w:lang w:val="zh-CN"/>
        </w:rPr>
      </w:pPr>
      <w:r>
        <w:rPr>
          <w:rFonts w:hint="eastAsia" w:ascii="方正仿宋_GBK" w:hAnsi="方正仿宋_GBK" w:eastAsia="方正仿宋_GBK" w:cs="方正仿宋_GBK"/>
          <w:b/>
          <w:color w:val="000000"/>
          <w:sz w:val="24"/>
          <w:lang w:val="zh-CN"/>
        </w:rPr>
        <w:t>（3）</w:t>
      </w:r>
      <w:r>
        <w:rPr>
          <w:rFonts w:ascii="方正仿宋_GBK" w:hAnsi="方正仿宋_GBK" w:eastAsia="方正仿宋_GBK" w:cs="方正仿宋_GBK"/>
          <w:b/>
          <w:color w:val="000000"/>
          <w:sz w:val="24"/>
          <w:lang w:val="zh-CN"/>
        </w:rPr>
        <w:t>财务管理模式</w:t>
      </w:r>
      <w:r>
        <w:rPr>
          <w:rFonts w:hint="eastAsia" w:ascii="方正仿宋_GBK" w:hAnsi="方正仿宋_GBK" w:eastAsia="方正仿宋_GBK" w:cs="方正仿宋_GBK"/>
          <w:b/>
          <w:color w:val="000000"/>
          <w:sz w:val="24"/>
          <w:lang w:val="zh-CN"/>
        </w:rPr>
        <w:t>：</w:t>
      </w:r>
    </w:p>
    <w:p w14:paraId="6EDD6AFA">
      <w:pPr>
        <w:spacing w:line="360" w:lineRule="auto"/>
        <w:rPr>
          <w:rFonts w:hint="eastAsia" w:ascii="方正仿宋_GBK" w:hAnsi="方正仿宋_GBK" w:eastAsia="方正仿宋_GBK" w:cs="方正仿宋_GBK"/>
          <w:color w:val="000000"/>
          <w:sz w:val="24"/>
          <w:lang w:val="zh-CN"/>
        </w:rPr>
      </w:pPr>
      <w:r>
        <w:rPr>
          <w:rFonts w:hint="eastAsia" w:ascii="方正仿宋_GBK" w:hAnsi="方正仿宋_GBK" w:eastAsia="方正仿宋_GBK" w:cs="方正仿宋_GBK"/>
          <w:color w:val="000000"/>
          <w:sz w:val="24"/>
          <w:lang w:val="zh-CN"/>
        </w:rPr>
        <w:t xml:space="preserve">    公司</w:t>
      </w:r>
      <w:r>
        <w:rPr>
          <w:rFonts w:ascii="方正仿宋_GBK" w:hAnsi="方正仿宋_GBK" w:eastAsia="方正仿宋_GBK" w:cs="方正仿宋_GBK"/>
          <w:color w:val="000000"/>
          <w:sz w:val="24"/>
          <w:lang w:val="zh-CN"/>
        </w:rPr>
        <w:t>目前财务管理模式为</w:t>
      </w:r>
      <w:r>
        <w:rPr>
          <w:rFonts w:hint="eastAsia" w:ascii="方正仿宋_GBK" w:hAnsi="方正仿宋_GBK" w:eastAsia="方正仿宋_GBK" w:cs="方正仿宋_GBK"/>
          <w:color w:val="000000"/>
          <w:sz w:val="24"/>
          <w:lang w:val="zh-CN"/>
        </w:rPr>
        <w:t>集团下</w:t>
      </w:r>
      <w:r>
        <w:rPr>
          <w:rFonts w:ascii="方正仿宋_GBK" w:hAnsi="方正仿宋_GBK" w:eastAsia="方正仿宋_GBK" w:cs="方正仿宋_GBK"/>
          <w:color w:val="000000"/>
          <w:sz w:val="24"/>
          <w:lang w:val="zh-CN"/>
        </w:rPr>
        <w:t>的</w:t>
      </w:r>
      <w:r>
        <w:rPr>
          <w:rFonts w:hint="eastAsia" w:ascii="方正仿宋_GBK" w:hAnsi="方正仿宋_GBK" w:eastAsia="方正仿宋_GBK" w:cs="方正仿宋_GBK"/>
          <w:color w:val="000000"/>
          <w:sz w:val="24"/>
          <w:lang w:val="zh-CN"/>
        </w:rPr>
        <w:t>分权型</w:t>
      </w:r>
      <w:r>
        <w:rPr>
          <w:rFonts w:ascii="方正仿宋_GBK" w:hAnsi="方正仿宋_GBK" w:eastAsia="方正仿宋_GBK" w:cs="方正仿宋_GBK"/>
          <w:color w:val="000000"/>
          <w:sz w:val="24"/>
          <w:lang w:val="zh-CN"/>
        </w:rPr>
        <w:t>财务管理体制</w:t>
      </w:r>
      <w:r>
        <w:rPr>
          <w:rFonts w:hint="eastAsia" w:ascii="方正仿宋_GBK" w:hAnsi="方正仿宋_GBK" w:eastAsia="方正仿宋_GBK" w:cs="方正仿宋_GBK"/>
          <w:color w:val="000000"/>
          <w:sz w:val="24"/>
          <w:lang w:val="zh-CN"/>
        </w:rPr>
        <w:t>，</w:t>
      </w:r>
      <w:r>
        <w:rPr>
          <w:rFonts w:ascii="方正仿宋_GBK" w:hAnsi="方正仿宋_GBK" w:eastAsia="方正仿宋_GBK" w:cs="方正仿宋_GBK"/>
          <w:color w:val="000000"/>
          <w:sz w:val="24"/>
          <w:lang w:val="zh-CN"/>
        </w:rPr>
        <w:t>公司</w:t>
      </w:r>
      <w:r>
        <w:rPr>
          <w:rFonts w:hint="eastAsia" w:ascii="方正仿宋_GBK" w:hAnsi="方正仿宋_GBK" w:eastAsia="方正仿宋_GBK" w:cs="方正仿宋_GBK"/>
          <w:color w:val="000000"/>
          <w:sz w:val="24"/>
          <w:lang w:val="zh-CN"/>
        </w:rPr>
        <w:t>对财务</w:t>
      </w:r>
      <w:r>
        <w:rPr>
          <w:rFonts w:ascii="方正仿宋_GBK" w:hAnsi="方正仿宋_GBK" w:eastAsia="方正仿宋_GBK" w:cs="方正仿宋_GBK"/>
          <w:color w:val="000000"/>
          <w:sz w:val="24"/>
          <w:lang w:val="zh-CN"/>
        </w:rPr>
        <w:t>决策及管理具有较大的</w:t>
      </w:r>
      <w:r>
        <w:rPr>
          <w:rFonts w:hint="eastAsia" w:ascii="方正仿宋_GBK" w:hAnsi="方正仿宋_GBK" w:eastAsia="方正仿宋_GBK" w:cs="方正仿宋_GBK"/>
          <w:color w:val="000000"/>
          <w:sz w:val="24"/>
          <w:lang w:val="zh-CN"/>
        </w:rPr>
        <w:t>权限</w:t>
      </w:r>
      <w:r>
        <w:rPr>
          <w:rFonts w:ascii="方正仿宋_GBK" w:hAnsi="方正仿宋_GBK" w:eastAsia="方正仿宋_GBK" w:cs="方正仿宋_GBK"/>
          <w:color w:val="000000"/>
          <w:sz w:val="24"/>
          <w:lang w:val="zh-CN"/>
        </w:rPr>
        <w:t>，</w:t>
      </w:r>
      <w:r>
        <w:rPr>
          <w:rFonts w:hint="eastAsia" w:ascii="方正仿宋_GBK" w:hAnsi="方正仿宋_GBK" w:eastAsia="方正仿宋_GBK" w:cs="方正仿宋_GBK"/>
          <w:color w:val="000000"/>
          <w:sz w:val="24"/>
          <w:lang w:val="zh-CN"/>
        </w:rPr>
        <w:t>除开</w:t>
      </w:r>
      <w:r>
        <w:rPr>
          <w:rFonts w:ascii="方正仿宋_GBK" w:hAnsi="方正仿宋_GBK" w:eastAsia="方正仿宋_GBK" w:cs="方正仿宋_GBK"/>
          <w:color w:val="000000"/>
          <w:sz w:val="24"/>
          <w:lang w:val="zh-CN"/>
        </w:rPr>
        <w:t>重大决策外</w:t>
      </w:r>
      <w:r>
        <w:rPr>
          <w:rFonts w:hint="eastAsia" w:ascii="方正仿宋_GBK" w:hAnsi="方正仿宋_GBK" w:eastAsia="方正仿宋_GBK" w:cs="方正仿宋_GBK"/>
          <w:color w:val="000000"/>
          <w:sz w:val="24"/>
          <w:lang w:val="zh-CN"/>
        </w:rPr>
        <w:t>只需要</w:t>
      </w:r>
      <w:r>
        <w:rPr>
          <w:rFonts w:ascii="方正仿宋_GBK" w:hAnsi="方正仿宋_GBK" w:eastAsia="方正仿宋_GBK" w:cs="方正仿宋_GBK"/>
          <w:color w:val="000000"/>
          <w:sz w:val="24"/>
          <w:lang w:val="zh-CN"/>
        </w:rPr>
        <w:t>对一些决策结果报请企业总部备案</w:t>
      </w:r>
      <w:r>
        <w:rPr>
          <w:rFonts w:hint="eastAsia" w:ascii="方正仿宋_GBK" w:hAnsi="方正仿宋_GBK" w:eastAsia="方正仿宋_GBK" w:cs="方正仿宋_GBK"/>
          <w:color w:val="000000"/>
          <w:sz w:val="24"/>
          <w:lang w:val="zh-CN"/>
        </w:rPr>
        <w:t>，</w:t>
      </w:r>
      <w:r>
        <w:rPr>
          <w:rFonts w:ascii="方正仿宋_GBK" w:hAnsi="方正仿宋_GBK" w:eastAsia="方正仿宋_GBK" w:cs="方正仿宋_GBK"/>
          <w:color w:val="000000"/>
          <w:sz w:val="24"/>
          <w:lang w:val="zh-CN"/>
        </w:rPr>
        <w:t>在日常经营</w:t>
      </w:r>
      <w:r>
        <w:rPr>
          <w:rFonts w:hint="eastAsia" w:ascii="方正仿宋_GBK" w:hAnsi="方正仿宋_GBK" w:eastAsia="方正仿宋_GBK" w:cs="方正仿宋_GBK"/>
          <w:color w:val="000000"/>
          <w:sz w:val="24"/>
          <w:lang w:val="zh-CN"/>
        </w:rPr>
        <w:t>活动中具有</w:t>
      </w:r>
      <w:r>
        <w:rPr>
          <w:rFonts w:ascii="方正仿宋_GBK" w:hAnsi="方正仿宋_GBK" w:eastAsia="方正仿宋_GBK" w:cs="方正仿宋_GBK"/>
          <w:color w:val="000000"/>
          <w:sz w:val="24"/>
          <w:lang w:val="zh-CN"/>
        </w:rPr>
        <w:t>较大的自主权。</w:t>
      </w:r>
    </w:p>
    <w:p w14:paraId="1EB1A064">
      <w:pPr>
        <w:spacing w:line="360" w:lineRule="auto"/>
        <w:rPr>
          <w:rFonts w:hint="eastAsia" w:ascii="方正仿宋_GBK" w:hAnsi="方正仿宋_GBK" w:eastAsia="方正仿宋_GBK" w:cs="方正仿宋_GBK"/>
          <w:color w:val="000000"/>
          <w:sz w:val="24"/>
          <w:lang w:val="zh-CN"/>
        </w:rPr>
      </w:pPr>
      <w:r>
        <w:rPr>
          <w:rFonts w:hint="eastAsia" w:ascii="方正仿宋_GBK" w:hAnsi="方正仿宋_GBK" w:eastAsia="方正仿宋_GBK" w:cs="方正仿宋_GBK"/>
          <w:color w:val="000000"/>
          <w:sz w:val="24"/>
          <w:lang w:val="zh-CN"/>
        </w:rPr>
        <w:t xml:space="preserve">   </w:t>
      </w:r>
      <w:r>
        <w:rPr>
          <w:rFonts w:ascii="方正仿宋_GBK" w:hAnsi="方正仿宋_GBK" w:eastAsia="方正仿宋_GBK" w:cs="方正仿宋_GBK"/>
          <w:color w:val="000000"/>
          <w:sz w:val="24"/>
          <w:lang w:val="zh-CN"/>
        </w:rPr>
        <w:t xml:space="preserve"> </w:t>
      </w:r>
    </w:p>
    <w:p w14:paraId="19156D10">
      <w:pPr>
        <w:spacing w:line="360" w:lineRule="auto"/>
        <w:rPr>
          <w:rFonts w:hint="eastAsia" w:ascii="方正仿宋_GBK" w:hAnsi="方正仿宋_GBK" w:eastAsia="方正仿宋_GBK" w:cs="方正仿宋_GBK"/>
          <w:color w:val="000000"/>
          <w:sz w:val="24"/>
          <w:lang w:val="zh-CN"/>
        </w:rPr>
      </w:pPr>
      <w:r>
        <w:rPr>
          <w:rFonts w:hint="eastAsia" w:ascii="方正仿宋_GBK" w:hAnsi="方正仿宋_GBK" w:eastAsia="方正仿宋_GBK" w:cs="方正仿宋_GBK"/>
          <w:b/>
          <w:color w:val="000000"/>
          <w:sz w:val="24"/>
          <w:lang w:val="zh-CN"/>
        </w:rPr>
        <w:t>（4）</w:t>
      </w:r>
      <w:r>
        <w:rPr>
          <w:rFonts w:ascii="方正仿宋_GBK" w:hAnsi="方正仿宋_GBK" w:eastAsia="方正仿宋_GBK" w:cs="方正仿宋_GBK"/>
          <w:b/>
          <w:color w:val="000000"/>
          <w:sz w:val="24"/>
          <w:lang w:val="zh-CN"/>
        </w:rPr>
        <w:t>主要高层管理人员及变动情况</w:t>
      </w:r>
      <w:r>
        <w:rPr>
          <w:rFonts w:ascii="方正仿宋_GBK" w:hAnsi="方正仿宋_GBK" w:eastAsia="方正仿宋_GBK" w:cs="方正仿宋_GBK"/>
          <w:color w:val="000000"/>
          <w:sz w:val="24"/>
          <w:lang w:val="zh-CN"/>
        </w:rPr>
        <w:t>：</w:t>
      </w:r>
    </w:p>
    <w:p w14:paraId="0CA548CF">
      <w:pPr>
        <w:autoSpaceDE w:val="0"/>
        <w:autoSpaceDN w:val="0"/>
        <w:adjustRightInd w:val="0"/>
        <w:spacing w:line="360" w:lineRule="auto"/>
        <w:ind w:firstLine="480" w:firstLineChars="200"/>
        <w:rPr>
          <w:rFonts w:hint="eastAsia" w:ascii="方正仿宋_GBK" w:hAnsi="方正仿宋_GBK" w:eastAsia="方正仿宋_GBK" w:cs="方正仿宋_GBK"/>
          <w:color w:val="000000"/>
          <w:sz w:val="24"/>
        </w:rPr>
      </w:pPr>
      <w:r>
        <w:rPr>
          <w:rFonts w:ascii="方正仿宋_GBK" w:hAnsi="方正仿宋_GBK" w:eastAsia="方正仿宋_GBK" w:cs="方正仿宋_GBK"/>
          <w:color w:val="000000"/>
          <w:sz w:val="24"/>
        </w:rPr>
        <w:t>公司目前人才结构较为合理，{{CLIENT_BUSINESS_QUALIFICATION_DESC}}主要骨干人员有：</w:t>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p>
    <w:p w14:paraId="376FCAFF">
      <w:pPr>
        <w:autoSpaceDE w:val="0"/>
        <w:autoSpaceDN w:val="0"/>
        <w:adjustRightInd w:val="0"/>
        <w:spacing w:line="360" w:lineRule="auto"/>
        <w:ind w:firstLine="480" w:firstLineChars="200"/>
        <w:rPr>
          <w:rFonts w:ascii="方正仿宋_GBK" w:hAnsi="方正仿宋_GBK" w:eastAsia="方正仿宋_GBK" w:cs="方正仿宋_GBK"/>
          <w:color w:val="000000"/>
          <w:sz w:val="24"/>
        </w:rPr>
      </w:pPr>
      <w:r>
        <w:rPr>
          <w:rFonts w:hint="eastAsia" w:ascii="方正仿宋_GBK" w:hAnsi="方正仿宋_GBK" w:eastAsia="方正仿宋_GBK" w:cs="方正仿宋_GBK"/>
          <w:b/>
          <w:color w:val="000000"/>
          <w:sz w:val="24"/>
        </w:rPr>
        <w:t>{{CLIENT_LEGAL_REP}}：董事长兼总经理。</w:t>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p>
    <w:p w14:paraId="5B900996">
      <w:pPr>
        <w:autoSpaceDE w:val="0"/>
        <w:autoSpaceDN w:val="0"/>
        <w:adjustRightInd w:val="0"/>
        <w:spacing w:line="360" w:lineRule="auto"/>
        <w:ind w:firstLine="480" w:firstLineChars="200"/>
        <w:rPr>
          <w:rFonts w:ascii="方正仿宋_GBK" w:hAnsi="方正仿宋_GBK" w:eastAsia="方正仿宋_GBK" w:cs="方正仿宋_GBK"/>
          <w:color w:val="000000"/>
          <w:sz w:val="24"/>
        </w:rPr>
      </w:pPr>
      <w:r>
        <w:rPr>
          <w:rFonts w:hint="eastAsia" w:ascii="方正仿宋_GBK" w:hAnsi="方正仿宋_GBK" w:eastAsia="方正仿宋_GBK" w:cs="方正仿宋_GBK"/>
          <w:b/>
          <w:color w:val="000000"/>
          <w:sz w:val="24"/>
        </w:rPr>
        <w:t>公司另设总工程师、监事长等关键岗位，由具备行业资深背景的专业人员担任。</w:t>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p>
    <w:p w14:paraId="2D9010D8">
      <w:pPr>
        <w:autoSpaceDE w:val="0"/>
        <w:autoSpaceDN w:val="0"/>
        <w:adjustRightInd w:val="0"/>
        <w:spacing w:line="360" w:lineRule="auto"/>
        <w:ind w:firstLine="480" w:firstLineChars="200"/>
        <w:rPr>
          <w:rFonts w:ascii="方正仿宋_GBK" w:hAnsi="方正仿宋_GBK" w:eastAsia="方正仿宋_GBK" w:cs="方正仿宋_GBK"/>
          <w:color w:val="000000"/>
          <w:sz w:val="24"/>
        </w:rPr>
      </w:pPr>
      <w:r>
        <w:rPr>
          <w:rFonts w:hint="eastAsia" w:ascii="方正仿宋_GBK" w:hAnsi="方正仿宋_GBK" w:eastAsia="方正仿宋_GBK" w:cs="方正仿宋_GBK"/>
          <w:b/>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p>
    <w:p w14:paraId="045AC07B">
      <w:pPr>
        <w:widowControl/>
        <w:rPr>
          <w:rFonts w:ascii="宋体" w:hAnsi="宋体" w:cs="宋体"/>
          <w:color w:val="000000"/>
          <w:kern w:val="0"/>
          <w:sz w:val="22"/>
        </w:rPr>
      </w:pPr>
    </w:p>
    <w:p w14:paraId="7C519C97">
      <w:pPr>
        <w:autoSpaceDE w:val="0"/>
        <w:autoSpaceDN w:val="0"/>
        <w:adjustRightInd w:val="0"/>
        <w:spacing w:line="360" w:lineRule="auto"/>
        <w:ind w:firstLine="480" w:firstLineChars="200"/>
        <w:rPr>
          <w:rFonts w:ascii="方正仿宋_GBK" w:hAnsi="方正仿宋_GBK" w:eastAsia="方正仿宋_GBK" w:cs="方正仿宋_GBK"/>
          <w:color w:val="000000"/>
          <w:sz w:val="24"/>
        </w:rPr>
      </w:pPr>
      <w:r>
        <w:rPr>
          <w:rFonts w:hint="eastAsia" w:ascii="方正仿宋_GBK" w:hAnsi="方正仿宋_GBK" w:eastAsia="方正仿宋_GBK" w:cs="方正仿宋_GBK"/>
          <w:b/>
          <w:color w:val="000000"/>
          <w:sz w:val="24"/>
        </w:rPr>
        <w:t>（5）其他需要说明情况</w:t>
      </w:r>
      <w:r>
        <w:rPr>
          <w:rFonts w:ascii="方正仿宋_GBK" w:hAnsi="方正仿宋_GBK" w:eastAsia="方正仿宋_GBK" w:cs="方正仿宋_GBK"/>
          <w:b/>
          <w:color w:val="000000"/>
          <w:sz w:val="24"/>
        </w:rPr>
        <w:t>：</w:t>
      </w:r>
      <w:r>
        <w:rPr>
          <w:rFonts w:hint="eastAsia" w:ascii="方正仿宋_GBK" w:hAnsi="方正仿宋_GBK" w:eastAsia="方正仿宋_GBK" w:cs="方正仿宋_GBK"/>
          <w:color w:val="000000"/>
          <w:sz w:val="24"/>
        </w:rPr>
        <w:t>无</w:t>
      </w:r>
    </w:p>
    <w:p w14:paraId="77C395FA">
      <w:pPr>
        <w:autoSpaceDE w:val="0"/>
        <w:autoSpaceDN w:val="0"/>
        <w:adjustRightInd w:val="0"/>
        <w:spacing w:line="360" w:lineRule="auto"/>
        <w:rPr>
          <w:rFonts w:hint="eastAsia" w:ascii="方正仿宋_GBK" w:hAnsi="方正仿宋_GBK" w:eastAsia="方正仿宋_GBK" w:cs="方正仿宋_GBK"/>
          <w:b/>
          <w:color w:val="000000"/>
          <w:sz w:val="24"/>
          <w:lang w:val="zh-CN"/>
        </w:rPr>
      </w:pPr>
      <w:r>
        <w:rPr>
          <w:rFonts w:hint="eastAsia" w:ascii="方正仿宋_GBK" w:hAnsi="方正仿宋_GBK" w:eastAsia="方正仿宋_GBK" w:cs="方正仿宋_GBK"/>
          <w:b/>
          <w:color w:val="000000"/>
          <w:sz w:val="24"/>
          <w:lang w:val="zh-CN"/>
        </w:rPr>
        <w:t>4．授信客户风险信息：</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01"/>
        <w:gridCol w:w="5582"/>
        <w:gridCol w:w="1213"/>
      </w:tblGrid>
      <w:tr w14:paraId="23D08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Height w:val="270" w:hRule="atLeast"/>
        </w:trPr>
        <w:tc>
          <w:tcPr>
            <w:tcW w:w="1501" w:type="dxa"/>
            <w:noWrap w:val="0"/>
            <w:vAlign w:val="top"/>
          </w:tcPr>
          <w:p w14:paraId="61040864">
            <w:pPr>
              <w:adjustRightInd w:val="0"/>
              <w:snapToGrid w:val="0"/>
              <w:rPr>
                <w:rFonts w:ascii="方正仿宋_GBK" w:hAnsi="方正仿宋_GBK" w:eastAsia="方正仿宋_GBK" w:cs="方正仿宋_GBK"/>
                <w:b/>
                <w:szCs w:val="21"/>
              </w:rPr>
            </w:pPr>
            <w:r>
              <w:rPr>
                <w:rFonts w:hint="eastAsia" w:ascii="方正仿宋_GBK" w:hAnsi="方正仿宋_GBK" w:eastAsia="方正仿宋_GBK" w:cs="方正仿宋_GBK"/>
                <w:b/>
                <w:szCs w:val="21"/>
              </w:rPr>
              <w:t>大类</w:t>
            </w:r>
          </w:p>
        </w:tc>
        <w:tc>
          <w:tcPr>
            <w:tcW w:w="5582" w:type="dxa"/>
            <w:noWrap w:val="0"/>
            <w:vAlign w:val="top"/>
          </w:tcPr>
          <w:p w14:paraId="2F980C2A">
            <w:pPr>
              <w:adjustRightInd w:val="0"/>
              <w:snapToGrid w:val="0"/>
              <w:rPr>
                <w:rFonts w:ascii="方正仿宋_GBK" w:hAnsi="方正仿宋_GBK" w:eastAsia="方正仿宋_GBK" w:cs="方正仿宋_GBK"/>
                <w:b/>
                <w:szCs w:val="21"/>
              </w:rPr>
            </w:pPr>
            <w:r>
              <w:rPr>
                <w:rFonts w:hint="eastAsia" w:ascii="方正仿宋_GBK" w:hAnsi="方正仿宋_GBK" w:eastAsia="方正仿宋_GBK" w:cs="方正仿宋_GBK"/>
                <w:b/>
                <w:szCs w:val="21"/>
              </w:rPr>
              <w:t>可选外部工具</w:t>
            </w:r>
          </w:p>
        </w:tc>
        <w:tc>
          <w:tcPr>
            <w:tcW w:w="1213" w:type="dxa"/>
            <w:noWrap w:val="0"/>
            <w:vAlign w:val="top"/>
          </w:tcPr>
          <w:p w14:paraId="26EE2064">
            <w:pPr>
              <w:adjustRightInd w:val="0"/>
              <w:snapToGrid w:val="0"/>
              <w:rPr>
                <w:rFonts w:ascii="方正仿宋_GBK" w:hAnsi="方正仿宋_GBK" w:eastAsia="方正仿宋_GBK" w:cs="方正仿宋_GBK"/>
                <w:b/>
                <w:szCs w:val="21"/>
              </w:rPr>
            </w:pPr>
            <w:r>
              <w:rPr>
                <w:rFonts w:hint="eastAsia" w:ascii="方正仿宋_GBK" w:hAnsi="方正仿宋_GBK" w:eastAsia="方正仿宋_GBK" w:cs="方正仿宋_GBK"/>
                <w:b/>
                <w:szCs w:val="21"/>
              </w:rPr>
              <w:t>风险信息</w:t>
            </w:r>
          </w:p>
        </w:tc>
      </w:tr>
      <w:tr w14:paraId="5097B1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Height w:val="94" w:hRule="atLeast"/>
        </w:trPr>
        <w:tc>
          <w:tcPr>
            <w:tcW w:w="1501" w:type="dxa"/>
            <w:noWrap w:val="0"/>
            <w:vAlign w:val="top"/>
          </w:tcPr>
          <w:p w14:paraId="246AA64D">
            <w:pPr>
              <w:adjustRightInd w:val="0"/>
              <w:snapToGrid w:val="0"/>
              <w:rPr>
                <w:rFonts w:ascii="方正仿宋_GBK" w:hAnsi="方正仿宋_GBK" w:eastAsia="方正仿宋_GBK" w:cs="方正仿宋_GBK"/>
                <w:szCs w:val="21"/>
              </w:rPr>
            </w:pPr>
            <w:r>
              <w:rPr>
                <w:rFonts w:hint="eastAsia" w:ascii="方正仿宋_GBK" w:hAnsi="方正仿宋_GBK" w:eastAsia="方正仿宋_GBK" w:cs="方正仿宋_GBK"/>
                <w:szCs w:val="21"/>
              </w:rPr>
              <w:t>各类风险名单匹配情况</w:t>
            </w:r>
          </w:p>
        </w:tc>
        <w:tc>
          <w:tcPr>
            <w:tcW w:w="5582" w:type="dxa"/>
            <w:noWrap w:val="0"/>
            <w:vAlign w:val="top"/>
          </w:tcPr>
          <w:p w14:paraId="3AC9BE8E">
            <w:pPr>
              <w:adjustRightInd w:val="0"/>
              <w:snapToGrid w:val="0"/>
              <w:rPr>
                <w:rFonts w:ascii="方正仿宋_GBK" w:hAnsi="方正仿宋_GBK" w:eastAsia="方正仿宋_GBK" w:cs="方正仿宋_GBK"/>
                <w:szCs w:val="21"/>
              </w:rPr>
            </w:pPr>
            <w:r>
              <w:rPr>
                <w:rFonts w:hint="eastAsia" w:ascii="方正仿宋_GBK" w:hAnsi="方正仿宋_GBK" w:eastAsia="方正仿宋_GBK" w:cs="方正仿宋_GBK"/>
                <w:szCs w:val="21"/>
              </w:rPr>
              <w:t>行内各业务系统、司法预警系统</w:t>
            </w:r>
          </w:p>
        </w:tc>
        <w:tc>
          <w:tcPr>
            <w:tcW w:w="1213" w:type="dxa"/>
            <w:noWrap w:val="0"/>
            <w:vAlign w:val="top"/>
          </w:tcPr>
          <w:p w14:paraId="09E581D5">
            <w:pPr>
              <w:adjustRightInd w:val="0"/>
              <w:snapToGrid w:val="0"/>
              <w:rPr>
                <w:rFonts w:ascii="方正仿宋_GBK" w:hAnsi="方正仿宋_GBK" w:eastAsia="方正仿宋_GBK" w:cs="方正仿宋_GBK"/>
                <w:szCs w:val="21"/>
              </w:rPr>
            </w:pPr>
            <w:r>
              <w:rPr>
                <w:rFonts w:hint="eastAsia" w:ascii="方正仿宋_GBK" w:hAnsi="方正仿宋_GBK" w:eastAsia="方正仿宋_GBK" w:cs="方正仿宋_GBK"/>
                <w:szCs w:val="21"/>
              </w:rPr>
              <w:t>无</w:t>
            </w:r>
          </w:p>
        </w:tc>
      </w:tr>
      <w:tr w14:paraId="23F363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Height w:val="428" w:hRule="atLeast"/>
        </w:trPr>
        <w:tc>
          <w:tcPr>
            <w:tcW w:w="1501" w:type="dxa"/>
            <w:noWrap w:val="0"/>
            <w:vAlign w:val="top"/>
          </w:tcPr>
          <w:p w14:paraId="0DE242D8">
            <w:pPr>
              <w:adjustRightInd w:val="0"/>
              <w:snapToGrid w:val="0"/>
              <w:rPr>
                <w:rFonts w:ascii="方正仿宋_GBK" w:hAnsi="方正仿宋_GBK" w:eastAsia="方正仿宋_GBK" w:cs="方正仿宋_GBK"/>
                <w:szCs w:val="21"/>
              </w:rPr>
            </w:pPr>
            <w:r>
              <w:rPr>
                <w:rFonts w:hint="eastAsia" w:ascii="方正仿宋_GBK" w:hAnsi="方正仿宋_GBK" w:eastAsia="方正仿宋_GBK" w:cs="方正仿宋_GBK"/>
                <w:szCs w:val="21"/>
              </w:rPr>
              <w:t>外部负面风险信息</w:t>
            </w:r>
          </w:p>
        </w:tc>
        <w:tc>
          <w:tcPr>
            <w:tcW w:w="5582" w:type="dxa"/>
            <w:noWrap w:val="0"/>
            <w:vAlign w:val="top"/>
          </w:tcPr>
          <w:p w14:paraId="6E966F61">
            <w:pPr>
              <w:adjustRightInd w:val="0"/>
              <w:snapToGrid w:val="0"/>
              <w:rPr>
                <w:rFonts w:ascii="方正仿宋_GBK" w:hAnsi="方正仿宋_GBK" w:eastAsia="方正仿宋_GBK" w:cs="方正仿宋_GBK"/>
                <w:szCs w:val="21"/>
              </w:rPr>
            </w:pPr>
            <w:r>
              <w:rPr>
                <w:rFonts w:hint="eastAsia" w:ascii="方正仿宋_GBK" w:hAnsi="方正仿宋_GBK" w:eastAsia="方正仿宋_GBK" w:cs="方正仿宋_GBK"/>
                <w:szCs w:val="21"/>
              </w:rPr>
              <w:t>企查查、天眼查、启信宝、裁判文书网、中国执行网、信用中国、各地市环保局网站、税务局网站等</w:t>
            </w:r>
          </w:p>
        </w:tc>
        <w:tc>
          <w:tcPr>
            <w:tcW w:w="1213" w:type="dxa"/>
            <w:noWrap w:val="0"/>
            <w:vAlign w:val="top"/>
          </w:tcPr>
          <w:p w14:paraId="122D8B15">
            <w:pPr>
              <w:adjustRightInd w:val="0"/>
              <w:snapToGrid w:val="0"/>
              <w:rPr>
                <w:rFonts w:ascii="方正仿宋_GBK" w:hAnsi="方正仿宋_GBK" w:eastAsia="方正仿宋_GBK" w:cs="方正仿宋_GBK"/>
                <w:szCs w:val="21"/>
              </w:rPr>
            </w:pPr>
            <w:r>
              <w:rPr>
                <w:rFonts w:hint="eastAsia" w:ascii="方正仿宋_GBK" w:hAnsi="方正仿宋_GBK" w:eastAsia="方正仿宋_GBK" w:cs="方正仿宋_GBK"/>
                <w:szCs w:val="21"/>
              </w:rPr>
              <w:t>无</w:t>
            </w:r>
          </w:p>
        </w:tc>
      </w:tr>
      <w:tr w14:paraId="3FC5DA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Height w:val="347" w:hRule="atLeast"/>
        </w:trPr>
        <w:tc>
          <w:tcPr>
            <w:tcW w:w="1501" w:type="dxa"/>
            <w:noWrap w:val="0"/>
            <w:vAlign w:val="top"/>
          </w:tcPr>
          <w:p w14:paraId="490354B8">
            <w:pPr>
              <w:adjustRightInd w:val="0"/>
              <w:snapToGrid w:val="0"/>
              <w:rPr>
                <w:rFonts w:ascii="方正仿宋_GBK" w:hAnsi="方正仿宋_GBK" w:eastAsia="方正仿宋_GBK" w:cs="方正仿宋_GBK"/>
                <w:szCs w:val="21"/>
              </w:rPr>
            </w:pPr>
            <w:r>
              <w:rPr>
                <w:rFonts w:hint="eastAsia" w:ascii="方正仿宋_GBK" w:hAnsi="方正仿宋_GBK" w:eastAsia="方正仿宋_GBK" w:cs="方正仿宋_GBK"/>
                <w:szCs w:val="21"/>
              </w:rPr>
              <w:t>可疑交易行为</w:t>
            </w:r>
          </w:p>
        </w:tc>
        <w:tc>
          <w:tcPr>
            <w:tcW w:w="5582" w:type="dxa"/>
            <w:noWrap w:val="0"/>
            <w:vAlign w:val="top"/>
          </w:tcPr>
          <w:p w14:paraId="7084FC22">
            <w:pPr>
              <w:tabs>
                <w:tab w:val="left" w:pos="4215"/>
              </w:tabs>
              <w:adjustRightInd w:val="0"/>
              <w:snapToGrid w:val="0"/>
              <w:rPr>
                <w:rFonts w:ascii="方正仿宋_GBK" w:hAnsi="方正仿宋_GBK" w:eastAsia="方正仿宋_GBK" w:cs="方正仿宋_GBK"/>
                <w:szCs w:val="21"/>
              </w:rPr>
            </w:pPr>
            <w:r>
              <w:rPr>
                <w:rFonts w:hint="eastAsia" w:ascii="方正仿宋_GBK" w:hAnsi="方正仿宋_GBK" w:eastAsia="方正仿宋_GBK" w:cs="方正仿宋_GBK"/>
                <w:szCs w:val="21"/>
              </w:rPr>
              <w:t>资金交易流水</w:t>
            </w:r>
            <w:r>
              <w:rPr>
                <w:rFonts w:ascii="方正仿宋_GBK" w:hAnsi="方正仿宋_GBK" w:eastAsia="方正仿宋_GBK" w:cs="方正仿宋_GBK"/>
                <w:szCs w:val="21"/>
              </w:rPr>
              <w:tab/>
            </w:r>
          </w:p>
        </w:tc>
        <w:tc>
          <w:tcPr>
            <w:tcW w:w="1213" w:type="dxa"/>
            <w:noWrap w:val="0"/>
            <w:vAlign w:val="top"/>
          </w:tcPr>
          <w:p w14:paraId="3F842595">
            <w:pPr>
              <w:adjustRightInd w:val="0"/>
              <w:snapToGrid w:val="0"/>
              <w:rPr>
                <w:rFonts w:ascii="方正仿宋_GBK" w:hAnsi="方正仿宋_GBK" w:eastAsia="方正仿宋_GBK" w:cs="方正仿宋_GBK"/>
                <w:szCs w:val="21"/>
              </w:rPr>
            </w:pPr>
            <w:r>
              <w:rPr>
                <w:rFonts w:hint="eastAsia" w:ascii="方正仿宋_GBK" w:hAnsi="方正仿宋_GBK" w:eastAsia="方正仿宋_GBK" w:cs="方正仿宋_GBK"/>
                <w:szCs w:val="21"/>
              </w:rPr>
              <w:t>无</w:t>
            </w:r>
          </w:p>
        </w:tc>
      </w:tr>
      <w:tr w14:paraId="601362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Height w:val="76" w:hRule="atLeast"/>
        </w:trPr>
        <w:tc>
          <w:tcPr>
            <w:tcW w:w="1501" w:type="dxa"/>
            <w:noWrap w:val="0"/>
            <w:vAlign w:val="top"/>
          </w:tcPr>
          <w:p w14:paraId="3DBDEF03">
            <w:pPr>
              <w:adjustRightInd w:val="0"/>
              <w:snapToGrid w:val="0"/>
              <w:rPr>
                <w:rFonts w:ascii="方正仿宋_GBK" w:hAnsi="方正仿宋_GBK" w:eastAsia="方正仿宋_GBK" w:cs="方正仿宋_GBK"/>
                <w:szCs w:val="21"/>
              </w:rPr>
            </w:pPr>
            <w:r>
              <w:rPr>
                <w:rFonts w:hint="eastAsia" w:ascii="方正仿宋_GBK" w:hAnsi="方正仿宋_GBK" w:eastAsia="方正仿宋_GBK" w:cs="方正仿宋_GBK"/>
                <w:szCs w:val="21"/>
              </w:rPr>
              <w:t>他行授信情况</w:t>
            </w:r>
          </w:p>
        </w:tc>
        <w:tc>
          <w:tcPr>
            <w:tcW w:w="5582" w:type="dxa"/>
            <w:noWrap w:val="0"/>
            <w:vAlign w:val="top"/>
          </w:tcPr>
          <w:p w14:paraId="5DE56270">
            <w:pPr>
              <w:adjustRightInd w:val="0"/>
              <w:snapToGrid w:val="0"/>
              <w:rPr>
                <w:rFonts w:ascii="方正仿宋_GBK" w:hAnsi="方正仿宋_GBK" w:eastAsia="方正仿宋_GBK" w:cs="方正仿宋_GBK"/>
                <w:szCs w:val="21"/>
              </w:rPr>
            </w:pPr>
            <w:r>
              <w:rPr>
                <w:rFonts w:hint="eastAsia" w:ascii="方正仿宋_GBK" w:hAnsi="方正仿宋_GBK" w:eastAsia="方正仿宋_GBK" w:cs="方正仿宋_GBK"/>
                <w:szCs w:val="21"/>
              </w:rPr>
              <w:t>人行征信报告</w:t>
            </w:r>
          </w:p>
        </w:tc>
        <w:tc>
          <w:tcPr>
            <w:tcW w:w="1213" w:type="dxa"/>
            <w:noWrap w:val="0"/>
            <w:vAlign w:val="top"/>
          </w:tcPr>
          <w:p w14:paraId="58DED449">
            <w:pPr>
              <w:adjustRightInd w:val="0"/>
              <w:snapToGrid w:val="0"/>
              <w:rPr>
                <w:rFonts w:hint="eastAsia" w:ascii="方正仿宋_GBK" w:hAnsi="方正仿宋_GBK" w:eastAsia="方正仿宋_GBK" w:cs="方正仿宋_GBK"/>
                <w:szCs w:val="21"/>
              </w:rPr>
            </w:pPr>
            <w:r>
              <w:rPr>
                <w:rFonts w:hint="eastAsia" w:ascii="方正仿宋_GBK" w:hAnsi="方正仿宋_GBK" w:eastAsia="方正仿宋_GBK" w:cs="方正仿宋_GBK"/>
                <w:szCs w:val="21"/>
              </w:rPr>
              <w:t>无</w:t>
            </w:r>
          </w:p>
        </w:tc>
      </w:tr>
      <w:tr w14:paraId="44884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Height w:val="270" w:hRule="atLeast"/>
        </w:trPr>
        <w:tc>
          <w:tcPr>
            <w:tcW w:w="1501" w:type="dxa"/>
            <w:vMerge w:val="restart"/>
            <w:noWrap w:val="0"/>
            <w:vAlign w:val="top"/>
          </w:tcPr>
          <w:p w14:paraId="0C602C8C">
            <w:pPr>
              <w:adjustRightInd w:val="0"/>
              <w:snapToGrid w:val="0"/>
              <w:rPr>
                <w:rFonts w:ascii="方正仿宋_GBK" w:hAnsi="方正仿宋_GBK" w:eastAsia="方正仿宋_GBK" w:cs="方正仿宋_GBK"/>
                <w:szCs w:val="21"/>
              </w:rPr>
            </w:pPr>
            <w:r>
              <w:rPr>
                <w:rFonts w:hint="eastAsia" w:ascii="方正仿宋_GBK" w:hAnsi="方正仿宋_GBK" w:eastAsia="方正仿宋_GBK" w:cs="方正仿宋_GBK"/>
                <w:szCs w:val="21"/>
              </w:rPr>
              <w:t>经营状况异常</w:t>
            </w:r>
          </w:p>
        </w:tc>
        <w:tc>
          <w:tcPr>
            <w:tcW w:w="5582" w:type="dxa"/>
            <w:noWrap w:val="0"/>
            <w:vAlign w:val="top"/>
          </w:tcPr>
          <w:p w14:paraId="47A9BD5C">
            <w:pPr>
              <w:adjustRightInd w:val="0"/>
              <w:snapToGrid w:val="0"/>
              <w:rPr>
                <w:rFonts w:ascii="方正仿宋_GBK" w:hAnsi="方正仿宋_GBK" w:eastAsia="方正仿宋_GBK" w:cs="方正仿宋_GBK"/>
                <w:szCs w:val="21"/>
              </w:rPr>
            </w:pPr>
            <w:r>
              <w:rPr>
                <w:rFonts w:hint="eastAsia" w:ascii="方正仿宋_GBK" w:hAnsi="方正仿宋_GBK" w:eastAsia="方正仿宋_GBK" w:cs="方正仿宋_GBK"/>
                <w:szCs w:val="21"/>
              </w:rPr>
              <w:t>相关业务系统</w:t>
            </w:r>
          </w:p>
        </w:tc>
        <w:tc>
          <w:tcPr>
            <w:tcW w:w="1213" w:type="dxa"/>
            <w:noWrap w:val="0"/>
            <w:vAlign w:val="top"/>
          </w:tcPr>
          <w:p w14:paraId="2FEB7533">
            <w:pPr>
              <w:adjustRightInd w:val="0"/>
              <w:snapToGrid w:val="0"/>
              <w:rPr>
                <w:rFonts w:ascii="方正仿宋_GBK" w:hAnsi="方正仿宋_GBK" w:eastAsia="方正仿宋_GBK" w:cs="方正仿宋_GBK"/>
                <w:szCs w:val="21"/>
              </w:rPr>
            </w:pPr>
            <w:r>
              <w:rPr>
                <w:rFonts w:hint="eastAsia" w:ascii="方正仿宋_GBK" w:hAnsi="方正仿宋_GBK" w:eastAsia="方正仿宋_GBK" w:cs="方正仿宋_GBK"/>
                <w:szCs w:val="21"/>
              </w:rPr>
              <w:t>无</w:t>
            </w:r>
          </w:p>
        </w:tc>
      </w:tr>
      <w:tr w14:paraId="4B47E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Height w:val="201" w:hRule="atLeast"/>
        </w:trPr>
        <w:tc>
          <w:tcPr>
            <w:tcW w:w="1501" w:type="dxa"/>
            <w:vMerge w:val="continue"/>
            <w:noWrap w:val="0"/>
            <w:vAlign w:val="top"/>
          </w:tcPr>
          <w:p w14:paraId="55FDF012">
            <w:pPr>
              <w:adjustRightInd w:val="0"/>
              <w:snapToGrid w:val="0"/>
              <w:ind w:firstLine="420"/>
              <w:rPr>
                <w:rFonts w:ascii="方正仿宋_GBK" w:hAnsi="方正仿宋_GBK" w:eastAsia="方正仿宋_GBK" w:cs="方正仿宋_GBK"/>
                <w:szCs w:val="21"/>
              </w:rPr>
            </w:pPr>
          </w:p>
        </w:tc>
        <w:tc>
          <w:tcPr>
            <w:tcW w:w="5582" w:type="dxa"/>
            <w:noWrap w:val="0"/>
            <w:vAlign w:val="top"/>
          </w:tcPr>
          <w:p w14:paraId="7CDF5584">
            <w:pPr>
              <w:adjustRightInd w:val="0"/>
              <w:snapToGrid w:val="0"/>
              <w:rPr>
                <w:rFonts w:ascii="方正仿宋_GBK" w:hAnsi="方正仿宋_GBK" w:eastAsia="方正仿宋_GBK" w:cs="方正仿宋_GBK"/>
                <w:szCs w:val="21"/>
              </w:rPr>
            </w:pPr>
            <w:r>
              <w:rPr>
                <w:rFonts w:hint="eastAsia" w:ascii="方正仿宋_GBK" w:hAnsi="方正仿宋_GBK" w:eastAsia="方正仿宋_GBK" w:cs="方正仿宋_GBK"/>
                <w:szCs w:val="21"/>
              </w:rPr>
              <w:t>企查查、天眼查、启信宝、工商登记系统</w:t>
            </w:r>
          </w:p>
        </w:tc>
        <w:tc>
          <w:tcPr>
            <w:tcW w:w="1213" w:type="dxa"/>
            <w:noWrap w:val="0"/>
            <w:vAlign w:val="top"/>
          </w:tcPr>
          <w:p w14:paraId="52E246C4">
            <w:pPr>
              <w:adjustRightInd w:val="0"/>
              <w:snapToGrid w:val="0"/>
              <w:rPr>
                <w:rFonts w:ascii="方正仿宋_GBK" w:hAnsi="方正仿宋_GBK" w:eastAsia="方正仿宋_GBK" w:cs="方正仿宋_GBK"/>
                <w:szCs w:val="21"/>
              </w:rPr>
            </w:pPr>
            <w:r>
              <w:rPr>
                <w:rFonts w:hint="eastAsia" w:ascii="方正仿宋_GBK" w:hAnsi="方正仿宋_GBK" w:eastAsia="方正仿宋_GBK" w:cs="方正仿宋_GBK"/>
                <w:szCs w:val="21"/>
              </w:rPr>
              <w:t>无</w:t>
            </w:r>
          </w:p>
        </w:tc>
      </w:tr>
      <w:tr w14:paraId="4FD84E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Height w:val="223" w:hRule="atLeast"/>
        </w:trPr>
        <w:tc>
          <w:tcPr>
            <w:tcW w:w="1501" w:type="dxa"/>
            <w:noWrap w:val="0"/>
            <w:vAlign w:val="top"/>
          </w:tcPr>
          <w:p w14:paraId="73976D08">
            <w:pPr>
              <w:adjustRightInd w:val="0"/>
              <w:snapToGrid w:val="0"/>
              <w:rPr>
                <w:rFonts w:ascii="方正仿宋_GBK" w:hAnsi="方正仿宋_GBK" w:eastAsia="方正仿宋_GBK" w:cs="方正仿宋_GBK"/>
                <w:szCs w:val="21"/>
              </w:rPr>
            </w:pPr>
            <w:r>
              <w:rPr>
                <w:rFonts w:hint="eastAsia" w:ascii="方正仿宋_GBK" w:hAnsi="方正仿宋_GBK" w:eastAsia="方正仿宋_GBK" w:cs="方正仿宋_GBK"/>
                <w:szCs w:val="21"/>
              </w:rPr>
              <w:t>关联企业风险</w:t>
            </w:r>
          </w:p>
        </w:tc>
        <w:tc>
          <w:tcPr>
            <w:tcW w:w="5582" w:type="dxa"/>
            <w:noWrap w:val="0"/>
            <w:vAlign w:val="top"/>
          </w:tcPr>
          <w:p w14:paraId="074F573A">
            <w:pPr>
              <w:adjustRightInd w:val="0"/>
              <w:snapToGrid w:val="0"/>
              <w:rPr>
                <w:rFonts w:ascii="方正仿宋_GBK" w:hAnsi="方正仿宋_GBK" w:eastAsia="方正仿宋_GBK" w:cs="方正仿宋_GBK"/>
                <w:szCs w:val="21"/>
              </w:rPr>
            </w:pPr>
            <w:r>
              <w:rPr>
                <w:rFonts w:hint="eastAsia" w:ascii="方正仿宋_GBK" w:hAnsi="方正仿宋_GBK" w:eastAsia="方正仿宋_GBK" w:cs="方正仿宋_GBK"/>
                <w:szCs w:val="21"/>
              </w:rPr>
              <w:t>企查查、天眼查、启信宝、行内业务系统</w:t>
            </w:r>
          </w:p>
        </w:tc>
        <w:tc>
          <w:tcPr>
            <w:tcW w:w="1213" w:type="dxa"/>
            <w:noWrap w:val="0"/>
            <w:vAlign w:val="top"/>
          </w:tcPr>
          <w:p w14:paraId="2DEC9200">
            <w:pPr>
              <w:adjustRightInd w:val="0"/>
              <w:snapToGrid w:val="0"/>
              <w:rPr>
                <w:rFonts w:ascii="方正仿宋_GBK" w:hAnsi="方正仿宋_GBK" w:eastAsia="方正仿宋_GBK" w:cs="方正仿宋_GBK"/>
                <w:szCs w:val="21"/>
              </w:rPr>
            </w:pPr>
            <w:r>
              <w:rPr>
                <w:rFonts w:hint="eastAsia" w:ascii="方正仿宋_GBK" w:hAnsi="方正仿宋_GBK" w:eastAsia="方正仿宋_GBK" w:cs="方正仿宋_GBK"/>
                <w:szCs w:val="21"/>
              </w:rPr>
              <w:t>无</w:t>
            </w:r>
          </w:p>
        </w:tc>
      </w:tr>
    </w:tbl>
    <w:p w14:paraId="33E86F2D">
      <w:pPr>
        <w:spacing w:line="360" w:lineRule="auto"/>
        <w:rPr>
          <w:rFonts w:hint="eastAsia" w:ascii="方正仿宋_GBK" w:hAnsi="方正仿宋_GBK" w:eastAsia="方正仿宋_GBK" w:cs="方正仿宋_GBK"/>
          <w:color w:val="000000"/>
          <w:sz w:val="24"/>
          <w:lang w:val="zh-CN"/>
        </w:rPr>
      </w:pPr>
      <w:r>
        <w:rPr>
          <w:rFonts w:hint="eastAsia" w:ascii="方正仿宋_GBK" w:hAnsi="方正仿宋_GBK" w:eastAsia="方正仿宋_GBK" w:cs="方正仿宋_GBK"/>
          <w:color w:val="000000"/>
          <w:sz w:val="24"/>
          <w:lang w:val="zh-CN"/>
        </w:rPr>
        <w:t>企业目前无</w:t>
      </w:r>
      <w:r>
        <w:rPr>
          <w:rFonts w:ascii="方正仿宋_GBK" w:hAnsi="方正仿宋_GBK" w:eastAsia="方正仿宋_GBK" w:cs="方正仿宋_GBK"/>
          <w:color w:val="000000"/>
          <w:sz w:val="24"/>
          <w:lang w:val="zh-CN"/>
        </w:rPr>
        <w:t>外部风险及异常经营</w:t>
      </w:r>
      <w:r>
        <w:rPr>
          <w:rFonts w:hint="eastAsia" w:ascii="方正仿宋_GBK" w:hAnsi="方正仿宋_GBK" w:eastAsia="方正仿宋_GBK" w:cs="方正仿宋_GBK"/>
          <w:color w:val="000000"/>
          <w:sz w:val="24"/>
          <w:lang w:val="zh-CN"/>
        </w:rPr>
        <w:t>等</w:t>
      </w:r>
      <w:r>
        <w:rPr>
          <w:rFonts w:ascii="方正仿宋_GBK" w:hAnsi="方正仿宋_GBK" w:eastAsia="方正仿宋_GBK" w:cs="方正仿宋_GBK"/>
          <w:color w:val="000000"/>
          <w:sz w:val="24"/>
          <w:lang w:val="zh-CN"/>
        </w:rPr>
        <w:t>情况。</w:t>
      </w:r>
    </w:p>
    <w:p w14:paraId="0F7352A7">
      <w:pPr>
        <w:autoSpaceDE w:val="0"/>
        <w:autoSpaceDN w:val="0"/>
        <w:adjustRightInd w:val="0"/>
        <w:spacing w:line="360" w:lineRule="auto"/>
        <w:rPr>
          <w:rFonts w:ascii="方正仿宋_GBK" w:hAnsi="方正仿宋_GBK" w:eastAsia="方正仿宋_GBK" w:cs="方正仿宋_GBK"/>
          <w:b/>
          <w:color w:val="000000"/>
          <w:sz w:val="24"/>
          <w:lang w:val="zh-CN"/>
        </w:rPr>
      </w:pPr>
      <w:r>
        <w:rPr>
          <w:rFonts w:hint="eastAsia" w:ascii="方正仿宋_GBK" w:hAnsi="方正仿宋_GBK" w:eastAsia="方正仿宋_GBK" w:cs="方正仿宋_GBK"/>
          <w:b/>
          <w:color w:val="000000"/>
          <w:sz w:val="24"/>
          <w:lang w:val="zh-CN"/>
        </w:rPr>
        <w:t>5.授信客户对外担保及资产质押情况：</w:t>
      </w:r>
    </w:p>
    <w:p w14:paraId="53FCB890">
      <w:pPr>
        <w:spacing w:line="400" w:lineRule="exact"/>
        <w:ind w:firstLine="2311" w:firstLineChars="1100"/>
        <w:rPr>
          <w:rFonts w:ascii="方正仿宋_GBK" w:hAnsi="方正仿宋_GBK" w:eastAsia="方正仿宋_GBK" w:cs="方正仿宋_GBK"/>
          <w:sz w:val="18"/>
        </w:rPr>
      </w:pPr>
      <w:r>
        <w:rPr>
          <w:rFonts w:hint="eastAsia" w:ascii="方正仿宋_GBK" w:hAnsi="方正仿宋_GBK" w:eastAsia="方正仿宋_GBK" w:cs="方正仿宋_GBK"/>
          <w:b/>
        </w:rPr>
        <w:t xml:space="preserve">  </w:t>
      </w:r>
      <w:r>
        <w:rPr>
          <w:rFonts w:hint="eastAsia" w:ascii="方正仿宋_GBK" w:hAnsi="方正仿宋_GBK" w:eastAsia="方正仿宋_GBK" w:cs="方正仿宋_GBK"/>
        </w:rPr>
        <w:t xml:space="preserve">                            </w:t>
      </w:r>
      <w:r>
        <w:rPr>
          <w:rFonts w:ascii="方正仿宋_GBK" w:hAnsi="方正仿宋_GBK" w:eastAsia="方正仿宋_GBK" w:cs="方正仿宋_GBK"/>
        </w:rPr>
        <w:t xml:space="preserve">           </w:t>
      </w:r>
      <w:r>
        <w:rPr>
          <w:rFonts w:hint="eastAsia" w:ascii="方正仿宋_GBK" w:hAnsi="方正仿宋_GBK" w:eastAsia="方正仿宋_GBK" w:cs="方正仿宋_GBK"/>
        </w:rPr>
        <w:t xml:space="preserve">   </w:t>
      </w:r>
      <w:r>
        <w:rPr>
          <w:rFonts w:hint="eastAsia" w:ascii="方正仿宋_GBK" w:hAnsi="方正仿宋_GBK" w:eastAsia="方正仿宋_GBK" w:cs="方正仿宋_GBK"/>
          <w:sz w:val="18"/>
        </w:rPr>
        <w:t>单位：万元</w:t>
      </w:r>
    </w:p>
    <w:tbl>
      <w:tblPr>
        <w:tblStyle w:val="21"/>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9"/>
        <w:gridCol w:w="1750"/>
        <w:gridCol w:w="1965"/>
        <w:gridCol w:w="1525"/>
        <w:gridCol w:w="2419"/>
      </w:tblGrid>
      <w:tr w14:paraId="1D6A9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1" w:hRule="atLeast"/>
          <w:jc w:val="center"/>
        </w:trPr>
        <w:tc>
          <w:tcPr>
            <w:tcW w:w="510" w:type="pct"/>
            <w:noWrap w:val="0"/>
            <w:vAlign w:val="top"/>
          </w:tcPr>
          <w:p w14:paraId="43F808FA">
            <w:pPr>
              <w:spacing w:line="400" w:lineRule="exact"/>
              <w:jc w:val="center"/>
              <w:rPr>
                <w:rFonts w:ascii="方正仿宋_GBK" w:hAnsi="方正仿宋_GBK" w:eastAsia="方正仿宋_GBK" w:cs="方正仿宋_GBK"/>
                <w:b/>
                <w:kern w:val="0"/>
                <w:sz w:val="18"/>
              </w:rPr>
            </w:pPr>
            <w:r>
              <w:rPr>
                <w:rFonts w:hint="eastAsia" w:ascii="方正仿宋_GBK" w:hAnsi="方正仿宋_GBK" w:eastAsia="方正仿宋_GBK" w:cs="方正仿宋_GBK"/>
                <w:b/>
                <w:kern w:val="0"/>
                <w:sz w:val="18"/>
              </w:rPr>
              <w:t>担保人</w:t>
            </w:r>
          </w:p>
        </w:tc>
        <w:tc>
          <w:tcPr>
            <w:tcW w:w="1025" w:type="pct"/>
            <w:noWrap w:val="0"/>
            <w:vAlign w:val="top"/>
          </w:tcPr>
          <w:p w14:paraId="7293E2E1">
            <w:pPr>
              <w:spacing w:line="400" w:lineRule="exact"/>
              <w:jc w:val="center"/>
              <w:rPr>
                <w:rFonts w:ascii="方正仿宋_GBK" w:hAnsi="方正仿宋_GBK" w:eastAsia="方正仿宋_GBK" w:cs="方正仿宋_GBK"/>
                <w:b/>
                <w:kern w:val="0"/>
                <w:sz w:val="18"/>
              </w:rPr>
            </w:pPr>
            <w:r>
              <w:rPr>
                <w:rFonts w:hint="eastAsia" w:ascii="方正仿宋_GBK" w:hAnsi="方正仿宋_GBK" w:eastAsia="方正仿宋_GBK" w:cs="方正仿宋_GBK"/>
                <w:b/>
                <w:kern w:val="0"/>
                <w:sz w:val="18"/>
              </w:rPr>
              <w:t>被担保人</w:t>
            </w:r>
          </w:p>
        </w:tc>
        <w:tc>
          <w:tcPr>
            <w:tcW w:w="1152" w:type="pct"/>
            <w:noWrap w:val="0"/>
            <w:vAlign w:val="top"/>
          </w:tcPr>
          <w:p w14:paraId="16CCE4E1">
            <w:pPr>
              <w:spacing w:line="400" w:lineRule="exact"/>
              <w:jc w:val="center"/>
              <w:rPr>
                <w:rFonts w:ascii="方正仿宋_GBK" w:hAnsi="方正仿宋_GBK" w:eastAsia="方正仿宋_GBK" w:cs="方正仿宋_GBK"/>
                <w:b/>
                <w:kern w:val="0"/>
                <w:sz w:val="18"/>
              </w:rPr>
            </w:pPr>
            <w:r>
              <w:rPr>
                <w:rFonts w:hint="eastAsia" w:ascii="方正仿宋_GBK" w:hAnsi="方正仿宋_GBK" w:eastAsia="方正仿宋_GBK" w:cs="方正仿宋_GBK"/>
                <w:b/>
                <w:kern w:val="0"/>
                <w:sz w:val="18"/>
              </w:rPr>
              <w:t>与授信客户的关系</w:t>
            </w:r>
          </w:p>
        </w:tc>
        <w:tc>
          <w:tcPr>
            <w:tcW w:w="894" w:type="pct"/>
            <w:noWrap w:val="0"/>
            <w:vAlign w:val="top"/>
          </w:tcPr>
          <w:p w14:paraId="2D4B1EBC">
            <w:pPr>
              <w:spacing w:line="400" w:lineRule="exact"/>
              <w:jc w:val="center"/>
              <w:rPr>
                <w:rFonts w:ascii="方正仿宋_GBK" w:hAnsi="方正仿宋_GBK" w:eastAsia="方正仿宋_GBK" w:cs="方正仿宋_GBK"/>
                <w:b/>
                <w:kern w:val="0"/>
                <w:sz w:val="18"/>
              </w:rPr>
            </w:pPr>
            <w:r>
              <w:rPr>
                <w:rFonts w:hint="eastAsia" w:ascii="方正仿宋_GBK" w:hAnsi="方正仿宋_GBK" w:eastAsia="方正仿宋_GBK" w:cs="方正仿宋_GBK"/>
                <w:b/>
                <w:kern w:val="0"/>
                <w:sz w:val="18"/>
              </w:rPr>
              <w:t>担保余额</w:t>
            </w:r>
          </w:p>
        </w:tc>
        <w:tc>
          <w:tcPr>
            <w:tcW w:w="1419" w:type="pct"/>
            <w:noWrap w:val="0"/>
            <w:vAlign w:val="top"/>
          </w:tcPr>
          <w:p w14:paraId="683C4E27">
            <w:pPr>
              <w:spacing w:line="400" w:lineRule="exact"/>
              <w:jc w:val="center"/>
              <w:rPr>
                <w:rFonts w:ascii="方正仿宋_GBK" w:hAnsi="方正仿宋_GBK" w:eastAsia="方正仿宋_GBK" w:cs="方正仿宋_GBK"/>
                <w:b/>
                <w:kern w:val="0"/>
                <w:sz w:val="18"/>
              </w:rPr>
            </w:pPr>
            <w:r>
              <w:rPr>
                <w:rFonts w:hint="eastAsia" w:ascii="方正仿宋_GBK" w:hAnsi="方正仿宋_GBK" w:eastAsia="方正仿宋_GBK" w:cs="方正仿宋_GBK"/>
                <w:b/>
                <w:kern w:val="0"/>
                <w:sz w:val="18"/>
              </w:rPr>
              <w:t>备  注</w:t>
            </w:r>
          </w:p>
        </w:tc>
      </w:tr>
      <w:tr w14:paraId="1A0A42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5" w:hRule="atLeast"/>
          <w:jc w:val="center"/>
        </w:trPr>
        <w:tc>
          <w:tcPr>
            <w:tcW w:w="510" w:type="pct"/>
            <w:noWrap w:val="0"/>
            <w:vAlign w:val="top"/>
          </w:tcPr>
          <w:p w14:paraId="02AC5824">
            <w:pPr>
              <w:spacing w:line="400" w:lineRule="exact"/>
              <w:jc w:val="center"/>
              <w:rPr>
                <w:rFonts w:ascii="方正仿宋_GBK" w:hAnsi="方正仿宋_GBK" w:eastAsia="方正仿宋_GBK" w:cs="方正仿宋_GBK"/>
                <w:sz w:val="18"/>
              </w:rPr>
            </w:pPr>
            <w:r>
              <w:rPr>
                <w:rFonts w:hint="eastAsia" w:ascii="方正仿宋_GBK" w:hAnsi="方正仿宋_GBK" w:eastAsia="方正仿宋_GBK" w:cs="方正仿宋_GBK"/>
                <w:sz w:val="18"/>
              </w:rPr>
              <w:t>无</w:t>
            </w:r>
          </w:p>
        </w:tc>
        <w:tc>
          <w:tcPr>
            <w:tcW w:w="1025" w:type="pct"/>
            <w:noWrap w:val="0"/>
            <w:vAlign w:val="center"/>
          </w:tcPr>
          <w:p w14:paraId="606C4420">
            <w:pPr>
              <w:spacing w:line="400" w:lineRule="exact"/>
              <w:jc w:val="center"/>
              <w:rPr>
                <w:rFonts w:ascii="方正仿宋_GBK" w:hAnsi="方正仿宋_GBK" w:eastAsia="方正仿宋_GBK" w:cs="方正仿宋_GBK"/>
                <w:sz w:val="18"/>
              </w:rPr>
            </w:pPr>
            <w:r>
              <w:rPr>
                <w:rFonts w:hint="eastAsia" w:ascii="方正仿宋_GBK" w:hAnsi="方正仿宋_GBK" w:eastAsia="方正仿宋_GBK" w:cs="方正仿宋_GBK"/>
                <w:sz w:val="18"/>
              </w:rPr>
              <w:t>无</w:t>
            </w:r>
          </w:p>
        </w:tc>
        <w:tc>
          <w:tcPr>
            <w:tcW w:w="1152" w:type="pct"/>
            <w:noWrap w:val="0"/>
            <w:vAlign w:val="top"/>
          </w:tcPr>
          <w:p w14:paraId="5FC88386">
            <w:pPr>
              <w:spacing w:line="400" w:lineRule="exact"/>
              <w:jc w:val="center"/>
              <w:rPr>
                <w:rFonts w:ascii="方正仿宋_GBK" w:hAnsi="方正仿宋_GBK" w:eastAsia="方正仿宋_GBK" w:cs="方正仿宋_GBK"/>
                <w:sz w:val="18"/>
              </w:rPr>
            </w:pPr>
            <w:r>
              <w:rPr>
                <w:rFonts w:hint="eastAsia" w:ascii="方正仿宋_GBK" w:hAnsi="方正仿宋_GBK" w:eastAsia="方正仿宋_GBK" w:cs="方正仿宋_GBK"/>
                <w:sz w:val="18"/>
              </w:rPr>
              <w:t>无</w:t>
            </w:r>
          </w:p>
        </w:tc>
        <w:tc>
          <w:tcPr>
            <w:tcW w:w="894" w:type="pct"/>
            <w:noWrap w:val="0"/>
            <w:vAlign w:val="center"/>
          </w:tcPr>
          <w:p w14:paraId="411F977E">
            <w:pPr>
              <w:spacing w:line="400" w:lineRule="exact"/>
              <w:jc w:val="center"/>
              <w:rPr>
                <w:rFonts w:ascii="方正仿宋_GBK" w:hAnsi="方正仿宋_GBK" w:eastAsia="方正仿宋_GBK" w:cs="方正仿宋_GBK"/>
                <w:sz w:val="18"/>
              </w:rPr>
            </w:pPr>
            <w:r>
              <w:rPr>
                <w:rFonts w:hint="eastAsia" w:ascii="方正仿宋_GBK" w:hAnsi="方正仿宋_GBK" w:eastAsia="方正仿宋_GBK" w:cs="方正仿宋_GBK"/>
                <w:sz w:val="18"/>
              </w:rPr>
              <w:t>无</w:t>
            </w:r>
          </w:p>
        </w:tc>
        <w:tc>
          <w:tcPr>
            <w:tcW w:w="1419" w:type="pct"/>
            <w:noWrap w:val="0"/>
            <w:vAlign w:val="center"/>
          </w:tcPr>
          <w:p w14:paraId="346880B7">
            <w:pPr>
              <w:spacing w:line="400" w:lineRule="exact"/>
              <w:jc w:val="center"/>
              <w:rPr>
                <w:rFonts w:ascii="方正仿宋_GBK" w:hAnsi="方正仿宋_GBK" w:eastAsia="方正仿宋_GBK" w:cs="方正仿宋_GBK"/>
                <w:sz w:val="18"/>
              </w:rPr>
            </w:pPr>
            <w:r>
              <w:rPr>
                <w:rFonts w:hint="eastAsia" w:ascii="方正仿宋_GBK" w:hAnsi="方正仿宋_GBK" w:eastAsia="方正仿宋_GBK" w:cs="方正仿宋_GBK"/>
                <w:sz w:val="18"/>
              </w:rPr>
              <w:t>无</w:t>
            </w:r>
          </w:p>
        </w:tc>
      </w:tr>
      <w:tr w14:paraId="787A63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4" w:hRule="atLeast"/>
          <w:jc w:val="center"/>
        </w:trPr>
        <w:tc>
          <w:tcPr>
            <w:tcW w:w="510" w:type="pct"/>
            <w:noWrap w:val="0"/>
            <w:vAlign w:val="top"/>
          </w:tcPr>
          <w:p w14:paraId="6DBE159C">
            <w:pPr>
              <w:spacing w:line="400" w:lineRule="exact"/>
              <w:jc w:val="center"/>
              <w:rPr>
                <w:rFonts w:ascii="方正仿宋_GBK" w:hAnsi="方正仿宋_GBK" w:eastAsia="方正仿宋_GBK" w:cs="方正仿宋_GBK"/>
                <w:sz w:val="18"/>
              </w:rPr>
            </w:pPr>
            <w:r>
              <w:rPr>
                <w:rFonts w:hint="eastAsia" w:ascii="方正仿宋_GBK" w:hAnsi="方正仿宋_GBK" w:eastAsia="方正仿宋_GBK" w:cs="方正仿宋_GBK"/>
                <w:sz w:val="18"/>
              </w:rPr>
              <w:t>无</w:t>
            </w:r>
          </w:p>
        </w:tc>
        <w:tc>
          <w:tcPr>
            <w:tcW w:w="1025" w:type="pct"/>
            <w:noWrap w:val="0"/>
            <w:vAlign w:val="center"/>
          </w:tcPr>
          <w:p w14:paraId="3638D8D6">
            <w:pPr>
              <w:spacing w:line="400" w:lineRule="exact"/>
              <w:jc w:val="center"/>
              <w:rPr>
                <w:rFonts w:ascii="方正仿宋_GBK" w:hAnsi="方正仿宋_GBK" w:eastAsia="方正仿宋_GBK" w:cs="方正仿宋_GBK"/>
                <w:sz w:val="18"/>
              </w:rPr>
            </w:pPr>
            <w:r>
              <w:rPr>
                <w:rFonts w:hint="eastAsia" w:ascii="方正仿宋_GBK" w:hAnsi="方正仿宋_GBK" w:eastAsia="方正仿宋_GBK" w:cs="方正仿宋_GBK"/>
                <w:sz w:val="18"/>
              </w:rPr>
              <w:t>......</w:t>
            </w:r>
          </w:p>
        </w:tc>
        <w:tc>
          <w:tcPr>
            <w:tcW w:w="1152" w:type="pct"/>
            <w:noWrap w:val="0"/>
            <w:vAlign w:val="top"/>
          </w:tcPr>
          <w:p w14:paraId="42E20944">
            <w:pPr>
              <w:spacing w:line="400" w:lineRule="exact"/>
              <w:jc w:val="center"/>
              <w:rPr>
                <w:rFonts w:ascii="方正仿宋_GBK" w:hAnsi="方正仿宋_GBK" w:eastAsia="方正仿宋_GBK" w:cs="方正仿宋_GBK"/>
                <w:sz w:val="18"/>
              </w:rPr>
            </w:pPr>
            <w:r>
              <w:rPr>
                <w:rFonts w:hint="eastAsia" w:ascii="方正仿宋_GBK" w:hAnsi="方正仿宋_GBK" w:eastAsia="方正仿宋_GBK" w:cs="方正仿宋_GBK"/>
                <w:sz w:val="18"/>
              </w:rPr>
              <w:t>无</w:t>
            </w:r>
          </w:p>
        </w:tc>
        <w:tc>
          <w:tcPr>
            <w:tcW w:w="894" w:type="pct"/>
            <w:noWrap w:val="0"/>
            <w:vAlign w:val="center"/>
          </w:tcPr>
          <w:p w14:paraId="6C7D02FA">
            <w:pPr>
              <w:spacing w:line="400" w:lineRule="exact"/>
              <w:jc w:val="center"/>
              <w:rPr>
                <w:rFonts w:ascii="方正仿宋_GBK" w:hAnsi="方正仿宋_GBK" w:eastAsia="方正仿宋_GBK" w:cs="方正仿宋_GBK"/>
                <w:sz w:val="18"/>
              </w:rPr>
            </w:pPr>
            <w:r>
              <w:rPr>
                <w:rFonts w:hint="eastAsia" w:ascii="方正仿宋_GBK" w:hAnsi="方正仿宋_GBK" w:eastAsia="方正仿宋_GBK" w:cs="方正仿宋_GBK"/>
                <w:sz w:val="18"/>
              </w:rPr>
              <w:t>无</w:t>
            </w:r>
          </w:p>
        </w:tc>
        <w:tc>
          <w:tcPr>
            <w:tcW w:w="1419" w:type="pct"/>
            <w:noWrap w:val="0"/>
            <w:vAlign w:val="center"/>
          </w:tcPr>
          <w:p w14:paraId="6FC5CECF">
            <w:pPr>
              <w:spacing w:line="400" w:lineRule="exact"/>
              <w:jc w:val="center"/>
              <w:rPr>
                <w:rFonts w:ascii="方正仿宋_GBK" w:hAnsi="方正仿宋_GBK" w:eastAsia="方正仿宋_GBK" w:cs="方正仿宋_GBK"/>
                <w:sz w:val="18"/>
              </w:rPr>
            </w:pPr>
            <w:r>
              <w:rPr>
                <w:rFonts w:hint="eastAsia" w:ascii="方正仿宋_GBK" w:hAnsi="方正仿宋_GBK" w:eastAsia="方正仿宋_GBK" w:cs="方正仿宋_GBK"/>
                <w:sz w:val="18"/>
              </w:rPr>
              <w:t>无</w:t>
            </w:r>
          </w:p>
        </w:tc>
      </w:tr>
      <w:tr w14:paraId="0F3EB9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 w:hRule="atLeast"/>
          <w:jc w:val="center"/>
        </w:trPr>
        <w:tc>
          <w:tcPr>
            <w:tcW w:w="1536" w:type="pct"/>
            <w:gridSpan w:val="2"/>
            <w:noWrap w:val="0"/>
            <w:vAlign w:val="top"/>
          </w:tcPr>
          <w:p w14:paraId="4C139997">
            <w:pPr>
              <w:spacing w:line="400" w:lineRule="exact"/>
              <w:jc w:val="center"/>
              <w:rPr>
                <w:rFonts w:ascii="方正仿宋_GBK" w:hAnsi="方正仿宋_GBK" w:eastAsia="方正仿宋_GBK" w:cs="方正仿宋_GBK"/>
                <w:sz w:val="18"/>
              </w:rPr>
            </w:pPr>
            <w:r>
              <w:rPr>
                <w:rFonts w:hint="eastAsia" w:ascii="方正仿宋_GBK" w:hAnsi="方正仿宋_GBK" w:eastAsia="方正仿宋_GBK" w:cs="方正仿宋_GBK"/>
                <w:sz w:val="18"/>
              </w:rPr>
              <w:t>合  计</w:t>
            </w:r>
          </w:p>
        </w:tc>
        <w:tc>
          <w:tcPr>
            <w:tcW w:w="1152" w:type="pct"/>
            <w:noWrap w:val="0"/>
            <w:vAlign w:val="top"/>
          </w:tcPr>
          <w:p w14:paraId="2CC37112">
            <w:pPr>
              <w:spacing w:line="400" w:lineRule="exact"/>
              <w:jc w:val="center"/>
              <w:rPr>
                <w:rFonts w:ascii="方正仿宋_GBK" w:hAnsi="方正仿宋_GBK" w:eastAsia="方正仿宋_GBK" w:cs="方正仿宋_GBK"/>
                <w:sz w:val="18"/>
              </w:rPr>
            </w:pPr>
            <w:r>
              <w:rPr>
                <w:rFonts w:hint="eastAsia" w:ascii="方正仿宋_GBK" w:hAnsi="方正仿宋_GBK" w:eastAsia="方正仿宋_GBK" w:cs="方正仿宋_GBK"/>
                <w:sz w:val="18"/>
              </w:rPr>
              <w:t>无</w:t>
            </w:r>
          </w:p>
        </w:tc>
        <w:tc>
          <w:tcPr>
            <w:tcW w:w="894" w:type="pct"/>
            <w:noWrap w:val="0"/>
            <w:vAlign w:val="center"/>
          </w:tcPr>
          <w:p w14:paraId="2D7F3090">
            <w:pPr>
              <w:spacing w:line="400" w:lineRule="exact"/>
              <w:jc w:val="center"/>
              <w:rPr>
                <w:rFonts w:ascii="方正仿宋_GBK" w:hAnsi="方正仿宋_GBK" w:eastAsia="方正仿宋_GBK" w:cs="方正仿宋_GBK"/>
                <w:sz w:val="18"/>
              </w:rPr>
            </w:pPr>
            <w:r>
              <w:rPr>
                <w:rFonts w:hint="eastAsia" w:ascii="方正仿宋_GBK" w:hAnsi="方正仿宋_GBK" w:eastAsia="方正仿宋_GBK" w:cs="方正仿宋_GBK"/>
                <w:sz w:val="18"/>
              </w:rPr>
              <w:t>无</w:t>
            </w:r>
          </w:p>
        </w:tc>
        <w:tc>
          <w:tcPr>
            <w:tcW w:w="1419" w:type="pct"/>
            <w:noWrap w:val="0"/>
            <w:vAlign w:val="center"/>
          </w:tcPr>
          <w:p w14:paraId="621AC727">
            <w:pPr>
              <w:spacing w:line="400" w:lineRule="exact"/>
              <w:rPr>
                <w:rFonts w:ascii="方正仿宋_GBK" w:hAnsi="方正仿宋_GBK" w:eastAsia="方正仿宋_GBK" w:cs="方正仿宋_GBK"/>
                <w:sz w:val="18"/>
              </w:rPr>
            </w:pPr>
            <w:r>
              <w:rPr>
                <w:rFonts w:hint="eastAsia" w:ascii="方正仿宋_GBK" w:hAnsi="方正仿宋_GBK" w:eastAsia="方正仿宋_GBK" w:cs="方正仿宋_GBK"/>
                <w:sz w:val="18"/>
              </w:rPr>
              <w:t>无</w:t>
            </w:r>
          </w:p>
        </w:tc>
      </w:tr>
    </w:tbl>
    <w:p w14:paraId="28217A8D">
      <w:pPr>
        <w:spacing w:line="400" w:lineRule="exact"/>
        <w:ind w:firstLine="2311" w:firstLineChars="1100"/>
        <w:rPr>
          <w:rFonts w:ascii="方正仿宋_GBK" w:hAnsi="方正仿宋_GBK" w:eastAsia="方正仿宋_GBK" w:cs="方正仿宋_GBK"/>
          <w:sz w:val="18"/>
        </w:rPr>
      </w:pPr>
      <w:r>
        <w:rPr>
          <w:rFonts w:hint="eastAsia" w:ascii="方正仿宋_GBK" w:hAnsi="方正仿宋_GBK" w:eastAsia="方正仿宋_GBK" w:cs="方正仿宋_GBK"/>
          <w:b/>
        </w:rPr>
        <w:t xml:space="preserve">  </w:t>
      </w:r>
      <w:r>
        <w:rPr>
          <w:rFonts w:hint="eastAsia" w:ascii="方正仿宋_GBK" w:hAnsi="方正仿宋_GBK" w:eastAsia="方正仿宋_GBK" w:cs="方正仿宋_GBK"/>
        </w:rPr>
        <w:t xml:space="preserve">               </w:t>
      </w:r>
      <w:r>
        <w:rPr>
          <w:rFonts w:ascii="方正仿宋_GBK" w:hAnsi="方正仿宋_GBK" w:eastAsia="方正仿宋_GBK" w:cs="方正仿宋_GBK"/>
        </w:rPr>
        <w:t xml:space="preserve">           </w:t>
      </w:r>
      <w:r>
        <w:rPr>
          <w:rFonts w:hint="eastAsia" w:ascii="方正仿宋_GBK" w:hAnsi="方正仿宋_GBK" w:eastAsia="方正仿宋_GBK" w:cs="方正仿宋_GBK"/>
        </w:rPr>
        <w:t xml:space="preserve">                </w:t>
      </w:r>
      <w:r>
        <w:rPr>
          <w:rFonts w:hint="eastAsia" w:ascii="方正仿宋_GBK" w:hAnsi="方正仿宋_GBK" w:eastAsia="方正仿宋_GBK" w:cs="方正仿宋_GBK"/>
          <w:sz w:val="18"/>
        </w:rPr>
        <w:t>单位：万元</w:t>
      </w:r>
    </w:p>
    <w:tbl>
      <w:tblPr>
        <w:tblStyle w:val="21"/>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76"/>
        <w:gridCol w:w="2376"/>
        <w:gridCol w:w="3776"/>
      </w:tblGrid>
      <w:tr w14:paraId="7D7B15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1" w:hRule="atLeast"/>
          <w:jc w:val="center"/>
        </w:trPr>
        <w:tc>
          <w:tcPr>
            <w:tcW w:w="1393" w:type="pct"/>
            <w:noWrap w:val="0"/>
            <w:vAlign w:val="top"/>
          </w:tcPr>
          <w:p w14:paraId="528FD4B8">
            <w:pPr>
              <w:spacing w:line="400" w:lineRule="exact"/>
              <w:jc w:val="center"/>
              <w:rPr>
                <w:rFonts w:ascii="方正仿宋_GBK" w:hAnsi="方正仿宋_GBK" w:eastAsia="方正仿宋_GBK" w:cs="方正仿宋_GBK"/>
                <w:b/>
                <w:kern w:val="0"/>
                <w:sz w:val="18"/>
              </w:rPr>
            </w:pPr>
            <w:r>
              <w:rPr>
                <w:rFonts w:hint="eastAsia" w:ascii="方正仿宋_GBK" w:hAnsi="方正仿宋_GBK" w:eastAsia="方正仿宋_GBK" w:cs="方正仿宋_GBK"/>
                <w:b/>
                <w:kern w:val="0"/>
                <w:sz w:val="18"/>
              </w:rPr>
              <w:t>主要资产</w:t>
            </w:r>
          </w:p>
        </w:tc>
        <w:tc>
          <w:tcPr>
            <w:tcW w:w="1393" w:type="pct"/>
            <w:noWrap w:val="0"/>
            <w:vAlign w:val="top"/>
          </w:tcPr>
          <w:p w14:paraId="3B962CD4">
            <w:pPr>
              <w:spacing w:line="400" w:lineRule="exact"/>
              <w:jc w:val="center"/>
              <w:rPr>
                <w:rFonts w:ascii="方正仿宋_GBK" w:hAnsi="方正仿宋_GBK" w:eastAsia="方正仿宋_GBK" w:cs="方正仿宋_GBK"/>
                <w:b/>
                <w:kern w:val="0"/>
                <w:sz w:val="18"/>
              </w:rPr>
            </w:pPr>
            <w:r>
              <w:rPr>
                <w:rFonts w:ascii="方正仿宋_GBK" w:hAnsi="方正仿宋_GBK" w:eastAsia="方正仿宋_GBK" w:cs="方正仿宋_GBK"/>
                <w:b/>
                <w:kern w:val="0"/>
                <w:sz w:val="18"/>
              </w:rPr>
              <w:t>抵质押情况</w:t>
            </w:r>
          </w:p>
        </w:tc>
        <w:tc>
          <w:tcPr>
            <w:tcW w:w="2214" w:type="pct"/>
            <w:noWrap w:val="0"/>
            <w:vAlign w:val="top"/>
          </w:tcPr>
          <w:p w14:paraId="776D849A">
            <w:pPr>
              <w:spacing w:line="400" w:lineRule="exact"/>
              <w:jc w:val="center"/>
              <w:rPr>
                <w:rFonts w:ascii="方正仿宋_GBK" w:hAnsi="方正仿宋_GBK" w:eastAsia="方正仿宋_GBK" w:cs="方正仿宋_GBK"/>
                <w:b/>
                <w:kern w:val="0"/>
                <w:sz w:val="18"/>
              </w:rPr>
            </w:pPr>
            <w:r>
              <w:rPr>
                <w:rFonts w:ascii="方正仿宋_GBK" w:hAnsi="方正仿宋_GBK" w:eastAsia="方正仿宋_GBK" w:cs="方正仿宋_GBK"/>
                <w:b/>
                <w:kern w:val="0"/>
                <w:sz w:val="18"/>
              </w:rPr>
              <w:t>抵</w:t>
            </w:r>
            <w:r>
              <w:rPr>
                <w:rFonts w:hint="eastAsia" w:ascii="方正仿宋_GBK" w:hAnsi="方正仿宋_GBK" w:eastAsia="方正仿宋_GBK" w:cs="方正仿宋_GBK"/>
                <w:b/>
                <w:kern w:val="0"/>
                <w:sz w:val="18"/>
              </w:rPr>
              <w:t>/</w:t>
            </w:r>
            <w:r>
              <w:rPr>
                <w:rFonts w:ascii="方正仿宋_GBK" w:hAnsi="方正仿宋_GBK" w:eastAsia="方正仿宋_GBK" w:cs="方正仿宋_GBK"/>
                <w:b/>
                <w:kern w:val="0"/>
                <w:sz w:val="18"/>
              </w:rPr>
              <w:t>质押权人</w:t>
            </w:r>
          </w:p>
        </w:tc>
      </w:tr>
      <w:tr w14:paraId="755B2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5" w:hRule="atLeast"/>
          <w:jc w:val="center"/>
        </w:trPr>
        <w:tc>
          <w:tcPr>
            <w:tcW w:w="1393" w:type="pct"/>
            <w:noWrap w:val="0"/>
            <w:vAlign w:val="center"/>
          </w:tcPr>
          <w:p w14:paraId="1E250B0E">
            <w:pPr>
              <w:spacing w:line="400" w:lineRule="exact"/>
              <w:jc w:val="center"/>
              <w:rPr>
                <w:rFonts w:ascii="方正仿宋_GBK" w:hAnsi="方正仿宋_GBK" w:eastAsia="方正仿宋_GBK" w:cs="方正仿宋_GBK"/>
                <w:sz w:val="18"/>
              </w:rPr>
            </w:pPr>
            <w:r>
              <w:rPr>
                <w:rFonts w:hint="eastAsia" w:ascii="方正仿宋_GBK" w:hAnsi="方正仿宋_GBK" w:eastAsia="方正仿宋_GBK" w:cs="方正仿宋_GBK"/>
                <w:sz w:val="18"/>
              </w:rPr>
              <w:t>无</w:t>
            </w:r>
          </w:p>
        </w:tc>
        <w:tc>
          <w:tcPr>
            <w:tcW w:w="1393" w:type="pct"/>
            <w:noWrap w:val="0"/>
            <w:vAlign w:val="center"/>
          </w:tcPr>
          <w:p w14:paraId="29366E22">
            <w:pPr>
              <w:spacing w:line="400" w:lineRule="exact"/>
              <w:jc w:val="center"/>
              <w:rPr>
                <w:rFonts w:ascii="方正仿宋_GBK" w:hAnsi="方正仿宋_GBK" w:eastAsia="方正仿宋_GBK" w:cs="方正仿宋_GBK"/>
                <w:sz w:val="18"/>
              </w:rPr>
            </w:pPr>
            <w:r>
              <w:rPr>
                <w:rFonts w:hint="eastAsia" w:ascii="方正仿宋_GBK" w:hAnsi="方正仿宋_GBK" w:eastAsia="方正仿宋_GBK" w:cs="方正仿宋_GBK"/>
                <w:sz w:val="18"/>
              </w:rPr>
              <w:t>无</w:t>
            </w:r>
          </w:p>
        </w:tc>
        <w:tc>
          <w:tcPr>
            <w:tcW w:w="2214" w:type="pct"/>
            <w:noWrap w:val="0"/>
            <w:vAlign w:val="center"/>
          </w:tcPr>
          <w:p w14:paraId="0F2679D3">
            <w:pPr>
              <w:spacing w:line="400" w:lineRule="exact"/>
              <w:jc w:val="center"/>
              <w:rPr>
                <w:rFonts w:ascii="方正仿宋_GBK" w:hAnsi="方正仿宋_GBK" w:eastAsia="方正仿宋_GBK" w:cs="方正仿宋_GBK"/>
                <w:sz w:val="18"/>
              </w:rPr>
            </w:pPr>
            <w:r>
              <w:rPr>
                <w:rFonts w:hint="eastAsia" w:ascii="方正仿宋_GBK" w:hAnsi="方正仿宋_GBK" w:eastAsia="方正仿宋_GBK" w:cs="方正仿宋_GBK"/>
                <w:sz w:val="18"/>
              </w:rPr>
              <w:t>无</w:t>
            </w:r>
          </w:p>
        </w:tc>
      </w:tr>
      <w:tr w14:paraId="3D6063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4" w:hRule="atLeast"/>
          <w:jc w:val="center"/>
        </w:trPr>
        <w:tc>
          <w:tcPr>
            <w:tcW w:w="1393" w:type="pct"/>
            <w:noWrap w:val="0"/>
            <w:vAlign w:val="center"/>
          </w:tcPr>
          <w:p w14:paraId="32535E88">
            <w:pPr>
              <w:spacing w:line="400" w:lineRule="exact"/>
              <w:jc w:val="center"/>
              <w:rPr>
                <w:rFonts w:ascii="方正仿宋_GBK" w:hAnsi="方正仿宋_GBK" w:eastAsia="方正仿宋_GBK" w:cs="方正仿宋_GBK"/>
                <w:sz w:val="18"/>
              </w:rPr>
            </w:pPr>
            <w:r>
              <w:rPr>
                <w:rFonts w:hint="eastAsia" w:ascii="方正仿宋_GBK" w:hAnsi="方正仿宋_GBK" w:eastAsia="方正仿宋_GBK" w:cs="方正仿宋_GBK"/>
                <w:sz w:val="18"/>
              </w:rPr>
              <w:t>......</w:t>
            </w:r>
          </w:p>
        </w:tc>
        <w:tc>
          <w:tcPr>
            <w:tcW w:w="1393" w:type="pct"/>
            <w:noWrap w:val="0"/>
            <w:vAlign w:val="center"/>
          </w:tcPr>
          <w:p w14:paraId="7CEE4C7F">
            <w:pPr>
              <w:spacing w:line="400" w:lineRule="exact"/>
              <w:jc w:val="center"/>
              <w:rPr>
                <w:rFonts w:ascii="方正仿宋_GBK" w:hAnsi="方正仿宋_GBK" w:eastAsia="方正仿宋_GBK" w:cs="方正仿宋_GBK"/>
                <w:sz w:val="18"/>
              </w:rPr>
            </w:pPr>
            <w:r>
              <w:rPr>
                <w:rFonts w:hint="eastAsia" w:ascii="方正仿宋_GBK" w:hAnsi="方正仿宋_GBK" w:eastAsia="方正仿宋_GBK" w:cs="方正仿宋_GBK"/>
                <w:sz w:val="18"/>
              </w:rPr>
              <w:t>无</w:t>
            </w:r>
          </w:p>
        </w:tc>
        <w:tc>
          <w:tcPr>
            <w:tcW w:w="2214" w:type="pct"/>
            <w:noWrap w:val="0"/>
            <w:vAlign w:val="center"/>
          </w:tcPr>
          <w:p w14:paraId="405EE91F">
            <w:pPr>
              <w:spacing w:line="400" w:lineRule="exact"/>
              <w:jc w:val="center"/>
              <w:rPr>
                <w:rFonts w:ascii="方正仿宋_GBK" w:hAnsi="方正仿宋_GBK" w:eastAsia="方正仿宋_GBK" w:cs="方正仿宋_GBK"/>
                <w:sz w:val="18"/>
              </w:rPr>
            </w:pPr>
            <w:r>
              <w:rPr>
                <w:rFonts w:hint="eastAsia" w:ascii="方正仿宋_GBK" w:hAnsi="方正仿宋_GBK" w:eastAsia="方正仿宋_GBK" w:cs="方正仿宋_GBK"/>
                <w:sz w:val="18"/>
              </w:rPr>
              <w:t>无</w:t>
            </w:r>
          </w:p>
        </w:tc>
      </w:tr>
      <w:tr w14:paraId="38B8B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 w:hRule="atLeast"/>
          <w:jc w:val="center"/>
        </w:trPr>
        <w:tc>
          <w:tcPr>
            <w:tcW w:w="1393" w:type="pct"/>
            <w:noWrap w:val="0"/>
            <w:vAlign w:val="center"/>
          </w:tcPr>
          <w:p w14:paraId="0159429D">
            <w:pPr>
              <w:spacing w:line="400" w:lineRule="exact"/>
              <w:jc w:val="center"/>
              <w:rPr>
                <w:rFonts w:ascii="方正仿宋_GBK" w:hAnsi="方正仿宋_GBK" w:eastAsia="方正仿宋_GBK" w:cs="方正仿宋_GBK"/>
                <w:sz w:val="18"/>
              </w:rPr>
            </w:pPr>
            <w:r>
              <w:rPr>
                <w:rFonts w:hint="eastAsia" w:ascii="方正仿宋_GBK" w:hAnsi="方正仿宋_GBK" w:eastAsia="方正仿宋_GBK" w:cs="方正仿宋_GBK"/>
                <w:sz w:val="18"/>
              </w:rPr>
              <w:t>合  计</w:t>
            </w:r>
          </w:p>
        </w:tc>
        <w:tc>
          <w:tcPr>
            <w:tcW w:w="1393" w:type="pct"/>
            <w:noWrap w:val="0"/>
            <w:vAlign w:val="center"/>
          </w:tcPr>
          <w:p w14:paraId="761157EF">
            <w:pPr>
              <w:spacing w:line="400" w:lineRule="exact"/>
              <w:jc w:val="center"/>
              <w:rPr>
                <w:rFonts w:ascii="方正仿宋_GBK" w:hAnsi="方正仿宋_GBK" w:eastAsia="方正仿宋_GBK" w:cs="方正仿宋_GBK"/>
                <w:sz w:val="18"/>
              </w:rPr>
            </w:pPr>
            <w:r>
              <w:rPr>
                <w:rFonts w:hint="eastAsia" w:ascii="方正仿宋_GBK" w:hAnsi="方正仿宋_GBK" w:eastAsia="方正仿宋_GBK" w:cs="方正仿宋_GBK"/>
                <w:sz w:val="18"/>
              </w:rPr>
              <w:t>无</w:t>
            </w:r>
          </w:p>
        </w:tc>
        <w:tc>
          <w:tcPr>
            <w:tcW w:w="2214" w:type="pct"/>
            <w:noWrap w:val="0"/>
            <w:vAlign w:val="center"/>
          </w:tcPr>
          <w:p w14:paraId="52B1224D">
            <w:pPr>
              <w:spacing w:line="400" w:lineRule="exact"/>
              <w:jc w:val="center"/>
              <w:rPr>
                <w:rFonts w:ascii="方正仿宋_GBK" w:hAnsi="方正仿宋_GBK" w:eastAsia="方正仿宋_GBK" w:cs="方正仿宋_GBK"/>
                <w:sz w:val="18"/>
              </w:rPr>
            </w:pPr>
            <w:r>
              <w:rPr>
                <w:rFonts w:hint="eastAsia" w:ascii="方正仿宋_GBK" w:hAnsi="方正仿宋_GBK" w:eastAsia="方正仿宋_GBK" w:cs="方正仿宋_GBK"/>
                <w:sz w:val="18"/>
              </w:rPr>
              <w:t>无</w:t>
            </w:r>
          </w:p>
        </w:tc>
      </w:tr>
    </w:tbl>
    <w:p w14:paraId="7EC1FF64">
      <w:pPr>
        <w:autoSpaceDE w:val="0"/>
        <w:autoSpaceDN w:val="0"/>
        <w:adjustRightInd w:val="0"/>
        <w:spacing w:line="360" w:lineRule="auto"/>
        <w:rPr>
          <w:rFonts w:hint="eastAsia" w:ascii="方正仿宋_GBK" w:hAnsi="方正仿宋_GBK" w:eastAsia="方正仿宋_GBK" w:cs="方正仿宋_GBK"/>
          <w:color w:val="000000"/>
          <w:sz w:val="24"/>
        </w:rPr>
      </w:pPr>
      <w:r>
        <w:rPr>
          <w:rFonts w:hint="eastAsia" w:ascii="方正仿宋_GBK" w:hAnsi="方正仿宋_GBK" w:eastAsia="方正仿宋_GBK" w:cs="方正仿宋_GBK"/>
          <w:color w:val="000000"/>
          <w:sz w:val="24"/>
        </w:rPr>
        <w:t>企业目前无对外担保及资产质押情况。</w:t>
      </w:r>
    </w:p>
    <w:p w14:paraId="16B3DCDC">
      <w:pPr>
        <w:autoSpaceDE w:val="0"/>
        <w:autoSpaceDN w:val="0"/>
        <w:adjustRightInd w:val="0"/>
        <w:spacing w:line="360" w:lineRule="auto"/>
        <w:rPr>
          <w:rFonts w:ascii="方正仿宋_GBK" w:hAnsi="方正仿宋_GBK" w:eastAsia="方正仿宋_GBK" w:cs="方正仿宋_GBK"/>
          <w:b/>
          <w:color w:val="000000"/>
          <w:sz w:val="24"/>
          <w:lang w:val="zh-CN"/>
        </w:rPr>
      </w:pPr>
      <w:r>
        <w:rPr>
          <w:rFonts w:hint="eastAsia" w:ascii="方正仿宋_GBK" w:hAnsi="方正仿宋_GBK" w:eastAsia="方正仿宋_GBK" w:cs="方正仿宋_GBK"/>
          <w:b/>
          <w:color w:val="000000"/>
          <w:sz w:val="24"/>
          <w:lang w:val="zh-CN"/>
        </w:rPr>
        <w:t>6.</w:t>
      </w:r>
      <w:r>
        <w:rPr>
          <w:rFonts w:ascii="方正仿宋_GBK" w:hAnsi="方正仿宋_GBK" w:eastAsia="方正仿宋_GBK" w:cs="方正仿宋_GBK"/>
          <w:b/>
          <w:color w:val="000000"/>
          <w:sz w:val="24"/>
          <w:lang w:val="zh-CN"/>
        </w:rPr>
        <w:t xml:space="preserve"> 业务贡献及银企合作情况</w:t>
      </w:r>
    </w:p>
    <w:p w14:paraId="196B8184">
      <w:pPr>
        <w:adjustRightInd w:val="0"/>
        <w:snapToGrid w:val="0"/>
        <w:ind w:firstLine="420"/>
        <w:rPr>
          <w:rFonts w:ascii="方正仿宋_GBK" w:hAnsi="方正仿宋_GBK" w:eastAsia="方正仿宋_GBK" w:cs="方正仿宋_GBK"/>
          <w:color w:val="000000"/>
          <w:sz w:val="18"/>
        </w:rPr>
      </w:pPr>
      <w:r>
        <w:rPr>
          <w:rFonts w:hint="eastAsia" w:ascii="方正仿宋_GBK" w:hAnsi="方正仿宋_GBK" w:eastAsia="方正仿宋_GBK" w:cs="方正仿宋_GBK"/>
          <w:color w:val="000000"/>
          <w:sz w:val="18"/>
        </w:rPr>
        <w:t xml:space="preserve">       </w:t>
      </w:r>
      <w:r>
        <w:rPr>
          <w:rFonts w:ascii="方正仿宋_GBK" w:hAnsi="方正仿宋_GBK" w:eastAsia="方正仿宋_GBK" w:cs="方正仿宋_GBK"/>
          <w:color w:val="000000"/>
          <w:sz w:val="18"/>
        </w:rPr>
        <w:t xml:space="preserve">                                                                 </w:t>
      </w:r>
      <w:r>
        <w:rPr>
          <w:rFonts w:hint="eastAsia" w:ascii="方正仿宋_GBK" w:hAnsi="方正仿宋_GBK" w:eastAsia="方正仿宋_GBK" w:cs="方正仿宋_GBK"/>
          <w:color w:val="000000"/>
          <w:sz w:val="18"/>
        </w:rPr>
        <w:t>单位：万元</w:t>
      </w:r>
    </w:p>
    <w:tbl>
      <w:tblPr>
        <w:tblStyle w:val="21"/>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48"/>
        <w:gridCol w:w="1409"/>
        <w:gridCol w:w="1013"/>
        <w:gridCol w:w="1013"/>
        <w:gridCol w:w="1013"/>
        <w:gridCol w:w="1013"/>
        <w:gridCol w:w="1013"/>
        <w:gridCol w:w="1006"/>
      </w:tblGrid>
      <w:tr w14:paraId="078E13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04" w:hRule="atLeast"/>
          <w:jc w:val="center"/>
        </w:trPr>
        <w:tc>
          <w:tcPr>
            <w:tcW w:w="5000" w:type="pct"/>
            <w:gridSpan w:val="8"/>
            <w:noWrap w:val="0"/>
            <w:vAlign w:val="top"/>
          </w:tcPr>
          <w:p w14:paraId="6C3BE147">
            <w:pPr>
              <w:adjustRightInd w:val="0"/>
              <w:snapToGrid w:val="0"/>
              <w:rPr>
                <w:rFonts w:ascii="方正仿宋_GBK" w:hAnsi="方正仿宋_GBK" w:eastAsia="方正仿宋_GBK" w:cs="方正仿宋_GBK"/>
                <w:b/>
                <w:color w:val="000000"/>
                <w:sz w:val="18"/>
                <w:szCs w:val="18"/>
              </w:rPr>
            </w:pPr>
            <w:r>
              <w:rPr>
                <w:rFonts w:hint="eastAsia" w:ascii="方正仿宋_GBK" w:hAnsi="方正仿宋_GBK" w:eastAsia="方正仿宋_GBK" w:cs="方正仿宋_GBK"/>
                <w:b/>
                <w:color w:val="000000"/>
                <w:sz w:val="18"/>
                <w:szCs w:val="18"/>
              </w:rPr>
              <w:t>最近一年我行综合收益情况（取数口径：授信客户所在集团）</w:t>
            </w:r>
          </w:p>
          <w:p w14:paraId="094D63B9">
            <w:pPr>
              <w:adjustRightInd w:val="0"/>
              <w:snapToGrid w:val="0"/>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（“客户综合评价系统”上线后，由系统直接取数，系统上线前，由经营单位填列）</w:t>
            </w:r>
          </w:p>
        </w:tc>
      </w:tr>
      <w:tr w14:paraId="39FC5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04" w:hRule="atLeast"/>
          <w:jc w:val="center"/>
        </w:trPr>
        <w:tc>
          <w:tcPr>
            <w:tcW w:w="564" w:type="pct"/>
            <w:noWrap w:val="0"/>
            <w:vAlign w:val="center"/>
          </w:tcPr>
          <w:p w14:paraId="37814007">
            <w:pPr>
              <w:spacing w:line="400" w:lineRule="exact"/>
              <w:ind w:right="25" w:rightChars="12"/>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RAROC</w:t>
            </w:r>
            <w:r>
              <w:rPr>
                <w:rFonts w:ascii="方正仿宋_GBK" w:hAnsi="方正仿宋_GBK" w:eastAsia="方正仿宋_GBK" w:cs="方正仿宋_GBK"/>
                <w:sz w:val="18"/>
                <w:szCs w:val="18"/>
              </w:rPr>
              <w:t>’</w:t>
            </w:r>
          </w:p>
        </w:tc>
        <w:tc>
          <w:tcPr>
            <w:tcW w:w="834" w:type="pct"/>
            <w:noWrap w:val="0"/>
            <w:vAlign w:val="top"/>
          </w:tcPr>
          <w:p w14:paraId="78017886">
            <w:pPr>
              <w:spacing w:before="120"/>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我行结算比例</w:t>
            </w:r>
          </w:p>
        </w:tc>
        <w:tc>
          <w:tcPr>
            <w:tcW w:w="601" w:type="pct"/>
            <w:noWrap w:val="0"/>
            <w:vAlign w:val="center"/>
          </w:tcPr>
          <w:p w14:paraId="679CF285">
            <w:pPr>
              <w:spacing w:before="120"/>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日均存款</w:t>
            </w:r>
          </w:p>
        </w:tc>
        <w:tc>
          <w:tcPr>
            <w:tcW w:w="601" w:type="pct"/>
            <w:noWrap w:val="0"/>
            <w:vAlign w:val="top"/>
          </w:tcPr>
          <w:p w14:paraId="23414295">
            <w:pPr>
              <w:spacing w:before="120"/>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中收</w:t>
            </w:r>
          </w:p>
        </w:tc>
        <w:tc>
          <w:tcPr>
            <w:tcW w:w="601" w:type="pct"/>
            <w:noWrap w:val="0"/>
            <w:vAlign w:val="center"/>
          </w:tcPr>
          <w:p w14:paraId="71591393">
            <w:pPr>
              <w:spacing w:before="120"/>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日均贷款</w:t>
            </w:r>
          </w:p>
        </w:tc>
        <w:tc>
          <w:tcPr>
            <w:tcW w:w="601" w:type="pct"/>
            <w:noWrap w:val="0"/>
            <w:vAlign w:val="center"/>
          </w:tcPr>
          <w:p w14:paraId="0F706CB3">
            <w:pPr>
              <w:spacing w:before="120"/>
              <w:rPr>
                <w:rFonts w:ascii="方正仿宋_GBK" w:hAnsi="方正仿宋_GBK" w:eastAsia="方正仿宋_GBK" w:cs="方正仿宋_GBK"/>
                <w:sz w:val="18"/>
                <w:szCs w:val="18"/>
              </w:rPr>
            </w:pPr>
            <w:r>
              <w:rPr>
                <w:rFonts w:ascii="方正仿宋_GBK" w:hAnsi="方正仿宋_GBK" w:eastAsia="方正仿宋_GBK" w:cs="方正仿宋_GBK"/>
                <w:sz w:val="18"/>
                <w:szCs w:val="18"/>
              </w:rPr>
              <w:t>放款利率</w:t>
            </w:r>
          </w:p>
        </w:tc>
        <w:tc>
          <w:tcPr>
            <w:tcW w:w="601" w:type="pct"/>
            <w:noWrap w:val="0"/>
            <w:vAlign w:val="center"/>
          </w:tcPr>
          <w:p w14:paraId="26331F85">
            <w:pPr>
              <w:spacing w:before="120"/>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经营利润</w:t>
            </w:r>
          </w:p>
        </w:tc>
        <w:tc>
          <w:tcPr>
            <w:tcW w:w="598" w:type="pct"/>
            <w:noWrap w:val="0"/>
            <w:vAlign w:val="center"/>
          </w:tcPr>
          <w:p w14:paraId="3EB64D4F">
            <w:pPr>
              <w:spacing w:before="120"/>
              <w:rPr>
                <w:rFonts w:ascii="方正仿宋_GBK" w:hAnsi="方正仿宋_GBK" w:eastAsia="方正仿宋_GBK" w:cs="方正仿宋_GBK"/>
                <w:sz w:val="18"/>
                <w:szCs w:val="18"/>
              </w:rPr>
            </w:pPr>
            <w:r>
              <w:rPr>
                <w:rFonts w:ascii="方正仿宋_GBK" w:hAnsi="方正仿宋_GBK" w:eastAsia="方正仿宋_GBK" w:cs="方正仿宋_GBK"/>
                <w:sz w:val="18"/>
                <w:szCs w:val="18"/>
              </w:rPr>
              <w:t>经济利润</w:t>
            </w:r>
          </w:p>
        </w:tc>
      </w:tr>
      <w:tr w14:paraId="0D860E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17" w:hRule="atLeast"/>
          <w:jc w:val="center"/>
        </w:trPr>
        <w:tc>
          <w:tcPr>
            <w:tcW w:w="564" w:type="pct"/>
            <w:noWrap w:val="0"/>
            <w:vAlign w:val="center"/>
          </w:tcPr>
          <w:p w14:paraId="6EFDD581">
            <w:pPr>
              <w:spacing w:line="400" w:lineRule="exact"/>
              <w:ind w:right="25" w:rightChars="12"/>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w:t>
            </w:r>
            <w:r>
              <w:rPr>
                <w:rFonts w:ascii="方正仿宋_GBK" w:hAnsi="方正仿宋_GBK" w:eastAsia="方正仿宋_GBK" w:cs="方正仿宋_GBK"/>
                <w:sz w:val="18"/>
                <w:szCs w:val="18"/>
              </w:rPr>
            </w:r>
          </w:p>
        </w:tc>
        <w:tc>
          <w:tcPr>
            <w:tcW w:w="834" w:type="pct"/>
            <w:noWrap w:val="0"/>
            <w:vAlign w:val="top"/>
          </w:tcPr>
          <w:p w14:paraId="625B6160">
            <w:pPr>
              <w:spacing w:line="400" w:lineRule="exact"/>
              <w:ind w:right="25" w:rightChars="12"/>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w:t>
            </w:r>
            <w:r>
              <w:rPr>
                <w:rFonts w:ascii="方正仿宋_GBK" w:hAnsi="方正仿宋_GBK" w:eastAsia="方正仿宋_GBK" w:cs="方正仿宋_GBK"/>
                <w:sz w:val="18"/>
                <w:szCs w:val="18"/>
              </w:rPr>
            </w:r>
          </w:p>
        </w:tc>
        <w:tc>
          <w:tcPr>
            <w:tcW w:w="601" w:type="pct"/>
            <w:noWrap w:val="0"/>
            <w:vAlign w:val="center"/>
          </w:tcPr>
          <w:p w14:paraId="57271DAE">
            <w:pPr>
              <w:spacing w:line="400" w:lineRule="exact"/>
              <w:ind w:right="25" w:rightChars="12"/>
              <w:jc w:val="center"/>
              <w:rPr>
                <w:rFonts w:hint="eastAsia"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w:t>
            </w:r>
            <w:r>
              <w:rPr>
                <w:rFonts w:ascii="方正仿宋_GBK" w:hAnsi="方正仿宋_GBK" w:eastAsia="方正仿宋_GBK" w:cs="方正仿宋_GBK"/>
                <w:sz w:val="18"/>
                <w:szCs w:val="18"/>
              </w:rPr>
            </w:r>
            <w:r>
              <w:rPr>
                <w:rFonts w:hint="eastAsia" w:ascii="方正仿宋_GBK" w:hAnsi="方正仿宋_GBK" w:eastAsia="方正仿宋_GBK" w:cs="方正仿宋_GBK"/>
                <w:sz w:val="18"/>
                <w:szCs w:val="18"/>
              </w:rPr>
            </w:r>
          </w:p>
        </w:tc>
        <w:tc>
          <w:tcPr>
            <w:tcW w:w="601" w:type="pct"/>
            <w:noWrap w:val="0"/>
            <w:vAlign w:val="top"/>
          </w:tcPr>
          <w:p w14:paraId="375F8CFD">
            <w:pPr>
              <w:spacing w:line="400" w:lineRule="exact"/>
              <w:ind w:right="25" w:rightChars="12"/>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w:t>
            </w:r>
          </w:p>
        </w:tc>
        <w:tc>
          <w:tcPr>
            <w:tcW w:w="601" w:type="pct"/>
            <w:noWrap w:val="0"/>
            <w:vAlign w:val="center"/>
          </w:tcPr>
          <w:p w14:paraId="7B839AE9">
            <w:pPr>
              <w:spacing w:line="400" w:lineRule="exact"/>
              <w:ind w:right="25" w:rightChars="12"/>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w:t>
            </w:r>
          </w:p>
        </w:tc>
        <w:tc>
          <w:tcPr>
            <w:tcW w:w="601" w:type="pct"/>
            <w:noWrap w:val="0"/>
            <w:vAlign w:val="center"/>
          </w:tcPr>
          <w:p w14:paraId="34B0E0B4">
            <w:pPr>
              <w:spacing w:line="400" w:lineRule="exact"/>
              <w:ind w:right="25" w:rightChars="12"/>
              <w:jc w:val="center"/>
              <w:rPr>
                <w:rFonts w:hint="eastAsia" w:ascii="方正仿宋_GBK" w:hAnsi="方正仿宋_GBK" w:eastAsia="方正仿宋_GBK" w:cs="方正仿宋_GBK"/>
                <w:sz w:val="18"/>
                <w:szCs w:val="18"/>
              </w:rPr>
            </w:pPr>
            <w:r>
              <w:rPr>
                <w:rFonts w:hint="eastAsia" w:ascii="方正仿宋_GBK" w:hAnsi="方正仿宋_GBK" w:eastAsia="方正仿宋_GBK" w:cs="方正仿宋_GBK"/>
                <w:sz w:val="18"/>
                <w:szCs w:val="18"/>
                <w:lang w:val="en-US" w:eastAsia="zh-CN"/>
              </w:rPr>
              <w:t>—</w:t>
            </w:r>
            <w:r>
              <w:rPr>
                <w:rFonts w:ascii="方正仿宋_GBK" w:hAnsi="方正仿宋_GBK" w:eastAsia="方正仿宋_GBK" w:cs="方正仿宋_GBK"/>
                <w:sz w:val="18"/>
                <w:szCs w:val="18"/>
              </w:rPr>
            </w:r>
          </w:p>
        </w:tc>
        <w:tc>
          <w:tcPr>
            <w:tcW w:w="601" w:type="pct"/>
            <w:noWrap w:val="0"/>
            <w:vAlign w:val="center"/>
          </w:tcPr>
          <w:p w14:paraId="6850935B">
            <w:pPr>
              <w:spacing w:line="400" w:lineRule="exact"/>
              <w:ind w:right="25" w:rightChars="12"/>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w:t>
            </w:r>
            <w:r>
              <w:rPr>
                <w:rFonts w:ascii="方正仿宋_GBK" w:hAnsi="方正仿宋_GBK" w:eastAsia="方正仿宋_GBK" w:cs="方正仿宋_GBK"/>
                <w:sz w:val="18"/>
                <w:szCs w:val="18"/>
              </w:rPr>
            </w:r>
          </w:p>
        </w:tc>
        <w:tc>
          <w:tcPr>
            <w:tcW w:w="598" w:type="pct"/>
            <w:noWrap w:val="0"/>
            <w:vAlign w:val="center"/>
          </w:tcPr>
          <w:p w14:paraId="7307BCD5">
            <w:pPr>
              <w:spacing w:line="400" w:lineRule="exact"/>
              <w:ind w:right="25" w:rightChars="12"/>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w:t>
            </w:r>
            <w:r>
              <w:rPr>
                <w:rFonts w:ascii="方正仿宋_GBK" w:hAnsi="方正仿宋_GBK" w:eastAsia="方正仿宋_GBK" w:cs="方正仿宋_GBK"/>
                <w:sz w:val="18"/>
                <w:szCs w:val="18"/>
              </w:rPr>
            </w:r>
          </w:p>
        </w:tc>
      </w:tr>
      <w:tr w14:paraId="15EFD9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69" w:hRule="atLeast"/>
          <w:jc w:val="center"/>
        </w:trPr>
        <w:tc>
          <w:tcPr>
            <w:tcW w:w="5000" w:type="pct"/>
            <w:gridSpan w:val="8"/>
            <w:noWrap w:val="0"/>
            <w:vAlign w:val="top"/>
          </w:tcPr>
          <w:p w14:paraId="74E77EFF">
            <w:pPr>
              <w:tabs>
                <w:tab w:val="left" w:pos="838"/>
              </w:tabs>
              <w:spacing w:line="400" w:lineRule="exact"/>
              <w:ind w:right="25" w:rightChars="12"/>
              <w:jc w:val="left"/>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其它指标：基本户，代发工资，国际结算量等</w:t>
            </w:r>
          </w:p>
        </w:tc>
      </w:tr>
    </w:tbl>
    <w:p w14:paraId="176B76F6">
      <w:pPr>
        <w:spacing w:line="360" w:lineRule="auto"/>
        <w:rPr>
          <w:rFonts w:hint="eastAsia" w:ascii="方正仿宋_GBK" w:hAnsi="方正仿宋_GBK" w:eastAsia="方正仿宋_GBK" w:cs="方正仿宋_GBK"/>
          <w:b/>
          <w:color w:val="000000"/>
          <w:sz w:val="28"/>
          <w:szCs w:val="28"/>
          <w:lang w:val="zh-CN"/>
        </w:rPr>
      </w:pPr>
      <w:r>
        <w:rPr>
          <w:rFonts w:hint="eastAsia" w:ascii="方正仿宋_GBK" w:hAnsi="方正仿宋_GBK" w:eastAsia="方正仿宋_GBK" w:cs="方正仿宋_GBK"/>
          <w:b/>
          <w:color w:val="000000"/>
          <w:sz w:val="28"/>
          <w:szCs w:val="28"/>
          <w:lang w:val="zh-CN"/>
        </w:rPr>
        <w:t>二、经营/管理风险分析</w:t>
      </w:r>
    </w:p>
    <w:p w14:paraId="047DF787">
      <w:pPr>
        <w:autoSpaceDE w:val="0"/>
        <w:autoSpaceDN w:val="0"/>
        <w:adjustRightInd w:val="0"/>
        <w:spacing w:line="360" w:lineRule="auto"/>
        <w:ind w:firstLine="120" w:firstLineChars="50"/>
        <w:rPr>
          <w:rFonts w:ascii="方正仿宋_GBK" w:hAnsi="方正仿宋_GBK" w:eastAsia="方正仿宋_GBK" w:cs="方正仿宋_GBK"/>
          <w:b/>
          <w:color w:val="000000"/>
          <w:sz w:val="24"/>
          <w:lang w:val="zh-CN"/>
        </w:rPr>
      </w:pPr>
      <w:r>
        <w:rPr>
          <w:rFonts w:hint="eastAsia" w:ascii="方正仿宋_GBK" w:hAnsi="方正仿宋_GBK" w:eastAsia="方正仿宋_GBK" w:cs="方正仿宋_GBK"/>
          <w:b/>
          <w:color w:val="000000"/>
          <w:sz w:val="24"/>
          <w:lang w:val="zh-CN"/>
        </w:rPr>
        <w:t>（一）经营基本情况</w:t>
      </w:r>
    </w:p>
    <w:p w14:paraId="6D94953C">
      <w:pPr>
        <w:autoSpaceDE w:val="0"/>
        <w:autoSpaceDN w:val="0"/>
        <w:adjustRightInd w:val="0"/>
        <w:spacing w:line="360" w:lineRule="auto"/>
        <w:rPr>
          <w:rFonts w:ascii="方正仿宋_GBK" w:hAnsi="方正仿宋_GBK" w:eastAsia="方正仿宋_GBK" w:cs="方正仿宋_GBK"/>
          <w:b/>
          <w:color w:val="000000"/>
          <w:sz w:val="24"/>
          <w:lang w:val="zh-CN"/>
        </w:rPr>
      </w:pPr>
      <w:r>
        <w:rPr>
          <w:rFonts w:hint="eastAsia" w:ascii="方正仿宋_GBK" w:hAnsi="方正仿宋_GBK" w:eastAsia="方正仿宋_GBK" w:cs="方正仿宋_GBK"/>
          <w:b/>
          <w:color w:val="000000"/>
          <w:sz w:val="24"/>
          <w:lang w:val="zh-CN"/>
        </w:rPr>
        <w:t>经营分析：</w:t>
      </w:r>
    </w:p>
    <w:tbl>
      <w:tblPr>
        <w:tblStyle w:val="21"/>
        <w:tblW w:w="878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3"/>
        <w:gridCol w:w="984"/>
        <w:gridCol w:w="850"/>
        <w:gridCol w:w="957"/>
        <w:gridCol w:w="875"/>
        <w:gridCol w:w="815"/>
        <w:gridCol w:w="842"/>
        <w:gridCol w:w="875"/>
        <w:gridCol w:w="815"/>
        <w:gridCol w:w="823"/>
      </w:tblGrid>
      <w:tr w14:paraId="0ED10B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3" w:hRule="atLeast"/>
          <w:jc w:val="center"/>
        </w:trPr>
        <w:tc>
          <w:tcPr>
            <w:tcW w:w="1020" w:type="dxa"/>
            <w:vMerge w:val="restart"/>
            <w:noWrap w:val="0"/>
            <w:vAlign w:val="center"/>
          </w:tcPr>
          <w:p w14:paraId="393E6325">
            <w:pPr>
              <w:keepNext/>
              <w:widowControl/>
              <w:spacing w:line="400" w:lineRule="exact"/>
              <w:jc w:val="center"/>
              <w:rPr>
                <w:rFonts w:ascii="方正仿宋_GBK" w:hAnsi="方正仿宋_GBK" w:eastAsia="方正仿宋_GBK" w:cs="方正仿宋_GBK"/>
                <w:b/>
                <w:color w:val="000000"/>
                <w:sz w:val="18"/>
                <w:szCs w:val="18"/>
              </w:rPr>
            </w:pPr>
            <w:r>
              <w:rPr>
                <w:rFonts w:hint="eastAsia" w:ascii="方正仿宋_GBK" w:hAnsi="方正仿宋_GBK" w:eastAsia="方正仿宋_GBK" w:cs="方正仿宋_GBK"/>
                <w:b/>
                <w:color w:val="000000"/>
                <w:sz w:val="18"/>
                <w:szCs w:val="18"/>
              </w:rPr>
              <w:t>主要板块</w:t>
            </w:r>
          </w:p>
        </w:tc>
        <w:tc>
          <w:tcPr>
            <w:tcW w:w="2808" w:type="dxa"/>
            <w:gridSpan w:val="3"/>
            <w:noWrap w:val="0"/>
            <w:vAlign w:val="center"/>
          </w:tcPr>
          <w:p w14:paraId="4A40B98B">
            <w:pPr>
              <w:keepNext/>
              <w:widowControl/>
              <w:spacing w:line="400" w:lineRule="exact"/>
              <w:jc w:val="center"/>
              <w:rPr>
                <w:rFonts w:ascii="方正仿宋_GBK" w:hAnsi="方正仿宋_GBK" w:eastAsia="方正仿宋_GBK" w:cs="方正仿宋_GBK"/>
                <w:b/>
                <w:color w:val="000000"/>
                <w:sz w:val="18"/>
                <w:szCs w:val="18"/>
              </w:rPr>
            </w:pPr>
            <w:r>
              <w:rPr>
                <w:rFonts w:hint="eastAsia" w:ascii="方正仿宋_GBK" w:hAnsi="方正仿宋_GBK" w:eastAsia="方正仿宋_GBK" w:cs="方正仿宋_GBK"/>
                <w:b/>
                <w:color w:val="000000"/>
                <w:sz w:val="18"/>
                <w:szCs w:val="18"/>
                <w:lang w:eastAsia="zh-CN"/>
              </w:rPr>
              <w:t>2020</w:t>
            </w:r>
            <w:r>
              <w:rPr>
                <w:rFonts w:hint="eastAsia" w:ascii="方正仿宋_GBK" w:hAnsi="方正仿宋_GBK" w:eastAsia="方正仿宋_GBK" w:cs="方正仿宋_GBK"/>
                <w:b/>
                <w:color w:val="000000"/>
                <w:sz w:val="18"/>
                <w:szCs w:val="18"/>
              </w:rPr>
              <w:t>年</w:t>
            </w:r>
          </w:p>
        </w:tc>
        <w:tc>
          <w:tcPr>
            <w:tcW w:w="2535" w:type="dxa"/>
            <w:gridSpan w:val="3"/>
            <w:noWrap w:val="0"/>
            <w:vAlign w:val="top"/>
          </w:tcPr>
          <w:p w14:paraId="6E9F5E73">
            <w:pPr>
              <w:keepNext/>
              <w:widowControl/>
              <w:spacing w:line="400" w:lineRule="exact"/>
              <w:jc w:val="center"/>
              <w:rPr>
                <w:rFonts w:ascii="方正仿宋_GBK" w:hAnsi="方正仿宋_GBK" w:eastAsia="方正仿宋_GBK" w:cs="方正仿宋_GBK"/>
                <w:b/>
                <w:color w:val="000000"/>
                <w:sz w:val="18"/>
                <w:szCs w:val="18"/>
              </w:rPr>
            </w:pPr>
            <w:r>
              <w:rPr>
                <w:rFonts w:hint="eastAsia" w:ascii="方正仿宋_GBK" w:hAnsi="方正仿宋_GBK" w:eastAsia="方正仿宋_GBK" w:cs="方正仿宋_GBK"/>
                <w:b/>
                <w:color w:val="000000"/>
                <w:sz w:val="18"/>
                <w:szCs w:val="18"/>
                <w:lang w:eastAsia="zh-CN"/>
              </w:rPr>
              <w:t>2021</w:t>
            </w:r>
            <w:r>
              <w:rPr>
                <w:rFonts w:hint="eastAsia" w:ascii="方正仿宋_GBK" w:hAnsi="方正仿宋_GBK" w:eastAsia="方正仿宋_GBK" w:cs="方正仿宋_GBK"/>
                <w:b/>
                <w:color w:val="000000"/>
                <w:sz w:val="18"/>
                <w:szCs w:val="18"/>
              </w:rPr>
              <w:t>年</w:t>
            </w:r>
          </w:p>
        </w:tc>
        <w:tc>
          <w:tcPr>
            <w:tcW w:w="2426" w:type="dxa"/>
            <w:gridSpan w:val="3"/>
            <w:noWrap w:val="0"/>
            <w:vAlign w:val="top"/>
          </w:tcPr>
          <w:p w14:paraId="72873AD2">
            <w:pPr>
              <w:keepNext/>
              <w:widowControl/>
              <w:spacing w:line="400" w:lineRule="exact"/>
              <w:jc w:val="center"/>
              <w:rPr>
                <w:rFonts w:ascii="方正仿宋_GBK" w:hAnsi="方正仿宋_GBK" w:eastAsia="方正仿宋_GBK" w:cs="方正仿宋_GBK"/>
                <w:b/>
                <w:color w:val="000000"/>
                <w:sz w:val="18"/>
                <w:szCs w:val="18"/>
              </w:rPr>
            </w:pPr>
            <w:r>
              <w:rPr>
                <w:rFonts w:hint="eastAsia" w:ascii="方正仿宋_GBK" w:hAnsi="方正仿宋_GBK" w:eastAsia="方正仿宋_GBK" w:cs="方正仿宋_GBK"/>
                <w:b/>
                <w:color w:val="000000"/>
                <w:sz w:val="18"/>
                <w:szCs w:val="18"/>
                <w:lang w:eastAsia="zh-CN"/>
              </w:rPr>
              <w:t>2022</w:t>
            </w:r>
            <w:r>
              <w:rPr>
                <w:rFonts w:hint="eastAsia" w:ascii="方正仿宋_GBK" w:hAnsi="方正仿宋_GBK" w:eastAsia="方正仿宋_GBK" w:cs="方正仿宋_GBK"/>
                <w:b/>
                <w:color w:val="000000"/>
                <w:sz w:val="18"/>
                <w:szCs w:val="18"/>
              </w:rPr>
              <w:t>年9月</w:t>
            </w:r>
          </w:p>
        </w:tc>
      </w:tr>
      <w:tr w14:paraId="6FDB0A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jc w:val="center"/>
        </w:trPr>
        <w:tc>
          <w:tcPr>
            <w:tcW w:w="1020" w:type="dxa"/>
            <w:vMerge w:val="continue"/>
            <w:noWrap w:val="0"/>
            <w:vAlign w:val="center"/>
          </w:tcPr>
          <w:p w14:paraId="251D38CF">
            <w:pPr>
              <w:keepNext/>
              <w:widowControl/>
              <w:spacing w:line="400" w:lineRule="exact"/>
              <w:ind w:firstLine="402"/>
              <w:jc w:val="center"/>
              <w:rPr>
                <w:rFonts w:ascii="方正仿宋_GBK" w:hAnsi="方正仿宋_GBK" w:eastAsia="方正仿宋_GBK" w:cs="方正仿宋_GBK"/>
                <w:b/>
                <w:color w:val="000000"/>
                <w:sz w:val="18"/>
                <w:szCs w:val="18"/>
              </w:rPr>
            </w:pPr>
          </w:p>
        </w:tc>
        <w:tc>
          <w:tcPr>
            <w:tcW w:w="988" w:type="dxa"/>
            <w:noWrap w:val="0"/>
            <w:vAlign w:val="center"/>
          </w:tcPr>
          <w:p w14:paraId="72FE5B06">
            <w:pPr>
              <w:widowControl/>
              <w:jc w:val="center"/>
              <w:rPr>
                <w:rFonts w:ascii="仿宋" w:hAnsi="仿宋" w:eastAsia="仿宋" w:cs="方正仿宋_GBK"/>
                <w:b/>
                <w:bCs/>
                <w:color w:val="000000"/>
                <w:kern w:val="0"/>
                <w:szCs w:val="21"/>
              </w:rPr>
            </w:pPr>
            <w:r>
              <w:rPr>
                <w:rFonts w:hint="eastAsia" w:ascii="仿宋" w:hAnsi="仿宋" w:eastAsia="仿宋" w:cs="方正仿宋_GBK"/>
                <w:b/>
                <w:bCs/>
                <w:color w:val="000000"/>
                <w:kern w:val="0"/>
                <w:szCs w:val="21"/>
              </w:rPr>
              <w:t>销售额</w:t>
            </w:r>
          </w:p>
        </w:tc>
        <w:tc>
          <w:tcPr>
            <w:tcW w:w="850" w:type="dxa"/>
            <w:noWrap w:val="0"/>
            <w:vAlign w:val="center"/>
          </w:tcPr>
          <w:p w14:paraId="13BC3EEB">
            <w:pPr>
              <w:widowControl/>
              <w:jc w:val="center"/>
              <w:rPr>
                <w:rFonts w:ascii="仿宋" w:hAnsi="仿宋" w:eastAsia="仿宋" w:cs="方正仿宋_GBK"/>
                <w:b/>
                <w:bCs/>
                <w:color w:val="000000"/>
                <w:kern w:val="0"/>
                <w:szCs w:val="21"/>
              </w:rPr>
            </w:pPr>
            <w:r>
              <w:rPr>
                <w:rFonts w:hint="eastAsia" w:ascii="仿宋" w:hAnsi="仿宋" w:eastAsia="仿宋" w:cs="方正仿宋_GBK"/>
                <w:b/>
                <w:bCs/>
                <w:color w:val="000000"/>
                <w:kern w:val="0"/>
                <w:szCs w:val="21"/>
              </w:rPr>
              <w:t>占比</w:t>
            </w:r>
          </w:p>
        </w:tc>
        <w:tc>
          <w:tcPr>
            <w:tcW w:w="970" w:type="dxa"/>
            <w:noWrap w:val="0"/>
            <w:vAlign w:val="center"/>
          </w:tcPr>
          <w:p w14:paraId="1D172120">
            <w:pPr>
              <w:widowControl/>
              <w:jc w:val="center"/>
              <w:rPr>
                <w:rFonts w:ascii="仿宋" w:hAnsi="仿宋" w:eastAsia="仿宋" w:cs="方正仿宋_GBK"/>
                <w:b/>
                <w:bCs/>
                <w:color w:val="000000"/>
                <w:kern w:val="0"/>
                <w:szCs w:val="21"/>
              </w:rPr>
            </w:pPr>
            <w:r>
              <w:rPr>
                <w:rFonts w:hint="eastAsia" w:ascii="仿宋" w:hAnsi="仿宋" w:eastAsia="仿宋" w:cs="方正仿宋_GBK"/>
                <w:b/>
                <w:bCs/>
                <w:color w:val="000000"/>
                <w:kern w:val="0"/>
                <w:szCs w:val="21"/>
              </w:rPr>
              <w:t>毛利率</w:t>
            </w:r>
          </w:p>
        </w:tc>
        <w:tc>
          <w:tcPr>
            <w:tcW w:w="875" w:type="dxa"/>
            <w:noWrap w:val="0"/>
            <w:vAlign w:val="center"/>
          </w:tcPr>
          <w:p w14:paraId="5195ECF0">
            <w:pPr>
              <w:widowControl/>
              <w:jc w:val="center"/>
              <w:rPr>
                <w:rFonts w:ascii="仿宋" w:hAnsi="仿宋" w:eastAsia="仿宋" w:cs="方正仿宋_GBK"/>
                <w:b/>
                <w:bCs/>
                <w:color w:val="000000"/>
                <w:kern w:val="0"/>
                <w:szCs w:val="21"/>
              </w:rPr>
            </w:pPr>
            <w:r>
              <w:rPr>
                <w:rFonts w:hint="eastAsia" w:ascii="仿宋" w:hAnsi="仿宋" w:eastAsia="仿宋" w:cs="方正仿宋_GBK"/>
                <w:b/>
                <w:bCs/>
                <w:color w:val="000000"/>
                <w:kern w:val="0"/>
                <w:szCs w:val="21"/>
              </w:rPr>
              <w:t>销售额</w:t>
            </w:r>
          </w:p>
        </w:tc>
        <w:tc>
          <w:tcPr>
            <w:tcW w:w="815" w:type="dxa"/>
            <w:noWrap w:val="0"/>
            <w:vAlign w:val="center"/>
          </w:tcPr>
          <w:p w14:paraId="1F62380D">
            <w:pPr>
              <w:widowControl/>
              <w:jc w:val="center"/>
              <w:rPr>
                <w:rFonts w:ascii="仿宋" w:hAnsi="仿宋" w:eastAsia="仿宋" w:cs="方正仿宋_GBK"/>
                <w:b/>
                <w:bCs/>
                <w:color w:val="000000"/>
                <w:kern w:val="0"/>
                <w:szCs w:val="21"/>
              </w:rPr>
            </w:pPr>
            <w:r>
              <w:rPr>
                <w:rFonts w:hint="eastAsia" w:ascii="仿宋" w:hAnsi="仿宋" w:eastAsia="仿宋" w:cs="方正仿宋_GBK"/>
                <w:b/>
                <w:bCs/>
                <w:color w:val="000000"/>
                <w:kern w:val="0"/>
                <w:szCs w:val="21"/>
              </w:rPr>
              <w:t>占比</w:t>
            </w:r>
          </w:p>
        </w:tc>
        <w:tc>
          <w:tcPr>
            <w:tcW w:w="845" w:type="dxa"/>
            <w:noWrap w:val="0"/>
            <w:vAlign w:val="center"/>
          </w:tcPr>
          <w:p w14:paraId="36DF27EA">
            <w:pPr>
              <w:widowControl/>
              <w:jc w:val="center"/>
              <w:rPr>
                <w:rFonts w:ascii="仿宋" w:hAnsi="仿宋" w:eastAsia="仿宋" w:cs="方正仿宋_GBK"/>
                <w:b/>
                <w:bCs/>
                <w:color w:val="000000"/>
                <w:kern w:val="0"/>
                <w:szCs w:val="21"/>
              </w:rPr>
            </w:pPr>
            <w:r>
              <w:rPr>
                <w:rFonts w:hint="eastAsia" w:ascii="仿宋" w:hAnsi="仿宋" w:eastAsia="仿宋" w:cs="方正仿宋_GBK"/>
                <w:b/>
                <w:bCs/>
                <w:color w:val="000000"/>
                <w:kern w:val="0"/>
                <w:szCs w:val="21"/>
              </w:rPr>
              <w:t>毛利率</w:t>
            </w:r>
          </w:p>
        </w:tc>
        <w:tc>
          <w:tcPr>
            <w:tcW w:w="787" w:type="dxa"/>
            <w:noWrap w:val="0"/>
            <w:vAlign w:val="center"/>
          </w:tcPr>
          <w:p w14:paraId="724850A9">
            <w:pPr>
              <w:widowControl/>
              <w:jc w:val="center"/>
              <w:rPr>
                <w:rFonts w:ascii="仿宋" w:hAnsi="仿宋" w:eastAsia="仿宋" w:cs="方正仿宋_GBK"/>
                <w:b/>
                <w:bCs/>
                <w:color w:val="000000"/>
                <w:kern w:val="0"/>
                <w:szCs w:val="21"/>
              </w:rPr>
            </w:pPr>
            <w:r>
              <w:rPr>
                <w:rFonts w:hint="eastAsia" w:ascii="仿宋" w:hAnsi="仿宋" w:eastAsia="仿宋" w:cs="方正仿宋_GBK"/>
                <w:b/>
                <w:bCs/>
                <w:color w:val="000000"/>
                <w:kern w:val="0"/>
                <w:szCs w:val="21"/>
              </w:rPr>
              <w:t>销售额</w:t>
            </w:r>
          </w:p>
        </w:tc>
        <w:tc>
          <w:tcPr>
            <w:tcW w:w="815" w:type="dxa"/>
            <w:noWrap w:val="0"/>
            <w:vAlign w:val="center"/>
          </w:tcPr>
          <w:p w14:paraId="0CD36E13">
            <w:pPr>
              <w:widowControl/>
              <w:jc w:val="center"/>
              <w:rPr>
                <w:rFonts w:ascii="仿宋" w:hAnsi="仿宋" w:eastAsia="仿宋" w:cs="方正仿宋_GBK"/>
                <w:b/>
                <w:bCs/>
                <w:color w:val="000000"/>
                <w:kern w:val="0"/>
                <w:szCs w:val="21"/>
              </w:rPr>
            </w:pPr>
            <w:r>
              <w:rPr>
                <w:rFonts w:hint="eastAsia" w:ascii="仿宋" w:hAnsi="仿宋" w:eastAsia="仿宋" w:cs="方正仿宋_GBK"/>
                <w:b/>
                <w:bCs/>
                <w:color w:val="000000"/>
                <w:kern w:val="0"/>
                <w:szCs w:val="21"/>
              </w:rPr>
              <w:t>占比</w:t>
            </w:r>
          </w:p>
        </w:tc>
        <w:tc>
          <w:tcPr>
            <w:tcW w:w="824" w:type="dxa"/>
            <w:noWrap w:val="0"/>
            <w:vAlign w:val="center"/>
          </w:tcPr>
          <w:p w14:paraId="07B0E9C5">
            <w:pPr>
              <w:widowControl/>
              <w:jc w:val="center"/>
              <w:rPr>
                <w:rFonts w:ascii="仿宋" w:hAnsi="仿宋" w:eastAsia="仿宋" w:cs="方正仿宋_GBK"/>
                <w:b/>
                <w:bCs/>
                <w:color w:val="000000"/>
                <w:kern w:val="0"/>
                <w:szCs w:val="21"/>
              </w:rPr>
            </w:pPr>
            <w:r>
              <w:rPr>
                <w:rFonts w:hint="eastAsia" w:ascii="仿宋" w:hAnsi="仿宋" w:eastAsia="仿宋" w:cs="方正仿宋_GBK"/>
                <w:b/>
                <w:bCs/>
                <w:color w:val="000000"/>
                <w:kern w:val="0"/>
                <w:szCs w:val="21"/>
              </w:rPr>
              <w:t>毛利率</w:t>
            </w:r>
          </w:p>
        </w:tc>
      </w:tr>
      <w:tr w14:paraId="38A00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noWrap w:val="0"/>
            <w:vAlign w:val="center"/>
          </w:tcPr>
          <w:p w14:paraId="13063DCF">
            <w:pPr>
              <w:widowControl/>
              <w:jc w:val="center"/>
              <w:rPr>
                <w:rFonts w:ascii="仿宋" w:hAnsi="仿宋" w:eastAsia="仿宋" w:cs="方正仿宋_GBK"/>
                <w:kern w:val="0"/>
                <w:szCs w:val="21"/>
              </w:rPr>
            </w:pPr>
            <w:r>
              <w:rPr>
                <w:rFonts w:hint="eastAsia" w:ascii="仿宋" w:hAnsi="仿宋" w:eastAsia="仿宋" w:cs="方正仿宋_GBK"/>
                <w:kern w:val="0"/>
                <w:szCs w:val="21"/>
              </w:rPr>
              <w:t>主营业务一</w:t>
            </w:r>
          </w:p>
        </w:tc>
        <w:tc>
          <w:tcPr>
            <w:tcW w:w="988" w:type="dxa"/>
            <w:noWrap w:val="0"/>
            <w:vAlign w:val="center"/>
          </w:tcPr>
          <w:p w14:paraId="3C7109CC">
            <w:pPr>
              <w:widowControl/>
              <w:jc w:val="center"/>
              <w:rPr>
                <w:rFonts w:ascii="仿宋" w:hAnsi="仿宋" w:eastAsia="仿宋" w:cs="方正仿宋_GBK"/>
                <w:kern w:val="0"/>
                <w:szCs w:val="21"/>
              </w:rPr>
            </w:pPr>
            <w:r>
              <w:rPr>
                <w:rFonts w:hint="eastAsia" w:ascii="仿宋" w:hAnsi="仿宋" w:eastAsia="仿宋" w:cs="方正仿宋_GBK"/>
                <w:kern w:val="0"/>
                <w:szCs w:val="21"/>
              </w:rPr>
              <w:t>5865.5</w:t>
            </w:r>
            <w:r>
              <w:rPr>
                <w:rFonts w:ascii="仿宋" w:hAnsi="仿宋" w:eastAsia="仿宋" w:cs="方正仿宋_GBK"/>
                <w:kern w:val="0"/>
                <w:szCs w:val="21"/>
              </w:rPr>
              <w:t>5</w:t>
            </w:r>
          </w:p>
        </w:tc>
        <w:tc>
          <w:tcPr>
            <w:tcW w:w="850" w:type="dxa"/>
            <w:noWrap w:val="0"/>
            <w:vAlign w:val="center"/>
          </w:tcPr>
          <w:p w14:paraId="0561F93A">
            <w:pPr>
              <w:widowControl/>
              <w:jc w:val="center"/>
              <w:rPr>
                <w:rFonts w:ascii="仿宋" w:hAnsi="仿宋" w:eastAsia="仿宋" w:cs="方正仿宋_GBK"/>
                <w:kern w:val="0"/>
                <w:szCs w:val="21"/>
              </w:rPr>
            </w:pPr>
            <w:r>
              <w:rPr>
                <w:rFonts w:hint="eastAsia" w:ascii="仿宋" w:hAnsi="仿宋" w:eastAsia="仿宋" w:cs="方正仿宋_GBK"/>
                <w:kern w:val="0"/>
                <w:szCs w:val="21"/>
              </w:rPr>
              <w:t>82.79%</w:t>
            </w:r>
          </w:p>
        </w:tc>
        <w:tc>
          <w:tcPr>
            <w:tcW w:w="970" w:type="dxa"/>
            <w:noWrap w:val="0"/>
            <w:vAlign w:val="center"/>
          </w:tcPr>
          <w:p w14:paraId="238B3224">
            <w:pPr>
              <w:widowControl/>
              <w:jc w:val="center"/>
              <w:rPr>
                <w:rFonts w:ascii="仿宋" w:hAnsi="仿宋" w:eastAsia="仿宋" w:cs="方正仿宋_GBK"/>
                <w:kern w:val="0"/>
                <w:szCs w:val="21"/>
              </w:rPr>
            </w:pPr>
            <w:r>
              <w:rPr>
                <w:rFonts w:hint="eastAsia" w:ascii="仿宋" w:hAnsi="仿宋" w:eastAsia="仿宋" w:cs="方正仿宋_GBK"/>
                <w:kern w:val="0"/>
                <w:szCs w:val="21"/>
              </w:rPr>
              <w:t>30.99%</w:t>
            </w:r>
          </w:p>
        </w:tc>
        <w:tc>
          <w:tcPr>
            <w:tcW w:w="875" w:type="dxa"/>
            <w:noWrap w:val="0"/>
            <w:vAlign w:val="center"/>
          </w:tcPr>
          <w:p w14:paraId="2AC428BE">
            <w:pPr>
              <w:widowControl/>
              <w:jc w:val="right"/>
              <w:rPr>
                <w:rFonts w:ascii="宋体" w:hAnsi="宋体" w:cs="宋体"/>
                <w:color w:val="000000"/>
                <w:sz w:val="20"/>
                <w:szCs w:val="20"/>
              </w:rPr>
            </w:pPr>
            <w:r>
              <w:rPr>
                <w:rFonts w:hint="eastAsia"/>
                <w:color w:val="000000"/>
                <w:sz w:val="20"/>
                <w:szCs w:val="20"/>
              </w:rPr>
              <w:t>4538.2</w:t>
            </w:r>
          </w:p>
        </w:tc>
        <w:tc>
          <w:tcPr>
            <w:tcW w:w="815" w:type="dxa"/>
            <w:noWrap w:val="0"/>
            <w:vAlign w:val="center"/>
          </w:tcPr>
          <w:p w14:paraId="0AB98F7A">
            <w:pPr>
              <w:widowControl/>
              <w:jc w:val="right"/>
              <w:rPr>
                <w:rFonts w:ascii="宋体" w:hAnsi="宋体" w:cs="宋体"/>
                <w:color w:val="000000"/>
                <w:sz w:val="20"/>
                <w:szCs w:val="20"/>
              </w:rPr>
            </w:pPr>
            <w:r>
              <w:rPr>
                <w:rFonts w:hint="eastAsia"/>
                <w:color w:val="000000"/>
                <w:sz w:val="20"/>
                <w:szCs w:val="20"/>
              </w:rPr>
              <w:t>68.64%</w:t>
            </w:r>
          </w:p>
        </w:tc>
        <w:tc>
          <w:tcPr>
            <w:tcW w:w="845" w:type="dxa"/>
            <w:noWrap w:val="0"/>
            <w:vAlign w:val="center"/>
          </w:tcPr>
          <w:p w14:paraId="1B2402F9">
            <w:pPr>
              <w:widowControl/>
              <w:jc w:val="right"/>
              <w:rPr>
                <w:rFonts w:ascii="宋体" w:hAnsi="宋体" w:cs="宋体"/>
                <w:color w:val="000000"/>
                <w:sz w:val="20"/>
                <w:szCs w:val="20"/>
              </w:rPr>
            </w:pPr>
            <w:r>
              <w:rPr>
                <w:rFonts w:hint="eastAsia"/>
                <w:color w:val="000000"/>
                <w:sz w:val="20"/>
                <w:szCs w:val="20"/>
              </w:rPr>
              <w:t>39.48%</w:t>
            </w:r>
          </w:p>
        </w:tc>
        <w:tc>
          <w:tcPr>
            <w:tcW w:w="787" w:type="dxa"/>
            <w:noWrap w:val="0"/>
            <w:vAlign w:val="center"/>
          </w:tcPr>
          <w:p w14:paraId="0C5F1887">
            <w:pPr>
              <w:widowControl/>
              <w:jc w:val="right"/>
              <w:rPr>
                <w:rFonts w:ascii="宋体" w:hAnsi="宋体" w:cs="宋体"/>
                <w:color w:val="000000"/>
                <w:sz w:val="20"/>
                <w:szCs w:val="20"/>
              </w:rPr>
            </w:pPr>
            <w:r>
              <w:rPr>
                <w:rFonts w:hint="eastAsia"/>
                <w:color w:val="000000"/>
                <w:sz w:val="20"/>
                <w:szCs w:val="20"/>
              </w:rPr>
              <w:t>826.33</w:t>
            </w:r>
          </w:p>
        </w:tc>
        <w:tc>
          <w:tcPr>
            <w:tcW w:w="815" w:type="dxa"/>
            <w:noWrap w:val="0"/>
            <w:vAlign w:val="center"/>
          </w:tcPr>
          <w:p w14:paraId="7AADD306">
            <w:pPr>
              <w:widowControl/>
              <w:jc w:val="right"/>
              <w:rPr>
                <w:rFonts w:ascii="宋体" w:hAnsi="宋体" w:cs="宋体"/>
                <w:color w:val="000000"/>
                <w:sz w:val="20"/>
                <w:szCs w:val="20"/>
              </w:rPr>
            </w:pPr>
            <w:r>
              <w:rPr>
                <w:rFonts w:hint="eastAsia"/>
                <w:color w:val="000000"/>
                <w:sz w:val="20"/>
                <w:szCs w:val="20"/>
              </w:rPr>
              <w:t>29.62%</w:t>
            </w:r>
          </w:p>
        </w:tc>
        <w:tc>
          <w:tcPr>
            <w:tcW w:w="824" w:type="dxa"/>
            <w:noWrap w:val="0"/>
            <w:vAlign w:val="center"/>
          </w:tcPr>
          <w:p w14:paraId="48331C39">
            <w:pPr>
              <w:widowControl/>
              <w:jc w:val="right"/>
              <w:rPr>
                <w:rFonts w:ascii="宋体" w:hAnsi="宋体" w:cs="宋体"/>
                <w:color w:val="000000"/>
                <w:sz w:val="20"/>
                <w:szCs w:val="20"/>
              </w:rPr>
            </w:pPr>
            <w:r>
              <w:rPr>
                <w:rFonts w:hint="eastAsia"/>
                <w:color w:val="000000"/>
                <w:sz w:val="20"/>
                <w:szCs w:val="20"/>
              </w:rPr>
              <w:t>30.06%</w:t>
            </w:r>
          </w:p>
        </w:tc>
      </w:tr>
      <w:tr w14:paraId="51495B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noWrap w:val="0"/>
            <w:vAlign w:val="center"/>
          </w:tcPr>
          <w:p w14:paraId="7E0DE2DA">
            <w:pPr>
              <w:widowControl/>
              <w:jc w:val="center"/>
              <w:rPr>
                <w:rFonts w:ascii="仿宋" w:hAnsi="仿宋" w:eastAsia="仿宋" w:cs="方正仿宋_GBK"/>
                <w:kern w:val="0"/>
                <w:szCs w:val="21"/>
              </w:rPr>
            </w:pPr>
            <w:r>
              <w:rPr>
                <w:rFonts w:hint="eastAsia" w:ascii="仿宋" w:hAnsi="仿宋" w:eastAsia="仿宋" w:cs="方正仿宋_GBK"/>
                <w:kern w:val="0"/>
                <w:szCs w:val="21"/>
              </w:rPr>
              <w:t>主营业务二</w:t>
            </w:r>
          </w:p>
        </w:tc>
        <w:tc>
          <w:tcPr>
            <w:tcW w:w="988" w:type="dxa"/>
            <w:noWrap w:val="0"/>
            <w:vAlign w:val="center"/>
          </w:tcPr>
          <w:p w14:paraId="779328D0">
            <w:pPr>
              <w:widowControl/>
              <w:jc w:val="center"/>
              <w:rPr>
                <w:rFonts w:ascii="仿宋" w:hAnsi="仿宋" w:eastAsia="仿宋" w:cs="方正仿宋_GBK"/>
                <w:kern w:val="0"/>
                <w:szCs w:val="21"/>
              </w:rPr>
            </w:pPr>
            <w:r>
              <w:rPr>
                <w:rFonts w:hint="eastAsia" w:ascii="仿宋" w:hAnsi="仿宋" w:eastAsia="仿宋" w:cs="方正仿宋_GBK"/>
                <w:kern w:val="0"/>
                <w:szCs w:val="21"/>
              </w:rPr>
              <w:t>337</w:t>
            </w:r>
            <w:r>
              <w:rPr>
                <w:rFonts w:ascii="仿宋" w:hAnsi="仿宋" w:eastAsia="仿宋" w:cs="方正仿宋_GBK"/>
                <w:kern w:val="0"/>
                <w:szCs w:val="21"/>
              </w:rPr>
              <w:t>.</w:t>
            </w:r>
            <w:r>
              <w:rPr>
                <w:rFonts w:hint="eastAsia" w:ascii="仿宋" w:hAnsi="仿宋" w:eastAsia="仿宋" w:cs="方正仿宋_GBK"/>
                <w:kern w:val="0"/>
                <w:szCs w:val="21"/>
              </w:rPr>
              <w:t>53</w:t>
            </w:r>
          </w:p>
        </w:tc>
        <w:tc>
          <w:tcPr>
            <w:tcW w:w="850" w:type="dxa"/>
            <w:noWrap w:val="0"/>
            <w:vAlign w:val="center"/>
          </w:tcPr>
          <w:p w14:paraId="0D083574">
            <w:pPr>
              <w:widowControl/>
              <w:jc w:val="center"/>
              <w:rPr>
                <w:rFonts w:ascii="仿宋" w:hAnsi="仿宋" w:eastAsia="仿宋" w:cs="方正仿宋_GBK"/>
                <w:kern w:val="0"/>
                <w:szCs w:val="21"/>
              </w:rPr>
            </w:pPr>
            <w:r>
              <w:rPr>
                <w:rFonts w:hint="eastAsia" w:ascii="仿宋" w:hAnsi="仿宋" w:eastAsia="仿宋" w:cs="方正仿宋_GBK"/>
                <w:kern w:val="0"/>
                <w:szCs w:val="21"/>
              </w:rPr>
              <w:t>4.76%</w:t>
            </w:r>
          </w:p>
        </w:tc>
        <w:tc>
          <w:tcPr>
            <w:tcW w:w="970" w:type="dxa"/>
            <w:noWrap w:val="0"/>
            <w:vAlign w:val="center"/>
          </w:tcPr>
          <w:p w14:paraId="06693BC9">
            <w:pPr>
              <w:widowControl/>
              <w:jc w:val="center"/>
              <w:rPr>
                <w:rFonts w:ascii="仿宋" w:hAnsi="仿宋" w:eastAsia="仿宋" w:cs="方正仿宋_GBK"/>
                <w:kern w:val="0"/>
                <w:szCs w:val="21"/>
              </w:rPr>
            </w:pPr>
            <w:r>
              <w:rPr>
                <w:rFonts w:hint="eastAsia" w:ascii="仿宋" w:hAnsi="仿宋" w:eastAsia="仿宋" w:cs="方正仿宋_GBK"/>
                <w:kern w:val="0"/>
                <w:szCs w:val="21"/>
              </w:rPr>
              <w:t>54.62%</w:t>
            </w:r>
          </w:p>
        </w:tc>
        <w:tc>
          <w:tcPr>
            <w:tcW w:w="875" w:type="dxa"/>
            <w:noWrap w:val="0"/>
            <w:vAlign w:val="center"/>
          </w:tcPr>
          <w:p w14:paraId="6EC326AC">
            <w:pPr>
              <w:jc w:val="right"/>
              <w:rPr>
                <w:color w:val="000000"/>
                <w:sz w:val="20"/>
                <w:szCs w:val="20"/>
              </w:rPr>
            </w:pPr>
            <w:r>
              <w:rPr>
                <w:rFonts w:hint="eastAsia"/>
                <w:color w:val="000000"/>
                <w:sz w:val="20"/>
                <w:szCs w:val="20"/>
              </w:rPr>
              <w:t>820.58</w:t>
            </w:r>
          </w:p>
        </w:tc>
        <w:tc>
          <w:tcPr>
            <w:tcW w:w="815" w:type="dxa"/>
            <w:noWrap w:val="0"/>
            <w:vAlign w:val="center"/>
          </w:tcPr>
          <w:p w14:paraId="23DEB659">
            <w:pPr>
              <w:jc w:val="right"/>
              <w:rPr>
                <w:color w:val="000000"/>
                <w:sz w:val="20"/>
                <w:szCs w:val="20"/>
              </w:rPr>
            </w:pPr>
            <w:r>
              <w:rPr>
                <w:rFonts w:hint="eastAsia"/>
                <w:color w:val="000000"/>
                <w:sz w:val="20"/>
                <w:szCs w:val="20"/>
              </w:rPr>
              <w:t>12.41%</w:t>
            </w:r>
          </w:p>
        </w:tc>
        <w:tc>
          <w:tcPr>
            <w:tcW w:w="845" w:type="dxa"/>
            <w:noWrap w:val="0"/>
            <w:vAlign w:val="center"/>
          </w:tcPr>
          <w:p w14:paraId="682123E1">
            <w:pPr>
              <w:jc w:val="right"/>
              <w:rPr>
                <w:color w:val="000000"/>
                <w:sz w:val="20"/>
                <w:szCs w:val="20"/>
              </w:rPr>
            </w:pPr>
            <w:r>
              <w:rPr>
                <w:rFonts w:hint="eastAsia"/>
                <w:color w:val="000000"/>
                <w:sz w:val="20"/>
                <w:szCs w:val="20"/>
              </w:rPr>
              <w:t>53.24%</w:t>
            </w:r>
          </w:p>
        </w:tc>
        <w:tc>
          <w:tcPr>
            <w:tcW w:w="787" w:type="dxa"/>
            <w:noWrap w:val="0"/>
            <w:vAlign w:val="center"/>
          </w:tcPr>
          <w:p w14:paraId="6CA08495">
            <w:pPr>
              <w:jc w:val="right"/>
              <w:rPr>
                <w:color w:val="000000"/>
                <w:sz w:val="20"/>
                <w:szCs w:val="20"/>
              </w:rPr>
            </w:pPr>
            <w:r>
              <w:rPr>
                <w:rFonts w:hint="eastAsia"/>
                <w:color w:val="000000"/>
                <w:sz w:val="20"/>
                <w:szCs w:val="20"/>
              </w:rPr>
              <w:t>1492.90</w:t>
            </w:r>
          </w:p>
        </w:tc>
        <w:tc>
          <w:tcPr>
            <w:tcW w:w="815" w:type="dxa"/>
            <w:noWrap w:val="0"/>
            <w:vAlign w:val="center"/>
          </w:tcPr>
          <w:p w14:paraId="0E1EB03E">
            <w:pPr>
              <w:jc w:val="right"/>
              <w:rPr>
                <w:color w:val="000000"/>
                <w:sz w:val="20"/>
                <w:szCs w:val="20"/>
              </w:rPr>
            </w:pPr>
            <w:r>
              <w:rPr>
                <w:rFonts w:hint="eastAsia"/>
                <w:color w:val="000000"/>
                <w:sz w:val="20"/>
                <w:szCs w:val="20"/>
              </w:rPr>
              <w:t>53.52%</w:t>
            </w:r>
          </w:p>
        </w:tc>
        <w:tc>
          <w:tcPr>
            <w:tcW w:w="824" w:type="dxa"/>
            <w:noWrap w:val="0"/>
            <w:vAlign w:val="center"/>
          </w:tcPr>
          <w:p w14:paraId="46F02258">
            <w:pPr>
              <w:jc w:val="right"/>
              <w:rPr>
                <w:color w:val="000000"/>
                <w:sz w:val="20"/>
                <w:szCs w:val="20"/>
              </w:rPr>
            </w:pPr>
            <w:r>
              <w:rPr>
                <w:rFonts w:hint="eastAsia"/>
                <w:color w:val="000000"/>
                <w:sz w:val="20"/>
                <w:szCs w:val="20"/>
              </w:rPr>
              <w:t>53.85%</w:t>
            </w:r>
          </w:p>
        </w:tc>
      </w:tr>
      <w:tr w14:paraId="1CF82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noWrap w:val="0"/>
            <w:vAlign w:val="center"/>
          </w:tcPr>
          <w:p w14:paraId="6BFF6203">
            <w:pPr>
              <w:widowControl/>
              <w:jc w:val="center"/>
              <w:rPr>
                <w:rFonts w:ascii="仿宋" w:hAnsi="仿宋" w:eastAsia="仿宋" w:cs="方正仿宋_GBK"/>
                <w:kern w:val="0"/>
                <w:szCs w:val="21"/>
              </w:rPr>
            </w:pPr>
            <w:r>
              <w:rPr>
                <w:rFonts w:hint="eastAsia" w:ascii="仿宋" w:hAnsi="仿宋" w:eastAsia="仿宋" w:cs="方正仿宋_GBK"/>
                <w:kern w:val="0"/>
                <w:szCs w:val="21"/>
              </w:rPr>
              <w:t>其他业务</w:t>
            </w:r>
          </w:p>
        </w:tc>
        <w:tc>
          <w:tcPr>
            <w:tcW w:w="988" w:type="dxa"/>
            <w:noWrap w:val="0"/>
            <w:vAlign w:val="center"/>
          </w:tcPr>
          <w:p w14:paraId="1EBDA888">
            <w:pPr>
              <w:widowControl/>
              <w:jc w:val="center"/>
              <w:rPr>
                <w:rFonts w:ascii="仿宋" w:hAnsi="仿宋" w:eastAsia="仿宋" w:cs="方正仿宋_GBK"/>
                <w:kern w:val="0"/>
                <w:szCs w:val="21"/>
              </w:rPr>
            </w:pPr>
            <w:r>
              <w:rPr>
                <w:rFonts w:hint="eastAsia" w:ascii="仿宋" w:hAnsi="仿宋" w:eastAsia="仿宋" w:cs="方正仿宋_GBK"/>
                <w:kern w:val="0"/>
                <w:szCs w:val="21"/>
              </w:rPr>
              <w:t>881</w:t>
            </w:r>
            <w:r>
              <w:rPr>
                <w:rFonts w:ascii="仿宋" w:hAnsi="仿宋" w:eastAsia="仿宋" w:cs="方正仿宋_GBK"/>
                <w:kern w:val="0"/>
                <w:szCs w:val="21"/>
              </w:rPr>
              <w:t>.</w:t>
            </w:r>
            <w:r>
              <w:rPr>
                <w:rFonts w:hint="eastAsia" w:ascii="仿宋" w:hAnsi="仿宋" w:eastAsia="仿宋" w:cs="方正仿宋_GBK"/>
                <w:kern w:val="0"/>
                <w:szCs w:val="21"/>
              </w:rPr>
              <w:t>4</w:t>
            </w:r>
            <w:r>
              <w:rPr>
                <w:rFonts w:ascii="仿宋" w:hAnsi="仿宋" w:eastAsia="仿宋" w:cs="方正仿宋_GBK"/>
                <w:kern w:val="0"/>
                <w:szCs w:val="21"/>
              </w:rPr>
              <w:t>7</w:t>
            </w:r>
          </w:p>
        </w:tc>
        <w:tc>
          <w:tcPr>
            <w:tcW w:w="850" w:type="dxa"/>
            <w:noWrap w:val="0"/>
            <w:vAlign w:val="center"/>
          </w:tcPr>
          <w:p w14:paraId="41D0B226">
            <w:pPr>
              <w:widowControl/>
              <w:jc w:val="center"/>
              <w:rPr>
                <w:rFonts w:ascii="仿宋" w:hAnsi="仿宋" w:eastAsia="仿宋" w:cs="方正仿宋_GBK"/>
                <w:kern w:val="0"/>
                <w:szCs w:val="21"/>
              </w:rPr>
            </w:pPr>
            <w:r>
              <w:rPr>
                <w:rFonts w:hint="eastAsia" w:ascii="仿宋" w:hAnsi="仿宋" w:eastAsia="仿宋" w:cs="方正仿宋_GBK"/>
                <w:kern w:val="0"/>
                <w:szCs w:val="21"/>
              </w:rPr>
              <w:t>12.44%</w:t>
            </w:r>
          </w:p>
        </w:tc>
        <w:tc>
          <w:tcPr>
            <w:tcW w:w="970" w:type="dxa"/>
            <w:noWrap w:val="0"/>
            <w:vAlign w:val="center"/>
          </w:tcPr>
          <w:p w14:paraId="45E65AEB">
            <w:pPr>
              <w:widowControl/>
              <w:jc w:val="center"/>
              <w:rPr>
                <w:rFonts w:ascii="仿宋" w:hAnsi="仿宋" w:eastAsia="仿宋" w:cs="方正仿宋_GBK"/>
                <w:kern w:val="0"/>
                <w:szCs w:val="21"/>
              </w:rPr>
            </w:pPr>
            <w:r>
              <w:rPr>
                <w:rFonts w:hint="eastAsia" w:ascii="仿宋" w:hAnsi="仿宋" w:eastAsia="仿宋" w:cs="方正仿宋_GBK"/>
                <w:kern w:val="0"/>
                <w:szCs w:val="21"/>
              </w:rPr>
              <w:t>47.52%</w:t>
            </w:r>
          </w:p>
        </w:tc>
        <w:tc>
          <w:tcPr>
            <w:tcW w:w="875" w:type="dxa"/>
            <w:noWrap w:val="0"/>
            <w:vAlign w:val="center"/>
          </w:tcPr>
          <w:p w14:paraId="01E60E03">
            <w:pPr>
              <w:jc w:val="right"/>
              <w:rPr>
                <w:color w:val="000000"/>
                <w:sz w:val="20"/>
                <w:szCs w:val="20"/>
              </w:rPr>
            </w:pPr>
            <w:r>
              <w:rPr>
                <w:rFonts w:hint="eastAsia"/>
                <w:color w:val="000000"/>
                <w:sz w:val="20"/>
                <w:szCs w:val="20"/>
              </w:rPr>
              <w:t>1252.57</w:t>
            </w:r>
          </w:p>
        </w:tc>
        <w:tc>
          <w:tcPr>
            <w:tcW w:w="815" w:type="dxa"/>
            <w:noWrap w:val="0"/>
            <w:vAlign w:val="center"/>
          </w:tcPr>
          <w:p w14:paraId="50C63114">
            <w:pPr>
              <w:jc w:val="right"/>
              <w:rPr>
                <w:color w:val="000000"/>
                <w:sz w:val="20"/>
                <w:szCs w:val="20"/>
              </w:rPr>
            </w:pPr>
            <w:r>
              <w:rPr>
                <w:rFonts w:hint="eastAsia"/>
                <w:color w:val="000000"/>
                <w:sz w:val="20"/>
                <w:szCs w:val="20"/>
              </w:rPr>
              <w:t>18.95%</w:t>
            </w:r>
          </w:p>
        </w:tc>
        <w:tc>
          <w:tcPr>
            <w:tcW w:w="845" w:type="dxa"/>
            <w:noWrap w:val="0"/>
            <w:vAlign w:val="center"/>
          </w:tcPr>
          <w:p w14:paraId="56EFE789">
            <w:pPr>
              <w:jc w:val="right"/>
              <w:rPr>
                <w:color w:val="000000"/>
                <w:sz w:val="20"/>
                <w:szCs w:val="20"/>
              </w:rPr>
            </w:pPr>
            <w:r>
              <w:rPr>
                <w:rFonts w:hint="eastAsia"/>
                <w:color w:val="000000"/>
                <w:sz w:val="20"/>
                <w:szCs w:val="20"/>
              </w:rPr>
              <w:t>39.52%</w:t>
            </w:r>
          </w:p>
        </w:tc>
        <w:tc>
          <w:tcPr>
            <w:tcW w:w="787" w:type="dxa"/>
            <w:noWrap w:val="0"/>
            <w:vAlign w:val="center"/>
          </w:tcPr>
          <w:p w14:paraId="13B3C7D4">
            <w:pPr>
              <w:jc w:val="right"/>
              <w:rPr>
                <w:color w:val="000000"/>
                <w:sz w:val="20"/>
                <w:szCs w:val="20"/>
              </w:rPr>
            </w:pPr>
            <w:r>
              <w:rPr>
                <w:rFonts w:hint="eastAsia"/>
                <w:color w:val="000000"/>
                <w:sz w:val="20"/>
                <w:szCs w:val="20"/>
              </w:rPr>
              <w:t>470.26</w:t>
            </w:r>
          </w:p>
        </w:tc>
        <w:tc>
          <w:tcPr>
            <w:tcW w:w="815" w:type="dxa"/>
            <w:noWrap w:val="0"/>
            <w:vAlign w:val="center"/>
          </w:tcPr>
          <w:p w14:paraId="42F36C7C">
            <w:pPr>
              <w:jc w:val="right"/>
              <w:rPr>
                <w:color w:val="000000"/>
                <w:sz w:val="20"/>
                <w:szCs w:val="20"/>
              </w:rPr>
            </w:pPr>
            <w:r>
              <w:rPr>
                <w:rFonts w:hint="eastAsia"/>
                <w:color w:val="000000"/>
                <w:sz w:val="20"/>
                <w:szCs w:val="20"/>
              </w:rPr>
              <w:t>16.86%</w:t>
            </w:r>
          </w:p>
        </w:tc>
        <w:tc>
          <w:tcPr>
            <w:tcW w:w="824" w:type="dxa"/>
            <w:noWrap w:val="0"/>
            <w:vAlign w:val="center"/>
          </w:tcPr>
          <w:p w14:paraId="163DA159">
            <w:pPr>
              <w:jc w:val="right"/>
              <w:rPr>
                <w:color w:val="000000"/>
                <w:sz w:val="20"/>
                <w:szCs w:val="20"/>
              </w:rPr>
            </w:pPr>
            <w:r>
              <w:rPr>
                <w:rFonts w:hint="eastAsia"/>
                <w:color w:val="000000"/>
                <w:sz w:val="20"/>
                <w:szCs w:val="20"/>
              </w:rPr>
              <w:t>11.88%</w:t>
            </w:r>
          </w:p>
        </w:tc>
      </w:tr>
      <w:tr w14:paraId="3810C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noWrap w:val="0"/>
            <w:vAlign w:val="top"/>
          </w:tcPr>
          <w:p w14:paraId="1FD9E61E">
            <w:pPr>
              <w:keepNext/>
              <w:widowControl/>
              <w:spacing w:line="400" w:lineRule="exact"/>
              <w:jc w:val="center"/>
              <w:rPr>
                <w:rFonts w:ascii="方正仿宋_GBK" w:hAnsi="方正仿宋_GBK" w:eastAsia="方正仿宋_GBK" w:cs="方正仿宋_GBK"/>
                <w:b/>
                <w:color w:val="000000"/>
                <w:sz w:val="18"/>
                <w:szCs w:val="18"/>
              </w:rPr>
            </w:pPr>
            <w:r>
              <w:rPr>
                <w:rFonts w:hint="eastAsia" w:ascii="方正仿宋_GBK" w:hAnsi="方正仿宋_GBK" w:eastAsia="方正仿宋_GBK" w:cs="方正仿宋_GBK"/>
                <w:b/>
                <w:color w:val="000000"/>
                <w:sz w:val="18"/>
                <w:szCs w:val="18"/>
              </w:rPr>
              <w:t>合计</w:t>
            </w:r>
          </w:p>
        </w:tc>
        <w:tc>
          <w:tcPr>
            <w:tcW w:w="988" w:type="dxa"/>
            <w:noWrap w:val="0"/>
            <w:vAlign w:val="center"/>
          </w:tcPr>
          <w:p w14:paraId="5BE642FF">
            <w:pPr>
              <w:widowControl/>
              <w:jc w:val="center"/>
              <w:rPr>
                <w:rFonts w:ascii="仿宋" w:hAnsi="仿宋" w:eastAsia="仿宋" w:cs="方正仿宋_GBK"/>
                <w:b/>
                <w:kern w:val="0"/>
                <w:szCs w:val="21"/>
              </w:rPr>
            </w:pPr>
            <w:r>
              <w:rPr>
                <w:rFonts w:hint="eastAsia" w:ascii="仿宋" w:hAnsi="仿宋" w:eastAsia="仿宋" w:cs="方正仿宋_GBK"/>
                <w:b/>
                <w:kern w:val="0"/>
                <w:szCs w:val="21"/>
              </w:rPr>
              <w:t>7084</w:t>
            </w:r>
            <w:r>
              <w:rPr>
                <w:rFonts w:ascii="仿宋" w:hAnsi="仿宋" w:eastAsia="仿宋" w:cs="方正仿宋_GBK"/>
                <w:b/>
                <w:kern w:val="0"/>
                <w:szCs w:val="21"/>
              </w:rPr>
              <w:t>.</w:t>
            </w:r>
            <w:r>
              <w:rPr>
                <w:rFonts w:hint="eastAsia" w:ascii="仿宋" w:hAnsi="仿宋" w:eastAsia="仿宋" w:cs="方正仿宋_GBK"/>
                <w:b/>
                <w:kern w:val="0"/>
                <w:szCs w:val="21"/>
              </w:rPr>
              <w:t>5</w:t>
            </w:r>
            <w:r>
              <w:rPr>
                <w:rFonts w:ascii="仿宋" w:hAnsi="仿宋" w:eastAsia="仿宋" w:cs="方正仿宋_GBK"/>
                <w:b/>
                <w:kern w:val="0"/>
                <w:szCs w:val="21"/>
              </w:rPr>
              <w:t>5</w:t>
            </w:r>
          </w:p>
        </w:tc>
        <w:tc>
          <w:tcPr>
            <w:tcW w:w="850" w:type="dxa"/>
            <w:noWrap w:val="0"/>
            <w:vAlign w:val="center"/>
          </w:tcPr>
          <w:p w14:paraId="258C2ECC">
            <w:pPr>
              <w:widowControl/>
              <w:jc w:val="center"/>
              <w:rPr>
                <w:rFonts w:ascii="仿宋" w:hAnsi="仿宋" w:eastAsia="仿宋" w:cs="方正仿宋_GBK"/>
                <w:b/>
                <w:bCs/>
                <w:kern w:val="0"/>
                <w:szCs w:val="21"/>
              </w:rPr>
            </w:pPr>
          </w:p>
        </w:tc>
        <w:tc>
          <w:tcPr>
            <w:tcW w:w="970" w:type="dxa"/>
            <w:noWrap w:val="0"/>
            <w:vAlign w:val="center"/>
          </w:tcPr>
          <w:p w14:paraId="2F3BDFE5">
            <w:pPr>
              <w:widowControl/>
              <w:jc w:val="center"/>
              <w:rPr>
                <w:rFonts w:ascii="仿宋" w:hAnsi="仿宋" w:eastAsia="仿宋" w:cs="方正仿宋_GBK"/>
                <w:b/>
                <w:bCs/>
                <w:kern w:val="0"/>
                <w:szCs w:val="21"/>
              </w:rPr>
            </w:pPr>
            <w:r>
              <w:rPr>
                <w:rFonts w:hint="eastAsia" w:ascii="仿宋" w:hAnsi="仿宋" w:eastAsia="仿宋" w:cs="方正仿宋_GBK"/>
                <w:b/>
                <w:bCs/>
                <w:kern w:val="0"/>
                <w:szCs w:val="21"/>
              </w:rPr>
              <w:t>34.17%</w:t>
            </w:r>
          </w:p>
        </w:tc>
        <w:tc>
          <w:tcPr>
            <w:tcW w:w="875" w:type="dxa"/>
            <w:noWrap w:val="0"/>
            <w:vAlign w:val="top"/>
          </w:tcPr>
          <w:p w14:paraId="1A2C34A2">
            <w:pPr>
              <w:widowControl/>
              <w:jc w:val="center"/>
              <w:rPr>
                <w:rFonts w:ascii="宋体" w:hAnsi="宋体" w:cs="宋体"/>
                <w:color w:val="000000"/>
                <w:sz w:val="20"/>
                <w:szCs w:val="20"/>
              </w:rPr>
            </w:pPr>
            <w:r>
              <w:rPr>
                <w:rFonts w:hint="eastAsia"/>
                <w:color w:val="000000"/>
                <w:sz w:val="20"/>
                <w:szCs w:val="20"/>
              </w:rPr>
              <w:t>6611.35</w:t>
            </w:r>
          </w:p>
        </w:tc>
        <w:tc>
          <w:tcPr>
            <w:tcW w:w="815" w:type="dxa"/>
            <w:noWrap w:val="0"/>
            <w:vAlign w:val="top"/>
          </w:tcPr>
          <w:p w14:paraId="31C8CCE6">
            <w:pPr>
              <w:keepNext/>
              <w:widowControl/>
              <w:spacing w:line="400" w:lineRule="exact"/>
              <w:ind w:firstLine="402"/>
              <w:jc w:val="center"/>
              <w:rPr>
                <w:rFonts w:ascii="方正仿宋_GBK" w:hAnsi="方正仿宋_GBK" w:eastAsia="方正仿宋_GBK" w:cs="方正仿宋_GBK"/>
                <w:b/>
                <w:color w:val="000000"/>
                <w:sz w:val="18"/>
                <w:szCs w:val="18"/>
              </w:rPr>
            </w:pPr>
          </w:p>
        </w:tc>
        <w:tc>
          <w:tcPr>
            <w:tcW w:w="845" w:type="dxa"/>
            <w:noWrap w:val="0"/>
            <w:vAlign w:val="top"/>
          </w:tcPr>
          <w:p w14:paraId="6D5C7A0F">
            <w:pPr>
              <w:widowControl/>
              <w:jc w:val="center"/>
              <w:rPr>
                <w:rFonts w:ascii="宋体" w:hAnsi="宋体" w:cs="宋体"/>
                <w:color w:val="000000"/>
                <w:sz w:val="20"/>
                <w:szCs w:val="20"/>
              </w:rPr>
            </w:pPr>
            <w:r>
              <w:rPr>
                <w:rFonts w:hint="eastAsia"/>
                <w:color w:val="000000"/>
                <w:sz w:val="20"/>
                <w:szCs w:val="20"/>
              </w:rPr>
              <w:t>41.20%</w:t>
            </w:r>
          </w:p>
        </w:tc>
        <w:tc>
          <w:tcPr>
            <w:tcW w:w="787" w:type="dxa"/>
            <w:noWrap w:val="0"/>
            <w:vAlign w:val="top"/>
          </w:tcPr>
          <w:p w14:paraId="38D5455A">
            <w:pPr>
              <w:keepNext/>
              <w:widowControl/>
              <w:spacing w:line="400" w:lineRule="exact"/>
              <w:ind w:firstLine="402"/>
              <w:jc w:val="center"/>
              <w:rPr>
                <w:rFonts w:ascii="方正仿宋_GBK" w:hAnsi="方正仿宋_GBK" w:eastAsia="方正仿宋_GBK" w:cs="方正仿宋_GBK"/>
                <w:b/>
                <w:color w:val="000000"/>
                <w:sz w:val="18"/>
                <w:szCs w:val="18"/>
              </w:rPr>
            </w:pPr>
          </w:p>
        </w:tc>
        <w:tc>
          <w:tcPr>
            <w:tcW w:w="815" w:type="dxa"/>
            <w:noWrap w:val="0"/>
            <w:vAlign w:val="top"/>
          </w:tcPr>
          <w:p w14:paraId="278237A5">
            <w:pPr>
              <w:keepNext/>
              <w:widowControl/>
              <w:spacing w:line="400" w:lineRule="exact"/>
              <w:ind w:firstLine="402"/>
              <w:jc w:val="center"/>
              <w:rPr>
                <w:rFonts w:ascii="方正仿宋_GBK" w:hAnsi="方正仿宋_GBK" w:eastAsia="方正仿宋_GBK" w:cs="方正仿宋_GBK"/>
                <w:b/>
                <w:color w:val="000000"/>
                <w:sz w:val="18"/>
                <w:szCs w:val="18"/>
              </w:rPr>
            </w:pPr>
          </w:p>
        </w:tc>
        <w:tc>
          <w:tcPr>
            <w:tcW w:w="824" w:type="dxa"/>
            <w:noWrap w:val="0"/>
            <w:vAlign w:val="top"/>
          </w:tcPr>
          <w:p w14:paraId="0B55579C">
            <w:pPr>
              <w:widowControl/>
              <w:jc w:val="center"/>
              <w:rPr>
                <w:rFonts w:ascii="宋体" w:hAnsi="宋体" w:cs="宋体"/>
                <w:color w:val="000000"/>
                <w:sz w:val="20"/>
                <w:szCs w:val="20"/>
              </w:rPr>
            </w:pPr>
            <w:r>
              <w:rPr>
                <w:rFonts w:hint="eastAsia"/>
                <w:color w:val="000000"/>
                <w:sz w:val="20"/>
                <w:szCs w:val="20"/>
              </w:rPr>
              <w:t>39.73%</w:t>
            </w:r>
          </w:p>
        </w:tc>
      </w:tr>
      <w:tr w14:paraId="6D812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noWrap w:val="0"/>
            <w:vAlign w:val="top"/>
          </w:tcPr>
          <w:p w14:paraId="7F208A36">
            <w:pPr>
              <w:keepNext/>
              <w:widowControl/>
              <w:spacing w:line="400" w:lineRule="exact"/>
              <w:jc w:val="center"/>
              <w:rPr>
                <w:rFonts w:ascii="方正仿宋_GBK" w:hAnsi="方正仿宋_GBK" w:eastAsia="方正仿宋_GBK" w:cs="方正仿宋_GBK"/>
                <w:b/>
                <w:color w:val="000000"/>
                <w:sz w:val="18"/>
                <w:szCs w:val="18"/>
              </w:rPr>
            </w:pPr>
            <w:r>
              <w:rPr>
                <w:rFonts w:hint="eastAsia" w:ascii="方正仿宋_GBK" w:hAnsi="方正仿宋_GBK" w:eastAsia="方正仿宋_GBK" w:cs="方正仿宋_GBK"/>
                <w:b/>
                <w:color w:val="000000"/>
                <w:sz w:val="18"/>
                <w:szCs w:val="18"/>
              </w:rPr>
              <w:t>附件</w:t>
            </w:r>
          </w:p>
        </w:tc>
        <w:tc>
          <w:tcPr>
            <w:tcW w:w="988" w:type="dxa"/>
            <w:noWrap w:val="0"/>
            <w:vAlign w:val="center"/>
          </w:tcPr>
          <w:p w14:paraId="35D8B490">
            <w:pPr>
              <w:keepNext/>
              <w:widowControl/>
              <w:spacing w:line="400" w:lineRule="exact"/>
              <w:ind w:firstLine="402"/>
              <w:jc w:val="center"/>
              <w:rPr>
                <w:rFonts w:ascii="方正仿宋_GBK" w:hAnsi="方正仿宋_GBK" w:eastAsia="方正仿宋_GBK" w:cs="方正仿宋_GBK"/>
                <w:b/>
                <w:color w:val="000000"/>
                <w:sz w:val="18"/>
                <w:szCs w:val="18"/>
              </w:rPr>
            </w:pPr>
          </w:p>
        </w:tc>
        <w:tc>
          <w:tcPr>
            <w:tcW w:w="850" w:type="dxa"/>
            <w:noWrap w:val="0"/>
            <w:vAlign w:val="center"/>
          </w:tcPr>
          <w:p w14:paraId="08DC777F">
            <w:pPr>
              <w:keepNext/>
              <w:widowControl/>
              <w:spacing w:line="400" w:lineRule="exact"/>
              <w:ind w:firstLine="402"/>
              <w:jc w:val="center"/>
              <w:rPr>
                <w:rFonts w:ascii="方正仿宋_GBK" w:hAnsi="方正仿宋_GBK" w:eastAsia="方正仿宋_GBK" w:cs="方正仿宋_GBK"/>
                <w:b/>
                <w:color w:val="000000"/>
                <w:sz w:val="18"/>
                <w:szCs w:val="18"/>
              </w:rPr>
            </w:pPr>
          </w:p>
        </w:tc>
        <w:tc>
          <w:tcPr>
            <w:tcW w:w="970" w:type="dxa"/>
            <w:noWrap w:val="0"/>
            <w:vAlign w:val="top"/>
          </w:tcPr>
          <w:p w14:paraId="54C27991">
            <w:pPr>
              <w:keepNext/>
              <w:widowControl/>
              <w:spacing w:line="400" w:lineRule="exact"/>
              <w:ind w:firstLine="402"/>
              <w:jc w:val="center"/>
              <w:rPr>
                <w:rFonts w:ascii="方正仿宋_GBK" w:hAnsi="方正仿宋_GBK" w:eastAsia="方正仿宋_GBK" w:cs="方正仿宋_GBK"/>
                <w:b/>
                <w:color w:val="000000"/>
                <w:sz w:val="18"/>
                <w:szCs w:val="18"/>
              </w:rPr>
            </w:pPr>
          </w:p>
        </w:tc>
        <w:tc>
          <w:tcPr>
            <w:tcW w:w="875" w:type="dxa"/>
            <w:noWrap w:val="0"/>
            <w:vAlign w:val="top"/>
          </w:tcPr>
          <w:p w14:paraId="5C9AB9C4">
            <w:pPr>
              <w:keepNext/>
              <w:widowControl/>
              <w:spacing w:line="400" w:lineRule="exact"/>
              <w:ind w:firstLine="402"/>
              <w:jc w:val="center"/>
              <w:rPr>
                <w:rFonts w:ascii="方正仿宋_GBK" w:hAnsi="方正仿宋_GBK" w:eastAsia="方正仿宋_GBK" w:cs="方正仿宋_GBK"/>
                <w:b/>
                <w:color w:val="000000"/>
                <w:sz w:val="18"/>
                <w:szCs w:val="18"/>
              </w:rPr>
            </w:pPr>
          </w:p>
        </w:tc>
        <w:tc>
          <w:tcPr>
            <w:tcW w:w="815" w:type="dxa"/>
            <w:noWrap w:val="0"/>
            <w:vAlign w:val="top"/>
          </w:tcPr>
          <w:p w14:paraId="01E6E663">
            <w:pPr>
              <w:keepNext/>
              <w:widowControl/>
              <w:spacing w:line="400" w:lineRule="exact"/>
              <w:ind w:firstLine="402"/>
              <w:jc w:val="center"/>
              <w:rPr>
                <w:rFonts w:ascii="方正仿宋_GBK" w:hAnsi="方正仿宋_GBK" w:eastAsia="方正仿宋_GBK" w:cs="方正仿宋_GBK"/>
                <w:b/>
                <w:color w:val="000000"/>
                <w:sz w:val="18"/>
                <w:szCs w:val="18"/>
              </w:rPr>
            </w:pPr>
          </w:p>
        </w:tc>
        <w:tc>
          <w:tcPr>
            <w:tcW w:w="845" w:type="dxa"/>
            <w:noWrap w:val="0"/>
            <w:vAlign w:val="top"/>
          </w:tcPr>
          <w:p w14:paraId="57EB9133">
            <w:pPr>
              <w:keepNext/>
              <w:widowControl/>
              <w:spacing w:line="400" w:lineRule="exact"/>
              <w:ind w:firstLine="402"/>
              <w:jc w:val="center"/>
              <w:rPr>
                <w:rFonts w:ascii="方正仿宋_GBK" w:hAnsi="方正仿宋_GBK" w:eastAsia="方正仿宋_GBK" w:cs="方正仿宋_GBK"/>
                <w:b/>
                <w:color w:val="000000"/>
                <w:sz w:val="18"/>
                <w:szCs w:val="18"/>
              </w:rPr>
            </w:pPr>
          </w:p>
        </w:tc>
        <w:tc>
          <w:tcPr>
            <w:tcW w:w="787" w:type="dxa"/>
            <w:noWrap w:val="0"/>
            <w:vAlign w:val="top"/>
          </w:tcPr>
          <w:p w14:paraId="4F92CFAB">
            <w:pPr>
              <w:keepNext/>
              <w:widowControl/>
              <w:spacing w:line="400" w:lineRule="exact"/>
              <w:ind w:firstLine="402"/>
              <w:jc w:val="center"/>
              <w:rPr>
                <w:rFonts w:ascii="方正仿宋_GBK" w:hAnsi="方正仿宋_GBK" w:eastAsia="方正仿宋_GBK" w:cs="方正仿宋_GBK"/>
                <w:b/>
                <w:color w:val="000000"/>
                <w:sz w:val="18"/>
                <w:szCs w:val="18"/>
              </w:rPr>
            </w:pPr>
          </w:p>
        </w:tc>
        <w:tc>
          <w:tcPr>
            <w:tcW w:w="815" w:type="dxa"/>
            <w:noWrap w:val="0"/>
            <w:vAlign w:val="top"/>
          </w:tcPr>
          <w:p w14:paraId="1BBE554E">
            <w:pPr>
              <w:keepNext/>
              <w:widowControl/>
              <w:spacing w:line="400" w:lineRule="exact"/>
              <w:ind w:firstLine="402"/>
              <w:jc w:val="center"/>
              <w:rPr>
                <w:rFonts w:ascii="方正仿宋_GBK" w:hAnsi="方正仿宋_GBK" w:eastAsia="方正仿宋_GBK" w:cs="方正仿宋_GBK"/>
                <w:b/>
                <w:color w:val="000000"/>
                <w:sz w:val="18"/>
                <w:szCs w:val="18"/>
              </w:rPr>
            </w:pPr>
          </w:p>
        </w:tc>
        <w:tc>
          <w:tcPr>
            <w:tcW w:w="824" w:type="dxa"/>
            <w:noWrap w:val="0"/>
            <w:vAlign w:val="top"/>
          </w:tcPr>
          <w:p w14:paraId="4E4DDF89">
            <w:pPr>
              <w:keepNext/>
              <w:widowControl/>
              <w:spacing w:line="400" w:lineRule="exact"/>
              <w:ind w:firstLine="402"/>
              <w:jc w:val="center"/>
              <w:rPr>
                <w:rFonts w:ascii="方正仿宋_GBK" w:hAnsi="方正仿宋_GBK" w:eastAsia="方正仿宋_GBK" w:cs="方正仿宋_GBK"/>
                <w:b/>
                <w:color w:val="000000"/>
                <w:sz w:val="18"/>
                <w:szCs w:val="18"/>
              </w:rPr>
            </w:pPr>
          </w:p>
        </w:tc>
      </w:tr>
    </w:tbl>
    <w:p w14:paraId="7BDD9895">
      <w:pPr>
        <w:autoSpaceDE w:val="0"/>
        <w:autoSpaceDN w:val="0"/>
        <w:adjustRightInd w:val="0"/>
        <w:spacing w:line="360" w:lineRule="auto"/>
        <w:rPr>
          <w:rFonts w:hint="eastAsia" w:ascii="方正仿宋_GBK" w:hAnsi="方正仿宋_GBK" w:eastAsia="方正仿宋_GBK" w:cs="方正仿宋_GBK"/>
          <w:b/>
          <w:color w:val="000000"/>
          <w:sz w:val="24"/>
          <w:lang w:val="zh-CN"/>
        </w:rPr>
      </w:pPr>
    </w:p>
    <w:p w14:paraId="616D7314">
      <w:pPr>
        <w:autoSpaceDE w:val="0"/>
        <w:autoSpaceDN w:val="0"/>
        <w:adjustRightInd w:val="0"/>
        <w:spacing w:line="360" w:lineRule="auto"/>
        <w:jc w:val="right"/>
        <w:rPr>
          <w:rFonts w:ascii="方正仿宋_GBK" w:hAnsi="方正仿宋_GBK" w:eastAsia="方正仿宋_GBK" w:cs="方正仿宋_GBK"/>
          <w:b/>
          <w:color w:val="000000"/>
          <w:sz w:val="24"/>
          <w:lang w:val="zh-CN"/>
        </w:rPr>
      </w:pPr>
      <w:r>
        <w:rPr>
          <w:rFonts w:hint="eastAsia" w:ascii="方正仿宋_GBK" w:hAnsi="方正仿宋_GBK" w:eastAsia="方正仿宋_GBK" w:cs="方正仿宋_GBK"/>
          <w:color w:val="000000"/>
          <w:sz w:val="24"/>
          <w:lang w:val="zh-CN"/>
        </w:rPr>
        <w:t xml:space="preserve"> </w:t>
      </w:r>
      <w:r>
        <w:rPr>
          <w:rFonts w:hint="eastAsia" w:ascii="方正仿宋_GBK" w:hAnsi="方正仿宋_GBK" w:eastAsia="方正仿宋_GBK" w:cs="方正仿宋_GBK"/>
          <w:color w:val="000000"/>
          <w:sz w:val="15"/>
          <w:szCs w:val="15"/>
          <w:lang w:val="zh-CN"/>
        </w:rPr>
        <w:t xml:space="preserve"> 单位</w:t>
      </w:r>
      <w:r>
        <w:rPr>
          <w:rFonts w:ascii="方正仿宋_GBK" w:hAnsi="方正仿宋_GBK" w:eastAsia="方正仿宋_GBK" w:cs="方正仿宋_GBK"/>
          <w:color w:val="000000"/>
          <w:sz w:val="15"/>
          <w:szCs w:val="15"/>
          <w:lang w:val="zh-CN"/>
        </w:rPr>
        <w:t>：</w:t>
      </w:r>
      <w:r>
        <w:rPr>
          <w:rFonts w:hint="eastAsia" w:ascii="方正仿宋_GBK" w:hAnsi="方正仿宋_GBK" w:eastAsia="方正仿宋_GBK" w:cs="方正仿宋_GBK"/>
          <w:color w:val="000000"/>
          <w:sz w:val="15"/>
          <w:szCs w:val="15"/>
          <w:lang w:val="zh-CN"/>
        </w:rPr>
        <w:t>万</w:t>
      </w:r>
      <w:r>
        <w:rPr>
          <w:rFonts w:ascii="方正仿宋_GBK" w:hAnsi="方正仿宋_GBK" w:eastAsia="方正仿宋_GBK" w:cs="方正仿宋_GBK"/>
          <w:color w:val="000000"/>
          <w:sz w:val="15"/>
          <w:szCs w:val="15"/>
          <w:lang w:val="zh-CN"/>
        </w:rPr>
        <w:t>元</w:t>
      </w:r>
    </w:p>
    <w:p w14:paraId="4611B1C0">
      <w:pPr>
        <w:autoSpaceDE w:val="0"/>
        <w:autoSpaceDN w:val="0"/>
        <w:adjustRightInd w:val="0"/>
        <w:spacing w:line="360" w:lineRule="auto"/>
        <w:ind w:firstLine="120" w:firstLineChars="50"/>
        <w:rPr>
          <w:rFonts w:ascii="方正仿宋_GBK" w:hAnsi="方正仿宋_GBK" w:eastAsia="方正仿宋_GBK" w:cs="方正仿宋_GBK"/>
          <w:color w:val="000000"/>
          <w:sz w:val="15"/>
          <w:szCs w:val="15"/>
          <w:lang w:val="zh-CN"/>
        </w:rPr>
      </w:pPr>
      <w:r>
        <w:rPr>
          <w:rFonts w:hint="eastAsia" w:ascii="方正仿宋_GBK" w:hAnsi="方正仿宋_GBK" w:eastAsia="方正仿宋_GBK" w:cs="方正仿宋_GBK"/>
          <w:b/>
          <w:color w:val="000000"/>
          <w:sz w:val="24"/>
          <w:lang w:val="zh-CN"/>
        </w:rPr>
        <w:t xml:space="preserve">                                                     </w:t>
      </w:r>
      <w:r>
        <w:rPr>
          <w:rFonts w:hint="eastAsia" w:ascii="方正仿宋_GBK" w:hAnsi="方正仿宋_GBK" w:eastAsia="方正仿宋_GBK" w:cs="方正仿宋_GBK"/>
          <w:color w:val="000000"/>
          <w:sz w:val="24"/>
          <w:lang w:val="zh-CN"/>
        </w:rPr>
        <w:t xml:space="preserve">    </w:t>
      </w:r>
      <w:r>
        <w:rPr>
          <w:rFonts w:ascii="方正仿宋_GBK" w:hAnsi="方正仿宋_GBK" w:eastAsia="方正仿宋_GBK" w:cs="方正仿宋_GBK"/>
          <w:color w:val="000000"/>
          <w:sz w:val="24"/>
          <w:lang w:val="zh-CN"/>
        </w:rPr>
        <w:t xml:space="preserve">   </w:t>
      </w:r>
    </w:p>
    <w:p w14:paraId="2A33D5F8">
      <w:pPr>
        <w:autoSpaceDE w:val="0"/>
        <w:autoSpaceDN w:val="0"/>
        <w:adjustRightInd w:val="0"/>
        <w:spacing w:line="360" w:lineRule="auto"/>
        <w:ind w:firstLine="75" w:firstLineChars="50"/>
        <w:rPr>
          <w:rFonts w:hint="eastAsia" w:ascii="方正仿宋_GBK" w:hAnsi="方正仿宋_GBK" w:eastAsia="方正仿宋_GBK" w:cs="方正仿宋_GBK"/>
          <w:sz w:val="24"/>
          <w:lang w:val="zh-CN"/>
        </w:rPr>
      </w:pPr>
      <w:r>
        <w:rPr>
          <w:rFonts w:hint="eastAsia" w:ascii="方正仿宋_GBK" w:hAnsi="方正仿宋_GBK" w:eastAsia="方正仿宋_GBK" w:cs="方正仿宋_GBK"/>
          <w:color w:val="000000"/>
          <w:sz w:val="15"/>
          <w:szCs w:val="15"/>
          <w:lang w:val="zh-CN"/>
        </w:rPr>
        <w:t xml:space="preserve">    该公司属于{{CLIENT_INDUSTRY_CATEGORY}}企业，主要收入来源于其主营业务{{CLIENT_BUSINESS_DESC}}，业务结构与公司战略定位匹配。</w:t>
      </w:r>
      <w:r>
        <w:rPr>
          <w:rFonts w:hint="eastAsia" w:ascii="方正仿宋_GBK" w:hAnsi="方正仿宋_GBK" w:eastAsia="方正仿宋_GBK" w:cs="方正仿宋_GBK"/>
          <w:color w:val="000000"/>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hint="eastAsia" w:ascii="方正仿宋_GBK" w:hAnsi="方正仿宋_GBK" w:eastAsia="方正仿宋_GBK" w:cs="方正仿宋_GBK"/>
          <w:sz w:val="24"/>
          <w:lang w:val="en-US" w:eastAsia="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p>
    <w:p w14:paraId="3FA63847">
      <w:pPr>
        <w:autoSpaceDE w:val="0"/>
        <w:autoSpaceDN w:val="0"/>
        <w:adjustRightInd w:val="0"/>
        <w:spacing w:line="360" w:lineRule="auto"/>
        <w:ind w:firstLine="480" w:firstLineChars="200"/>
        <w:rPr>
          <w:rFonts w:hint="eastAsia" w:ascii="方正仿宋_GBK" w:hAnsi="方正仿宋_GBK" w:eastAsia="方正仿宋_GBK" w:cs="方正仿宋_GBK"/>
          <w:sz w:val="24"/>
          <w:lang w:val="zh-CN"/>
        </w:rPr>
      </w:pPr>
      <w:r>
        <w:rPr>
          <w:rFonts w:hint="eastAsia" w:ascii="方正仿宋_GBK" w:hAnsi="方正仿宋_GBK" w:eastAsia="方正仿宋_GBK" w:cs="方正仿宋_GBK"/>
          <w:sz w:val="24"/>
          <w:lang w:val="zh-CN"/>
        </w:rPr>
        <w:t>结合最新一期经营情况来看，公司主营业务发展态势整体稳定，与过往同期相比未发生重大不利变化。</w:t>
      </w:r>
      <w:r>
        <w:rPr>
          <w:rFonts w:hint="eastAsia" w:ascii="方正仿宋_GBK" w:hAnsi="方正仿宋_GBK" w:eastAsia="方正仿宋_GBK" w:cs="方正仿宋_GBK"/>
          <w:sz w:val="24"/>
          <w:lang w:val="en-US" w:eastAsia="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p>
    <w:p w14:paraId="5977BC61">
      <w:pPr>
        <w:autoSpaceDE w:val="0"/>
        <w:autoSpaceDN w:val="0"/>
        <w:adjustRightInd w:val="0"/>
        <w:spacing w:line="360" w:lineRule="auto"/>
        <w:ind w:firstLine="120" w:firstLineChars="50"/>
        <w:rPr>
          <w:rFonts w:ascii="方正仿宋_GBK" w:hAnsi="方正仿宋_GBK" w:eastAsia="方正仿宋_GBK" w:cs="方正仿宋_GBK"/>
          <w:color w:val="000000"/>
          <w:sz w:val="24"/>
          <w:lang w:val="zh-CN"/>
        </w:rPr>
      </w:pPr>
      <w:r>
        <w:rPr>
          <w:rFonts w:hint="eastAsia" w:ascii="方正仿宋_GBK" w:hAnsi="方正仿宋_GBK" w:eastAsia="方正仿宋_GBK" w:cs="方正仿宋_GBK"/>
          <w:color w:val="000000"/>
          <w:sz w:val="24"/>
          <w:lang w:val="zh-CN"/>
        </w:rPr>
        <w:t xml:space="preserve">    从经营毛利水平来看，公司主营业务毛利率符合所属{{CLIENT_INDUSTRY_CATEGORY}}行业一般水平，盈利质量稳定，未出现重大异常波动。</w:t>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p>
    <w:p w14:paraId="74C66CCB">
      <w:pPr>
        <w:autoSpaceDE w:val="0"/>
        <w:autoSpaceDN w:val="0"/>
        <w:adjustRightInd w:val="0"/>
        <w:spacing w:line="360" w:lineRule="auto"/>
        <w:ind w:firstLine="480" w:firstLineChars="200"/>
        <w:rPr>
          <w:rFonts w:hint="eastAsia" w:ascii="方正仿宋_GBK" w:hAnsi="方正仿宋_GBK" w:eastAsia="方正仿宋_GBK" w:cs="方正仿宋_GBK"/>
          <w:sz w:val="24"/>
          <w:lang w:val="zh-CN"/>
        </w:rPr>
      </w:pPr>
      <w:r>
        <w:rPr>
          <w:rFonts w:hint="eastAsia" w:ascii="方正仿宋_GBK" w:hAnsi="方正仿宋_GBK" w:eastAsia="方正仿宋_GBK" w:cs="方正仿宋_GBK"/>
          <w:color w:val="000000"/>
          <w:sz w:val="24"/>
          <w:lang w:val="zh-CN"/>
        </w:rPr>
        <w:t>目前来看，公司经营周转未出现内部问题，外部行业景气度对营收的影响在可控区间，预计后续利润水平保持稳定。</w:t>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sz w:val="24"/>
          <w:lang w:val="zh-CN"/>
        </w:rPr>
      </w:r>
      <w:r>
        <w:rPr>
          <w:rFonts w:hint="eastAsia" w:ascii="方正仿宋_GBK" w:hAnsi="方正仿宋_GBK" w:eastAsia="方正仿宋_GBK" w:cs="方正仿宋_GBK"/>
          <w:sz w:val="24"/>
          <w:lang w:val="en-US" w:eastAsia="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en-US" w:eastAsia="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en-US" w:eastAsia="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p>
    <w:p w14:paraId="3BBD6639">
      <w:pPr>
        <w:spacing w:line="360" w:lineRule="auto"/>
        <w:rPr>
          <w:rFonts w:ascii="方正仿宋_GBK" w:hAnsi="方正仿宋_GBK" w:eastAsia="方正仿宋_GBK" w:cs="方正仿宋_GBK"/>
          <w:b/>
          <w:color w:val="000000"/>
          <w:sz w:val="28"/>
          <w:szCs w:val="28"/>
          <w:lang w:val="zh-CN"/>
        </w:rPr>
      </w:pPr>
      <w:r>
        <w:rPr>
          <w:rFonts w:hint="eastAsia" w:ascii="方正仿宋_GBK" w:hAnsi="方正仿宋_GBK" w:eastAsia="方正仿宋_GBK" w:cs="方正仿宋_GBK"/>
          <w:b/>
          <w:color w:val="000000"/>
          <w:sz w:val="28"/>
          <w:szCs w:val="28"/>
          <w:lang w:val="zh-CN"/>
        </w:rPr>
        <w:t>（二）细分行业风险分析</w:t>
      </w:r>
    </w:p>
    <w:p w14:paraId="172BF02D">
      <w:pPr>
        <w:spacing w:line="360" w:lineRule="auto"/>
        <w:rPr>
          <w:rFonts w:hint="eastAsia" w:ascii="方正仿宋_GBK" w:hAnsi="方正仿宋_GBK" w:eastAsia="方正仿宋_GBK" w:cs="方正仿宋_GBK"/>
          <w:b/>
          <w:bCs/>
          <w:color w:val="000000"/>
          <w:sz w:val="24"/>
        </w:rPr>
      </w:pPr>
      <w:r>
        <w:rPr>
          <w:rFonts w:hint="eastAsia" w:ascii="方正仿宋_GBK" w:hAnsi="方正仿宋_GBK" w:eastAsia="方正仿宋_GBK" w:cs="方正仿宋_GBK"/>
          <w:b/>
          <w:bCs/>
          <w:color w:val="000000"/>
          <w:sz w:val="24"/>
        </w:rPr>
        <w:t>行业风险分析：</w:t>
      </w:r>
    </w:p>
    <w:p w14:paraId="23F3FD86">
      <w:pPr>
        <w:tabs>
          <w:tab w:val="left" w:pos="720"/>
        </w:tabs>
        <w:autoSpaceDE w:val="0"/>
        <w:autoSpaceDN w:val="0"/>
        <w:adjustRightInd w:val="0"/>
        <w:spacing w:line="360" w:lineRule="auto"/>
        <w:rPr>
          <w:rFonts w:ascii="方正仿宋_GBK" w:hAnsi="方正仿宋_GBK" w:eastAsia="方正仿宋_GBK" w:cs="方正仿宋_GBK"/>
          <w:color w:val="000000"/>
          <w:sz w:val="24"/>
          <w:lang w:val="zh-CN"/>
        </w:rPr>
      </w:pPr>
      <w:r>
        <w:rPr>
          <w:rFonts w:hint="eastAsia" w:ascii="方正仿宋_GBK" w:hAnsi="方正仿宋_GBK" w:eastAsia="方正仿宋_GBK" w:cs="方正仿宋_GBK"/>
          <w:b/>
          <w:bCs/>
          <w:color w:val="000000"/>
          <w:sz w:val="24"/>
          <w:lang w:val="zh-CN"/>
        </w:rPr>
        <w:t xml:space="preserve">    从客户的主营业务情况来看，{{CLIENT_FULL_NAME}}主要从事{{CLIENT_BUSINESS_DESC}}，我行行业投向指引该客户定位行业为：{{CLIENT_INDUSTRY_FULL}}。</w:t>
      </w:r>
      <w:r>
        <w:rPr>
          <w:rFonts w:hint="eastAsia" w:ascii="方正仿宋_GBK" w:hAnsi="方正仿宋_GBK" w:eastAsia="方正仿宋_GBK" w:cs="方正仿宋_GBK"/>
          <w:color w:val="000000"/>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p>
    <w:p w14:paraId="2B31D54F">
      <w:pPr>
        <w:tabs>
          <w:tab w:val="left" w:pos="720"/>
        </w:tabs>
        <w:autoSpaceDE w:val="0"/>
        <w:autoSpaceDN w:val="0"/>
        <w:adjustRightInd w:val="0"/>
        <w:spacing w:line="360" w:lineRule="auto"/>
        <w:rPr>
          <w:rFonts w:hint="eastAsia" w:ascii="方正仿宋_GBK" w:hAnsi="方正仿宋_GBK" w:eastAsia="方正仿宋_GBK" w:cs="方正仿宋_GBK"/>
          <w:b/>
          <w:bCs/>
          <w:color w:val="000000"/>
          <w:sz w:val="24"/>
        </w:rPr>
      </w:pPr>
      <w:r>
        <w:rPr>
          <w:rFonts w:hint="eastAsia" w:ascii="方正仿宋_GBK" w:hAnsi="方正仿宋_GBK" w:eastAsia="方正仿宋_GBK" w:cs="方正仿宋_GBK"/>
          <w:b/>
          <w:bCs/>
          <w:color w:val="000000"/>
          <w:sz w:val="24"/>
        </w:rPr>
        <w:t xml:space="preserve">1、行业总体情况 </w:t>
      </w:r>
    </w:p>
    <w:p w14:paraId="14CAD3F7">
      <w:pPr>
        <w:spacing w:line="360" w:lineRule="auto"/>
        <w:ind w:firstLine="480" w:firstLineChars="200"/>
        <w:rPr>
          <w:rFonts w:hint="eastAsia" w:ascii="方正仿宋_GBK" w:hAnsi="方正仿宋_GBK" w:eastAsia="方正仿宋_GBK" w:cs="方正仿宋_GBK"/>
          <w:color w:val="000000"/>
          <w:sz w:val="24"/>
          <w:lang w:val="zh-CN"/>
        </w:rPr>
      </w:pPr>
      <w:r>
        <w:rPr>
          <w:rFonts w:ascii="方正仿宋_GBK" w:hAnsi="方正仿宋_GBK" w:eastAsia="方正仿宋_GBK" w:cs="方正仿宋_GBK"/>
          <w:color w:val="000000"/>
          <w:sz w:val="24"/>
          <w:lang w:val="zh-CN"/>
        </w:rPr>
        <w:t>{{CLIENT_INDUSTRY_NARRATIVE}}</w:t>
      </w:r>
    </w:p>
    <w:p w14:paraId="7308C89A">
      <w:pPr>
        <w:spacing w:line="360" w:lineRule="auto"/>
        <w:ind w:firstLine="480" w:firstLineChars="200"/>
        <w:rPr>
          <w:rFonts w:hint="eastAsia" w:ascii="方正仿宋_GBK" w:hAnsi="方正仿宋_GBK" w:eastAsia="方正仿宋_GBK" w:cs="方正仿宋_GBK"/>
          <w:color w:val="000000"/>
          <w:sz w:val="24"/>
          <w:lang w:val="zh-CN"/>
        </w:rPr>
      </w:pP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p>
    <w:p w14:paraId="32DC31C4">
      <w:pPr>
        <w:spacing w:line="360" w:lineRule="auto"/>
        <w:ind w:firstLine="480" w:firstLineChars="200"/>
        <w:rPr>
          <w:rFonts w:hint="eastAsia" w:ascii="方正仿宋_GBK" w:hAnsi="方正仿宋_GBK" w:eastAsia="方正仿宋_GBK" w:cs="方正仿宋_GBK"/>
          <w:color w:val="000000"/>
          <w:sz w:val="24"/>
          <w:lang w:val="zh-CN"/>
        </w:rPr>
      </w:pP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en-US" w:eastAsia="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p>
    <w:p w14:paraId="6CA15E02">
      <w:pPr>
        <w:spacing w:line="360" w:lineRule="auto"/>
        <w:rPr>
          <w:rFonts w:hint="eastAsia" w:ascii="方正仿宋_GBK" w:hAnsi="方正仿宋_GBK" w:eastAsia="方正仿宋_GBK" w:cs="方正仿宋_GBK"/>
          <w:b/>
          <w:bCs/>
          <w:color w:val="000000"/>
          <w:sz w:val="24"/>
        </w:rPr>
      </w:pPr>
      <w:r>
        <w:rPr>
          <w:rFonts w:hint="eastAsia" w:ascii="方正仿宋_GBK" w:hAnsi="方正仿宋_GBK" w:eastAsia="方正仿宋_GBK" w:cs="方正仿宋_GBK"/>
          <w:b/>
          <w:bCs/>
          <w:color w:val="000000"/>
          <w:sz w:val="24"/>
        </w:rPr>
        <w:t>2、我行行业授信指引及客户准入</w:t>
      </w:r>
    </w:p>
    <w:p w14:paraId="5E7F5E1C">
      <w:pPr>
        <w:pStyle w:val="44"/>
        <w:ind w:firstLine="480" w:firstLineChars="200"/>
        <w:rPr>
          <w:rFonts w:hint="eastAsia" w:ascii="方正仿宋_GBK" w:hAnsi="方正仿宋_GBK" w:eastAsia="方正仿宋_GBK" w:cs="方正仿宋_GBK"/>
          <w:kern w:val="2"/>
          <w:lang w:val="zh-CN"/>
        </w:rPr>
      </w:pPr>
      <w:r>
        <w:rPr>
          <w:rFonts w:hint="eastAsia" w:ascii="方正仿宋_GBK" w:hAnsi="方正仿宋_GBK" w:eastAsia="方正仿宋_GBK" w:cs="方正仿宋_GBK"/>
          <w:kern w:val="2"/>
          <w:lang w:val="zh-CN"/>
        </w:rPr>
        <w:t>{{CLIENT_INDUSTRY_POSITION}}</w:t>
      </w:r>
    </w:p>
    <w:p w14:paraId="30D3C177">
      <w:pPr>
        <w:pStyle w:val="44"/>
        <w:ind w:firstLine="480" w:firstLineChars="200"/>
        <w:rPr>
          <w:rFonts w:ascii="方正仿宋_GBK" w:hAnsi="方正仿宋_GBK" w:eastAsia="方正仿宋_GBK" w:cs="方正仿宋_GBK"/>
          <w:kern w:val="2"/>
          <w:lang w:val="zh-CN"/>
        </w:rPr>
      </w:pPr>
      <w:r>
        <w:rPr>
          <w:rFonts w:hint="eastAsia" w:ascii="方正仿宋_GBK" w:hAnsi="方正仿宋_GBK" w:eastAsia="方正仿宋_GBK" w:cs="方正仿宋_GBK"/>
          <w:kern w:val="2"/>
          <w:lang w:val="zh-CN"/>
        </w:rPr>
        <w:t>{{CLIENT_HISTORY_NARRATIVE}}</w:t>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p>
    <w:p w14:paraId="067A9EBF">
      <w:pPr>
        <w:spacing w:line="360" w:lineRule="auto"/>
        <w:rPr>
          <w:rFonts w:hint="eastAsia" w:ascii="方正仿宋_GBK" w:hAnsi="方正仿宋_GBK" w:eastAsia="方正仿宋_GBK" w:cs="方正仿宋_GBK"/>
          <w:color w:val="000000"/>
          <w:sz w:val="24"/>
          <w:lang w:val="zh-CN"/>
        </w:rPr>
      </w:pPr>
      <w:r>
        <w:rPr>
          <w:rFonts w:hint="eastAsia" w:ascii="方正仿宋_GBK" w:hAnsi="方正仿宋_GBK" w:eastAsia="方正仿宋_GBK" w:cs="方正仿宋_GBK"/>
          <w:b/>
          <w:bCs/>
          <w:color w:val="000000"/>
          <w:sz w:val="24"/>
        </w:rPr>
        <w:t>3、行业成熟度：{{CLIENT_INDUSTRY_POSITION}}</w:t>
      </w:r>
      <w:r>
        <w:rPr>
          <w:rFonts w:hint="eastAsia" w:ascii="方正仿宋_GBK" w:hAnsi="方正仿宋_GBK" w:eastAsia="方正仿宋_GBK" w:cs="方正仿宋_GBK"/>
          <w:color w:val="000000"/>
          <w:sz w:val="24"/>
          <w:lang w:val="zh-CN"/>
        </w:rPr>
      </w:r>
      <w:r>
        <w:rPr>
          <w:rFonts w:hint="eastAsia" w:ascii="方正仿宋_GBK" w:hAnsi="方正仿宋_GBK" w:eastAsia="方正仿宋_GBK" w:cs="方正仿宋_GBK"/>
          <w:sz w:val="24"/>
          <w:lang w:val="zh-CN"/>
        </w:rPr>
      </w:r>
      <w:r>
        <w:rPr>
          <w:rFonts w:hint="eastAsia" w:ascii="方正仿宋_GBK" w:hAnsi="方正仿宋_GBK" w:eastAsia="方正仿宋_GBK" w:cs="方正仿宋_GBK"/>
          <w:color w:val="000000"/>
          <w:sz w:val="24"/>
          <w:lang w:val="zh-CN"/>
        </w:rPr>
      </w:r>
    </w:p>
    <w:p w14:paraId="6D4AA0A9">
      <w:pPr>
        <w:autoSpaceDE w:val="0"/>
        <w:autoSpaceDN w:val="0"/>
        <w:adjustRightInd w:val="0"/>
        <w:spacing w:line="360" w:lineRule="auto"/>
        <w:rPr>
          <w:rFonts w:hint="eastAsia" w:ascii="方正仿宋_GBK" w:hAnsi="方正仿宋_GBK" w:eastAsia="方正仿宋_GBK" w:cs="方正仿宋_GBK"/>
          <w:color w:val="000000"/>
          <w:sz w:val="24"/>
          <w:lang w:val="zh-CN"/>
        </w:rPr>
      </w:pPr>
      <w:r>
        <w:rPr>
          <w:rFonts w:hint="eastAsia" w:ascii="方正仿宋_GBK" w:hAnsi="方正仿宋_GBK" w:eastAsia="方正仿宋_GBK" w:cs="方正仿宋_GBK"/>
          <w:b/>
          <w:bCs/>
          <w:color w:val="000000"/>
          <w:sz w:val="24"/>
          <w:lang w:val="zh-CN"/>
        </w:rPr>
        <w:t>4、行业周期性</w:t>
      </w:r>
      <w:r>
        <w:rPr>
          <w:rFonts w:hint="eastAsia" w:ascii="方正仿宋_GBK" w:hAnsi="方正仿宋_GBK" w:eastAsia="方正仿宋_GBK" w:cs="方正仿宋_GBK"/>
          <w:color w:val="000000"/>
          <w:sz w:val="24"/>
          <w:lang w:val="zh-CN"/>
        </w:rPr>
        <w:t>：在一定程度上受到经济周期的影响。</w:t>
      </w:r>
    </w:p>
    <w:p w14:paraId="2639D919">
      <w:pPr>
        <w:autoSpaceDE w:val="0"/>
        <w:autoSpaceDN w:val="0"/>
        <w:adjustRightInd w:val="0"/>
        <w:spacing w:line="360" w:lineRule="auto"/>
        <w:rPr>
          <w:rFonts w:hint="eastAsia" w:ascii="方正仿宋_GBK" w:hAnsi="方正仿宋_GBK" w:eastAsia="方正仿宋_GBK" w:cs="方正仿宋_GBK"/>
          <w:color w:val="000000"/>
          <w:sz w:val="24"/>
          <w:lang w:val="zh-CN"/>
        </w:rPr>
      </w:pPr>
      <w:r>
        <w:rPr>
          <w:rFonts w:hint="eastAsia" w:ascii="方正仿宋_GBK" w:hAnsi="方正仿宋_GBK" w:eastAsia="方正仿宋_GBK" w:cs="方正仿宋_GBK"/>
          <w:b/>
          <w:color w:val="000000"/>
          <w:sz w:val="24"/>
        </w:rPr>
        <w:t>5、行业相关政策：{{CLIENT_INDUSTRY_NARRATIVE}}</w:t>
      </w:r>
      <w:r>
        <w:rPr>
          <w:rFonts w:ascii="方正仿宋_GBK" w:hAnsi="方正仿宋_GBK" w:eastAsia="方正仿宋_GBK" w:cs="方正仿宋_GBK"/>
          <w:color w:val="000000"/>
          <w:sz w:val="24"/>
          <w:lang w:val="zh-CN"/>
        </w:rPr>
      </w:r>
    </w:p>
    <w:p w14:paraId="3CB1334E">
      <w:pPr>
        <w:spacing w:line="360" w:lineRule="auto"/>
        <w:rPr>
          <w:rFonts w:ascii="方正仿宋_GBK" w:hAnsi="方正仿宋_GBK" w:eastAsia="方正仿宋_GBK" w:cs="方正仿宋_GBK"/>
          <w:b/>
          <w:color w:val="000000"/>
          <w:sz w:val="28"/>
          <w:szCs w:val="28"/>
          <w:lang w:val="zh-CN"/>
        </w:rPr>
      </w:pPr>
      <w:r>
        <w:rPr>
          <w:rFonts w:ascii="方正仿宋_GBK" w:hAnsi="方正仿宋_GBK" w:eastAsia="方正仿宋_GBK" w:cs="方正仿宋_GBK"/>
          <w:b/>
          <w:color w:val="000000"/>
          <w:sz w:val="28"/>
          <w:szCs w:val="28"/>
          <w:lang w:val="zh-CN"/>
        </w:rPr>
        <w:t>（</w:t>
      </w:r>
      <w:r>
        <w:rPr>
          <w:rFonts w:hint="eastAsia" w:ascii="方正仿宋_GBK" w:hAnsi="方正仿宋_GBK" w:eastAsia="方正仿宋_GBK" w:cs="方正仿宋_GBK"/>
          <w:b/>
          <w:color w:val="000000"/>
          <w:sz w:val="28"/>
          <w:szCs w:val="28"/>
          <w:lang w:val="zh-CN"/>
        </w:rPr>
        <w:t>3）供应分析：</w:t>
      </w:r>
    </w:p>
    <w:tbl>
      <w:tblPr>
        <w:tblStyle w:val="21"/>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73"/>
        <w:gridCol w:w="1005"/>
        <w:gridCol w:w="599"/>
        <w:gridCol w:w="830"/>
        <w:gridCol w:w="1083"/>
        <w:gridCol w:w="798"/>
        <w:gridCol w:w="1542"/>
        <w:gridCol w:w="659"/>
        <w:gridCol w:w="939"/>
      </w:tblGrid>
      <w:tr w14:paraId="264C9F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After w:w="0" w:type="dxa"/>
          <w:trHeight w:val="411" w:hRule="atLeast"/>
          <w:jc w:val="center"/>
        </w:trPr>
        <w:tc>
          <w:tcPr>
            <w:tcW w:w="659" w:type="pct"/>
            <w:noWrap w:val="0"/>
            <w:vAlign w:val="center"/>
          </w:tcPr>
          <w:p w14:paraId="43FA75B4">
            <w:pPr>
              <w:keepNext/>
              <w:widowControl/>
              <w:spacing w:line="400" w:lineRule="exact"/>
              <w:rPr>
                <w:rFonts w:ascii="方正仿宋_GBK" w:hAnsi="方正仿宋_GBK" w:eastAsia="方正仿宋_GBK" w:cs="方正仿宋_GBK"/>
                <w:b/>
                <w:color w:val="000000"/>
                <w:sz w:val="18"/>
                <w:szCs w:val="18"/>
              </w:rPr>
            </w:pPr>
            <w:r>
              <w:rPr>
                <w:rFonts w:hint="eastAsia" w:ascii="方正仿宋_GBK" w:hAnsi="方正仿宋_GBK" w:eastAsia="方正仿宋_GBK" w:cs="方正仿宋_GBK"/>
                <w:b/>
                <w:color w:val="000000"/>
                <w:sz w:val="18"/>
                <w:szCs w:val="18"/>
              </w:rPr>
              <w:t>年度</w:t>
            </w:r>
          </w:p>
        </w:tc>
        <w:tc>
          <w:tcPr>
            <w:tcW w:w="619" w:type="pct"/>
            <w:noWrap w:val="0"/>
            <w:vAlign w:val="top"/>
          </w:tcPr>
          <w:p w14:paraId="6AAD0162">
            <w:pPr>
              <w:keepNext/>
              <w:widowControl/>
              <w:spacing w:line="400" w:lineRule="exact"/>
              <w:jc w:val="center"/>
              <w:rPr>
                <w:rFonts w:ascii="方正仿宋_GBK" w:hAnsi="方正仿宋_GBK" w:eastAsia="方正仿宋_GBK" w:cs="方正仿宋_GBK"/>
                <w:b/>
                <w:color w:val="000000"/>
                <w:sz w:val="18"/>
                <w:szCs w:val="18"/>
              </w:rPr>
            </w:pPr>
            <w:r>
              <w:rPr>
                <w:rFonts w:hint="eastAsia" w:ascii="方正仿宋_GBK" w:hAnsi="方正仿宋_GBK" w:eastAsia="方正仿宋_GBK" w:cs="方正仿宋_GBK"/>
                <w:b/>
                <w:color w:val="000000"/>
                <w:sz w:val="18"/>
                <w:szCs w:val="18"/>
              </w:rPr>
              <w:t>业务</w:t>
            </w:r>
            <w:r>
              <w:rPr>
                <w:rFonts w:ascii="方正仿宋_GBK" w:hAnsi="方正仿宋_GBK" w:eastAsia="方正仿宋_GBK" w:cs="方正仿宋_GBK"/>
                <w:b/>
                <w:color w:val="000000"/>
                <w:sz w:val="18"/>
                <w:szCs w:val="18"/>
              </w:rPr>
              <w:t>板块</w:t>
            </w:r>
          </w:p>
        </w:tc>
        <w:tc>
          <w:tcPr>
            <w:tcW w:w="381" w:type="pct"/>
            <w:noWrap w:val="0"/>
            <w:vAlign w:val="center"/>
          </w:tcPr>
          <w:p w14:paraId="09AF997B">
            <w:pPr>
              <w:keepNext/>
              <w:widowControl/>
              <w:spacing w:line="400" w:lineRule="exact"/>
              <w:jc w:val="center"/>
              <w:rPr>
                <w:rFonts w:ascii="方正仿宋_GBK" w:hAnsi="方正仿宋_GBK" w:eastAsia="方正仿宋_GBK" w:cs="方正仿宋_GBK"/>
                <w:b/>
                <w:color w:val="000000"/>
                <w:sz w:val="18"/>
                <w:szCs w:val="18"/>
              </w:rPr>
            </w:pPr>
            <w:r>
              <w:rPr>
                <w:rFonts w:hint="eastAsia" w:ascii="方正仿宋_GBK" w:hAnsi="方正仿宋_GBK" w:eastAsia="方正仿宋_GBK" w:cs="方正仿宋_GBK"/>
                <w:b/>
                <w:color w:val="000000"/>
                <w:sz w:val="18"/>
                <w:szCs w:val="18"/>
              </w:rPr>
              <w:t>采购渠道</w:t>
            </w:r>
          </w:p>
        </w:tc>
        <w:tc>
          <w:tcPr>
            <w:tcW w:w="500" w:type="pct"/>
            <w:noWrap w:val="0"/>
            <w:vAlign w:val="center"/>
          </w:tcPr>
          <w:p w14:paraId="707DDCF9">
            <w:pPr>
              <w:keepNext/>
              <w:widowControl/>
              <w:spacing w:line="400" w:lineRule="exact"/>
              <w:jc w:val="center"/>
              <w:rPr>
                <w:rFonts w:ascii="方正仿宋_GBK" w:hAnsi="方正仿宋_GBK" w:eastAsia="方正仿宋_GBK" w:cs="方正仿宋_GBK"/>
                <w:b/>
                <w:color w:val="000000"/>
                <w:sz w:val="18"/>
                <w:szCs w:val="18"/>
              </w:rPr>
            </w:pPr>
            <w:r>
              <w:rPr>
                <w:rFonts w:hint="eastAsia" w:ascii="方正仿宋_GBK" w:hAnsi="方正仿宋_GBK" w:eastAsia="方正仿宋_GBK" w:cs="方正仿宋_GBK"/>
                <w:b/>
                <w:color w:val="000000"/>
                <w:sz w:val="18"/>
                <w:szCs w:val="18"/>
              </w:rPr>
              <w:t>采购额</w:t>
            </w:r>
          </w:p>
        </w:tc>
        <w:tc>
          <w:tcPr>
            <w:tcW w:w="681" w:type="pct"/>
            <w:noWrap w:val="0"/>
            <w:vAlign w:val="center"/>
          </w:tcPr>
          <w:p w14:paraId="2F0EB775">
            <w:pPr>
              <w:keepNext/>
              <w:widowControl/>
              <w:spacing w:line="400" w:lineRule="exact"/>
              <w:jc w:val="center"/>
              <w:rPr>
                <w:rFonts w:ascii="方正仿宋_GBK" w:hAnsi="方正仿宋_GBK" w:eastAsia="方正仿宋_GBK" w:cs="方正仿宋_GBK"/>
                <w:b/>
                <w:color w:val="000000"/>
                <w:sz w:val="18"/>
                <w:szCs w:val="18"/>
              </w:rPr>
            </w:pPr>
            <w:r>
              <w:rPr>
                <w:rFonts w:hint="eastAsia" w:ascii="方正仿宋_GBK" w:hAnsi="方正仿宋_GBK" w:eastAsia="方正仿宋_GBK" w:cs="方正仿宋_GBK"/>
                <w:b/>
                <w:color w:val="000000"/>
                <w:sz w:val="18"/>
                <w:szCs w:val="18"/>
              </w:rPr>
              <w:t>主要合作供应商</w:t>
            </w:r>
          </w:p>
        </w:tc>
        <w:tc>
          <w:tcPr>
            <w:tcW w:w="498" w:type="pct"/>
            <w:noWrap w:val="0"/>
            <w:vAlign w:val="top"/>
          </w:tcPr>
          <w:p w14:paraId="1320D295">
            <w:pPr>
              <w:keepNext/>
              <w:widowControl/>
              <w:spacing w:line="400" w:lineRule="exact"/>
              <w:jc w:val="center"/>
              <w:rPr>
                <w:rFonts w:ascii="方正仿宋_GBK" w:hAnsi="方正仿宋_GBK" w:eastAsia="方正仿宋_GBK" w:cs="方正仿宋_GBK"/>
                <w:b/>
                <w:color w:val="000000"/>
                <w:sz w:val="18"/>
                <w:szCs w:val="18"/>
              </w:rPr>
            </w:pPr>
            <w:r>
              <w:rPr>
                <w:rFonts w:hint="eastAsia" w:ascii="方正仿宋_GBK" w:hAnsi="方正仿宋_GBK" w:eastAsia="方正仿宋_GBK" w:cs="方正仿宋_GBK"/>
                <w:b/>
                <w:color w:val="000000"/>
                <w:sz w:val="18"/>
                <w:szCs w:val="18"/>
              </w:rPr>
              <w:t>主要供应</w:t>
            </w:r>
            <w:r>
              <w:rPr>
                <w:rFonts w:ascii="方正仿宋_GBK" w:hAnsi="方正仿宋_GBK" w:eastAsia="方正仿宋_GBK" w:cs="方正仿宋_GBK"/>
                <w:b/>
                <w:color w:val="000000"/>
                <w:sz w:val="18"/>
                <w:szCs w:val="18"/>
              </w:rPr>
              <w:t>商</w:t>
            </w:r>
            <w:r>
              <w:rPr>
                <w:rFonts w:hint="eastAsia" w:ascii="方正仿宋_GBK" w:hAnsi="方正仿宋_GBK" w:eastAsia="方正仿宋_GBK" w:cs="方正仿宋_GBK"/>
                <w:b/>
                <w:color w:val="000000"/>
                <w:sz w:val="18"/>
                <w:szCs w:val="18"/>
              </w:rPr>
              <w:t>占比</w:t>
            </w:r>
          </w:p>
        </w:tc>
        <w:tc>
          <w:tcPr>
            <w:tcW w:w="666" w:type="pct"/>
            <w:noWrap w:val="0"/>
            <w:vAlign w:val="center"/>
          </w:tcPr>
          <w:p w14:paraId="47583CDC">
            <w:pPr>
              <w:keepNext/>
              <w:widowControl/>
              <w:spacing w:line="400" w:lineRule="exact"/>
              <w:jc w:val="center"/>
              <w:rPr>
                <w:rFonts w:ascii="方正仿宋_GBK" w:hAnsi="方正仿宋_GBK" w:eastAsia="方正仿宋_GBK" w:cs="方正仿宋_GBK"/>
                <w:b/>
                <w:color w:val="000000"/>
                <w:sz w:val="18"/>
                <w:szCs w:val="18"/>
              </w:rPr>
            </w:pPr>
            <w:r>
              <w:rPr>
                <w:rFonts w:hint="eastAsia" w:ascii="方正仿宋_GBK" w:hAnsi="方正仿宋_GBK" w:eastAsia="方正仿宋_GBK" w:cs="方正仿宋_GBK"/>
                <w:b/>
                <w:color w:val="000000"/>
                <w:sz w:val="18"/>
                <w:szCs w:val="18"/>
              </w:rPr>
              <w:t>合作年限</w:t>
            </w:r>
          </w:p>
        </w:tc>
        <w:tc>
          <w:tcPr>
            <w:tcW w:w="416" w:type="pct"/>
            <w:noWrap w:val="0"/>
            <w:vAlign w:val="center"/>
          </w:tcPr>
          <w:p w14:paraId="095AD784">
            <w:pPr>
              <w:keepNext/>
              <w:widowControl/>
              <w:spacing w:line="400" w:lineRule="exact"/>
              <w:jc w:val="center"/>
              <w:rPr>
                <w:rFonts w:ascii="方正仿宋_GBK" w:hAnsi="方正仿宋_GBK" w:eastAsia="方正仿宋_GBK" w:cs="方正仿宋_GBK"/>
                <w:b/>
                <w:color w:val="000000"/>
                <w:sz w:val="18"/>
                <w:szCs w:val="18"/>
              </w:rPr>
            </w:pPr>
            <w:r>
              <w:rPr>
                <w:rFonts w:hint="eastAsia" w:ascii="方正仿宋_GBK" w:hAnsi="方正仿宋_GBK" w:eastAsia="方正仿宋_GBK" w:cs="方正仿宋_GBK"/>
                <w:b/>
                <w:color w:val="000000"/>
                <w:sz w:val="18"/>
                <w:szCs w:val="18"/>
              </w:rPr>
              <w:t>结算模式</w:t>
            </w:r>
          </w:p>
        </w:tc>
        <w:tc>
          <w:tcPr>
            <w:tcW w:w="580" w:type="pct"/>
            <w:noWrap w:val="0"/>
            <w:vAlign w:val="top"/>
          </w:tcPr>
          <w:p w14:paraId="599DD7AF">
            <w:pPr>
              <w:keepNext/>
              <w:widowControl/>
              <w:spacing w:line="400" w:lineRule="exact"/>
              <w:jc w:val="center"/>
              <w:rPr>
                <w:rFonts w:ascii="方正仿宋_GBK" w:hAnsi="方正仿宋_GBK" w:eastAsia="方正仿宋_GBK" w:cs="方正仿宋_GBK"/>
                <w:b/>
                <w:color w:val="000000"/>
                <w:sz w:val="18"/>
                <w:szCs w:val="18"/>
              </w:rPr>
            </w:pPr>
            <w:r>
              <w:rPr>
                <w:rFonts w:hint="eastAsia" w:ascii="方正仿宋_GBK" w:hAnsi="方正仿宋_GBK" w:eastAsia="方正仿宋_GBK" w:cs="方正仿宋_GBK"/>
                <w:b/>
                <w:color w:val="000000"/>
                <w:sz w:val="18"/>
                <w:szCs w:val="18"/>
              </w:rPr>
              <w:t>结算周期</w:t>
            </w:r>
          </w:p>
        </w:tc>
      </w:tr>
      <w:tr w14:paraId="50F7F4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After w:w="0" w:type="dxa"/>
          <w:jc w:val="center"/>
        </w:trPr>
        <w:tc>
          <w:tcPr>
            <w:tcW w:w="659" w:type="pct"/>
            <w:noWrap w:val="0"/>
            <w:vAlign w:val="center"/>
          </w:tcPr>
          <w:p w14:paraId="454C8A09">
            <w:pPr>
              <w:keepNext/>
              <w:widowControl/>
              <w:spacing w:line="400" w:lineRule="exact"/>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lang w:eastAsia="zh-CN"/>
              </w:rPr>
              <w:t>2021</w:t>
            </w:r>
            <w:r>
              <w:rPr>
                <w:rFonts w:hint="eastAsia" w:ascii="方正仿宋_GBK" w:hAnsi="方正仿宋_GBK" w:eastAsia="方正仿宋_GBK" w:cs="方正仿宋_GBK"/>
                <w:color w:val="000000"/>
                <w:sz w:val="18"/>
                <w:szCs w:val="18"/>
              </w:rPr>
              <w:t>年度</w:t>
            </w:r>
          </w:p>
        </w:tc>
        <w:tc>
          <w:tcPr>
            <w:tcW w:w="619" w:type="pct"/>
            <w:noWrap w:val="0"/>
            <w:vAlign w:val="top"/>
          </w:tcPr>
          <w:p w14:paraId="7724C0B5">
            <w:pPr>
              <w:keepNext/>
              <w:widowControl/>
              <w:spacing w:line="400" w:lineRule="exact"/>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主营业务</w:t>
            </w:r>
          </w:p>
        </w:tc>
        <w:tc>
          <w:tcPr>
            <w:tcW w:w="381" w:type="pct"/>
            <w:noWrap w:val="0"/>
            <w:vAlign w:val="center"/>
          </w:tcPr>
          <w:p w14:paraId="775AE96B">
            <w:pPr>
              <w:keepNext/>
              <w:widowControl/>
              <w:spacing w:line="400" w:lineRule="exact"/>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国内采购</w:t>
            </w:r>
          </w:p>
        </w:tc>
        <w:tc>
          <w:tcPr>
            <w:tcW w:w="500" w:type="pct"/>
            <w:noWrap w:val="0"/>
            <w:vAlign w:val="center"/>
          </w:tcPr>
          <w:p w14:paraId="5A013656">
            <w:pPr>
              <w:widowControl/>
              <w:jc w:val="right"/>
              <w:rPr>
                <w:rFonts w:ascii="宋体" w:hAnsi="宋体" w:cs="宋体"/>
                <w:color w:val="000000"/>
                <w:sz w:val="22"/>
              </w:rPr>
            </w:pPr>
            <w:r>
              <w:rPr>
                <w:rFonts w:hint="eastAsia"/>
                <w:color w:val="000000"/>
                <w:sz w:val="22"/>
              </w:rPr>
              <w:t>303.3</w:t>
            </w:r>
          </w:p>
        </w:tc>
        <w:tc>
          <w:tcPr>
            <w:tcW w:w="681" w:type="pct"/>
            <w:noWrap w:val="0"/>
            <w:vAlign w:val="center"/>
          </w:tcPr>
          <w:p w14:paraId="1EEA11DC">
            <w:pPr>
              <w:widowControl/>
              <w:jc w:val="left"/>
              <w:rPr>
                <w:rFonts w:ascii="宋体" w:hAnsi="宋体" w:cs="宋体"/>
                <w:color w:val="000000"/>
                <w:sz w:val="22"/>
              </w:rPr>
            </w:pPr>
            <w:r>
              <w:rPr>
                <w:rFonts w:hint="eastAsia"/>
                <w:color w:val="000000"/>
                <w:sz w:val="22"/>
              </w:rPr>
              <w:t>供应商A</w:t>
            </w:r>
          </w:p>
        </w:tc>
        <w:tc>
          <w:tcPr>
            <w:tcW w:w="498" w:type="pct"/>
            <w:noWrap w:val="0"/>
            <w:vAlign w:val="center"/>
          </w:tcPr>
          <w:p w14:paraId="2B7A6F37">
            <w:pPr>
              <w:widowControl/>
              <w:jc w:val="right"/>
              <w:rPr>
                <w:rFonts w:ascii="宋体" w:hAnsi="宋体" w:cs="宋体"/>
                <w:color w:val="000000"/>
                <w:sz w:val="22"/>
              </w:rPr>
            </w:pPr>
            <w:r>
              <w:rPr>
                <w:rFonts w:hint="eastAsia"/>
                <w:color w:val="000000"/>
                <w:sz w:val="22"/>
              </w:rPr>
              <w:t>13%</w:t>
            </w:r>
          </w:p>
        </w:tc>
        <w:tc>
          <w:tcPr>
            <w:tcW w:w="666" w:type="pct"/>
            <w:noWrap w:val="0"/>
            <w:vAlign w:val="center"/>
          </w:tcPr>
          <w:p w14:paraId="7E8DA7FD">
            <w:pPr>
              <w:keepNext/>
              <w:widowControl/>
              <w:spacing w:line="400" w:lineRule="exact"/>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lang w:eastAsia="zh-CN"/>
              </w:rPr>
              <w:t>2020</w:t>
            </w:r>
            <w:r>
              <w:rPr>
                <w:rFonts w:hint="eastAsia" w:ascii="方正仿宋_GBK" w:hAnsi="方正仿宋_GBK" w:eastAsia="方正仿宋_GBK" w:cs="方正仿宋_GBK"/>
                <w:color w:val="000000"/>
                <w:sz w:val="18"/>
                <w:szCs w:val="18"/>
              </w:rPr>
              <w:t>.1-</w:t>
            </w:r>
            <w:r>
              <w:rPr>
                <w:rFonts w:hint="eastAsia" w:ascii="方正仿宋_GBK" w:hAnsi="方正仿宋_GBK" w:eastAsia="方正仿宋_GBK" w:cs="方正仿宋_GBK"/>
                <w:color w:val="000000"/>
                <w:sz w:val="18"/>
                <w:szCs w:val="18"/>
                <w:lang w:eastAsia="zh-CN"/>
              </w:rPr>
              <w:t>2022</w:t>
            </w:r>
            <w:r>
              <w:rPr>
                <w:rFonts w:hint="eastAsia" w:ascii="方正仿宋_GBK" w:hAnsi="方正仿宋_GBK" w:eastAsia="方正仿宋_GBK" w:cs="方正仿宋_GBK"/>
                <w:color w:val="000000"/>
                <w:sz w:val="18"/>
                <w:szCs w:val="18"/>
              </w:rPr>
              <w:t>.12</w:t>
            </w:r>
          </w:p>
        </w:tc>
        <w:tc>
          <w:tcPr>
            <w:tcW w:w="416" w:type="pct"/>
            <w:noWrap w:val="0"/>
            <w:vAlign w:val="center"/>
          </w:tcPr>
          <w:p w14:paraId="1BC493EA">
            <w:pPr>
              <w:keepNext/>
              <w:widowControl/>
              <w:spacing w:line="400" w:lineRule="exact"/>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现金</w:t>
            </w:r>
          </w:p>
        </w:tc>
        <w:tc>
          <w:tcPr>
            <w:tcW w:w="580" w:type="pct"/>
            <w:noWrap w:val="0"/>
            <w:vAlign w:val="top"/>
          </w:tcPr>
          <w:p w14:paraId="3D68220B">
            <w:pPr>
              <w:keepNext/>
              <w:widowControl/>
              <w:spacing w:line="400" w:lineRule="exact"/>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3年</w:t>
            </w:r>
          </w:p>
        </w:tc>
      </w:tr>
      <w:tr w14:paraId="27AEA7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After w:w="0" w:type="dxa"/>
          <w:jc w:val="center"/>
        </w:trPr>
        <w:tc>
          <w:tcPr>
            <w:tcW w:w="659" w:type="pct"/>
            <w:noWrap w:val="0"/>
            <w:vAlign w:val="center"/>
          </w:tcPr>
          <w:p w14:paraId="59EDA4CA">
            <w:pPr>
              <w:keepNext/>
              <w:widowControl/>
              <w:spacing w:line="400" w:lineRule="exact"/>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lang w:eastAsia="zh-CN"/>
              </w:rPr>
              <w:t>2021</w:t>
            </w:r>
            <w:r>
              <w:rPr>
                <w:rFonts w:hint="eastAsia" w:ascii="方正仿宋_GBK" w:hAnsi="方正仿宋_GBK" w:eastAsia="方正仿宋_GBK" w:cs="方正仿宋_GBK"/>
                <w:color w:val="000000"/>
                <w:sz w:val="18"/>
                <w:szCs w:val="18"/>
              </w:rPr>
              <w:t>年度</w:t>
            </w:r>
          </w:p>
        </w:tc>
        <w:tc>
          <w:tcPr>
            <w:tcW w:w="619" w:type="pct"/>
            <w:noWrap w:val="0"/>
            <w:vAlign w:val="top"/>
          </w:tcPr>
          <w:p w14:paraId="53FF6777">
            <w:pPr>
              <w:keepNext/>
              <w:widowControl/>
              <w:spacing w:line="400" w:lineRule="exact"/>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主营业务</w:t>
            </w:r>
          </w:p>
        </w:tc>
        <w:tc>
          <w:tcPr>
            <w:tcW w:w="381" w:type="pct"/>
            <w:noWrap w:val="0"/>
            <w:vAlign w:val="center"/>
          </w:tcPr>
          <w:p w14:paraId="51941156">
            <w:pPr>
              <w:keepNext/>
              <w:widowControl/>
              <w:spacing w:line="400" w:lineRule="exact"/>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国内采购</w:t>
            </w:r>
          </w:p>
        </w:tc>
        <w:tc>
          <w:tcPr>
            <w:tcW w:w="500" w:type="pct"/>
            <w:noWrap w:val="0"/>
            <w:vAlign w:val="center"/>
          </w:tcPr>
          <w:p w14:paraId="48FAA667">
            <w:pPr>
              <w:jc w:val="right"/>
              <w:rPr>
                <w:color w:val="000000"/>
                <w:sz w:val="22"/>
              </w:rPr>
            </w:pPr>
            <w:r>
              <w:rPr>
                <w:rFonts w:hint="eastAsia"/>
                <w:color w:val="000000"/>
                <w:sz w:val="22"/>
              </w:rPr>
              <w:t>191.07</w:t>
            </w:r>
          </w:p>
        </w:tc>
        <w:tc>
          <w:tcPr>
            <w:tcW w:w="681" w:type="pct"/>
            <w:noWrap w:val="0"/>
            <w:vAlign w:val="center"/>
          </w:tcPr>
          <w:p w14:paraId="0C3983FD">
            <w:pPr>
              <w:rPr>
                <w:color w:val="000000"/>
                <w:sz w:val="22"/>
              </w:rPr>
            </w:pPr>
            <w:r>
              <w:rPr>
                <w:rFonts w:hint="eastAsia"/>
                <w:color w:val="000000"/>
                <w:sz w:val="22"/>
              </w:rPr>
              <w:t>供应商B</w:t>
            </w:r>
          </w:p>
        </w:tc>
        <w:tc>
          <w:tcPr>
            <w:tcW w:w="498" w:type="pct"/>
            <w:noWrap w:val="0"/>
            <w:vAlign w:val="center"/>
          </w:tcPr>
          <w:p w14:paraId="28D4B569">
            <w:pPr>
              <w:jc w:val="right"/>
              <w:rPr>
                <w:color w:val="000000"/>
                <w:sz w:val="22"/>
              </w:rPr>
            </w:pPr>
            <w:r>
              <w:rPr>
                <w:rFonts w:hint="eastAsia"/>
                <w:color w:val="000000"/>
                <w:sz w:val="22"/>
              </w:rPr>
              <w:t>8%</w:t>
            </w:r>
          </w:p>
        </w:tc>
        <w:tc>
          <w:tcPr>
            <w:tcW w:w="666" w:type="pct"/>
            <w:noWrap w:val="0"/>
            <w:vAlign w:val="center"/>
          </w:tcPr>
          <w:p w14:paraId="21B6BBF8">
            <w:pPr>
              <w:keepNext/>
              <w:widowControl/>
              <w:spacing w:line="400" w:lineRule="exact"/>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lang w:eastAsia="zh-CN"/>
              </w:rPr>
              <w:t>2020</w:t>
            </w:r>
            <w:r>
              <w:rPr>
                <w:rFonts w:hint="eastAsia" w:ascii="方正仿宋_GBK" w:hAnsi="方正仿宋_GBK" w:eastAsia="方正仿宋_GBK" w:cs="方正仿宋_GBK"/>
                <w:color w:val="000000"/>
                <w:sz w:val="18"/>
                <w:szCs w:val="18"/>
              </w:rPr>
              <w:t>-</w:t>
            </w:r>
            <w:r>
              <w:rPr>
                <w:rFonts w:ascii="方正仿宋_GBK" w:hAnsi="方正仿宋_GBK" w:eastAsia="方正仿宋_GBK" w:cs="方正仿宋_GBK"/>
                <w:color w:val="000000"/>
                <w:sz w:val="18"/>
                <w:szCs w:val="18"/>
              </w:rPr>
              <w:t>2022</w:t>
            </w:r>
          </w:p>
        </w:tc>
        <w:tc>
          <w:tcPr>
            <w:tcW w:w="416" w:type="pct"/>
            <w:noWrap w:val="0"/>
            <w:vAlign w:val="center"/>
          </w:tcPr>
          <w:p w14:paraId="6F97133F">
            <w:pPr>
              <w:keepNext/>
              <w:widowControl/>
              <w:spacing w:line="400" w:lineRule="exact"/>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现金</w:t>
            </w:r>
          </w:p>
        </w:tc>
        <w:tc>
          <w:tcPr>
            <w:tcW w:w="580" w:type="pct"/>
            <w:noWrap w:val="0"/>
            <w:vAlign w:val="top"/>
          </w:tcPr>
          <w:p w14:paraId="566260B1">
            <w:pPr>
              <w:keepNext/>
              <w:widowControl/>
              <w:spacing w:line="400" w:lineRule="exact"/>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3年</w:t>
            </w:r>
          </w:p>
        </w:tc>
      </w:tr>
      <w:tr w14:paraId="47C4F1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After w:w="0" w:type="dxa"/>
          <w:jc w:val="center"/>
        </w:trPr>
        <w:tc>
          <w:tcPr>
            <w:tcW w:w="659" w:type="pct"/>
            <w:noWrap w:val="0"/>
            <w:vAlign w:val="center"/>
          </w:tcPr>
          <w:p w14:paraId="5C777C76">
            <w:pPr>
              <w:keepNext/>
              <w:widowControl/>
              <w:spacing w:line="400" w:lineRule="exact"/>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lang w:eastAsia="zh-CN"/>
              </w:rPr>
              <w:t>2021</w:t>
            </w:r>
            <w:r>
              <w:rPr>
                <w:rFonts w:hint="eastAsia" w:ascii="方正仿宋_GBK" w:hAnsi="方正仿宋_GBK" w:eastAsia="方正仿宋_GBK" w:cs="方正仿宋_GBK"/>
                <w:color w:val="000000"/>
                <w:sz w:val="18"/>
                <w:szCs w:val="18"/>
              </w:rPr>
              <w:t>年度</w:t>
            </w:r>
          </w:p>
        </w:tc>
        <w:tc>
          <w:tcPr>
            <w:tcW w:w="619" w:type="pct"/>
            <w:noWrap w:val="0"/>
            <w:vAlign w:val="top"/>
          </w:tcPr>
          <w:p w14:paraId="134B56B3">
            <w:pPr>
              <w:keepNext/>
              <w:widowControl/>
              <w:spacing w:line="400" w:lineRule="exact"/>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主营业务</w:t>
            </w:r>
          </w:p>
        </w:tc>
        <w:tc>
          <w:tcPr>
            <w:tcW w:w="381" w:type="pct"/>
            <w:noWrap w:val="0"/>
            <w:vAlign w:val="center"/>
          </w:tcPr>
          <w:p w14:paraId="799A3DF4">
            <w:pPr>
              <w:keepNext/>
              <w:widowControl/>
              <w:spacing w:line="400" w:lineRule="exact"/>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国内采购</w:t>
            </w:r>
          </w:p>
        </w:tc>
        <w:tc>
          <w:tcPr>
            <w:tcW w:w="500" w:type="pct"/>
            <w:noWrap w:val="0"/>
            <w:vAlign w:val="center"/>
          </w:tcPr>
          <w:p w14:paraId="32556A9A">
            <w:pPr>
              <w:jc w:val="right"/>
              <w:rPr>
                <w:color w:val="000000"/>
                <w:sz w:val="22"/>
              </w:rPr>
            </w:pPr>
            <w:r>
              <w:rPr>
                <w:rFonts w:hint="eastAsia"/>
                <w:color w:val="000000"/>
                <w:sz w:val="22"/>
              </w:rPr>
              <w:t>207.44</w:t>
            </w:r>
          </w:p>
        </w:tc>
        <w:tc>
          <w:tcPr>
            <w:tcW w:w="681" w:type="pct"/>
            <w:noWrap w:val="0"/>
            <w:vAlign w:val="center"/>
          </w:tcPr>
          <w:p w14:paraId="3906273B">
            <w:pPr>
              <w:rPr>
                <w:color w:val="000000"/>
                <w:sz w:val="22"/>
              </w:rPr>
            </w:pPr>
            <w:r>
              <w:rPr>
                <w:rFonts w:hint="eastAsia"/>
                <w:color w:val="000000"/>
                <w:sz w:val="22"/>
              </w:rPr>
              <w:t>供应商C</w:t>
            </w:r>
          </w:p>
        </w:tc>
        <w:tc>
          <w:tcPr>
            <w:tcW w:w="498" w:type="pct"/>
            <w:noWrap w:val="0"/>
            <w:vAlign w:val="center"/>
          </w:tcPr>
          <w:p w14:paraId="1D7D4BBC">
            <w:pPr>
              <w:jc w:val="right"/>
              <w:rPr>
                <w:color w:val="000000"/>
                <w:sz w:val="22"/>
              </w:rPr>
            </w:pPr>
            <w:r>
              <w:rPr>
                <w:rFonts w:hint="eastAsia"/>
                <w:color w:val="000000"/>
                <w:sz w:val="22"/>
              </w:rPr>
              <w:t>9%</w:t>
            </w:r>
          </w:p>
        </w:tc>
        <w:tc>
          <w:tcPr>
            <w:tcW w:w="666" w:type="pct"/>
            <w:noWrap w:val="0"/>
            <w:vAlign w:val="center"/>
          </w:tcPr>
          <w:p w14:paraId="75D9FE9B">
            <w:pPr>
              <w:keepNext/>
              <w:widowControl/>
              <w:spacing w:line="400" w:lineRule="exact"/>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2017-</w:t>
            </w:r>
            <w:r>
              <w:rPr>
                <w:rFonts w:hint="eastAsia" w:ascii="方正仿宋_GBK" w:hAnsi="方正仿宋_GBK" w:eastAsia="方正仿宋_GBK" w:cs="方正仿宋_GBK"/>
                <w:color w:val="000000"/>
                <w:sz w:val="18"/>
                <w:szCs w:val="18"/>
                <w:lang w:eastAsia="zh-CN"/>
              </w:rPr>
              <w:t>2022</w:t>
            </w:r>
            <w:r>
              <w:rPr>
                <w:rFonts w:hint="eastAsia" w:ascii="方正仿宋_GBK" w:hAnsi="方正仿宋_GBK" w:eastAsia="方正仿宋_GBK" w:cs="方正仿宋_GBK"/>
                <w:color w:val="000000"/>
                <w:sz w:val="18"/>
                <w:szCs w:val="18"/>
              </w:rPr>
              <w:t>.12</w:t>
            </w:r>
          </w:p>
        </w:tc>
        <w:tc>
          <w:tcPr>
            <w:tcW w:w="416" w:type="pct"/>
            <w:noWrap w:val="0"/>
            <w:vAlign w:val="center"/>
          </w:tcPr>
          <w:p w14:paraId="0C792166">
            <w:pPr>
              <w:keepNext/>
              <w:widowControl/>
              <w:spacing w:line="400" w:lineRule="exact"/>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现金</w:t>
            </w:r>
          </w:p>
        </w:tc>
        <w:tc>
          <w:tcPr>
            <w:tcW w:w="580" w:type="pct"/>
            <w:noWrap w:val="0"/>
            <w:vAlign w:val="top"/>
          </w:tcPr>
          <w:p w14:paraId="57F45F14">
            <w:pPr>
              <w:keepNext/>
              <w:widowControl/>
              <w:spacing w:line="400" w:lineRule="exact"/>
              <w:rPr>
                <w:rFonts w:ascii="方正仿宋_GBK" w:hAnsi="方正仿宋_GBK" w:eastAsia="方正仿宋_GBK" w:cs="方正仿宋_GBK"/>
                <w:color w:val="000000"/>
                <w:sz w:val="18"/>
                <w:szCs w:val="18"/>
              </w:rPr>
            </w:pPr>
            <w:r>
              <w:rPr>
                <w:rFonts w:ascii="方正仿宋_GBK" w:hAnsi="方正仿宋_GBK" w:eastAsia="方正仿宋_GBK" w:cs="方正仿宋_GBK"/>
                <w:color w:val="000000"/>
                <w:sz w:val="18"/>
                <w:szCs w:val="18"/>
              </w:rPr>
              <w:t>3</w:t>
            </w:r>
            <w:r>
              <w:rPr>
                <w:rFonts w:hint="eastAsia" w:ascii="方正仿宋_GBK" w:hAnsi="方正仿宋_GBK" w:eastAsia="方正仿宋_GBK" w:cs="方正仿宋_GBK"/>
                <w:color w:val="000000"/>
                <w:sz w:val="18"/>
                <w:szCs w:val="18"/>
              </w:rPr>
              <w:t>年</w:t>
            </w:r>
          </w:p>
        </w:tc>
      </w:tr>
      <w:tr w14:paraId="419E6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After w:w="0" w:type="dxa"/>
          <w:jc w:val="center"/>
        </w:trPr>
        <w:tc>
          <w:tcPr>
            <w:tcW w:w="659" w:type="pct"/>
            <w:noWrap w:val="0"/>
            <w:vAlign w:val="center"/>
          </w:tcPr>
          <w:p w14:paraId="1587DA71">
            <w:pPr>
              <w:keepNext/>
              <w:widowControl/>
              <w:spacing w:line="400" w:lineRule="exact"/>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lang w:eastAsia="zh-CN"/>
              </w:rPr>
              <w:t>2021</w:t>
            </w:r>
            <w:r>
              <w:rPr>
                <w:rFonts w:hint="eastAsia" w:ascii="方正仿宋_GBK" w:hAnsi="方正仿宋_GBK" w:eastAsia="方正仿宋_GBK" w:cs="方正仿宋_GBK"/>
                <w:color w:val="000000"/>
                <w:sz w:val="18"/>
                <w:szCs w:val="18"/>
              </w:rPr>
              <w:t>年度</w:t>
            </w:r>
          </w:p>
        </w:tc>
        <w:tc>
          <w:tcPr>
            <w:tcW w:w="619" w:type="pct"/>
            <w:noWrap w:val="0"/>
            <w:vAlign w:val="top"/>
          </w:tcPr>
          <w:p w14:paraId="1EB9FCF8">
            <w:pPr>
              <w:keepNext/>
              <w:widowControl/>
              <w:spacing w:line="400" w:lineRule="exact"/>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主营业务</w:t>
            </w:r>
          </w:p>
        </w:tc>
        <w:tc>
          <w:tcPr>
            <w:tcW w:w="381" w:type="pct"/>
            <w:noWrap w:val="0"/>
            <w:vAlign w:val="center"/>
          </w:tcPr>
          <w:p w14:paraId="38394114">
            <w:pPr>
              <w:keepNext/>
              <w:widowControl/>
              <w:spacing w:line="400" w:lineRule="exact"/>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国内采购</w:t>
            </w:r>
          </w:p>
        </w:tc>
        <w:tc>
          <w:tcPr>
            <w:tcW w:w="500" w:type="pct"/>
            <w:noWrap w:val="0"/>
            <w:vAlign w:val="center"/>
          </w:tcPr>
          <w:p w14:paraId="1D83213C">
            <w:pPr>
              <w:widowControl/>
              <w:jc w:val="right"/>
              <w:rPr>
                <w:rFonts w:ascii="宋体" w:hAnsi="宋体" w:cs="宋体"/>
                <w:color w:val="000000"/>
                <w:sz w:val="22"/>
              </w:rPr>
            </w:pPr>
            <w:r>
              <w:rPr>
                <w:rFonts w:hint="eastAsia"/>
                <w:color w:val="000000"/>
                <w:sz w:val="22"/>
              </w:rPr>
              <w:t>147.11</w:t>
            </w:r>
          </w:p>
        </w:tc>
        <w:tc>
          <w:tcPr>
            <w:tcW w:w="681" w:type="pct"/>
            <w:noWrap w:val="0"/>
            <w:vAlign w:val="center"/>
          </w:tcPr>
          <w:p w14:paraId="15CC053D">
            <w:pPr>
              <w:widowControl/>
              <w:rPr>
                <w:rFonts w:ascii="宋体" w:hAnsi="宋体" w:cs="宋体"/>
                <w:color w:val="000000"/>
                <w:sz w:val="22"/>
              </w:rPr>
            </w:pPr>
            <w:r>
              <w:rPr>
                <w:rFonts w:hint="eastAsia"/>
                <w:color w:val="000000"/>
                <w:sz w:val="22"/>
              </w:rPr>
              <w:t>供应商D</w:t>
            </w:r>
          </w:p>
          <w:p w14:paraId="2535BFD7">
            <w:pPr>
              <w:rPr>
                <w:color w:val="000000"/>
                <w:sz w:val="22"/>
              </w:rPr>
            </w:pPr>
            <w:r/>
          </w:p>
        </w:tc>
        <w:tc>
          <w:tcPr>
            <w:tcW w:w="498" w:type="pct"/>
            <w:noWrap w:val="0"/>
            <w:vAlign w:val="center"/>
          </w:tcPr>
          <w:p w14:paraId="33FE599A">
            <w:pPr>
              <w:jc w:val="right"/>
              <w:rPr>
                <w:color w:val="000000"/>
                <w:sz w:val="22"/>
              </w:rPr>
            </w:pPr>
            <w:r>
              <w:rPr>
                <w:rFonts w:hint="eastAsia"/>
                <w:color w:val="000000"/>
                <w:sz w:val="22"/>
              </w:rPr>
              <w:t>6</w:t>
            </w:r>
            <w:r>
              <w:rPr>
                <w:color w:val="000000"/>
                <w:sz w:val="22"/>
              </w:rPr>
              <w:t>%</w:t>
            </w:r>
          </w:p>
        </w:tc>
        <w:tc>
          <w:tcPr>
            <w:tcW w:w="666" w:type="pct"/>
            <w:noWrap w:val="0"/>
            <w:vAlign w:val="center"/>
          </w:tcPr>
          <w:p w14:paraId="1A340593">
            <w:pPr>
              <w:keepNext/>
              <w:widowControl/>
              <w:spacing w:line="400" w:lineRule="exact"/>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lang w:eastAsia="zh-CN"/>
              </w:rPr>
              <w:t>2020</w:t>
            </w:r>
            <w:r>
              <w:rPr>
                <w:rFonts w:hint="eastAsia" w:ascii="方正仿宋_GBK" w:hAnsi="方正仿宋_GBK" w:eastAsia="方正仿宋_GBK" w:cs="方正仿宋_GBK"/>
                <w:color w:val="000000"/>
                <w:sz w:val="18"/>
                <w:szCs w:val="18"/>
              </w:rPr>
              <w:t>-2022</w:t>
            </w:r>
          </w:p>
        </w:tc>
        <w:tc>
          <w:tcPr>
            <w:tcW w:w="416" w:type="pct"/>
            <w:noWrap w:val="0"/>
            <w:vAlign w:val="center"/>
          </w:tcPr>
          <w:p w14:paraId="0F5F0996">
            <w:pPr>
              <w:keepNext/>
              <w:widowControl/>
              <w:spacing w:line="400" w:lineRule="exact"/>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现金</w:t>
            </w:r>
          </w:p>
        </w:tc>
        <w:tc>
          <w:tcPr>
            <w:tcW w:w="580" w:type="pct"/>
            <w:noWrap w:val="0"/>
            <w:vAlign w:val="top"/>
          </w:tcPr>
          <w:p w14:paraId="3DD04759">
            <w:pPr>
              <w:keepNext/>
              <w:widowControl/>
              <w:spacing w:line="400" w:lineRule="exact"/>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3年</w:t>
            </w:r>
          </w:p>
        </w:tc>
      </w:tr>
      <w:tr w14:paraId="6EBA00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After w:w="0" w:type="dxa"/>
          <w:jc w:val="center"/>
        </w:trPr>
        <w:tc>
          <w:tcPr>
            <w:tcW w:w="659" w:type="pct"/>
            <w:noWrap w:val="0"/>
            <w:vAlign w:val="center"/>
          </w:tcPr>
          <w:p w14:paraId="0E94716F">
            <w:pPr>
              <w:keepNext/>
              <w:widowControl/>
              <w:spacing w:line="400" w:lineRule="exact"/>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lang w:eastAsia="zh-CN"/>
              </w:rPr>
              <w:t>2022</w:t>
            </w:r>
            <w:r>
              <w:rPr>
                <w:rFonts w:hint="eastAsia" w:ascii="方正仿宋_GBK" w:hAnsi="方正仿宋_GBK" w:eastAsia="方正仿宋_GBK" w:cs="方正仿宋_GBK"/>
                <w:color w:val="000000"/>
                <w:sz w:val="18"/>
                <w:szCs w:val="18"/>
              </w:rPr>
              <w:t>年9月</w:t>
            </w:r>
          </w:p>
        </w:tc>
        <w:tc>
          <w:tcPr>
            <w:tcW w:w="619" w:type="pct"/>
            <w:noWrap w:val="0"/>
            <w:vAlign w:val="top"/>
          </w:tcPr>
          <w:p w14:paraId="42AE47D3">
            <w:pPr>
              <w:keepNext/>
              <w:widowControl/>
              <w:spacing w:line="400" w:lineRule="exact"/>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主营业务</w:t>
            </w:r>
          </w:p>
        </w:tc>
        <w:tc>
          <w:tcPr>
            <w:tcW w:w="381" w:type="pct"/>
            <w:noWrap w:val="0"/>
            <w:vAlign w:val="center"/>
          </w:tcPr>
          <w:p w14:paraId="20B7725F">
            <w:pPr>
              <w:keepNext/>
              <w:widowControl/>
              <w:spacing w:line="400" w:lineRule="exact"/>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国内采购</w:t>
            </w:r>
          </w:p>
        </w:tc>
        <w:tc>
          <w:tcPr>
            <w:tcW w:w="500" w:type="pct"/>
            <w:noWrap w:val="0"/>
            <w:vAlign w:val="center"/>
          </w:tcPr>
          <w:p w14:paraId="61745288">
            <w:pPr>
              <w:widowControl/>
              <w:jc w:val="right"/>
              <w:rPr>
                <w:rFonts w:ascii="宋体" w:hAnsi="宋体" w:cs="宋体"/>
                <w:color w:val="000000"/>
                <w:sz w:val="22"/>
              </w:rPr>
            </w:pPr>
            <w:r>
              <w:rPr>
                <w:color w:val="000000"/>
                <w:sz w:val="22"/>
              </w:rPr>
              <w:t>125.16</w:t>
            </w:r>
          </w:p>
        </w:tc>
        <w:tc>
          <w:tcPr>
            <w:tcW w:w="681" w:type="pct"/>
            <w:noWrap w:val="0"/>
            <w:vAlign w:val="center"/>
          </w:tcPr>
          <w:p w14:paraId="634F584A">
            <w:pPr>
              <w:widowControl/>
              <w:jc w:val="left"/>
              <w:rPr>
                <w:rFonts w:ascii="宋体" w:hAnsi="宋体" w:cs="宋体"/>
                <w:color w:val="000000"/>
                <w:sz w:val="22"/>
              </w:rPr>
            </w:pPr>
            <w:r>
              <w:rPr>
                <w:rFonts w:hint="eastAsia"/>
                <w:color w:val="000000"/>
                <w:sz w:val="22"/>
              </w:rPr>
              <w:t>供应商E</w:t>
            </w:r>
          </w:p>
        </w:tc>
        <w:tc>
          <w:tcPr>
            <w:tcW w:w="498" w:type="pct"/>
            <w:noWrap w:val="0"/>
            <w:vAlign w:val="center"/>
          </w:tcPr>
          <w:p w14:paraId="14ACC821">
            <w:pPr>
              <w:widowControl/>
              <w:jc w:val="right"/>
              <w:rPr>
                <w:rFonts w:ascii="宋体" w:hAnsi="宋体" w:cs="宋体"/>
                <w:color w:val="000000"/>
                <w:sz w:val="22"/>
              </w:rPr>
            </w:pPr>
            <w:r>
              <w:rPr>
                <w:rFonts w:hint="eastAsia"/>
                <w:color w:val="000000"/>
                <w:sz w:val="22"/>
              </w:rPr>
              <w:t>20%</w:t>
            </w:r>
          </w:p>
        </w:tc>
        <w:tc>
          <w:tcPr>
            <w:tcW w:w="666" w:type="pct"/>
            <w:noWrap w:val="0"/>
            <w:vAlign w:val="center"/>
          </w:tcPr>
          <w:p w14:paraId="4CFC15C9">
            <w:pPr>
              <w:keepNext/>
              <w:widowControl/>
              <w:spacing w:line="400" w:lineRule="exact"/>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2017-2022</w:t>
            </w:r>
          </w:p>
        </w:tc>
        <w:tc>
          <w:tcPr>
            <w:tcW w:w="416" w:type="pct"/>
            <w:noWrap w:val="0"/>
            <w:vAlign w:val="center"/>
          </w:tcPr>
          <w:p w14:paraId="7D00C168">
            <w:pPr>
              <w:keepNext/>
              <w:widowControl/>
              <w:spacing w:line="400" w:lineRule="exact"/>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现金</w:t>
            </w:r>
          </w:p>
        </w:tc>
        <w:tc>
          <w:tcPr>
            <w:tcW w:w="580" w:type="pct"/>
            <w:noWrap w:val="0"/>
            <w:vAlign w:val="top"/>
          </w:tcPr>
          <w:p w14:paraId="2936DE2A">
            <w:pPr>
              <w:keepNext/>
              <w:widowControl/>
              <w:spacing w:line="400" w:lineRule="exact"/>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5年</w:t>
            </w:r>
          </w:p>
        </w:tc>
      </w:tr>
      <w:tr w14:paraId="7D7EC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After w:w="0" w:type="dxa"/>
          <w:jc w:val="center"/>
        </w:trPr>
        <w:tc>
          <w:tcPr>
            <w:tcW w:w="659" w:type="pct"/>
            <w:noWrap w:val="0"/>
            <w:vAlign w:val="center"/>
          </w:tcPr>
          <w:p w14:paraId="57C4DCDE">
            <w:pPr>
              <w:keepNext/>
              <w:widowControl/>
              <w:spacing w:line="400" w:lineRule="exact"/>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lang w:eastAsia="zh-CN"/>
              </w:rPr>
              <w:t>2022</w:t>
            </w:r>
            <w:r>
              <w:rPr>
                <w:rFonts w:hint="eastAsia" w:ascii="方正仿宋_GBK" w:hAnsi="方正仿宋_GBK" w:eastAsia="方正仿宋_GBK" w:cs="方正仿宋_GBK"/>
                <w:color w:val="000000"/>
                <w:sz w:val="18"/>
                <w:szCs w:val="18"/>
              </w:rPr>
              <w:t>年9月</w:t>
            </w:r>
          </w:p>
        </w:tc>
        <w:tc>
          <w:tcPr>
            <w:tcW w:w="619" w:type="pct"/>
            <w:noWrap w:val="0"/>
            <w:vAlign w:val="top"/>
          </w:tcPr>
          <w:p w14:paraId="7DAA43CF">
            <w:pPr>
              <w:keepNext/>
              <w:widowControl/>
              <w:spacing w:line="400" w:lineRule="exact"/>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主营业务</w:t>
            </w:r>
          </w:p>
        </w:tc>
        <w:tc>
          <w:tcPr>
            <w:tcW w:w="381" w:type="pct"/>
            <w:noWrap w:val="0"/>
            <w:vAlign w:val="center"/>
          </w:tcPr>
          <w:p w14:paraId="14DB5576">
            <w:pPr>
              <w:keepNext/>
              <w:widowControl/>
              <w:spacing w:line="400" w:lineRule="exact"/>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国内采购</w:t>
            </w:r>
          </w:p>
        </w:tc>
        <w:tc>
          <w:tcPr>
            <w:tcW w:w="500" w:type="pct"/>
            <w:noWrap w:val="0"/>
            <w:vAlign w:val="center"/>
          </w:tcPr>
          <w:p w14:paraId="2CDDDE88">
            <w:pPr>
              <w:jc w:val="right"/>
              <w:rPr>
                <w:color w:val="000000"/>
                <w:sz w:val="22"/>
              </w:rPr>
            </w:pPr>
            <w:r>
              <w:rPr>
                <w:color w:val="000000"/>
                <w:sz w:val="22"/>
              </w:rPr>
              <w:t>120.68</w:t>
            </w:r>
          </w:p>
        </w:tc>
        <w:tc>
          <w:tcPr>
            <w:tcW w:w="681" w:type="pct"/>
            <w:noWrap w:val="0"/>
            <w:vAlign w:val="center"/>
          </w:tcPr>
          <w:p w14:paraId="06B365D8">
            <w:pPr>
              <w:rPr>
                <w:color w:val="000000"/>
                <w:sz w:val="22"/>
              </w:rPr>
            </w:pPr>
            <w:r>
              <w:rPr>
                <w:rFonts w:hint="eastAsia"/>
                <w:color w:val="000000"/>
                <w:sz w:val="22"/>
              </w:rPr>
              <w:t>供应商F</w:t>
            </w:r>
          </w:p>
        </w:tc>
        <w:tc>
          <w:tcPr>
            <w:tcW w:w="498" w:type="pct"/>
            <w:noWrap w:val="0"/>
            <w:vAlign w:val="center"/>
          </w:tcPr>
          <w:p w14:paraId="16DBA63C">
            <w:pPr>
              <w:jc w:val="right"/>
              <w:rPr>
                <w:color w:val="000000"/>
                <w:sz w:val="22"/>
              </w:rPr>
            </w:pPr>
            <w:r>
              <w:rPr>
                <w:rFonts w:hint="eastAsia"/>
                <w:color w:val="000000"/>
                <w:sz w:val="22"/>
              </w:rPr>
              <w:t>19%</w:t>
            </w:r>
          </w:p>
        </w:tc>
        <w:tc>
          <w:tcPr>
            <w:tcW w:w="666" w:type="pct"/>
            <w:noWrap w:val="0"/>
            <w:vAlign w:val="center"/>
          </w:tcPr>
          <w:p w14:paraId="011EC128">
            <w:pPr>
              <w:keepNext/>
              <w:widowControl/>
              <w:spacing w:line="400" w:lineRule="exact"/>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lang w:eastAsia="zh-CN"/>
              </w:rPr>
              <w:t>2020</w:t>
            </w:r>
            <w:r>
              <w:rPr>
                <w:rFonts w:hint="eastAsia" w:ascii="方正仿宋_GBK" w:hAnsi="方正仿宋_GBK" w:eastAsia="方正仿宋_GBK" w:cs="方正仿宋_GBK"/>
                <w:color w:val="000000"/>
                <w:sz w:val="18"/>
                <w:szCs w:val="18"/>
              </w:rPr>
              <w:t>-</w:t>
            </w:r>
            <w:r>
              <w:rPr>
                <w:rFonts w:ascii="方正仿宋_GBK" w:hAnsi="方正仿宋_GBK" w:eastAsia="方正仿宋_GBK" w:cs="方正仿宋_GBK"/>
                <w:color w:val="000000"/>
                <w:sz w:val="18"/>
                <w:szCs w:val="18"/>
              </w:rPr>
              <w:t>2022</w:t>
            </w:r>
          </w:p>
        </w:tc>
        <w:tc>
          <w:tcPr>
            <w:tcW w:w="416" w:type="pct"/>
            <w:noWrap w:val="0"/>
            <w:vAlign w:val="center"/>
          </w:tcPr>
          <w:p w14:paraId="2CEED805">
            <w:pPr>
              <w:keepNext/>
              <w:widowControl/>
              <w:spacing w:line="400" w:lineRule="exact"/>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现金</w:t>
            </w:r>
          </w:p>
        </w:tc>
        <w:tc>
          <w:tcPr>
            <w:tcW w:w="580" w:type="pct"/>
            <w:noWrap w:val="0"/>
            <w:vAlign w:val="top"/>
          </w:tcPr>
          <w:p w14:paraId="012F7A0A">
            <w:pPr>
              <w:keepNext/>
              <w:widowControl/>
              <w:spacing w:line="400" w:lineRule="exact"/>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3年</w:t>
            </w:r>
          </w:p>
        </w:tc>
      </w:tr>
      <w:tr w14:paraId="63D18F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After w:w="0" w:type="dxa"/>
          <w:jc w:val="center"/>
        </w:trPr>
        <w:tc>
          <w:tcPr>
            <w:tcW w:w="659" w:type="pct"/>
            <w:noWrap w:val="0"/>
            <w:vAlign w:val="center"/>
          </w:tcPr>
          <w:p w14:paraId="40689902">
            <w:pPr>
              <w:keepNext/>
              <w:widowControl/>
              <w:spacing w:line="400" w:lineRule="exact"/>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lang w:eastAsia="zh-CN"/>
              </w:rPr>
              <w:t>2022</w:t>
            </w:r>
            <w:r>
              <w:rPr>
                <w:rFonts w:hint="eastAsia" w:ascii="方正仿宋_GBK" w:hAnsi="方正仿宋_GBK" w:eastAsia="方正仿宋_GBK" w:cs="方正仿宋_GBK"/>
                <w:color w:val="000000"/>
                <w:sz w:val="18"/>
                <w:szCs w:val="18"/>
              </w:rPr>
              <w:t>年9月</w:t>
            </w:r>
          </w:p>
        </w:tc>
        <w:tc>
          <w:tcPr>
            <w:tcW w:w="619" w:type="pct"/>
            <w:noWrap w:val="0"/>
            <w:vAlign w:val="top"/>
          </w:tcPr>
          <w:p w14:paraId="3C6300D3">
            <w:pPr>
              <w:keepNext/>
              <w:widowControl/>
              <w:spacing w:line="400" w:lineRule="exact"/>
              <w:jc w:val="left"/>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主营业务</w:t>
            </w:r>
            <w:r>
              <w:rPr>
                <w:rFonts w:ascii="方正仿宋_GBK" w:hAnsi="方正仿宋_GBK" w:eastAsia="方正仿宋_GBK" w:cs="方正仿宋_GBK"/>
                <w:color w:val="000000"/>
                <w:sz w:val="18"/>
                <w:szCs w:val="18"/>
              </w:rPr>
            </w:r>
          </w:p>
        </w:tc>
        <w:tc>
          <w:tcPr>
            <w:tcW w:w="381" w:type="pct"/>
            <w:noWrap w:val="0"/>
            <w:vAlign w:val="center"/>
          </w:tcPr>
          <w:p w14:paraId="03DB1D25">
            <w:pPr>
              <w:keepNext/>
              <w:widowControl/>
              <w:spacing w:line="400" w:lineRule="exact"/>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国内采购</w:t>
            </w:r>
          </w:p>
        </w:tc>
        <w:tc>
          <w:tcPr>
            <w:tcW w:w="500" w:type="pct"/>
            <w:noWrap w:val="0"/>
            <w:vAlign w:val="center"/>
          </w:tcPr>
          <w:p w14:paraId="2DA45EBE">
            <w:pPr>
              <w:jc w:val="right"/>
              <w:rPr>
                <w:color w:val="000000"/>
                <w:sz w:val="22"/>
              </w:rPr>
            </w:pPr>
            <w:r>
              <w:rPr>
                <w:color w:val="000000"/>
                <w:sz w:val="22"/>
              </w:rPr>
              <w:t>67.26</w:t>
            </w:r>
          </w:p>
        </w:tc>
        <w:tc>
          <w:tcPr>
            <w:tcW w:w="681" w:type="pct"/>
            <w:noWrap w:val="0"/>
            <w:vAlign w:val="center"/>
          </w:tcPr>
          <w:p w14:paraId="73443F52">
            <w:pPr>
              <w:rPr>
                <w:color w:val="000000"/>
                <w:sz w:val="22"/>
              </w:rPr>
            </w:pPr>
            <w:r>
              <w:rPr>
                <w:rFonts w:hint="eastAsia"/>
                <w:color w:val="000000"/>
                <w:sz w:val="22"/>
              </w:rPr>
              <w:t>供应商G</w:t>
            </w:r>
          </w:p>
        </w:tc>
        <w:tc>
          <w:tcPr>
            <w:tcW w:w="498" w:type="pct"/>
            <w:noWrap w:val="0"/>
            <w:vAlign w:val="center"/>
          </w:tcPr>
          <w:p w14:paraId="27414229">
            <w:pPr>
              <w:jc w:val="right"/>
              <w:rPr>
                <w:color w:val="000000"/>
                <w:sz w:val="22"/>
              </w:rPr>
            </w:pPr>
            <w:r>
              <w:rPr>
                <w:rFonts w:hint="eastAsia"/>
                <w:color w:val="000000"/>
                <w:sz w:val="22"/>
              </w:rPr>
              <w:t>11%</w:t>
            </w:r>
          </w:p>
        </w:tc>
        <w:tc>
          <w:tcPr>
            <w:tcW w:w="666" w:type="pct"/>
            <w:noWrap w:val="0"/>
            <w:vAlign w:val="center"/>
          </w:tcPr>
          <w:p w14:paraId="0A7E1EB1">
            <w:pPr>
              <w:keepNext/>
              <w:widowControl/>
              <w:spacing w:line="400" w:lineRule="exact"/>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lang w:eastAsia="zh-CN"/>
              </w:rPr>
              <w:t>2021</w:t>
            </w:r>
            <w:r>
              <w:rPr>
                <w:rFonts w:hint="eastAsia" w:ascii="方正仿宋_GBK" w:hAnsi="方正仿宋_GBK" w:eastAsia="方正仿宋_GBK" w:cs="方正仿宋_GBK"/>
                <w:color w:val="000000"/>
                <w:sz w:val="18"/>
                <w:szCs w:val="18"/>
              </w:rPr>
              <w:t>-2022</w:t>
            </w:r>
          </w:p>
        </w:tc>
        <w:tc>
          <w:tcPr>
            <w:tcW w:w="416" w:type="pct"/>
            <w:noWrap w:val="0"/>
            <w:vAlign w:val="center"/>
          </w:tcPr>
          <w:p w14:paraId="57F3682B">
            <w:pPr>
              <w:keepNext/>
              <w:widowControl/>
              <w:spacing w:line="400" w:lineRule="exact"/>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现金</w:t>
            </w:r>
          </w:p>
        </w:tc>
        <w:tc>
          <w:tcPr>
            <w:tcW w:w="580" w:type="pct"/>
            <w:noWrap w:val="0"/>
            <w:vAlign w:val="top"/>
          </w:tcPr>
          <w:p w14:paraId="0534BB3A">
            <w:pPr>
              <w:keepNext/>
              <w:widowControl/>
              <w:spacing w:line="400" w:lineRule="exact"/>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2年</w:t>
            </w:r>
          </w:p>
        </w:tc>
      </w:tr>
    </w:tbl>
    <w:p w14:paraId="14D6AB82">
      <w:pPr>
        <w:spacing w:line="360" w:lineRule="auto"/>
        <w:rPr>
          <w:rFonts w:hint="eastAsia" w:ascii="方正仿宋_GBK" w:hAnsi="方正仿宋_GBK" w:eastAsia="方正仿宋_GBK" w:cs="方正仿宋_GBK"/>
          <w:b/>
          <w:color w:val="000000"/>
          <w:sz w:val="28"/>
          <w:szCs w:val="28"/>
          <w:lang w:val="zh-CN"/>
        </w:rPr>
      </w:pPr>
    </w:p>
    <w:p w14:paraId="2E26CE28">
      <w:pPr>
        <w:spacing w:line="360" w:lineRule="auto"/>
        <w:jc w:val="right"/>
        <w:rPr>
          <w:rFonts w:ascii="方正仿宋_GBK" w:hAnsi="方正仿宋_GBK" w:eastAsia="方正仿宋_GBK" w:cs="方正仿宋_GBK"/>
          <w:b/>
          <w:color w:val="000000"/>
          <w:sz w:val="28"/>
          <w:szCs w:val="28"/>
          <w:lang w:val="zh-CN"/>
        </w:rPr>
      </w:pPr>
      <w:r>
        <w:rPr>
          <w:rFonts w:hint="eastAsia" w:ascii="方正仿宋_GBK" w:hAnsi="方正仿宋_GBK" w:eastAsia="方正仿宋_GBK" w:cs="方正仿宋_GBK"/>
          <w:b/>
          <w:color w:val="000000"/>
          <w:sz w:val="18"/>
          <w:szCs w:val="18"/>
        </w:rPr>
        <w:t xml:space="preserve">  </w:t>
      </w:r>
      <w:r>
        <w:rPr>
          <w:rFonts w:hint="eastAsia" w:ascii="方正仿宋_GBK" w:hAnsi="方正仿宋_GBK" w:eastAsia="方正仿宋_GBK" w:cs="方正仿宋_GBK"/>
          <w:sz w:val="18"/>
          <w:szCs w:val="18"/>
        </w:rPr>
        <w:t>单位：万元</w:t>
      </w:r>
    </w:p>
    <w:p w14:paraId="2FD79FCF">
      <w:pPr>
        <w:spacing w:line="360" w:lineRule="auto"/>
        <w:rPr>
          <w:rFonts w:hint="eastAsia" w:ascii="方正仿宋_GBK" w:hAnsi="方正仿宋_GBK" w:eastAsia="方正仿宋_GBK" w:cs="方正仿宋_GBK"/>
          <w:b/>
          <w:color w:val="000000"/>
          <w:sz w:val="18"/>
          <w:szCs w:val="18"/>
          <w:lang w:val="zh-CN"/>
        </w:rPr>
      </w:pPr>
    </w:p>
    <w:p w14:paraId="44482240">
      <w:pPr>
        <w:spacing w:line="360" w:lineRule="auto"/>
        <w:ind w:firstLine="494" w:firstLineChars="206"/>
        <w:rPr>
          <w:rFonts w:hint="eastAsia" w:ascii="方正仿宋_GBK" w:hAnsi="方正仿宋_GBK" w:eastAsia="方正仿宋_GBK" w:cs="方正仿宋_GBK"/>
          <w:sz w:val="24"/>
          <w:lang w:val="zh-CN"/>
        </w:rPr>
      </w:pPr>
      <w:r>
        <w:rPr>
          <w:rFonts w:hint="eastAsia" w:ascii="方正仿宋_GBK" w:hAnsi="方正仿宋_GBK" w:eastAsia="方正仿宋_GBK" w:cs="方正仿宋_GBK"/>
          <w:sz w:val="24"/>
          <w:lang w:val="zh-CN"/>
        </w:rPr>
        <w:t>从企业近年来的供给情况来看，供给方主要来源于行业上游服务提供商，企业根据自身经营需要采购相关原材料或服务，形成稳定的上游供应链。</w:t>
      </w:r>
    </w:p>
    <w:p w14:paraId="189C44EB">
      <w:pPr>
        <w:spacing w:line="360" w:lineRule="auto"/>
        <w:ind w:firstLine="494" w:firstLineChars="206"/>
        <w:rPr>
          <w:rFonts w:hint="eastAsia" w:ascii="方正仿宋_GBK" w:hAnsi="方正仿宋_GBK" w:eastAsia="方正仿宋_GBK" w:cs="方正仿宋_GBK"/>
          <w:sz w:val="24"/>
          <w:lang w:val="zh-CN"/>
        </w:rPr>
      </w:pPr>
      <w:r>
        <w:rPr>
          <w:rFonts w:hint="eastAsia" w:ascii="方正仿宋_GBK" w:hAnsi="方正仿宋_GBK" w:eastAsia="方正仿宋_GBK" w:cs="方正仿宋_GBK"/>
          <w:sz w:val="24"/>
          <w:lang w:val="zh-CN"/>
        </w:rPr>
        <w:t>目前企业与各供应商的付款一般采用按项目进度进行分期付款，目前付款的方式全部为现金支付，暂未银承、信用证等支付方式。</w:t>
      </w:r>
    </w:p>
    <w:p w14:paraId="3EE2EEBB">
      <w:pPr>
        <w:spacing w:line="360" w:lineRule="auto"/>
        <w:ind w:firstLine="494" w:firstLineChars="206"/>
        <w:rPr>
          <w:rFonts w:hint="eastAsia" w:ascii="方正仿宋_GBK" w:hAnsi="方正仿宋_GBK" w:eastAsia="方正仿宋_GBK" w:cs="方正仿宋_GBK"/>
          <w:sz w:val="24"/>
          <w:lang w:val="zh-CN"/>
        </w:rPr>
      </w:pPr>
      <w:r>
        <w:rPr>
          <w:rFonts w:hint="eastAsia" w:ascii="方正仿宋_GBK" w:hAnsi="方正仿宋_GBK" w:eastAsia="方正仿宋_GBK" w:cs="方正仿宋_GBK"/>
          <w:sz w:val="24"/>
          <w:lang w:val="zh-CN"/>
        </w:rPr>
        <w:t>从企业近年来合作的供应方来看，整体合作年限较长，供应方稳定。供应方各占比均不大，最大供应方占比仅约 20%，趋于分散，避免了对单一供应商的依赖。采购来源稳定，对主要业务板块，市场运行良好供求关系稳定。</w:t>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p>
    <w:p w14:paraId="53004EA3">
      <w:pPr>
        <w:spacing w:line="360" w:lineRule="auto"/>
        <w:ind w:firstLine="375"/>
        <w:rPr>
          <w:rFonts w:hint="eastAsia" w:ascii="方正仿宋_GBK" w:hAnsi="方正仿宋_GBK" w:eastAsia="方正仿宋_GBK" w:cs="方正仿宋_GBK"/>
          <w:color w:val="000000"/>
          <w:sz w:val="24"/>
          <w:lang w:val="zh-CN"/>
        </w:rPr>
      </w:pPr>
    </w:p>
    <w:p w14:paraId="6AE82BC3">
      <w:pPr>
        <w:spacing w:line="360" w:lineRule="auto"/>
        <w:ind w:firstLine="375"/>
        <w:rPr>
          <w:rFonts w:hint="eastAsia" w:ascii="方正仿宋_GBK" w:hAnsi="方正仿宋_GBK" w:eastAsia="方正仿宋_GBK" w:cs="方正仿宋_GBK"/>
          <w:b/>
          <w:color w:val="000000"/>
          <w:sz w:val="18"/>
          <w:szCs w:val="18"/>
          <w:lang w:val="zh-CN"/>
        </w:rPr>
      </w:pPr>
    </w:p>
    <w:p w14:paraId="1E040ABD">
      <w:pPr>
        <w:spacing w:line="360" w:lineRule="auto"/>
        <w:rPr>
          <w:rFonts w:hint="eastAsia" w:ascii="方正仿宋_GBK" w:hAnsi="方正仿宋_GBK" w:eastAsia="方正仿宋_GBK" w:cs="方正仿宋_GBK"/>
          <w:sz w:val="24"/>
          <w:lang w:val="zh-CN"/>
        </w:rPr>
      </w:pPr>
      <w:r>
        <w:rPr>
          <w:rFonts w:hint="eastAsia" w:ascii="方正仿宋_GBK" w:hAnsi="方正仿宋_GBK" w:eastAsia="方正仿宋_GBK" w:cs="方正仿宋_GBK"/>
          <w:sz w:val="24"/>
          <w:lang w:val="zh-CN"/>
        </w:rPr>
        <w:t>加工、供应方数据是否具备单一和垄断：</w:t>
      </w:r>
    </w:p>
    <w:p w14:paraId="735403DB">
      <w:pPr>
        <w:pStyle w:val="44"/>
        <w:numPr>
          <w:ilvl w:val="0"/>
          <w:numId w:val="5"/>
        </w:numPr>
        <w:rPr>
          <w:rFonts w:hint="eastAsia" w:ascii="方正仿宋_GBK" w:hAnsi="方正仿宋_GBK" w:eastAsia="方正仿宋_GBK" w:cs="方正仿宋_GBK"/>
          <w:kern w:val="2"/>
          <w:lang w:val="zh-CN"/>
        </w:rPr>
      </w:pPr>
      <w:r>
        <w:rPr>
          <w:rFonts w:ascii="方正仿宋_GBK" w:hAnsi="方正仿宋_GBK" w:eastAsia="方正仿宋_GBK" w:cs="方正仿宋_GBK"/>
          <w:kern w:val="2"/>
          <w:lang w:val="zh-CN"/>
        </w:rPr>
        <w:t>该公司的主要采购为业务经营所需的原材料、服务及对应数据。</w:t>
      </w:r>
      <w:r>
        <w:rPr>
          <w:rFonts w:hint="eastAsia" w:ascii="方正仿宋_GBK" w:hAnsi="方正仿宋_GBK" w:eastAsia="方正仿宋_GBK" w:cs="方正仿宋_GBK"/>
          <w:kern w:val="2"/>
          <w:lang w:val="zh-CN"/>
        </w:rPr>
      </w:r>
    </w:p>
    <w:p w14:paraId="6AED6FA7">
      <w:pPr>
        <w:pStyle w:val="44"/>
        <w:ind w:firstLine="480" w:firstLineChars="200"/>
        <w:rPr>
          <w:rFonts w:hint="eastAsia" w:ascii="方正仿宋_GBK" w:hAnsi="方正仿宋_GBK" w:eastAsia="方正仿宋_GBK" w:cs="方正仿宋_GBK"/>
          <w:color w:val="auto"/>
          <w:kern w:val="2"/>
          <w:lang w:val="zh-CN"/>
        </w:rPr>
      </w:pPr>
      <w:r>
        <w:rPr>
          <w:rFonts w:ascii="方正仿宋_GBK" w:hAnsi="方正仿宋_GBK" w:eastAsia="方正仿宋_GBK" w:cs="方正仿宋_GBK"/>
          <w:kern w:val="2"/>
          <w:lang w:val="zh-CN"/>
        </w:rPr>
        <w:t>（2）采购来源稳定，主要采购方向为业务相关的原材料及服务，对主要业务板块，市场运行良好供求关系稳定。</w:t>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p>
    <w:p w14:paraId="5D9353FA">
      <w:pPr>
        <w:pStyle w:val="44"/>
        <w:ind w:firstLine="480" w:firstLineChars="200"/>
        <w:rPr>
          <w:rFonts w:hint="eastAsia" w:ascii="方正仿宋_GBK" w:hAnsi="方正仿宋_GBK" w:eastAsia="方正仿宋_GBK" w:cs="方正仿宋_GBK"/>
          <w:color w:val="auto"/>
          <w:kern w:val="2"/>
          <w:lang w:val="zh-CN"/>
        </w:rPr>
      </w:pPr>
      <w:r>
        <w:rPr>
          <w:rFonts w:ascii="方正仿宋_GBK" w:hAnsi="方正仿宋_GBK" w:eastAsia="方正仿宋_GBK" w:cs="方正仿宋_GBK"/>
          <w:color w:val="auto"/>
          <w:kern w:val="2"/>
          <w:lang w:val="zh-CN"/>
        </w:rPr>
        <w:t>（3）该公司结算模式目前均为现金，合同结算周期平均为一年，根据合同内容规定按照工程或服务进度要求分段付费，起到了风险管控的作用。</w:t>
      </w:r>
      <w:r>
        <w:rPr>
          <w:rFonts w:hint="eastAsia" w:ascii="方正仿宋_GBK" w:hAnsi="方正仿宋_GBK" w:eastAsia="方正仿宋_GBK" w:cs="方正仿宋_GBK"/>
          <w:color w:val="auto"/>
          <w:kern w:val="2"/>
          <w:lang w:val="zh-CN"/>
        </w:rPr>
      </w:r>
      <w:r>
        <w:rPr>
          <w:rFonts w:ascii="方正仿宋_GBK" w:hAnsi="方正仿宋_GBK" w:eastAsia="方正仿宋_GBK" w:cs="方正仿宋_GBK"/>
          <w:color w:val="auto"/>
          <w:kern w:val="2"/>
          <w:lang w:val="zh-CN"/>
        </w:rPr>
      </w:r>
    </w:p>
    <w:p w14:paraId="23D78D73">
      <w:pPr>
        <w:pStyle w:val="44"/>
        <w:ind w:firstLine="480" w:firstLineChars="200"/>
        <w:rPr>
          <w:rFonts w:hint="eastAsia" w:ascii="方正仿宋_GBK" w:hAnsi="方正仿宋_GBK" w:eastAsia="方正仿宋_GBK" w:cs="方正仿宋_GBK"/>
          <w:kern w:val="2"/>
          <w:lang w:val="zh-CN"/>
        </w:rPr>
      </w:pPr>
    </w:p>
    <w:p w14:paraId="7812EF61">
      <w:pPr>
        <w:spacing w:line="360" w:lineRule="auto"/>
        <w:rPr>
          <w:rFonts w:ascii="方正仿宋_GBK" w:hAnsi="方正仿宋_GBK" w:eastAsia="方正仿宋_GBK" w:cs="方正仿宋_GBK"/>
          <w:b/>
          <w:color w:val="000000"/>
          <w:sz w:val="28"/>
          <w:szCs w:val="28"/>
          <w:highlight w:val="yellow"/>
          <w:lang w:val="zh-CN"/>
        </w:rPr>
      </w:pPr>
    </w:p>
    <w:p w14:paraId="54C54347">
      <w:pPr>
        <w:spacing w:line="360" w:lineRule="auto"/>
        <w:rPr>
          <w:rFonts w:ascii="方正仿宋_GBK" w:hAnsi="方正仿宋_GBK" w:eastAsia="方正仿宋_GBK" w:cs="方正仿宋_GBK"/>
          <w:b/>
          <w:color w:val="000000"/>
          <w:sz w:val="28"/>
          <w:szCs w:val="28"/>
          <w:highlight w:val="yellow"/>
          <w:lang w:val="zh-CN"/>
        </w:rPr>
      </w:pPr>
    </w:p>
    <w:p w14:paraId="467EFDCE">
      <w:pPr>
        <w:spacing w:line="360" w:lineRule="auto"/>
        <w:rPr>
          <w:rFonts w:ascii="方正仿宋_GBK" w:hAnsi="方正仿宋_GBK" w:eastAsia="方正仿宋_GBK" w:cs="方正仿宋_GBK"/>
          <w:b/>
          <w:color w:val="000000"/>
          <w:sz w:val="28"/>
          <w:szCs w:val="28"/>
          <w:highlight w:val="yellow"/>
          <w:lang w:val="zh-CN"/>
        </w:rPr>
      </w:pPr>
    </w:p>
    <w:p w14:paraId="075A3F23">
      <w:pPr>
        <w:spacing w:line="360" w:lineRule="auto"/>
        <w:rPr>
          <w:rFonts w:ascii="方正仿宋_GBK" w:hAnsi="方正仿宋_GBK" w:eastAsia="方正仿宋_GBK" w:cs="方正仿宋_GBK"/>
          <w:b/>
          <w:color w:val="000000"/>
          <w:sz w:val="28"/>
          <w:szCs w:val="28"/>
          <w:highlight w:val="yellow"/>
          <w:lang w:val="zh-CN"/>
        </w:rPr>
      </w:pPr>
    </w:p>
    <w:p w14:paraId="7EC24EA3">
      <w:pPr>
        <w:spacing w:line="360" w:lineRule="auto"/>
        <w:rPr>
          <w:rFonts w:ascii="方正仿宋_GBK" w:hAnsi="方正仿宋_GBK" w:eastAsia="方正仿宋_GBK" w:cs="方正仿宋_GBK"/>
          <w:b/>
          <w:color w:val="000000"/>
          <w:sz w:val="28"/>
          <w:szCs w:val="28"/>
          <w:highlight w:val="yellow"/>
          <w:lang w:val="zh-CN"/>
        </w:rPr>
      </w:pPr>
    </w:p>
    <w:p w14:paraId="34F64082">
      <w:pPr>
        <w:spacing w:line="360" w:lineRule="auto"/>
        <w:rPr>
          <w:rFonts w:ascii="方正仿宋_GBK" w:hAnsi="方正仿宋_GBK" w:eastAsia="方正仿宋_GBK" w:cs="方正仿宋_GBK"/>
          <w:b/>
          <w:color w:val="000000"/>
          <w:sz w:val="28"/>
          <w:szCs w:val="28"/>
          <w:lang w:val="zh-CN"/>
        </w:rPr>
      </w:pPr>
      <w:r>
        <w:rPr>
          <w:rFonts w:hint="eastAsia" w:ascii="方正仿宋_GBK" w:hAnsi="方正仿宋_GBK" w:eastAsia="方正仿宋_GBK" w:cs="方正仿宋_GBK"/>
          <w:b/>
          <w:color w:val="000000"/>
          <w:sz w:val="28"/>
          <w:szCs w:val="28"/>
          <w:lang w:val="zh-CN"/>
        </w:rPr>
        <w:t>（</w:t>
      </w:r>
      <w:r>
        <w:rPr>
          <w:rFonts w:ascii="方正仿宋_GBK" w:hAnsi="方正仿宋_GBK" w:eastAsia="方正仿宋_GBK" w:cs="方正仿宋_GBK"/>
          <w:b/>
          <w:color w:val="000000"/>
          <w:sz w:val="28"/>
          <w:szCs w:val="28"/>
          <w:lang w:val="zh-CN"/>
        </w:rPr>
        <w:t>4</w:t>
      </w:r>
      <w:r>
        <w:rPr>
          <w:rFonts w:hint="eastAsia" w:ascii="方正仿宋_GBK" w:hAnsi="方正仿宋_GBK" w:eastAsia="方正仿宋_GBK" w:cs="方正仿宋_GBK"/>
          <w:b/>
          <w:color w:val="000000"/>
          <w:sz w:val="28"/>
          <w:szCs w:val="28"/>
          <w:lang w:val="zh-CN"/>
        </w:rPr>
        <w:t>）</w:t>
      </w:r>
      <w:r>
        <w:rPr>
          <w:rFonts w:ascii="方正仿宋_GBK" w:hAnsi="方正仿宋_GBK" w:eastAsia="方正仿宋_GBK" w:cs="方正仿宋_GBK"/>
          <w:b/>
          <w:color w:val="000000"/>
          <w:sz w:val="28"/>
          <w:szCs w:val="28"/>
          <w:lang w:val="zh-CN"/>
        </w:rPr>
        <w:t xml:space="preserve"> </w:t>
      </w:r>
      <w:r>
        <w:rPr>
          <w:rFonts w:hint="eastAsia" w:ascii="方正仿宋_GBK" w:hAnsi="方正仿宋_GBK" w:eastAsia="方正仿宋_GBK" w:cs="方正仿宋_GBK"/>
          <w:b/>
          <w:color w:val="000000"/>
          <w:sz w:val="28"/>
          <w:szCs w:val="28"/>
          <w:lang w:val="zh-CN"/>
        </w:rPr>
        <w:t>销售分析：</w:t>
      </w:r>
    </w:p>
    <w:p w14:paraId="6D199A7F">
      <w:pPr>
        <w:keepNext/>
        <w:spacing w:line="400" w:lineRule="exact"/>
        <w:ind w:firstLine="353" w:firstLineChars="196"/>
        <w:rPr>
          <w:rFonts w:ascii="方正仿宋_GBK" w:hAnsi="方正仿宋_GBK" w:eastAsia="方正仿宋_GBK" w:cs="方正仿宋_GBK"/>
          <w:sz w:val="18"/>
        </w:rPr>
      </w:pPr>
      <w:r>
        <w:rPr>
          <w:rFonts w:hint="eastAsia" w:ascii="方正仿宋_GBK" w:hAnsi="方正仿宋_GBK" w:eastAsia="方正仿宋_GBK" w:cs="方正仿宋_GBK"/>
          <w:b/>
          <w:color w:val="000000"/>
          <w:sz w:val="18"/>
        </w:rPr>
        <w:t xml:space="preserve">                                          </w:t>
      </w:r>
      <w:r>
        <w:rPr>
          <w:rFonts w:ascii="方正仿宋_GBK" w:hAnsi="方正仿宋_GBK" w:eastAsia="方正仿宋_GBK" w:cs="方正仿宋_GBK"/>
          <w:b/>
          <w:color w:val="000000"/>
          <w:sz w:val="18"/>
        </w:rPr>
        <w:t xml:space="preserve">       </w:t>
      </w:r>
      <w:r>
        <w:rPr>
          <w:rFonts w:hint="eastAsia" w:ascii="方正仿宋_GBK" w:hAnsi="方正仿宋_GBK" w:eastAsia="方正仿宋_GBK" w:cs="方正仿宋_GBK"/>
          <w:b/>
          <w:color w:val="000000"/>
          <w:sz w:val="18"/>
        </w:rPr>
        <w:t xml:space="preserve">                      </w:t>
      </w:r>
      <w:r>
        <w:rPr>
          <w:rFonts w:hint="eastAsia" w:ascii="方正仿宋_GBK" w:hAnsi="方正仿宋_GBK" w:eastAsia="方正仿宋_GBK" w:cs="方正仿宋_GBK"/>
          <w:sz w:val="18"/>
        </w:rPr>
        <w:t>单位：万元</w:t>
      </w:r>
    </w:p>
    <w:tbl>
      <w:tblPr>
        <w:tblStyle w:val="21"/>
        <w:tblW w:w="8140" w:type="dxa"/>
        <w:tblInd w:w="108" w:type="dxa"/>
        <w:tblLayout w:type="autofit"/>
        <w:tblCellMar>
          <w:top w:w="0" w:type="dxa"/>
          <w:left w:w="108" w:type="dxa"/>
          <w:bottom w:w="0" w:type="dxa"/>
          <w:right w:w="108" w:type="dxa"/>
        </w:tblCellMar>
      </w:tblPr>
      <w:tblGrid>
        <w:gridCol w:w="1080"/>
        <w:gridCol w:w="1080"/>
        <w:gridCol w:w="1080"/>
        <w:gridCol w:w="1660"/>
        <w:gridCol w:w="1196"/>
        <w:gridCol w:w="964"/>
        <w:gridCol w:w="1080"/>
      </w:tblGrid>
      <w:tr w14:paraId="1D6BD497">
        <w:tblPrEx>
          <w:tblCellMar>
            <w:top w:w="0" w:type="dxa"/>
            <w:left w:w="108" w:type="dxa"/>
            <w:bottom w:w="0" w:type="dxa"/>
            <w:right w:w="108" w:type="dxa"/>
          </w:tblCellMar>
        </w:tblPrEx>
        <w:trPr>
          <w:trHeight w:val="945" w:hRule="atLeast"/>
        </w:trPr>
        <w:tc>
          <w:tcPr>
            <w:tcW w:w="1080" w:type="dxa"/>
            <w:tcBorders>
              <w:top w:val="single" w:color="auto" w:sz="4" w:space="0"/>
              <w:left w:val="single" w:color="auto" w:sz="4" w:space="0"/>
              <w:bottom w:val="single" w:color="auto" w:sz="4" w:space="0"/>
              <w:right w:val="single" w:color="auto" w:sz="4" w:space="0"/>
            </w:tcBorders>
            <w:noWrap w:val="0"/>
            <w:vAlign w:val="center"/>
          </w:tcPr>
          <w:p w14:paraId="69793273">
            <w:pPr>
              <w:widowControl/>
              <w:rPr>
                <w:rFonts w:ascii="方正仿宋_GBK" w:hAnsi="方正仿宋_GBK" w:eastAsia="方正仿宋_GBK" w:cs="方正仿宋_GBK"/>
                <w:color w:val="000000"/>
                <w:kern w:val="0"/>
                <w:sz w:val="18"/>
                <w:szCs w:val="18"/>
              </w:rPr>
            </w:pPr>
            <w:r>
              <w:rPr>
                <w:rFonts w:hint="eastAsia" w:ascii="方正仿宋_GBK" w:hAnsi="方正仿宋_GBK" w:eastAsia="方正仿宋_GBK" w:cs="方正仿宋_GBK"/>
                <w:color w:val="000000"/>
                <w:sz w:val="18"/>
                <w:szCs w:val="18"/>
              </w:rPr>
              <w:t>业务板块</w:t>
            </w:r>
          </w:p>
        </w:tc>
        <w:tc>
          <w:tcPr>
            <w:tcW w:w="1080" w:type="dxa"/>
            <w:tcBorders>
              <w:top w:val="single" w:color="auto" w:sz="4" w:space="0"/>
              <w:left w:val="nil"/>
              <w:bottom w:val="single" w:color="auto" w:sz="4" w:space="0"/>
              <w:right w:val="single" w:color="auto" w:sz="4" w:space="0"/>
            </w:tcBorders>
            <w:noWrap w:val="0"/>
            <w:vAlign w:val="center"/>
          </w:tcPr>
          <w:p w14:paraId="27FF3F37">
            <w:pPr>
              <w:jc w:val="center"/>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销售渠道</w:t>
            </w:r>
          </w:p>
        </w:tc>
        <w:tc>
          <w:tcPr>
            <w:tcW w:w="1080" w:type="dxa"/>
            <w:tcBorders>
              <w:top w:val="single" w:color="auto" w:sz="4" w:space="0"/>
              <w:left w:val="nil"/>
              <w:bottom w:val="single" w:color="auto" w:sz="4" w:space="0"/>
              <w:right w:val="single" w:color="auto" w:sz="4" w:space="0"/>
            </w:tcBorders>
            <w:noWrap w:val="0"/>
            <w:vAlign w:val="center"/>
          </w:tcPr>
          <w:p w14:paraId="43B2D880">
            <w:pPr>
              <w:jc w:val="center"/>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营业收入</w:t>
            </w:r>
          </w:p>
        </w:tc>
        <w:tc>
          <w:tcPr>
            <w:tcW w:w="1660" w:type="dxa"/>
            <w:tcBorders>
              <w:top w:val="single" w:color="auto" w:sz="4" w:space="0"/>
              <w:left w:val="nil"/>
              <w:bottom w:val="single" w:color="auto" w:sz="4" w:space="0"/>
              <w:right w:val="single" w:color="auto" w:sz="4" w:space="0"/>
            </w:tcBorders>
            <w:noWrap w:val="0"/>
            <w:vAlign w:val="center"/>
          </w:tcPr>
          <w:p w14:paraId="39DDE59C">
            <w:pPr>
              <w:jc w:val="center"/>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主要销售对象</w:t>
            </w:r>
          </w:p>
        </w:tc>
        <w:tc>
          <w:tcPr>
            <w:tcW w:w="1196" w:type="dxa"/>
            <w:tcBorders>
              <w:top w:val="single" w:color="auto" w:sz="4" w:space="0"/>
              <w:left w:val="nil"/>
              <w:bottom w:val="single" w:color="auto" w:sz="4" w:space="0"/>
              <w:right w:val="single" w:color="auto" w:sz="4" w:space="0"/>
            </w:tcBorders>
            <w:noWrap w:val="0"/>
            <w:vAlign w:val="center"/>
          </w:tcPr>
          <w:p w14:paraId="7A79F007">
            <w:pPr>
              <w:jc w:val="center"/>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主要销售对象收入占比</w:t>
            </w:r>
          </w:p>
        </w:tc>
        <w:tc>
          <w:tcPr>
            <w:tcW w:w="964" w:type="dxa"/>
            <w:tcBorders>
              <w:top w:val="single" w:color="auto" w:sz="4" w:space="0"/>
              <w:left w:val="nil"/>
              <w:bottom w:val="single" w:color="auto" w:sz="4" w:space="0"/>
              <w:right w:val="single" w:color="auto" w:sz="4" w:space="0"/>
            </w:tcBorders>
            <w:noWrap w:val="0"/>
            <w:vAlign w:val="center"/>
          </w:tcPr>
          <w:p w14:paraId="435F766A">
            <w:pPr>
              <w:jc w:val="center"/>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结算模式</w:t>
            </w:r>
          </w:p>
        </w:tc>
        <w:tc>
          <w:tcPr>
            <w:tcW w:w="1080" w:type="dxa"/>
            <w:tcBorders>
              <w:top w:val="single" w:color="auto" w:sz="4" w:space="0"/>
              <w:left w:val="nil"/>
              <w:bottom w:val="single" w:color="auto" w:sz="4" w:space="0"/>
              <w:right w:val="single" w:color="auto" w:sz="4" w:space="0"/>
            </w:tcBorders>
            <w:noWrap w:val="0"/>
            <w:vAlign w:val="center"/>
          </w:tcPr>
          <w:p w14:paraId="365CE4BC">
            <w:pPr>
              <w:jc w:val="center"/>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结算周期</w:t>
            </w:r>
          </w:p>
        </w:tc>
      </w:tr>
      <w:tr w14:paraId="1C3E0037">
        <w:tblPrEx>
          <w:tblCellMar>
            <w:top w:w="0" w:type="dxa"/>
            <w:left w:w="108" w:type="dxa"/>
            <w:bottom w:w="0" w:type="dxa"/>
            <w:right w:w="108" w:type="dxa"/>
          </w:tblCellMar>
        </w:tblPrEx>
        <w:trPr>
          <w:trHeight w:val="945" w:hRule="atLeast"/>
        </w:trPr>
        <w:tc>
          <w:tcPr>
            <w:tcW w:w="1080" w:type="dxa"/>
            <w:tcBorders>
              <w:top w:val="single" w:color="auto" w:sz="4" w:space="0"/>
              <w:left w:val="single" w:color="auto" w:sz="4" w:space="0"/>
              <w:bottom w:val="single" w:color="auto" w:sz="4" w:space="0"/>
              <w:right w:val="single" w:color="auto" w:sz="4" w:space="0"/>
            </w:tcBorders>
            <w:noWrap w:val="0"/>
            <w:vAlign w:val="center"/>
          </w:tcPr>
          <w:p w14:paraId="0F7DC23A">
            <w:pPr>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主营业务</w:t>
            </w:r>
          </w:p>
        </w:tc>
        <w:tc>
          <w:tcPr>
            <w:tcW w:w="1080" w:type="dxa"/>
            <w:vMerge w:val="restart"/>
            <w:tcBorders>
              <w:top w:val="single" w:color="auto" w:sz="4" w:space="0"/>
              <w:left w:val="nil"/>
              <w:right w:val="single" w:color="auto" w:sz="4" w:space="0"/>
            </w:tcBorders>
            <w:noWrap w:val="0"/>
            <w:vAlign w:val="center"/>
          </w:tcPr>
          <w:p w14:paraId="03EC1A9C">
            <w:pPr>
              <w:jc w:val="center"/>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国内贸易</w:t>
            </w:r>
          </w:p>
        </w:tc>
        <w:tc>
          <w:tcPr>
            <w:tcW w:w="1080" w:type="dxa"/>
            <w:tcBorders>
              <w:top w:val="single" w:color="auto" w:sz="4" w:space="0"/>
              <w:left w:val="nil"/>
              <w:bottom w:val="single" w:color="auto" w:sz="4" w:space="0"/>
              <w:right w:val="single" w:color="auto" w:sz="4" w:space="0"/>
            </w:tcBorders>
            <w:noWrap w:val="0"/>
            <w:vAlign w:val="center"/>
          </w:tcPr>
          <w:p w14:paraId="347E2185">
            <w:pPr>
              <w:jc w:val="center"/>
              <w:rPr>
                <w:rFonts w:ascii="方正仿宋_GBK" w:hAnsi="方正仿宋_GBK" w:eastAsia="方正仿宋_GBK" w:cs="方正仿宋_GBK"/>
                <w:color w:val="000000"/>
                <w:sz w:val="18"/>
                <w:szCs w:val="18"/>
              </w:rPr>
            </w:pPr>
            <w:r>
              <w:rPr>
                <w:rFonts w:ascii="方正仿宋_GBK" w:hAnsi="方正仿宋_GBK" w:eastAsia="方正仿宋_GBK" w:cs="方正仿宋_GBK"/>
                <w:color w:val="000000"/>
                <w:sz w:val="18"/>
                <w:szCs w:val="18"/>
              </w:rPr>
              <w:t>377.17</w:t>
            </w:r>
          </w:p>
        </w:tc>
        <w:tc>
          <w:tcPr>
            <w:tcW w:w="1660" w:type="dxa"/>
            <w:tcBorders>
              <w:top w:val="single" w:color="auto" w:sz="4" w:space="0"/>
              <w:left w:val="nil"/>
              <w:bottom w:val="single" w:color="auto" w:sz="4" w:space="0"/>
              <w:right w:val="single" w:color="auto" w:sz="4" w:space="0"/>
            </w:tcBorders>
            <w:noWrap w:val="0"/>
            <w:vAlign w:val="center"/>
          </w:tcPr>
          <w:p w14:paraId="41F2D2C8">
            <w:pPr>
              <w:jc w:val="center"/>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客户A</w:t>
            </w:r>
            <w:r>
              <w:rPr>
                <w:rFonts w:ascii="方正仿宋_GBK" w:hAnsi="方正仿宋_GBK" w:eastAsia="方正仿宋_GBK" w:cs="方正仿宋_GBK"/>
                <w:color w:val="000000"/>
                <w:sz w:val="18"/>
                <w:szCs w:val="18"/>
              </w:rPr>
            </w:r>
          </w:p>
        </w:tc>
        <w:tc>
          <w:tcPr>
            <w:tcW w:w="1196" w:type="dxa"/>
            <w:tcBorders>
              <w:top w:val="single" w:color="auto" w:sz="4" w:space="0"/>
              <w:left w:val="nil"/>
              <w:bottom w:val="single" w:color="auto" w:sz="4" w:space="0"/>
              <w:right w:val="single" w:color="auto" w:sz="4" w:space="0"/>
            </w:tcBorders>
            <w:noWrap w:val="0"/>
            <w:vAlign w:val="center"/>
          </w:tcPr>
          <w:p w14:paraId="3CE028BF">
            <w:pPr>
              <w:jc w:val="center"/>
              <w:rPr>
                <w:rFonts w:ascii="方正仿宋_GBK" w:hAnsi="方正仿宋_GBK" w:eastAsia="方正仿宋_GBK" w:cs="方正仿宋_GBK"/>
                <w:color w:val="000000"/>
                <w:sz w:val="18"/>
                <w:szCs w:val="18"/>
              </w:rPr>
            </w:pPr>
            <w:r>
              <w:rPr>
                <w:rFonts w:ascii="方正仿宋_GBK" w:hAnsi="方正仿宋_GBK" w:eastAsia="方正仿宋_GBK" w:cs="方正仿宋_GBK"/>
                <w:color w:val="000000"/>
                <w:sz w:val="18"/>
                <w:szCs w:val="18"/>
              </w:rPr>
              <w:t>13.25%</w:t>
            </w:r>
          </w:p>
        </w:tc>
        <w:tc>
          <w:tcPr>
            <w:tcW w:w="964" w:type="dxa"/>
            <w:tcBorders>
              <w:top w:val="single" w:color="auto" w:sz="4" w:space="0"/>
              <w:left w:val="nil"/>
              <w:bottom w:val="single" w:color="auto" w:sz="4" w:space="0"/>
              <w:right w:val="single" w:color="auto" w:sz="4" w:space="0"/>
            </w:tcBorders>
            <w:noWrap w:val="0"/>
            <w:vAlign w:val="center"/>
          </w:tcPr>
          <w:p w14:paraId="522ADAAD">
            <w:pPr>
              <w:jc w:val="center"/>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现金</w:t>
            </w:r>
          </w:p>
        </w:tc>
        <w:tc>
          <w:tcPr>
            <w:tcW w:w="1080" w:type="dxa"/>
            <w:tcBorders>
              <w:top w:val="single" w:color="auto" w:sz="4" w:space="0"/>
              <w:left w:val="nil"/>
              <w:bottom w:val="single" w:color="auto" w:sz="4" w:space="0"/>
              <w:right w:val="single" w:color="auto" w:sz="4" w:space="0"/>
            </w:tcBorders>
            <w:noWrap w:val="0"/>
            <w:vAlign w:val="center"/>
          </w:tcPr>
          <w:p w14:paraId="6C004A5D">
            <w:pPr>
              <w:jc w:val="center"/>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一年</w:t>
            </w:r>
          </w:p>
        </w:tc>
      </w:tr>
      <w:tr w14:paraId="2348CE46">
        <w:tblPrEx>
          <w:tblCellMar>
            <w:top w:w="0" w:type="dxa"/>
            <w:left w:w="108" w:type="dxa"/>
            <w:bottom w:w="0" w:type="dxa"/>
            <w:right w:w="108" w:type="dxa"/>
          </w:tblCellMar>
        </w:tblPrEx>
        <w:trPr>
          <w:trHeight w:val="945" w:hRule="atLeast"/>
        </w:trPr>
        <w:tc>
          <w:tcPr>
            <w:tcW w:w="1080" w:type="dxa"/>
            <w:tcBorders>
              <w:top w:val="single" w:color="auto" w:sz="4" w:space="0"/>
              <w:left w:val="single" w:color="auto" w:sz="4" w:space="0"/>
              <w:bottom w:val="single" w:color="auto" w:sz="4" w:space="0"/>
              <w:right w:val="single" w:color="auto" w:sz="4" w:space="0"/>
            </w:tcBorders>
            <w:noWrap w:val="0"/>
            <w:vAlign w:val="center"/>
          </w:tcPr>
          <w:p w14:paraId="3BD44C9F">
            <w:pPr>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主营业务</w:t>
            </w:r>
          </w:p>
        </w:tc>
        <w:tc>
          <w:tcPr>
            <w:tcW w:w="1080" w:type="dxa"/>
            <w:vMerge w:val="continue"/>
            <w:tcBorders>
              <w:left w:val="nil"/>
              <w:right w:val="single" w:color="auto" w:sz="4" w:space="0"/>
            </w:tcBorders>
            <w:noWrap w:val="0"/>
            <w:vAlign w:val="center"/>
          </w:tcPr>
          <w:p w14:paraId="35FB34FD">
            <w:pPr>
              <w:jc w:val="center"/>
              <w:rPr>
                <w:rFonts w:ascii="方正仿宋_GBK" w:hAnsi="方正仿宋_GBK" w:eastAsia="方正仿宋_GBK" w:cs="方正仿宋_GBK"/>
                <w:color w:val="000000"/>
                <w:sz w:val="18"/>
                <w:szCs w:val="18"/>
              </w:rPr>
            </w:pPr>
          </w:p>
        </w:tc>
        <w:tc>
          <w:tcPr>
            <w:tcW w:w="1080" w:type="dxa"/>
            <w:tcBorders>
              <w:top w:val="single" w:color="auto" w:sz="4" w:space="0"/>
              <w:left w:val="nil"/>
              <w:bottom w:val="single" w:color="auto" w:sz="4" w:space="0"/>
              <w:right w:val="single" w:color="auto" w:sz="4" w:space="0"/>
            </w:tcBorders>
            <w:noWrap w:val="0"/>
            <w:vAlign w:val="center"/>
          </w:tcPr>
          <w:p w14:paraId="27ABC4FE">
            <w:pPr>
              <w:jc w:val="center"/>
              <w:rPr>
                <w:rFonts w:ascii="方正仿宋_GBK" w:hAnsi="方正仿宋_GBK" w:eastAsia="方正仿宋_GBK" w:cs="方正仿宋_GBK"/>
                <w:color w:val="000000"/>
                <w:sz w:val="18"/>
                <w:szCs w:val="18"/>
              </w:rPr>
            </w:pPr>
            <w:r>
              <w:rPr>
                <w:rFonts w:ascii="方正仿宋_GBK" w:hAnsi="方正仿宋_GBK" w:eastAsia="方正仿宋_GBK" w:cs="方正仿宋_GBK"/>
                <w:color w:val="000000"/>
                <w:sz w:val="18"/>
                <w:szCs w:val="18"/>
              </w:rPr>
              <w:t>296.23</w:t>
            </w:r>
          </w:p>
        </w:tc>
        <w:tc>
          <w:tcPr>
            <w:tcW w:w="1660" w:type="dxa"/>
            <w:tcBorders>
              <w:top w:val="single" w:color="auto" w:sz="4" w:space="0"/>
              <w:left w:val="nil"/>
              <w:bottom w:val="single" w:color="auto" w:sz="4" w:space="0"/>
              <w:right w:val="single" w:color="auto" w:sz="4" w:space="0"/>
            </w:tcBorders>
            <w:noWrap w:val="0"/>
            <w:vAlign w:val="center"/>
          </w:tcPr>
          <w:p w14:paraId="42489341">
            <w:pPr>
              <w:jc w:val="center"/>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客户B</w:t>
            </w:r>
          </w:p>
        </w:tc>
        <w:tc>
          <w:tcPr>
            <w:tcW w:w="1196" w:type="dxa"/>
            <w:tcBorders>
              <w:top w:val="single" w:color="auto" w:sz="4" w:space="0"/>
              <w:left w:val="nil"/>
              <w:bottom w:val="single" w:color="auto" w:sz="4" w:space="0"/>
              <w:right w:val="single" w:color="auto" w:sz="4" w:space="0"/>
            </w:tcBorders>
            <w:noWrap w:val="0"/>
            <w:vAlign w:val="center"/>
          </w:tcPr>
          <w:p w14:paraId="3ED3D9FD">
            <w:pPr>
              <w:jc w:val="center"/>
              <w:rPr>
                <w:rFonts w:ascii="方正仿宋_GBK" w:hAnsi="方正仿宋_GBK" w:eastAsia="方正仿宋_GBK" w:cs="方正仿宋_GBK"/>
                <w:color w:val="000000"/>
                <w:sz w:val="18"/>
                <w:szCs w:val="18"/>
              </w:rPr>
            </w:pPr>
            <w:r>
              <w:rPr>
                <w:rFonts w:ascii="方正仿宋_GBK" w:hAnsi="方正仿宋_GBK" w:eastAsia="方正仿宋_GBK" w:cs="方正仿宋_GBK"/>
                <w:color w:val="000000"/>
                <w:sz w:val="18"/>
                <w:szCs w:val="18"/>
              </w:rPr>
              <w:t>10.41%</w:t>
            </w:r>
          </w:p>
        </w:tc>
        <w:tc>
          <w:tcPr>
            <w:tcW w:w="964" w:type="dxa"/>
            <w:tcBorders>
              <w:top w:val="single" w:color="auto" w:sz="4" w:space="0"/>
              <w:left w:val="nil"/>
              <w:bottom w:val="single" w:color="auto" w:sz="4" w:space="0"/>
              <w:right w:val="single" w:color="auto" w:sz="4" w:space="0"/>
            </w:tcBorders>
            <w:noWrap w:val="0"/>
            <w:vAlign w:val="center"/>
          </w:tcPr>
          <w:p w14:paraId="7ED7F626">
            <w:pPr>
              <w:jc w:val="center"/>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现金</w:t>
            </w:r>
          </w:p>
        </w:tc>
        <w:tc>
          <w:tcPr>
            <w:tcW w:w="1080" w:type="dxa"/>
            <w:tcBorders>
              <w:top w:val="single" w:color="auto" w:sz="4" w:space="0"/>
              <w:left w:val="nil"/>
              <w:bottom w:val="single" w:color="auto" w:sz="4" w:space="0"/>
              <w:right w:val="single" w:color="auto" w:sz="4" w:space="0"/>
            </w:tcBorders>
            <w:noWrap w:val="0"/>
            <w:vAlign w:val="center"/>
          </w:tcPr>
          <w:p w14:paraId="704744D4">
            <w:pPr>
              <w:jc w:val="center"/>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两年</w:t>
            </w:r>
          </w:p>
        </w:tc>
      </w:tr>
      <w:tr w14:paraId="5233FB95">
        <w:tblPrEx>
          <w:tblCellMar>
            <w:top w:w="0" w:type="dxa"/>
            <w:left w:w="108" w:type="dxa"/>
            <w:bottom w:w="0" w:type="dxa"/>
            <w:right w:w="108" w:type="dxa"/>
          </w:tblCellMar>
        </w:tblPrEx>
        <w:trPr>
          <w:trHeight w:val="630" w:hRule="atLeast"/>
        </w:trPr>
        <w:tc>
          <w:tcPr>
            <w:tcW w:w="1080" w:type="dxa"/>
            <w:tcBorders>
              <w:top w:val="single" w:color="auto" w:sz="4" w:space="0"/>
              <w:left w:val="single" w:color="auto" w:sz="4" w:space="0"/>
              <w:bottom w:val="single" w:color="auto" w:sz="4" w:space="0"/>
              <w:right w:val="single" w:color="auto" w:sz="4" w:space="0"/>
            </w:tcBorders>
            <w:noWrap w:val="0"/>
            <w:vAlign w:val="center"/>
          </w:tcPr>
          <w:p w14:paraId="429267DF">
            <w:pPr>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主营业务</w:t>
            </w:r>
          </w:p>
        </w:tc>
        <w:tc>
          <w:tcPr>
            <w:tcW w:w="1080" w:type="dxa"/>
            <w:vMerge w:val="continue"/>
            <w:tcBorders>
              <w:left w:val="single" w:color="auto" w:sz="4" w:space="0"/>
              <w:right w:val="single" w:color="auto" w:sz="4" w:space="0"/>
            </w:tcBorders>
            <w:noWrap w:val="0"/>
            <w:vAlign w:val="center"/>
          </w:tcPr>
          <w:p w14:paraId="2ECDC577">
            <w:pPr>
              <w:jc w:val="center"/>
              <w:rPr>
                <w:rFonts w:ascii="方正仿宋_GBK" w:hAnsi="方正仿宋_GBK" w:eastAsia="方正仿宋_GBK" w:cs="方正仿宋_GBK"/>
                <w:color w:val="000000"/>
                <w:sz w:val="18"/>
                <w:szCs w:val="18"/>
              </w:rPr>
            </w:pPr>
          </w:p>
        </w:tc>
        <w:tc>
          <w:tcPr>
            <w:tcW w:w="1080" w:type="dxa"/>
            <w:tcBorders>
              <w:top w:val="nil"/>
              <w:left w:val="nil"/>
              <w:bottom w:val="single" w:color="auto" w:sz="4" w:space="0"/>
              <w:right w:val="single" w:color="auto" w:sz="4" w:space="0"/>
            </w:tcBorders>
            <w:noWrap w:val="0"/>
            <w:vAlign w:val="center"/>
          </w:tcPr>
          <w:p w14:paraId="1F1B06F1">
            <w:pPr>
              <w:jc w:val="center"/>
              <w:rPr>
                <w:rFonts w:ascii="方正仿宋_GBK" w:hAnsi="方正仿宋_GBK" w:eastAsia="方正仿宋_GBK" w:cs="方正仿宋_GBK"/>
                <w:color w:val="000000"/>
                <w:sz w:val="18"/>
                <w:szCs w:val="18"/>
              </w:rPr>
            </w:pPr>
            <w:r>
              <w:rPr>
                <w:rFonts w:ascii="方正仿宋_GBK" w:hAnsi="方正仿宋_GBK" w:eastAsia="方正仿宋_GBK" w:cs="方正仿宋_GBK"/>
                <w:color w:val="000000"/>
                <w:sz w:val="18"/>
                <w:szCs w:val="18"/>
              </w:rPr>
              <w:t>210.32</w:t>
            </w:r>
          </w:p>
        </w:tc>
        <w:tc>
          <w:tcPr>
            <w:tcW w:w="1660" w:type="dxa"/>
            <w:tcBorders>
              <w:top w:val="nil"/>
              <w:left w:val="nil"/>
              <w:bottom w:val="single" w:color="auto" w:sz="4" w:space="0"/>
              <w:right w:val="single" w:color="auto" w:sz="4" w:space="0"/>
            </w:tcBorders>
            <w:noWrap w:val="0"/>
            <w:vAlign w:val="center"/>
          </w:tcPr>
          <w:p w14:paraId="4940916B">
            <w:pPr>
              <w:jc w:val="center"/>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客户C</w:t>
            </w:r>
            <w:r>
              <w:rPr>
                <w:rFonts w:ascii="方正仿宋_GBK" w:hAnsi="方正仿宋_GBK" w:eastAsia="方正仿宋_GBK" w:cs="方正仿宋_GBK"/>
                <w:color w:val="000000"/>
                <w:sz w:val="18"/>
                <w:szCs w:val="18"/>
              </w:rPr>
            </w:r>
          </w:p>
        </w:tc>
        <w:tc>
          <w:tcPr>
            <w:tcW w:w="1196" w:type="dxa"/>
            <w:tcBorders>
              <w:top w:val="nil"/>
              <w:left w:val="nil"/>
              <w:bottom w:val="single" w:color="auto" w:sz="4" w:space="0"/>
              <w:right w:val="single" w:color="auto" w:sz="4" w:space="0"/>
            </w:tcBorders>
            <w:noWrap w:val="0"/>
            <w:vAlign w:val="center"/>
          </w:tcPr>
          <w:p w14:paraId="0F3093F3">
            <w:pPr>
              <w:jc w:val="center"/>
              <w:rPr>
                <w:rFonts w:ascii="方正仿宋_GBK" w:hAnsi="方正仿宋_GBK" w:eastAsia="方正仿宋_GBK" w:cs="方正仿宋_GBK"/>
                <w:color w:val="000000"/>
                <w:sz w:val="18"/>
                <w:szCs w:val="18"/>
              </w:rPr>
            </w:pPr>
            <w:r>
              <w:rPr>
                <w:rFonts w:ascii="方正仿宋_GBK" w:hAnsi="方正仿宋_GBK" w:eastAsia="方正仿宋_GBK" w:cs="方正仿宋_GBK"/>
                <w:color w:val="000000"/>
                <w:sz w:val="18"/>
                <w:szCs w:val="18"/>
              </w:rPr>
              <w:t>7.39%</w:t>
            </w:r>
          </w:p>
        </w:tc>
        <w:tc>
          <w:tcPr>
            <w:tcW w:w="964" w:type="dxa"/>
            <w:tcBorders>
              <w:top w:val="nil"/>
              <w:left w:val="nil"/>
              <w:bottom w:val="single" w:color="auto" w:sz="4" w:space="0"/>
              <w:right w:val="single" w:color="auto" w:sz="4" w:space="0"/>
            </w:tcBorders>
            <w:noWrap w:val="0"/>
            <w:vAlign w:val="center"/>
          </w:tcPr>
          <w:p w14:paraId="7CFE561A">
            <w:pPr>
              <w:jc w:val="center"/>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现金</w:t>
            </w:r>
          </w:p>
        </w:tc>
        <w:tc>
          <w:tcPr>
            <w:tcW w:w="1080" w:type="dxa"/>
            <w:tcBorders>
              <w:top w:val="nil"/>
              <w:left w:val="nil"/>
              <w:bottom w:val="single" w:color="auto" w:sz="4" w:space="0"/>
              <w:right w:val="single" w:color="auto" w:sz="4" w:space="0"/>
            </w:tcBorders>
            <w:noWrap w:val="0"/>
            <w:vAlign w:val="center"/>
          </w:tcPr>
          <w:p w14:paraId="1EA7850B">
            <w:pPr>
              <w:jc w:val="center"/>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一年</w:t>
            </w:r>
          </w:p>
        </w:tc>
      </w:tr>
      <w:tr w14:paraId="4416418D">
        <w:tblPrEx>
          <w:tblCellMar>
            <w:top w:w="0" w:type="dxa"/>
            <w:left w:w="108" w:type="dxa"/>
            <w:bottom w:w="0" w:type="dxa"/>
            <w:right w:w="108" w:type="dxa"/>
          </w:tblCellMar>
        </w:tblPrEx>
        <w:trPr>
          <w:trHeight w:val="630" w:hRule="atLeast"/>
        </w:trPr>
        <w:tc>
          <w:tcPr>
            <w:tcW w:w="1080" w:type="dxa"/>
            <w:tcBorders>
              <w:top w:val="single" w:color="auto" w:sz="4" w:space="0"/>
              <w:left w:val="single" w:color="auto" w:sz="4" w:space="0"/>
              <w:bottom w:val="single" w:color="auto" w:sz="4" w:space="0"/>
              <w:right w:val="single" w:color="auto" w:sz="4" w:space="0"/>
            </w:tcBorders>
            <w:noWrap w:val="0"/>
            <w:vAlign w:val="center"/>
          </w:tcPr>
          <w:p w14:paraId="7457E51D">
            <w:pPr>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主营业务</w:t>
            </w:r>
          </w:p>
        </w:tc>
        <w:tc>
          <w:tcPr>
            <w:tcW w:w="1080" w:type="dxa"/>
            <w:vMerge w:val="continue"/>
            <w:tcBorders>
              <w:left w:val="single" w:color="auto" w:sz="4" w:space="0"/>
              <w:right w:val="single" w:color="auto" w:sz="4" w:space="0"/>
            </w:tcBorders>
            <w:noWrap w:val="0"/>
            <w:vAlign w:val="center"/>
          </w:tcPr>
          <w:p w14:paraId="60704185">
            <w:pPr>
              <w:rPr>
                <w:rFonts w:ascii="方正仿宋_GBK" w:hAnsi="方正仿宋_GBK" w:eastAsia="方正仿宋_GBK" w:cs="方正仿宋_GBK"/>
                <w:color w:val="000000"/>
                <w:sz w:val="18"/>
                <w:szCs w:val="18"/>
              </w:rPr>
            </w:pPr>
          </w:p>
        </w:tc>
        <w:tc>
          <w:tcPr>
            <w:tcW w:w="1080" w:type="dxa"/>
            <w:tcBorders>
              <w:top w:val="nil"/>
              <w:left w:val="nil"/>
              <w:bottom w:val="single" w:color="auto" w:sz="4" w:space="0"/>
              <w:right w:val="single" w:color="auto" w:sz="4" w:space="0"/>
            </w:tcBorders>
            <w:noWrap w:val="0"/>
            <w:vAlign w:val="center"/>
          </w:tcPr>
          <w:p w14:paraId="7991A119">
            <w:pPr>
              <w:jc w:val="center"/>
              <w:rPr>
                <w:rFonts w:ascii="方正仿宋_GBK" w:hAnsi="方正仿宋_GBK" w:eastAsia="方正仿宋_GBK" w:cs="方正仿宋_GBK"/>
                <w:color w:val="000000"/>
                <w:sz w:val="18"/>
                <w:szCs w:val="18"/>
              </w:rPr>
            </w:pPr>
            <w:r>
              <w:rPr>
                <w:rFonts w:ascii="方正仿宋_GBK" w:hAnsi="方正仿宋_GBK" w:eastAsia="方正仿宋_GBK" w:cs="方正仿宋_GBK"/>
                <w:color w:val="000000"/>
                <w:sz w:val="18"/>
                <w:szCs w:val="18"/>
              </w:rPr>
              <w:t>153.81</w:t>
            </w:r>
          </w:p>
        </w:tc>
        <w:tc>
          <w:tcPr>
            <w:tcW w:w="1660" w:type="dxa"/>
            <w:tcBorders>
              <w:top w:val="nil"/>
              <w:left w:val="nil"/>
              <w:bottom w:val="single" w:color="auto" w:sz="4" w:space="0"/>
              <w:right w:val="single" w:color="auto" w:sz="4" w:space="0"/>
            </w:tcBorders>
            <w:noWrap w:val="0"/>
            <w:vAlign w:val="center"/>
          </w:tcPr>
          <w:p w14:paraId="2888CEBE">
            <w:pPr>
              <w:jc w:val="center"/>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客户D</w:t>
            </w:r>
          </w:p>
        </w:tc>
        <w:tc>
          <w:tcPr>
            <w:tcW w:w="1196" w:type="dxa"/>
            <w:tcBorders>
              <w:top w:val="nil"/>
              <w:left w:val="nil"/>
              <w:bottom w:val="single" w:color="auto" w:sz="4" w:space="0"/>
              <w:right w:val="single" w:color="auto" w:sz="4" w:space="0"/>
            </w:tcBorders>
            <w:noWrap w:val="0"/>
            <w:vAlign w:val="center"/>
          </w:tcPr>
          <w:p w14:paraId="6C1B24E9">
            <w:pPr>
              <w:jc w:val="center"/>
              <w:rPr>
                <w:rFonts w:ascii="方正仿宋_GBK" w:hAnsi="方正仿宋_GBK" w:eastAsia="方正仿宋_GBK" w:cs="方正仿宋_GBK"/>
                <w:color w:val="000000"/>
                <w:sz w:val="18"/>
                <w:szCs w:val="18"/>
              </w:rPr>
            </w:pPr>
            <w:r>
              <w:rPr>
                <w:rFonts w:ascii="方正仿宋_GBK" w:hAnsi="方正仿宋_GBK" w:eastAsia="方正仿宋_GBK" w:cs="方正仿宋_GBK"/>
                <w:color w:val="000000"/>
                <w:sz w:val="18"/>
                <w:szCs w:val="18"/>
              </w:rPr>
              <w:t>5.41%</w:t>
            </w:r>
          </w:p>
        </w:tc>
        <w:tc>
          <w:tcPr>
            <w:tcW w:w="964" w:type="dxa"/>
            <w:tcBorders>
              <w:top w:val="nil"/>
              <w:left w:val="nil"/>
              <w:bottom w:val="single" w:color="auto" w:sz="4" w:space="0"/>
              <w:right w:val="single" w:color="auto" w:sz="4" w:space="0"/>
            </w:tcBorders>
            <w:noWrap w:val="0"/>
            <w:vAlign w:val="center"/>
          </w:tcPr>
          <w:p w14:paraId="5B868562">
            <w:pPr>
              <w:jc w:val="center"/>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现金</w:t>
            </w:r>
          </w:p>
        </w:tc>
        <w:tc>
          <w:tcPr>
            <w:tcW w:w="1080" w:type="dxa"/>
            <w:tcBorders>
              <w:top w:val="nil"/>
              <w:left w:val="nil"/>
              <w:bottom w:val="single" w:color="auto" w:sz="4" w:space="0"/>
              <w:right w:val="single" w:color="auto" w:sz="4" w:space="0"/>
            </w:tcBorders>
            <w:noWrap w:val="0"/>
            <w:vAlign w:val="center"/>
          </w:tcPr>
          <w:p w14:paraId="3C2939A2">
            <w:pPr>
              <w:jc w:val="center"/>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两年</w:t>
            </w:r>
          </w:p>
        </w:tc>
      </w:tr>
      <w:tr w14:paraId="738A2ABE">
        <w:tblPrEx>
          <w:tblCellMar>
            <w:top w:w="0" w:type="dxa"/>
            <w:left w:w="108" w:type="dxa"/>
            <w:bottom w:w="0" w:type="dxa"/>
            <w:right w:w="108" w:type="dxa"/>
          </w:tblCellMar>
        </w:tblPrEx>
        <w:trPr>
          <w:trHeight w:val="630" w:hRule="atLeast"/>
        </w:trPr>
        <w:tc>
          <w:tcPr>
            <w:tcW w:w="1080" w:type="dxa"/>
            <w:tcBorders>
              <w:top w:val="single" w:color="auto" w:sz="4" w:space="0"/>
              <w:left w:val="single" w:color="auto" w:sz="4" w:space="0"/>
              <w:bottom w:val="single" w:color="auto" w:sz="4" w:space="0"/>
              <w:right w:val="single" w:color="auto" w:sz="4" w:space="0"/>
            </w:tcBorders>
            <w:noWrap w:val="0"/>
            <w:vAlign w:val="center"/>
          </w:tcPr>
          <w:p w14:paraId="56C027E7">
            <w:pPr>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主营业务</w:t>
            </w:r>
          </w:p>
        </w:tc>
        <w:tc>
          <w:tcPr>
            <w:tcW w:w="1080" w:type="dxa"/>
            <w:vMerge w:val="continue"/>
            <w:tcBorders>
              <w:left w:val="single" w:color="auto" w:sz="4" w:space="0"/>
              <w:bottom w:val="single" w:color="auto" w:sz="4" w:space="0"/>
              <w:right w:val="single" w:color="auto" w:sz="4" w:space="0"/>
            </w:tcBorders>
            <w:noWrap w:val="0"/>
            <w:vAlign w:val="center"/>
          </w:tcPr>
          <w:p w14:paraId="3BC979DD">
            <w:pPr>
              <w:rPr>
                <w:rFonts w:ascii="方正仿宋_GBK" w:hAnsi="方正仿宋_GBK" w:eastAsia="方正仿宋_GBK" w:cs="方正仿宋_GBK"/>
                <w:color w:val="000000"/>
                <w:sz w:val="18"/>
                <w:szCs w:val="18"/>
              </w:rPr>
            </w:pPr>
          </w:p>
        </w:tc>
        <w:tc>
          <w:tcPr>
            <w:tcW w:w="1080" w:type="dxa"/>
            <w:tcBorders>
              <w:top w:val="nil"/>
              <w:left w:val="nil"/>
              <w:bottom w:val="single" w:color="auto" w:sz="4" w:space="0"/>
              <w:right w:val="single" w:color="auto" w:sz="4" w:space="0"/>
            </w:tcBorders>
            <w:noWrap w:val="0"/>
            <w:vAlign w:val="center"/>
          </w:tcPr>
          <w:p w14:paraId="72EE02C4">
            <w:pPr>
              <w:jc w:val="center"/>
              <w:rPr>
                <w:rFonts w:ascii="方正仿宋_GBK" w:hAnsi="方正仿宋_GBK" w:eastAsia="方正仿宋_GBK" w:cs="方正仿宋_GBK"/>
                <w:color w:val="000000"/>
                <w:sz w:val="18"/>
                <w:szCs w:val="18"/>
              </w:rPr>
            </w:pPr>
            <w:r>
              <w:rPr>
                <w:rFonts w:ascii="方正仿宋_GBK" w:hAnsi="方正仿宋_GBK" w:eastAsia="方正仿宋_GBK" w:cs="方正仿宋_GBK"/>
                <w:color w:val="000000"/>
                <w:sz w:val="18"/>
                <w:szCs w:val="18"/>
              </w:rPr>
              <w:t>146.94</w:t>
            </w:r>
          </w:p>
        </w:tc>
        <w:tc>
          <w:tcPr>
            <w:tcW w:w="1660" w:type="dxa"/>
            <w:tcBorders>
              <w:top w:val="nil"/>
              <w:left w:val="nil"/>
              <w:bottom w:val="single" w:color="auto" w:sz="4" w:space="0"/>
              <w:right w:val="single" w:color="auto" w:sz="4" w:space="0"/>
            </w:tcBorders>
            <w:noWrap w:val="0"/>
            <w:vAlign w:val="center"/>
          </w:tcPr>
          <w:p w14:paraId="1A49814C">
            <w:pPr>
              <w:jc w:val="center"/>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客户E</w:t>
            </w:r>
            <w:r>
              <w:rPr>
                <w:rFonts w:ascii="方正仿宋_GBK" w:hAnsi="方正仿宋_GBK" w:eastAsia="方正仿宋_GBK" w:cs="方正仿宋_GBK"/>
                <w:color w:val="000000"/>
                <w:sz w:val="18"/>
                <w:szCs w:val="18"/>
              </w:rPr>
            </w:r>
          </w:p>
        </w:tc>
        <w:tc>
          <w:tcPr>
            <w:tcW w:w="1196" w:type="dxa"/>
            <w:tcBorders>
              <w:top w:val="nil"/>
              <w:left w:val="nil"/>
              <w:bottom w:val="single" w:color="auto" w:sz="4" w:space="0"/>
              <w:right w:val="single" w:color="auto" w:sz="4" w:space="0"/>
            </w:tcBorders>
            <w:noWrap w:val="0"/>
            <w:vAlign w:val="center"/>
          </w:tcPr>
          <w:p w14:paraId="7EFC3C7A">
            <w:pPr>
              <w:jc w:val="center"/>
              <w:rPr>
                <w:rFonts w:ascii="方正仿宋_GBK" w:hAnsi="方正仿宋_GBK" w:eastAsia="方正仿宋_GBK" w:cs="方正仿宋_GBK"/>
                <w:color w:val="000000"/>
                <w:sz w:val="18"/>
                <w:szCs w:val="18"/>
              </w:rPr>
            </w:pPr>
            <w:r>
              <w:rPr>
                <w:rFonts w:ascii="方正仿宋_GBK" w:hAnsi="方正仿宋_GBK" w:eastAsia="方正仿宋_GBK" w:cs="方正仿宋_GBK"/>
                <w:color w:val="000000"/>
                <w:sz w:val="18"/>
                <w:szCs w:val="18"/>
              </w:rPr>
              <w:t>5.16%</w:t>
            </w:r>
          </w:p>
        </w:tc>
        <w:tc>
          <w:tcPr>
            <w:tcW w:w="964" w:type="dxa"/>
            <w:tcBorders>
              <w:top w:val="nil"/>
              <w:left w:val="nil"/>
              <w:bottom w:val="single" w:color="auto" w:sz="4" w:space="0"/>
              <w:right w:val="single" w:color="auto" w:sz="4" w:space="0"/>
            </w:tcBorders>
            <w:noWrap w:val="0"/>
            <w:vAlign w:val="center"/>
          </w:tcPr>
          <w:p w14:paraId="07DCD8F9">
            <w:pPr>
              <w:jc w:val="center"/>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现金</w:t>
            </w:r>
          </w:p>
        </w:tc>
        <w:tc>
          <w:tcPr>
            <w:tcW w:w="1080" w:type="dxa"/>
            <w:tcBorders>
              <w:top w:val="nil"/>
              <w:left w:val="nil"/>
              <w:bottom w:val="single" w:color="auto" w:sz="4" w:space="0"/>
              <w:right w:val="single" w:color="auto" w:sz="4" w:space="0"/>
            </w:tcBorders>
            <w:noWrap w:val="0"/>
            <w:vAlign w:val="center"/>
          </w:tcPr>
          <w:p w14:paraId="1E8CDA5D">
            <w:pPr>
              <w:jc w:val="center"/>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一年</w:t>
            </w:r>
          </w:p>
        </w:tc>
      </w:tr>
    </w:tbl>
    <w:p w14:paraId="5A6DB26D">
      <w:pPr>
        <w:pStyle w:val="44"/>
        <w:ind w:firstLine="480" w:firstLineChars="200"/>
        <w:rPr>
          <w:rFonts w:hint="eastAsia" w:ascii="方正仿宋_GBK" w:hAnsi="方正仿宋_GBK" w:eastAsia="方正仿宋_GBK" w:cs="方正仿宋_GBK"/>
          <w:kern w:val="2"/>
          <w:lang w:val="zh-CN"/>
        </w:rPr>
      </w:pPr>
    </w:p>
    <w:p w14:paraId="20AC17CA">
      <w:pPr>
        <w:pStyle w:val="44"/>
        <w:ind w:firstLine="480" w:firstLineChars="200"/>
        <w:rPr>
          <w:rFonts w:hint="eastAsia" w:ascii="方正仿宋_GBK" w:hAnsi="方正仿宋_GBK" w:eastAsia="方正仿宋_GBK" w:cs="方正仿宋_GBK"/>
          <w:color w:val="auto"/>
          <w:kern w:val="2"/>
          <w:lang w:val="zh-CN"/>
        </w:rPr>
      </w:pPr>
      <w:r>
        <w:rPr>
          <w:rFonts w:hint="eastAsia" w:ascii="方正仿宋_GBK" w:hAnsi="方正仿宋_GBK" w:eastAsia="方正仿宋_GBK" w:cs="方正仿宋_GBK"/>
          <w:color w:val="FF6600"/>
          <w:kern w:val="2"/>
          <w:lang w:val="zh-CN"/>
        </w:rPr>
        <w:t xml:space="preserve"> </w:t>
      </w:r>
      <w:r>
        <w:rPr>
          <w:rFonts w:hint="eastAsia" w:ascii="方正仿宋_GBK" w:hAnsi="方正仿宋_GBK" w:eastAsia="方正仿宋_GBK" w:cs="方正仿宋_GBK"/>
          <w:color w:val="auto"/>
          <w:kern w:val="2"/>
          <w:lang w:val="zh-CN"/>
        </w:rPr>
        <w:t>公司目前主要产品有哪些？近年来主要销售哪些产品？</w:t>
      </w:r>
    </w:p>
    <w:p w14:paraId="2C675EB3">
      <w:pPr>
        <w:pStyle w:val="44"/>
        <w:ind w:firstLine="480" w:firstLineChars="200"/>
        <w:rPr>
          <w:rFonts w:hint="eastAsia" w:ascii="方正仿宋_GBK" w:hAnsi="方正仿宋_GBK" w:eastAsia="方正仿宋_GBK" w:cs="方正仿宋_GBK"/>
          <w:kern w:val="2"/>
          <w:lang w:val="zh-CN"/>
        </w:rPr>
      </w:pPr>
      <w:r>
        <w:rPr>
          <w:rFonts w:ascii="方正仿宋_GBK" w:hAnsi="方正仿宋_GBK" w:eastAsia="方正仿宋_GBK" w:cs="方正仿宋_GBK"/>
          <w:color w:val="auto"/>
          <w:kern w:val="2"/>
          <w:lang w:val="zh-CN"/>
        </w:rPr>
        <w:t>（1）主要产品及近年价格波动情况：该公司主要产品和服务为{{CLIENT_BUSINESS_DESC}}，价格方面受市场供需、原材料成本、客户结构等多方面情况影响。</w:t>
      </w:r>
      <w:r>
        <w:rPr>
          <w:rFonts w:hint="eastAsia" w:ascii="方正仿宋_GBK" w:hAnsi="方正仿宋_GBK" w:eastAsia="方正仿宋_GBK" w:cs="方正仿宋_GBK"/>
          <w:color w:val="auto"/>
          <w:kern w:val="2"/>
          <w:lang w:val="zh-CN"/>
        </w:rPr>
      </w:r>
      <w:r>
        <w:rPr>
          <w:rFonts w:ascii="方正仿宋_GBK" w:hAnsi="方正仿宋_GBK" w:eastAsia="方正仿宋_GBK" w:cs="方正仿宋_GBK"/>
          <w:color w:val="auto"/>
          <w:kern w:val="2"/>
          <w:lang w:val="zh-CN"/>
        </w:rPr>
      </w:r>
      <w:r>
        <w:rPr>
          <w:rFonts w:hint="eastAsia" w:ascii="方正仿宋_GBK" w:hAnsi="方正仿宋_GBK" w:eastAsia="方正仿宋_GBK" w:cs="方正仿宋_GBK"/>
          <w:color w:val="auto"/>
          <w:kern w:val="2"/>
          <w:lang w:val="zh-CN"/>
        </w:rPr>
      </w:r>
      <w:r>
        <w:rPr>
          <w:rFonts w:ascii="方正仿宋_GBK" w:hAnsi="方正仿宋_GBK" w:eastAsia="方正仿宋_GBK" w:cs="方正仿宋_GBK"/>
          <w:color w:val="auto"/>
          <w:kern w:val="2"/>
          <w:lang w:val="zh-CN"/>
        </w:rPr>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p>
    <w:p w14:paraId="27B2C782">
      <w:pPr>
        <w:pStyle w:val="44"/>
        <w:ind w:firstLine="480" w:firstLineChars="200"/>
        <w:rPr>
          <w:rFonts w:hint="eastAsia" w:ascii="方正仿宋_GBK" w:hAnsi="方正仿宋_GBK" w:eastAsia="方正仿宋_GBK" w:cs="方正仿宋_GBK"/>
          <w:kern w:val="2"/>
          <w:lang w:val="zh-CN"/>
        </w:rPr>
      </w:pPr>
      <w:r>
        <w:rPr>
          <w:rFonts w:ascii="方正仿宋_GBK" w:hAnsi="方正仿宋_GBK" w:eastAsia="方正仿宋_GBK" w:cs="方正仿宋_GBK"/>
          <w:kern w:val="2"/>
          <w:lang w:val="zh-CN"/>
        </w:rPr>
        <w:t>（2）该公司销售渠道稳定性。下游客户主要为公司目标行业客户群体，供求稳定市场运行良好。对于主要业务板块，该公司销售渠道稳定，长期合作关系良好。</w:t>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p>
    <w:p w14:paraId="2D601B48">
      <w:pPr>
        <w:pStyle w:val="44"/>
        <w:ind w:firstLine="480" w:firstLineChars="200"/>
        <w:rPr>
          <w:rFonts w:ascii="方正仿宋_GBK" w:hAnsi="方正仿宋_GBK" w:eastAsia="方正仿宋_GBK" w:cs="方正仿宋_GBK"/>
          <w:kern w:val="2"/>
          <w:lang w:val="zh-CN"/>
        </w:rPr>
      </w:pPr>
      <w:r>
        <w:rPr>
          <w:rFonts w:ascii="方正仿宋_GBK" w:hAnsi="方正仿宋_GBK" w:eastAsia="方正仿宋_GBK" w:cs="方正仿宋_GBK"/>
          <w:kern w:val="2"/>
          <w:lang w:val="zh-CN"/>
        </w:rPr>
        <w:t>（3）结算模式及风险控制措施。</w:t>
      </w:r>
    </w:p>
    <w:p w14:paraId="7C7E3B0F">
      <w:pPr>
        <w:pStyle w:val="44"/>
        <w:ind w:firstLine="480" w:firstLineChars="200"/>
        <w:rPr>
          <w:rFonts w:ascii="方正仿宋_GBK" w:hAnsi="方正仿宋_GBK" w:eastAsia="方正仿宋_GBK" w:cs="方正仿宋_GBK"/>
          <w:kern w:val="2"/>
          <w:lang w:val="zh-CN"/>
        </w:rPr>
      </w:pPr>
      <w:r>
        <w:rPr>
          <w:rFonts w:ascii="方正仿宋_GBK" w:hAnsi="方正仿宋_GBK" w:eastAsia="方正仿宋_GBK" w:cs="方正仿宋_GBK"/>
          <w:kern w:val="2"/>
          <w:lang w:val="zh-CN"/>
        </w:rPr>
        <w:t>a</w:t>
      </w:r>
      <w:r>
        <w:rPr>
          <w:rFonts w:hint="eastAsia" w:ascii="方正仿宋_GBK" w:hAnsi="方正仿宋_GBK" w:eastAsia="方正仿宋_GBK" w:cs="方正仿宋_GBK"/>
          <w:kern w:val="2"/>
          <w:lang w:val="zh-CN"/>
        </w:rPr>
        <w:t>．结算</w:t>
      </w:r>
      <w:r>
        <w:rPr>
          <w:rFonts w:ascii="方正仿宋_GBK" w:hAnsi="方正仿宋_GBK" w:eastAsia="方正仿宋_GBK" w:cs="方正仿宋_GBK"/>
          <w:kern w:val="2"/>
          <w:lang w:val="zh-CN"/>
        </w:rPr>
        <w:t>方式：现金</w:t>
      </w:r>
    </w:p>
    <w:p w14:paraId="0C2A1552">
      <w:pPr>
        <w:pStyle w:val="44"/>
        <w:ind w:firstLine="480" w:firstLineChars="200"/>
        <w:rPr>
          <w:rFonts w:ascii="方正仿宋_GBK" w:hAnsi="方正仿宋_GBK" w:eastAsia="方正仿宋_GBK" w:cs="方正仿宋_GBK"/>
          <w:kern w:val="2"/>
          <w:lang w:val="zh-CN"/>
        </w:rPr>
      </w:pPr>
      <w:r>
        <w:rPr>
          <w:rFonts w:hint="eastAsia" w:ascii="方正仿宋_GBK" w:hAnsi="方正仿宋_GBK" w:eastAsia="方正仿宋_GBK" w:cs="方正仿宋_GBK"/>
          <w:kern w:val="2"/>
          <w:lang w:val="zh-CN"/>
        </w:rPr>
        <w:t>b．付款周期</w:t>
      </w:r>
      <w:r>
        <w:rPr>
          <w:rFonts w:ascii="方正仿宋_GBK" w:hAnsi="方正仿宋_GBK" w:eastAsia="方正仿宋_GBK" w:cs="方正仿宋_GBK"/>
          <w:kern w:val="2"/>
          <w:lang w:val="zh-CN"/>
        </w:rPr>
        <w:t>：一年</w:t>
      </w:r>
    </w:p>
    <w:p w14:paraId="484396CE">
      <w:pPr>
        <w:pStyle w:val="44"/>
        <w:ind w:firstLine="480" w:firstLineChars="200"/>
        <w:rPr>
          <w:rFonts w:ascii="方正仿宋_GBK" w:hAnsi="方正仿宋_GBK" w:eastAsia="方正仿宋_GBK" w:cs="方正仿宋_GBK"/>
          <w:kern w:val="2"/>
          <w:lang w:val="zh-CN"/>
        </w:rPr>
      </w:pPr>
      <w:r>
        <w:rPr>
          <w:rFonts w:hint="eastAsia" w:ascii="方正仿宋_GBK" w:hAnsi="方正仿宋_GBK" w:eastAsia="方正仿宋_GBK" w:cs="方正仿宋_GBK"/>
          <w:kern w:val="2"/>
          <w:lang w:val="zh-CN"/>
        </w:rPr>
        <w:t>c．</w:t>
      </w:r>
      <w:r>
        <w:rPr>
          <w:rFonts w:ascii="方正仿宋_GBK" w:hAnsi="方正仿宋_GBK" w:eastAsia="方正仿宋_GBK" w:cs="方正仿宋_GBK"/>
          <w:kern w:val="2"/>
          <w:lang w:val="zh-CN"/>
        </w:rPr>
        <w:t>风险</w:t>
      </w:r>
      <w:r>
        <w:rPr>
          <w:rFonts w:hint="eastAsia" w:ascii="方正仿宋_GBK" w:hAnsi="方正仿宋_GBK" w:eastAsia="方正仿宋_GBK" w:cs="方正仿宋_GBK"/>
          <w:kern w:val="2"/>
          <w:lang w:val="zh-CN"/>
        </w:rPr>
        <w:t>：</w:t>
      </w:r>
      <w:r>
        <w:rPr>
          <w:rFonts w:ascii="方正仿宋_GBK" w:hAnsi="方正仿宋_GBK" w:eastAsia="方正仿宋_GBK" w:cs="方正仿宋_GBK"/>
          <w:kern w:val="2"/>
          <w:lang w:val="zh-CN"/>
        </w:rPr>
        <w:t>货款逾期导致</w:t>
      </w:r>
      <w:r>
        <w:rPr>
          <w:rFonts w:hint="eastAsia" w:ascii="方正仿宋_GBK" w:hAnsi="方正仿宋_GBK" w:eastAsia="方正仿宋_GBK" w:cs="方正仿宋_GBK"/>
          <w:kern w:val="2"/>
          <w:lang w:val="zh-CN"/>
        </w:rPr>
        <w:t>现金流短缺</w:t>
      </w:r>
    </w:p>
    <w:p w14:paraId="625A7944">
      <w:pPr>
        <w:pStyle w:val="44"/>
        <w:ind w:firstLine="480" w:firstLineChars="200"/>
        <w:rPr>
          <w:rFonts w:hint="eastAsia" w:ascii="方正仿宋_GBK" w:hAnsi="方正仿宋_GBK" w:eastAsia="方正仿宋_GBK" w:cs="方正仿宋_GBK"/>
          <w:kern w:val="2"/>
          <w:lang w:val="zh-CN"/>
        </w:rPr>
      </w:pPr>
      <w:r>
        <w:rPr>
          <w:rFonts w:hint="eastAsia" w:ascii="方正仿宋_GBK" w:hAnsi="方正仿宋_GBK" w:eastAsia="方正仿宋_GBK" w:cs="方正仿宋_GBK"/>
          <w:kern w:val="2"/>
          <w:lang w:val="zh-CN"/>
        </w:rPr>
        <w:t>d．风险应对措施：公司提供{{CLIENT_BUSINESS_DESC}}采用分段收费方式，下单客户需先提供一定比率保证金（比率视对手方自身信用决定）之后按照工程进度分段付费。</w:t>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p>
    <w:p w14:paraId="4EE23E83">
      <w:pPr>
        <w:spacing w:line="360" w:lineRule="auto"/>
        <w:rPr>
          <w:rFonts w:ascii="方正仿宋_GBK" w:hAnsi="方正仿宋_GBK" w:eastAsia="方正仿宋_GBK" w:cs="方正仿宋_GBK"/>
          <w:b/>
          <w:color w:val="000000"/>
          <w:sz w:val="28"/>
          <w:szCs w:val="28"/>
          <w:lang w:val="zh-CN"/>
        </w:rPr>
      </w:pPr>
      <w:r>
        <w:rPr>
          <w:rFonts w:hint="eastAsia" w:ascii="方正仿宋_GBK" w:hAnsi="方正仿宋_GBK" w:eastAsia="方正仿宋_GBK" w:cs="方正仿宋_GBK"/>
          <w:b/>
          <w:color w:val="000000"/>
          <w:sz w:val="28"/>
          <w:szCs w:val="28"/>
          <w:lang w:val="zh-CN"/>
        </w:rPr>
        <w:t>（5）</w:t>
      </w:r>
      <w:r>
        <w:rPr>
          <w:rFonts w:ascii="方正仿宋_GBK" w:hAnsi="方正仿宋_GBK" w:eastAsia="方正仿宋_GBK" w:cs="方正仿宋_GBK"/>
          <w:b/>
          <w:color w:val="000000"/>
          <w:sz w:val="28"/>
          <w:szCs w:val="28"/>
          <w:lang w:val="zh-CN"/>
        </w:rPr>
        <w:t>战略规划</w:t>
      </w:r>
      <w:r>
        <w:rPr>
          <w:rFonts w:hint="eastAsia" w:ascii="方正仿宋_GBK" w:hAnsi="方正仿宋_GBK" w:eastAsia="方正仿宋_GBK" w:cs="方正仿宋_GBK"/>
          <w:b/>
          <w:color w:val="000000"/>
          <w:sz w:val="28"/>
          <w:szCs w:val="28"/>
          <w:lang w:val="zh-CN"/>
        </w:rPr>
        <w:t>：</w:t>
      </w:r>
    </w:p>
    <w:p w14:paraId="3B371296">
      <w:pPr>
        <w:pStyle w:val="44"/>
        <w:ind w:firstLine="480" w:firstLineChars="200"/>
        <w:rPr>
          <w:rFonts w:hint="eastAsia" w:ascii="方正仿宋_GBK" w:hAnsi="方正仿宋_GBK" w:eastAsia="方正仿宋_GBK" w:cs="方正仿宋_GBK"/>
          <w:kern w:val="2"/>
          <w:lang w:val="zh-CN"/>
        </w:rPr>
      </w:pPr>
      <w:r>
        <w:rPr>
          <w:rFonts w:hint="eastAsia" w:ascii="方正仿宋_GBK" w:hAnsi="方正仿宋_GBK" w:eastAsia="方正仿宋_GBK" w:cs="方正仿宋_GBK"/>
          <w:kern w:val="2"/>
          <w:lang w:val="zh-CN"/>
        </w:rPr>
        <w:t>{{CLIENT_HISTORY_NARRATIVE}}</w:t>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p>
    <w:p w14:paraId="087325D2">
      <w:pPr>
        <w:autoSpaceDE w:val="0"/>
        <w:autoSpaceDN w:val="0"/>
        <w:adjustRightInd w:val="0"/>
        <w:spacing w:line="360" w:lineRule="auto"/>
        <w:ind w:firstLine="480"/>
        <w:rPr>
          <w:rFonts w:hint="eastAsia" w:ascii="方正仿宋_GBK" w:hAnsi="方正仿宋_GBK" w:eastAsia="方正仿宋_GBK" w:cs="方正仿宋_GBK"/>
          <w:color w:val="000000"/>
          <w:sz w:val="24"/>
        </w:rPr>
      </w:pPr>
      <w:r>
        <w:rPr>
          <w:rFonts w:hint="eastAsia" w:ascii="方正仿宋_GBK" w:hAnsi="方正仿宋_GBK" w:eastAsia="方正仿宋_GBK" w:cs="方正仿宋_GBK"/>
          <w:color w:val="000000"/>
          <w:sz w:val="24"/>
        </w:rPr>
        <w:t>根据{{CLIENT_LONG_CORE_NAME}}对外公布的企业愿景目标，公司聚焦{{CLIENT_INDUSTRY_TAG}}领域，{{CLIENT_INDUSTRY_POSITION}}</w:t>
      </w:r>
      <w:r>
        <w:rPr>
          <w:rFonts w:hint="eastAsia" w:ascii="方正仿宋_GBK" w:hAnsi="方正仿宋_GBK" w:eastAsia="方正仿宋_GBK" w:cs="方正仿宋_GBK"/>
          <w:color w:val="000000"/>
          <w:sz w:val="24"/>
          <w:lang w:eastAsia="zh-CN"/>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p>
    <w:p w14:paraId="458BF974">
      <w:pPr>
        <w:spacing w:line="360" w:lineRule="auto"/>
        <w:ind w:firstLine="480" w:firstLineChars="200"/>
        <w:rPr>
          <w:rFonts w:hint="eastAsia" w:ascii="Times New Roman" w:hAnsi="Times New Roman"/>
          <w:sz w:val="24"/>
        </w:rPr>
      </w:pPr>
    </w:p>
    <w:p w14:paraId="2D80BC06">
      <w:pPr>
        <w:pStyle w:val="44"/>
        <w:ind w:firstLine="560" w:firstLineChars="200"/>
        <w:rPr>
          <w:rFonts w:ascii="方正仿宋_GBK" w:hAnsi="方正仿宋_GBK" w:eastAsia="方正仿宋_GBK" w:cs="方正仿宋_GBK"/>
          <w:b/>
          <w:sz w:val="28"/>
          <w:szCs w:val="28"/>
          <w:lang w:val="zh-CN"/>
        </w:rPr>
      </w:pPr>
      <w:r>
        <w:rPr>
          <w:rFonts w:hint="eastAsia" w:ascii="方正仿宋_GBK" w:hAnsi="方正仿宋_GBK" w:eastAsia="方正仿宋_GBK" w:cs="方正仿宋_GBK"/>
          <w:b/>
          <w:sz w:val="28"/>
          <w:szCs w:val="28"/>
          <w:lang w:val="zh-CN"/>
        </w:rPr>
        <w:t>（6）绿色信贷分析：</w:t>
      </w:r>
    </w:p>
    <w:p w14:paraId="7B867DF8">
      <w:pPr>
        <w:pStyle w:val="44"/>
        <w:ind w:firstLine="480" w:firstLineChars="200"/>
        <w:rPr>
          <w:rFonts w:ascii="方正仿宋_GBK" w:hAnsi="方正仿宋_GBK" w:eastAsia="方正仿宋_GBK" w:cs="方正仿宋_GBK"/>
          <w:kern w:val="2"/>
          <w:lang w:val="zh-CN"/>
        </w:rPr>
      </w:pPr>
      <w:r>
        <w:rPr>
          <w:rFonts w:hint="eastAsia" w:ascii="方正仿宋_GBK" w:hAnsi="方正仿宋_GBK" w:eastAsia="方正仿宋_GBK" w:cs="方正仿宋_GBK"/>
          <w:kern w:val="2"/>
          <w:lang w:val="zh-CN"/>
        </w:rPr>
        <w:t>（1）客户的环境和社会表现：</w:t>
      </w:r>
    </w:p>
    <w:p w14:paraId="54CB303B">
      <w:pPr>
        <w:pStyle w:val="44"/>
        <w:ind w:firstLine="480" w:firstLineChars="200"/>
        <w:rPr>
          <w:rFonts w:hint="eastAsia" w:ascii="方正仿宋_GBK" w:hAnsi="方正仿宋_GBK" w:eastAsia="方正仿宋_GBK" w:cs="方正仿宋_GBK"/>
          <w:kern w:val="2"/>
          <w:lang w:val="zh-CN"/>
        </w:rPr>
      </w:pPr>
      <w:r>
        <w:rPr>
          <w:rFonts w:hint="eastAsia" w:ascii="方正仿宋_GBK" w:hAnsi="方正仿宋_GBK" w:eastAsia="方正仿宋_GBK" w:cs="方正仿宋_GBK"/>
          <w:kern w:val="2"/>
          <w:lang w:val="zh-CN"/>
        </w:rPr>
        <w:t>{{CLIENT_FULL_NAME}}属于{{CLIENT_INDUSTRY_CATEGORY}}主营业务为{{CLIENT_BUSINESS_DESC}}，不涉及生产制造，对环境不会造成直接影响。</w:t>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p>
    <w:p w14:paraId="58FBD68E">
      <w:pPr>
        <w:pStyle w:val="44"/>
        <w:ind w:firstLine="480" w:firstLineChars="200"/>
        <w:rPr>
          <w:rFonts w:hint="eastAsia" w:ascii="方正仿宋_GBK" w:hAnsi="方正仿宋_GBK" w:eastAsia="方正仿宋_GBK" w:cs="方正仿宋_GBK"/>
          <w:kern w:val="2"/>
          <w:lang w:val="zh-CN"/>
        </w:rPr>
      </w:pPr>
      <w:r>
        <w:rPr>
          <w:rFonts w:hint="eastAsia" w:ascii="方正仿宋_GBK" w:hAnsi="方正仿宋_GBK" w:eastAsia="方正仿宋_GBK" w:cs="方正仿宋_GBK"/>
          <w:kern w:val="2"/>
          <w:lang w:val="zh-CN"/>
        </w:rPr>
        <w:t>（2）客户的潜在环境和社会风险点：</w:t>
      </w:r>
    </w:p>
    <w:p w14:paraId="7C236EFF">
      <w:pPr>
        <w:pStyle w:val="44"/>
        <w:ind w:firstLine="480" w:firstLineChars="200"/>
        <w:rPr>
          <w:rFonts w:hint="eastAsia" w:ascii="方正仿宋_GBK" w:hAnsi="方正仿宋_GBK" w:eastAsia="方正仿宋_GBK" w:cs="方正仿宋_GBK"/>
          <w:kern w:val="2"/>
          <w:lang w:val="zh-CN"/>
        </w:rPr>
      </w:pPr>
      <w:r>
        <w:rPr>
          <w:rFonts w:hint="eastAsia" w:ascii="方正仿宋_GBK" w:hAnsi="方正仿宋_GBK" w:eastAsia="方正仿宋_GBK" w:cs="方正仿宋_GBK"/>
          <w:kern w:val="2"/>
          <w:lang w:val="zh-CN"/>
        </w:rPr>
        <w:t>无</w:t>
      </w:r>
    </w:p>
    <w:p w14:paraId="36EA9F83">
      <w:pPr>
        <w:spacing w:line="360" w:lineRule="auto"/>
        <w:rPr>
          <w:rFonts w:hint="eastAsia" w:ascii="方正仿宋_GBK" w:hAnsi="方正仿宋_GBK" w:eastAsia="方正仿宋_GBK" w:cs="方正仿宋_GBK"/>
          <w:b/>
          <w:color w:val="000000"/>
          <w:sz w:val="28"/>
          <w:szCs w:val="28"/>
          <w:lang w:val="zh-CN"/>
        </w:rPr>
      </w:pPr>
      <w:r>
        <w:rPr>
          <w:rFonts w:hint="eastAsia" w:ascii="方正仿宋_GBK" w:hAnsi="方正仿宋_GBK" w:eastAsia="方正仿宋_GBK" w:cs="方正仿宋_GBK"/>
          <w:b/>
          <w:color w:val="000000"/>
          <w:sz w:val="28"/>
          <w:szCs w:val="28"/>
          <w:lang w:val="zh-CN"/>
        </w:rPr>
        <w:t>三</w:t>
      </w:r>
      <w:r>
        <w:rPr>
          <w:rFonts w:ascii="方正仿宋_GBK" w:hAnsi="方正仿宋_GBK" w:eastAsia="方正仿宋_GBK" w:cs="方正仿宋_GBK"/>
          <w:b/>
          <w:color w:val="000000"/>
          <w:sz w:val="28"/>
          <w:szCs w:val="28"/>
          <w:lang w:val="zh-CN"/>
        </w:rPr>
        <w:t>、财务风险分析</w:t>
      </w:r>
    </w:p>
    <w:p w14:paraId="4527804F">
      <w:pPr>
        <w:spacing w:line="360" w:lineRule="auto"/>
        <w:ind w:firstLine="470" w:firstLineChars="196"/>
        <w:rPr>
          <w:rFonts w:hint="eastAsia" w:ascii="方正仿宋_GBK" w:hAnsi="方正仿宋_GBK" w:eastAsia="方正仿宋_GBK" w:cs="方正仿宋_GBK"/>
          <w:color w:val="FF0000"/>
          <w:sz w:val="24"/>
        </w:rPr>
      </w:pPr>
      <w:r>
        <w:rPr>
          <w:rFonts w:hint="eastAsia" w:ascii="方正仿宋_GBK" w:hAnsi="方正仿宋_GBK" w:eastAsia="方正仿宋_GBK" w:cs="方正仿宋_GBK"/>
          <w:color w:val="000000"/>
          <w:sz w:val="24"/>
        </w:rPr>
        <w:t>公司已向我行提供最近三个年度审计年报及最新一期月报，相关年报由具备执业资格的会计师事务所审计。根据会计师事务所的资质和企业实际运营情况，我行认为以上报表是可信的。具体报表数据如下：</w:t>
      </w:r>
      <w:r>
        <w:rPr>
          <w:rFonts w:hint="eastAsia" w:ascii="方正仿宋_GBK" w:hAnsi="方正仿宋_GBK" w:eastAsia="方正仿宋_GBK" w:cs="方正仿宋_GBK"/>
          <w:color w:val="000000"/>
          <w:sz w:val="24"/>
          <w:lang w:val="en-US" w:eastAsia="zh-CN"/>
        </w:rPr>
      </w:r>
      <w:r>
        <w:rPr>
          <w:rFonts w:hint="eastAsia"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val="en-US" w:eastAsia="zh-CN"/>
        </w:rPr>
      </w:r>
      <w:r>
        <w:rPr>
          <w:rFonts w:hint="eastAsia"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eastAsia="zh-CN"/>
        </w:rPr>
      </w:r>
      <w:r>
        <w:rPr>
          <w:rFonts w:hint="eastAsia" w:ascii="方正仿宋_GBK" w:hAnsi="方正仿宋_GBK" w:eastAsia="方正仿宋_GBK" w:cs="方正仿宋_GBK"/>
          <w:color w:val="000000"/>
          <w:sz w:val="24"/>
          <w:lang w:val="en-US" w:eastAsia="zh-CN"/>
        </w:rPr>
      </w:r>
      <w:r>
        <w:rPr>
          <w:rFonts w:hint="eastAsia"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eastAsia="zh-CN"/>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val="en-US" w:eastAsia="zh-CN"/>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eastAsia="zh-CN"/>
        </w:rPr>
      </w:r>
      <w:r>
        <w:rPr>
          <w:rFonts w:hint="eastAsia" w:ascii="方正仿宋_GBK" w:hAnsi="方正仿宋_GBK" w:eastAsia="方正仿宋_GBK" w:cs="方正仿宋_GBK"/>
          <w:color w:val="000000"/>
          <w:sz w:val="24"/>
        </w:rPr>
      </w:r>
    </w:p>
    <w:p w14:paraId="1FDE765A">
      <w:pPr>
        <w:spacing w:line="360" w:lineRule="auto"/>
        <w:rPr>
          <w:rFonts w:hint="eastAsia" w:ascii="方正仿宋_GBK" w:hAnsi="方正仿宋_GBK" w:eastAsia="方正仿宋_GBK" w:cs="方正仿宋_GBK"/>
          <w:b/>
          <w:iCs/>
          <w:sz w:val="24"/>
        </w:rPr>
      </w:pPr>
      <w:r>
        <w:rPr>
          <w:rFonts w:hint="eastAsia" w:ascii="方正仿宋_GBK" w:hAnsi="方正仿宋_GBK" w:eastAsia="方正仿宋_GBK" w:cs="方正仿宋_GBK"/>
          <w:b/>
          <w:iCs/>
          <w:sz w:val="24"/>
        </w:rPr>
        <w:t>1. 资产负债结构</w:t>
      </w:r>
    </w:p>
    <w:p w14:paraId="60CBB6C3">
      <w:pPr>
        <w:spacing w:line="360" w:lineRule="auto"/>
        <w:rPr>
          <w:rFonts w:hint="eastAsia" w:ascii="方正仿宋_GBK" w:hAnsi="方正仿宋_GBK" w:eastAsia="方正仿宋_GBK" w:cs="方正仿宋_GBK"/>
          <w:b/>
          <w:iCs/>
          <w:sz w:val="24"/>
        </w:rPr>
      </w:pPr>
      <w:r>
        <w:rPr>
          <w:rFonts w:hint="eastAsia" w:ascii="方正仿宋_GBK" w:hAnsi="方正仿宋_GBK" w:eastAsia="方正仿宋_GBK" w:cs="方正仿宋_GBK"/>
          <w:iCs/>
          <w:sz w:val="24"/>
        </w:rPr>
        <w:t>（1）</w:t>
      </w:r>
      <w:r>
        <w:rPr>
          <w:rFonts w:hint="eastAsia" w:ascii="方正仿宋_GBK" w:hAnsi="方正仿宋_GBK" w:eastAsia="方正仿宋_GBK" w:cs="方正仿宋_GBK"/>
          <w:b/>
          <w:iCs/>
          <w:sz w:val="24"/>
        </w:rPr>
        <w:t>总资产结构分析：</w:t>
      </w:r>
    </w:p>
    <w:p w14:paraId="056018A9">
      <w:pPr>
        <w:spacing w:line="360" w:lineRule="auto"/>
        <w:ind w:left="105" w:leftChars="50" w:firstLine="468" w:firstLineChars="195"/>
        <w:rPr>
          <w:rFonts w:hint="eastAsia" w:ascii="方正仿宋_GBK" w:hAnsi="方正仿宋_GBK" w:eastAsia="方正仿宋_GBK" w:cs="方正仿宋_GBK"/>
          <w:iCs/>
          <w:sz w:val="24"/>
        </w:rPr>
      </w:pPr>
      <w:r>
        <w:rPr>
          <w:rFonts w:hint="eastAsia" w:ascii="方正仿宋_GBK" w:hAnsi="方正仿宋_GBK" w:eastAsia="方正仿宋_GBK" w:cs="方正仿宋_GBK"/>
          <w:iCs/>
          <w:sz w:val="24"/>
        </w:rPr>
        <w:t>201</w:t>
      </w:r>
      <w:r>
        <w:rPr>
          <w:rFonts w:hint="eastAsia" w:ascii="方正仿宋_GBK" w:hAnsi="方正仿宋_GBK" w:eastAsia="方正仿宋_GBK" w:cs="方正仿宋_GBK"/>
          <w:iCs/>
          <w:sz w:val="24"/>
          <w:lang w:val="en-US" w:eastAsia="zh-CN"/>
        </w:rPr>
        <w:t>9</w:t>
      </w:r>
      <w:r>
        <w:rPr>
          <w:rFonts w:hint="eastAsia" w:ascii="方正仿宋_GBK" w:hAnsi="方正仿宋_GBK" w:eastAsia="方正仿宋_GBK" w:cs="方正仿宋_GBK"/>
          <w:iCs/>
          <w:sz w:val="24"/>
        </w:rPr>
        <w:t>年-</w:t>
      </w:r>
      <w:r>
        <w:rPr>
          <w:rFonts w:hint="eastAsia" w:ascii="方正仿宋_GBK" w:hAnsi="方正仿宋_GBK" w:eastAsia="方正仿宋_GBK" w:cs="方正仿宋_GBK"/>
          <w:iCs/>
          <w:sz w:val="24"/>
          <w:lang w:eastAsia="zh-CN"/>
        </w:rPr>
        <w:t>2022</w:t>
      </w:r>
      <w:r>
        <w:rPr>
          <w:rFonts w:hint="eastAsia" w:ascii="方正仿宋_GBK" w:hAnsi="方正仿宋_GBK" w:eastAsia="方正仿宋_GBK" w:cs="方正仿宋_GBK"/>
          <w:iCs/>
          <w:sz w:val="24"/>
        </w:rPr>
        <w:t>年</w:t>
      </w:r>
      <w:r>
        <w:rPr>
          <w:rFonts w:hint="eastAsia" w:ascii="方正仿宋_GBK" w:hAnsi="方正仿宋_GBK" w:eastAsia="方正仿宋_GBK" w:cs="方正仿宋_GBK"/>
          <w:iCs/>
          <w:sz w:val="24"/>
          <w:lang w:val="en-US" w:eastAsia="zh-CN"/>
        </w:rPr>
        <w:t>9月</w:t>
      </w:r>
      <w:r>
        <w:rPr>
          <w:rFonts w:hint="eastAsia" w:ascii="方正仿宋_GBK" w:hAnsi="方正仿宋_GBK" w:eastAsia="方正仿宋_GBK" w:cs="方正仿宋_GBK"/>
          <w:iCs/>
          <w:sz w:val="24"/>
        </w:rPr>
        <w:t>，总资产分别为9134万元、</w:t>
      </w:r>
      <w:r>
        <w:rPr>
          <w:rFonts w:ascii="方正仿宋_GBK" w:hAnsi="方正仿宋_GBK" w:eastAsia="方正仿宋_GBK" w:cs="方正仿宋_GBK"/>
          <w:iCs/>
          <w:sz w:val="24"/>
        </w:rPr>
        <w:t>10621</w:t>
      </w:r>
      <w:r>
        <w:rPr>
          <w:rFonts w:hint="eastAsia" w:ascii="方正仿宋_GBK" w:hAnsi="方正仿宋_GBK" w:eastAsia="方正仿宋_GBK" w:cs="方正仿宋_GBK"/>
          <w:iCs/>
          <w:sz w:val="24"/>
        </w:rPr>
        <w:t>万</w:t>
      </w:r>
      <w:r>
        <w:rPr>
          <w:rFonts w:hint="eastAsia" w:ascii="方正仿宋_GBK" w:hAnsi="方正仿宋_GBK" w:eastAsia="方正仿宋_GBK" w:cs="方正仿宋_GBK"/>
          <w:iCs/>
          <w:sz w:val="24"/>
          <w:lang w:eastAsia="zh-CN"/>
        </w:rPr>
        <w:t>、</w:t>
      </w:r>
      <w:r>
        <w:rPr>
          <w:rFonts w:hint="eastAsia" w:ascii="方正仿宋_GBK" w:hAnsi="方正仿宋_GBK" w:eastAsia="方正仿宋_GBK" w:cs="方正仿宋_GBK"/>
          <w:iCs/>
          <w:sz w:val="24"/>
        </w:rPr>
        <w:t>1</w:t>
      </w:r>
      <w:r>
        <w:rPr>
          <w:rFonts w:hint="eastAsia" w:ascii="方正仿宋_GBK" w:hAnsi="方正仿宋_GBK" w:eastAsia="方正仿宋_GBK" w:cs="方正仿宋_GBK"/>
          <w:iCs/>
          <w:sz w:val="24"/>
          <w:lang w:val="en-US" w:eastAsia="zh-CN"/>
        </w:rPr>
        <w:t>5107</w:t>
      </w:r>
      <w:r>
        <w:rPr>
          <w:rFonts w:hint="eastAsia" w:ascii="方正仿宋_GBK" w:hAnsi="方正仿宋_GBK" w:eastAsia="方正仿宋_GBK" w:cs="方正仿宋_GBK"/>
          <w:iCs/>
          <w:sz w:val="24"/>
        </w:rPr>
        <w:t>万元</w:t>
      </w:r>
      <w:r>
        <w:rPr>
          <w:rFonts w:hint="eastAsia" w:ascii="方正仿宋_GBK" w:hAnsi="方正仿宋_GBK" w:eastAsia="方正仿宋_GBK" w:cs="方正仿宋_GBK"/>
          <w:iCs/>
          <w:sz w:val="24"/>
          <w:lang w:val="en-US" w:eastAsia="zh-CN"/>
        </w:rPr>
        <w:t>和30123万元</w:t>
      </w:r>
      <w:r>
        <w:rPr>
          <w:rFonts w:hint="eastAsia" w:ascii="方正仿宋_GBK" w:hAnsi="方正仿宋_GBK" w:eastAsia="方正仿宋_GBK" w:cs="方正仿宋_GBK"/>
          <w:iCs/>
          <w:sz w:val="24"/>
        </w:rPr>
        <w:t>总资产逐年增加，其中</w:t>
      </w:r>
      <w:r>
        <w:rPr>
          <w:rFonts w:hint="eastAsia" w:ascii="方正仿宋_GBK" w:hAnsi="方正仿宋_GBK" w:eastAsia="方正仿宋_GBK" w:cs="方正仿宋_GBK"/>
          <w:iCs/>
          <w:sz w:val="24"/>
          <w:lang w:eastAsia="zh-CN"/>
        </w:rPr>
        <w:t>202</w:t>
      </w:r>
      <w:r>
        <w:rPr>
          <w:rFonts w:hint="eastAsia" w:ascii="方正仿宋_GBK" w:hAnsi="方正仿宋_GBK" w:eastAsia="方正仿宋_GBK" w:cs="方正仿宋_GBK"/>
          <w:iCs/>
          <w:sz w:val="24"/>
          <w:lang w:val="en-US" w:eastAsia="zh-CN"/>
        </w:rPr>
        <w:t>1</w:t>
      </w:r>
      <w:r>
        <w:rPr>
          <w:rFonts w:hint="eastAsia" w:ascii="方正仿宋_GBK" w:hAnsi="方正仿宋_GBK" w:eastAsia="方正仿宋_GBK" w:cs="方正仿宋_GBK"/>
          <w:iCs/>
          <w:sz w:val="24"/>
        </w:rPr>
        <w:t>年总资产较20</w:t>
      </w:r>
      <w:r>
        <w:rPr>
          <w:rFonts w:hint="eastAsia" w:ascii="方正仿宋_GBK" w:hAnsi="方正仿宋_GBK" w:eastAsia="方正仿宋_GBK" w:cs="方正仿宋_GBK"/>
          <w:iCs/>
          <w:sz w:val="24"/>
          <w:lang w:val="en-US" w:eastAsia="zh-CN"/>
        </w:rPr>
        <w:t>20</w:t>
      </w:r>
      <w:r>
        <w:rPr>
          <w:rFonts w:hint="eastAsia" w:ascii="方正仿宋_GBK" w:hAnsi="方正仿宋_GBK" w:eastAsia="方正仿宋_GBK" w:cs="方正仿宋_GBK"/>
          <w:iCs/>
          <w:sz w:val="24"/>
        </w:rPr>
        <w:t>年增加了</w:t>
      </w:r>
      <w:r>
        <w:rPr>
          <w:rFonts w:hint="eastAsia" w:ascii="方正仿宋_GBK" w:hAnsi="方正仿宋_GBK" w:eastAsia="方正仿宋_GBK" w:cs="方正仿宋_GBK"/>
          <w:iCs/>
          <w:sz w:val="24"/>
          <w:lang w:val="en-US" w:eastAsia="zh-CN"/>
        </w:rPr>
        <w:t>4</w:t>
      </w:r>
      <w:r>
        <w:rPr>
          <w:rFonts w:hint="eastAsia" w:ascii="方正仿宋_GBK" w:hAnsi="方正仿宋_GBK" w:eastAsia="方正仿宋_GBK" w:cs="方正仿宋_GBK"/>
          <w:iCs/>
          <w:sz w:val="24"/>
          <w:lang w:val="en-US" w:eastAsia="zh-CN"/>
        </w:rPr>
        <w:t>486</w:t>
      </w:r>
      <w:r>
        <w:rPr>
          <w:rFonts w:hint="eastAsia" w:ascii="方正仿宋_GBK" w:hAnsi="方正仿宋_GBK" w:eastAsia="方正仿宋_GBK" w:cs="方正仿宋_GBK"/>
          <w:iCs/>
          <w:sz w:val="24"/>
        </w:rPr>
        <w:t>万元，增幅</w:t>
      </w:r>
      <w:r>
        <w:rPr>
          <w:rFonts w:hint="eastAsia" w:ascii="方正仿宋_GBK" w:hAnsi="方正仿宋_GBK" w:eastAsia="方正仿宋_GBK" w:cs="方正仿宋_GBK"/>
          <w:iCs/>
          <w:sz w:val="24"/>
          <w:lang w:val="en-US" w:eastAsia="zh-CN"/>
        </w:rPr>
        <w:t>4</w:t>
      </w:r>
      <w:r>
        <w:rPr>
          <w:rFonts w:hint="eastAsia" w:ascii="方正仿宋_GBK" w:hAnsi="方正仿宋_GBK" w:eastAsia="方正仿宋_GBK" w:cs="方正仿宋_GBK"/>
          <w:iCs/>
          <w:sz w:val="24"/>
          <w:lang w:val="en-US" w:eastAsia="zh-CN"/>
        </w:rPr>
        <w:t>2.23</w:t>
      </w:r>
      <w:r>
        <w:rPr>
          <w:rFonts w:hint="eastAsia" w:ascii="方正仿宋_GBK" w:hAnsi="方正仿宋_GBK" w:eastAsia="方正仿宋_GBK" w:cs="方正仿宋_GBK"/>
          <w:iCs/>
          <w:sz w:val="24"/>
        </w:rPr>
        <w:t>%。资产构成中非流动资产占比保持在</w:t>
      </w:r>
      <w:r>
        <w:rPr>
          <w:rFonts w:ascii="方正仿宋_GBK" w:hAnsi="方正仿宋_GBK" w:eastAsia="方正仿宋_GBK" w:cs="方正仿宋_GBK"/>
          <w:iCs/>
          <w:sz w:val="24"/>
        </w:rPr>
        <w:t>17</w:t>
      </w:r>
      <w:r>
        <w:rPr>
          <w:rFonts w:hint="eastAsia" w:ascii="方正仿宋_GBK" w:hAnsi="方正仿宋_GBK" w:eastAsia="方正仿宋_GBK" w:cs="方正仿宋_GBK"/>
          <w:iCs/>
          <w:sz w:val="24"/>
        </w:rPr>
        <w:t>%左右，流动资产占比保持在</w:t>
      </w:r>
      <w:r>
        <w:rPr>
          <w:rFonts w:ascii="方正仿宋_GBK" w:hAnsi="方正仿宋_GBK" w:eastAsia="方正仿宋_GBK" w:cs="方正仿宋_GBK"/>
          <w:iCs/>
          <w:sz w:val="24"/>
        </w:rPr>
        <w:t>83</w:t>
      </w:r>
      <w:r>
        <w:rPr>
          <w:rFonts w:hint="eastAsia" w:ascii="方正仿宋_GBK" w:hAnsi="方正仿宋_GBK" w:eastAsia="方正仿宋_GBK" w:cs="方正仿宋_GBK"/>
          <w:iCs/>
          <w:sz w:val="24"/>
        </w:rPr>
        <w:t>%左右，其中：流动资产分别为</w:t>
      </w:r>
      <w:r>
        <w:rPr>
          <w:rFonts w:ascii="方正仿宋_GBK" w:hAnsi="方正仿宋_GBK" w:eastAsia="方正仿宋_GBK" w:cs="方正仿宋_GBK"/>
          <w:iCs/>
          <w:sz w:val="24"/>
        </w:rPr>
        <w:t>8015</w:t>
      </w:r>
      <w:r>
        <w:rPr>
          <w:rFonts w:hint="eastAsia" w:ascii="方正仿宋_GBK" w:hAnsi="方正仿宋_GBK" w:eastAsia="方正仿宋_GBK" w:cs="方正仿宋_GBK"/>
          <w:iCs/>
          <w:sz w:val="24"/>
        </w:rPr>
        <w:t>万元、</w:t>
      </w:r>
      <w:r>
        <w:rPr>
          <w:rFonts w:ascii="方正仿宋_GBK" w:hAnsi="方正仿宋_GBK" w:eastAsia="方正仿宋_GBK" w:cs="方正仿宋_GBK"/>
          <w:iCs/>
          <w:sz w:val="24"/>
        </w:rPr>
        <w:t>9153</w:t>
      </w:r>
      <w:r>
        <w:rPr>
          <w:rFonts w:hint="eastAsia" w:ascii="方正仿宋_GBK" w:hAnsi="方正仿宋_GBK" w:eastAsia="方正仿宋_GBK" w:cs="方正仿宋_GBK"/>
          <w:iCs/>
          <w:sz w:val="24"/>
        </w:rPr>
        <w:t>万元</w:t>
      </w:r>
      <w:r>
        <w:rPr>
          <w:rFonts w:hint="eastAsia" w:ascii="方正仿宋_GBK" w:hAnsi="方正仿宋_GBK" w:eastAsia="方正仿宋_GBK" w:cs="方正仿宋_GBK"/>
          <w:iCs/>
          <w:sz w:val="24"/>
          <w:lang w:eastAsia="zh-CN"/>
        </w:rPr>
        <w:t>、</w:t>
      </w:r>
      <w:r>
        <w:rPr>
          <w:rFonts w:hint="eastAsia" w:ascii="方正仿宋_GBK" w:hAnsi="方正仿宋_GBK" w:eastAsia="方正仿宋_GBK" w:cs="方正仿宋_GBK"/>
          <w:iCs/>
          <w:sz w:val="24"/>
          <w:lang w:val="en-US" w:eastAsia="zh-CN"/>
        </w:rPr>
        <w:t>13105</w:t>
      </w:r>
      <w:r>
        <w:rPr>
          <w:rFonts w:hint="eastAsia" w:ascii="方正仿宋_GBK" w:hAnsi="方正仿宋_GBK" w:eastAsia="方正仿宋_GBK" w:cs="方正仿宋_GBK"/>
          <w:iCs/>
          <w:sz w:val="24"/>
        </w:rPr>
        <w:t>万元</w:t>
      </w:r>
      <w:r>
        <w:rPr>
          <w:rFonts w:hint="eastAsia" w:ascii="方正仿宋_GBK" w:hAnsi="方正仿宋_GBK" w:eastAsia="方正仿宋_GBK" w:cs="方正仿宋_GBK"/>
          <w:iCs/>
          <w:sz w:val="24"/>
          <w:lang w:val="en-US" w:eastAsia="zh-CN"/>
        </w:rPr>
        <w:t>和27778万元</w:t>
      </w:r>
      <w:r>
        <w:rPr>
          <w:rFonts w:hint="eastAsia" w:ascii="方正仿宋_GBK" w:hAnsi="方正仿宋_GBK" w:eastAsia="方正仿宋_GBK" w:cs="方正仿宋_GBK"/>
          <w:iCs/>
          <w:sz w:val="24"/>
        </w:rPr>
        <w:t>占总资产比重分别为</w:t>
      </w:r>
      <w:r>
        <w:rPr>
          <w:rFonts w:ascii="方正仿宋_GBK" w:hAnsi="方正仿宋_GBK" w:eastAsia="方正仿宋_GBK" w:cs="方正仿宋_GBK"/>
          <w:iCs/>
          <w:sz w:val="24"/>
        </w:rPr>
        <w:t>87.75</w:t>
      </w:r>
      <w:r>
        <w:rPr>
          <w:rFonts w:hint="eastAsia" w:ascii="方正仿宋_GBK" w:hAnsi="方正仿宋_GBK" w:eastAsia="方正仿宋_GBK" w:cs="方正仿宋_GBK"/>
          <w:iCs/>
          <w:sz w:val="24"/>
        </w:rPr>
        <w:t>%、</w:t>
      </w:r>
      <w:r>
        <w:rPr>
          <w:rFonts w:ascii="方正仿宋_GBK" w:hAnsi="方正仿宋_GBK" w:eastAsia="方正仿宋_GBK" w:cs="方正仿宋_GBK"/>
          <w:iCs/>
          <w:sz w:val="24"/>
        </w:rPr>
        <w:t>86.18</w:t>
      </w:r>
      <w:r>
        <w:rPr>
          <w:rFonts w:hint="eastAsia" w:ascii="方正仿宋_GBK" w:hAnsi="方正仿宋_GBK" w:eastAsia="方正仿宋_GBK" w:cs="方正仿宋_GBK"/>
          <w:iCs/>
          <w:sz w:val="24"/>
        </w:rPr>
        <w:t>%</w:t>
      </w:r>
      <w:r>
        <w:rPr>
          <w:rFonts w:hint="eastAsia" w:ascii="方正仿宋_GBK" w:hAnsi="方正仿宋_GBK" w:eastAsia="方正仿宋_GBK" w:cs="方正仿宋_GBK"/>
          <w:iCs/>
          <w:sz w:val="24"/>
          <w:lang w:eastAsia="zh-CN"/>
        </w:rPr>
        <w:t>、</w:t>
      </w:r>
      <w:r>
        <w:rPr>
          <w:rFonts w:hint="eastAsia" w:ascii="方正仿宋_GBK" w:hAnsi="方正仿宋_GBK" w:eastAsia="方正仿宋_GBK" w:cs="方正仿宋_GBK"/>
          <w:iCs/>
          <w:sz w:val="24"/>
        </w:rPr>
        <w:t>87.08</w:t>
      </w:r>
      <w:r>
        <w:rPr>
          <w:rFonts w:ascii="方正仿宋_GBK" w:hAnsi="方正仿宋_GBK" w:eastAsia="方正仿宋_GBK" w:cs="方正仿宋_GBK"/>
          <w:iCs/>
          <w:sz w:val="24"/>
        </w:rPr>
        <w:t>%</w:t>
      </w:r>
      <w:r>
        <w:rPr>
          <w:rFonts w:hint="eastAsia" w:ascii="方正仿宋_GBK" w:hAnsi="方正仿宋_GBK" w:eastAsia="方正仿宋_GBK" w:cs="方正仿宋_GBK"/>
          <w:iCs/>
          <w:sz w:val="24"/>
          <w:lang w:val="en-US" w:eastAsia="zh-CN"/>
        </w:rPr>
        <w:t>和92.21%</w:t>
      </w:r>
      <w:r>
        <w:rPr>
          <w:rFonts w:hint="eastAsia" w:ascii="方正仿宋_GBK" w:hAnsi="方正仿宋_GBK" w:eastAsia="方正仿宋_GBK" w:cs="方正仿宋_GBK"/>
          <w:iCs/>
          <w:sz w:val="24"/>
        </w:rPr>
        <w:t>；，资产结构基本稳定。</w:t>
      </w:r>
    </w:p>
    <w:p w14:paraId="3962623D">
      <w:pPr>
        <w:spacing w:line="360" w:lineRule="auto"/>
        <w:ind w:firstLine="600" w:firstLineChars="250"/>
        <w:rPr>
          <w:rFonts w:ascii="方正仿宋_GBK" w:hAnsi="方正仿宋_GBK" w:eastAsia="方正仿宋_GBK" w:cs="方正仿宋_GBK"/>
          <w:iCs/>
          <w:sz w:val="24"/>
        </w:rPr>
      </w:pPr>
      <w:r>
        <w:rPr>
          <w:rFonts w:hint="eastAsia" w:ascii="方正仿宋_GBK" w:hAnsi="方正仿宋_GBK" w:eastAsia="方正仿宋_GBK" w:cs="方正仿宋_GBK"/>
          <w:iCs/>
          <w:sz w:val="24"/>
          <w:lang w:eastAsia="zh-CN"/>
        </w:rPr>
        <w:t>2022</w:t>
      </w:r>
      <w:r>
        <w:rPr>
          <w:rFonts w:hint="eastAsia" w:ascii="方正仿宋_GBK" w:hAnsi="方正仿宋_GBK" w:eastAsia="方正仿宋_GBK" w:cs="方正仿宋_GBK"/>
          <w:iCs/>
          <w:sz w:val="24"/>
        </w:rPr>
        <w:t>年9月末，总资产</w:t>
      </w:r>
      <w:r>
        <w:rPr>
          <w:rFonts w:hint="eastAsia" w:ascii="方正仿宋_GBK" w:hAnsi="方正仿宋_GBK" w:eastAsia="方正仿宋_GBK" w:cs="方正仿宋_GBK"/>
          <w:iCs/>
          <w:sz w:val="24"/>
          <w:lang w:val="en-US" w:eastAsia="zh-CN"/>
        </w:rPr>
        <w:t>3</w:t>
      </w:r>
      <w:r>
        <w:rPr>
          <w:rFonts w:hint="eastAsia" w:ascii="方正仿宋_GBK" w:hAnsi="方正仿宋_GBK" w:eastAsia="方正仿宋_GBK" w:cs="方正仿宋_GBK"/>
          <w:iCs/>
          <w:sz w:val="24"/>
          <w:lang w:val="en-US" w:eastAsia="zh-CN"/>
        </w:rPr>
        <w:t>0122</w:t>
      </w:r>
      <w:r>
        <w:rPr>
          <w:rFonts w:hint="eastAsia" w:ascii="方正仿宋_GBK" w:hAnsi="方正仿宋_GBK" w:eastAsia="方正仿宋_GBK" w:cs="方正仿宋_GBK"/>
          <w:iCs/>
          <w:sz w:val="24"/>
        </w:rPr>
        <w:t>万元，较年初增加</w:t>
      </w:r>
      <w:r>
        <w:rPr>
          <w:rFonts w:hint="eastAsia" w:ascii="方正仿宋_GBK" w:hAnsi="方正仿宋_GBK" w:eastAsia="方正仿宋_GBK" w:cs="方正仿宋_GBK"/>
          <w:iCs/>
          <w:sz w:val="24"/>
          <w:lang w:val="en-US" w:eastAsia="zh-CN"/>
        </w:rPr>
        <w:t>15015</w:t>
      </w:r>
      <w:r>
        <w:rPr>
          <w:rFonts w:hint="eastAsia" w:ascii="方正仿宋_GBK" w:hAnsi="方正仿宋_GBK" w:eastAsia="方正仿宋_GBK" w:cs="方正仿宋_GBK"/>
          <w:iCs/>
          <w:sz w:val="24"/>
        </w:rPr>
        <w:t>万元、增幅</w:t>
      </w:r>
      <w:r>
        <w:rPr>
          <w:rFonts w:hint="eastAsia" w:ascii="方正仿宋_GBK" w:hAnsi="方正仿宋_GBK" w:eastAsia="方正仿宋_GBK" w:cs="方正仿宋_GBK"/>
          <w:iCs/>
          <w:sz w:val="24"/>
          <w:lang w:val="en-US" w:eastAsia="zh-CN"/>
        </w:rPr>
        <w:t>9</w:t>
      </w:r>
      <w:r>
        <w:rPr>
          <w:rFonts w:hint="eastAsia" w:ascii="方正仿宋_GBK" w:hAnsi="方正仿宋_GBK" w:eastAsia="方正仿宋_GBK" w:cs="方正仿宋_GBK"/>
          <w:iCs/>
          <w:sz w:val="24"/>
          <w:lang w:val="en-US" w:eastAsia="zh-CN"/>
        </w:rPr>
        <w:t>9.9</w:t>
      </w:r>
      <w:r>
        <w:rPr>
          <w:rFonts w:hint="eastAsia" w:ascii="方正仿宋_GBK" w:hAnsi="方正仿宋_GBK" w:eastAsia="方正仿宋_GBK" w:cs="方正仿宋_GBK"/>
          <w:iCs/>
          <w:sz w:val="24"/>
        </w:rPr>
        <w:t>%，其中：流动资产</w:t>
      </w:r>
      <w:r>
        <w:rPr>
          <w:rFonts w:hint="eastAsia" w:ascii="方正仿宋_GBK" w:hAnsi="方正仿宋_GBK" w:eastAsia="方正仿宋_GBK" w:cs="方正仿宋_GBK"/>
          <w:iCs/>
          <w:sz w:val="24"/>
          <w:lang w:val="en-US" w:eastAsia="zh-CN"/>
        </w:rPr>
        <w:t>2</w:t>
      </w:r>
      <w:r>
        <w:rPr>
          <w:rFonts w:hint="eastAsia" w:ascii="方正仿宋_GBK" w:hAnsi="方正仿宋_GBK" w:eastAsia="方正仿宋_GBK" w:cs="方正仿宋_GBK"/>
          <w:iCs/>
          <w:sz w:val="24"/>
          <w:lang w:val="en-US" w:eastAsia="zh-CN"/>
        </w:rPr>
        <w:t>7778</w:t>
      </w:r>
      <w:r>
        <w:rPr>
          <w:rFonts w:hint="eastAsia" w:ascii="方正仿宋_GBK" w:hAnsi="方正仿宋_GBK" w:eastAsia="方正仿宋_GBK" w:cs="方正仿宋_GBK"/>
          <w:iCs/>
          <w:sz w:val="24"/>
        </w:rPr>
        <w:t>万元、占比</w:t>
      </w:r>
      <w:r>
        <w:rPr>
          <w:rFonts w:hint="eastAsia" w:ascii="方正仿宋_GBK" w:hAnsi="方正仿宋_GBK" w:eastAsia="方正仿宋_GBK" w:cs="方正仿宋_GBK"/>
          <w:iCs/>
          <w:sz w:val="24"/>
          <w:lang w:val="en-US" w:eastAsia="zh-CN"/>
        </w:rPr>
        <w:t>92.21</w:t>
      </w:r>
      <w:r>
        <w:rPr>
          <w:rFonts w:hint="eastAsia" w:ascii="方正仿宋_GBK" w:hAnsi="方正仿宋_GBK" w:eastAsia="方正仿宋_GBK" w:cs="方正仿宋_GBK"/>
          <w:iCs/>
          <w:sz w:val="24"/>
        </w:rPr>
        <w:t>%。流动资产构成情况：</w:t>
      </w:r>
      <w:r>
        <w:rPr>
          <w:rFonts w:hint="eastAsia" w:ascii="方正仿宋_GBK" w:hAnsi="方正仿宋_GBK" w:eastAsia="方正仿宋_GBK" w:cs="方正仿宋_GBK"/>
          <w:iCs/>
          <w:sz w:val="24"/>
          <w:lang w:eastAsia="zh-CN"/>
        </w:rPr>
        <w:t>2022</w:t>
      </w:r>
      <w:r>
        <w:rPr>
          <w:rFonts w:hint="eastAsia" w:ascii="方正仿宋_GBK" w:hAnsi="方正仿宋_GBK" w:eastAsia="方正仿宋_GBK" w:cs="方正仿宋_GBK"/>
          <w:iCs/>
          <w:sz w:val="24"/>
        </w:rPr>
        <w:t>年9月末，公司流动资产主要分布在应收账款</w:t>
      </w:r>
      <w:r>
        <w:rPr>
          <w:rFonts w:ascii="方正仿宋_GBK" w:hAnsi="方正仿宋_GBK" w:eastAsia="方正仿宋_GBK" w:cs="方正仿宋_GBK"/>
          <w:iCs/>
          <w:sz w:val="24"/>
        </w:rPr>
        <w:t>、其他流动资产</w:t>
      </w:r>
      <w:r>
        <w:rPr>
          <w:rFonts w:hint="eastAsia" w:ascii="方正仿宋_GBK" w:hAnsi="方正仿宋_GBK" w:eastAsia="方正仿宋_GBK" w:cs="方正仿宋_GBK"/>
          <w:iCs/>
          <w:sz w:val="24"/>
        </w:rPr>
        <w:t>、</w:t>
      </w:r>
      <w:r>
        <w:rPr>
          <w:rFonts w:ascii="方正仿宋_GBK" w:hAnsi="方正仿宋_GBK" w:eastAsia="方正仿宋_GBK" w:cs="方正仿宋_GBK"/>
          <w:iCs/>
          <w:sz w:val="24"/>
        </w:rPr>
        <w:t>存货</w:t>
      </w:r>
      <w:r>
        <w:rPr>
          <w:rFonts w:hint="eastAsia" w:ascii="方正仿宋_GBK" w:hAnsi="方正仿宋_GBK" w:eastAsia="方正仿宋_GBK" w:cs="方正仿宋_GBK"/>
          <w:iCs/>
          <w:sz w:val="24"/>
        </w:rPr>
        <w:t>及</w:t>
      </w:r>
      <w:r>
        <w:rPr>
          <w:rFonts w:ascii="方正仿宋_GBK" w:hAnsi="方正仿宋_GBK" w:eastAsia="方正仿宋_GBK" w:cs="方正仿宋_GBK"/>
          <w:iCs/>
          <w:sz w:val="24"/>
        </w:rPr>
        <w:t>其他应收款</w:t>
      </w:r>
      <w:r>
        <w:rPr>
          <w:rFonts w:hint="eastAsia" w:ascii="方正仿宋_GBK" w:hAnsi="方正仿宋_GBK" w:eastAsia="方正仿宋_GBK" w:cs="方正仿宋_GBK"/>
          <w:iCs/>
          <w:sz w:val="24"/>
        </w:rPr>
        <w:t>。</w:t>
      </w:r>
    </w:p>
    <w:p w14:paraId="6F7243D9">
      <w:pPr>
        <w:spacing w:line="360" w:lineRule="auto"/>
        <w:rPr>
          <w:rFonts w:ascii="方正仿宋_GBK" w:hAnsi="方正仿宋_GBK" w:eastAsia="方正仿宋_GBK" w:cs="方正仿宋_GBK"/>
          <w:b/>
          <w:iCs/>
          <w:sz w:val="24"/>
        </w:rPr>
      </w:pPr>
      <w:r>
        <w:rPr>
          <w:rFonts w:hint="eastAsia" w:ascii="方正仿宋_GBK" w:hAnsi="方正仿宋_GBK" w:eastAsia="方正仿宋_GBK" w:cs="方正仿宋_GBK"/>
          <w:b/>
          <w:iCs/>
          <w:sz w:val="24"/>
        </w:rPr>
        <w:t>（2）非流动资产构成情况：</w:t>
      </w:r>
    </w:p>
    <w:p w14:paraId="42702A3E">
      <w:pPr>
        <w:spacing w:line="360" w:lineRule="auto"/>
        <w:ind w:firstLine="600" w:firstLineChars="250"/>
        <w:rPr>
          <w:rFonts w:hint="eastAsia" w:ascii="方正仿宋_GBK" w:hAnsi="方正仿宋_GBK" w:eastAsia="方正仿宋_GBK" w:cs="方正仿宋_GBK"/>
          <w:iCs/>
          <w:sz w:val="24"/>
        </w:rPr>
      </w:pPr>
      <w:r>
        <w:rPr>
          <w:rFonts w:hint="eastAsia" w:ascii="方正仿宋_GBK" w:hAnsi="方正仿宋_GBK" w:eastAsia="方正仿宋_GBK" w:cs="方正仿宋_GBK"/>
          <w:iCs/>
          <w:sz w:val="24"/>
          <w:lang w:eastAsia="zh-CN"/>
        </w:rPr>
        <w:t>2022</w:t>
      </w:r>
      <w:r>
        <w:rPr>
          <w:rFonts w:hint="eastAsia" w:ascii="方正仿宋_GBK" w:hAnsi="方正仿宋_GBK" w:eastAsia="方正仿宋_GBK" w:cs="方正仿宋_GBK"/>
          <w:iCs/>
          <w:sz w:val="24"/>
        </w:rPr>
        <w:t>年9月</w:t>
      </w:r>
      <w:r>
        <w:rPr>
          <w:rFonts w:ascii="方正仿宋_GBK" w:hAnsi="方正仿宋_GBK" w:eastAsia="方正仿宋_GBK" w:cs="方正仿宋_GBK"/>
          <w:iCs/>
          <w:sz w:val="24"/>
        </w:rPr>
        <w:t>末</w:t>
      </w:r>
      <w:r>
        <w:rPr>
          <w:rFonts w:hint="eastAsia" w:ascii="方正仿宋_GBK" w:hAnsi="方正仿宋_GBK" w:eastAsia="方正仿宋_GBK" w:cs="方正仿宋_GBK"/>
          <w:iCs/>
          <w:sz w:val="24"/>
        </w:rPr>
        <w:t>，非流动资产</w:t>
      </w:r>
      <w:r>
        <w:rPr>
          <w:rFonts w:hint="eastAsia" w:ascii="方正仿宋_GBK" w:hAnsi="方正仿宋_GBK" w:eastAsia="方正仿宋_GBK" w:cs="方正仿宋_GBK"/>
          <w:iCs/>
          <w:sz w:val="24"/>
          <w:lang w:val="en-US" w:eastAsia="zh-CN"/>
        </w:rPr>
        <w:t>2</w:t>
      </w:r>
      <w:r>
        <w:rPr>
          <w:rFonts w:hint="eastAsia" w:ascii="方正仿宋_GBK" w:hAnsi="方正仿宋_GBK" w:eastAsia="方正仿宋_GBK" w:cs="方正仿宋_GBK"/>
          <w:iCs/>
          <w:sz w:val="24"/>
          <w:lang w:val="en-US" w:eastAsia="zh-CN"/>
        </w:rPr>
        <w:t>345</w:t>
      </w:r>
      <w:r>
        <w:rPr>
          <w:rFonts w:hint="eastAsia" w:ascii="方正仿宋_GBK" w:hAnsi="方正仿宋_GBK" w:eastAsia="方正仿宋_GBK" w:cs="方正仿宋_GBK"/>
          <w:iCs/>
          <w:sz w:val="24"/>
        </w:rPr>
        <w:t>万元，较年初增加</w:t>
      </w:r>
      <w:r>
        <w:rPr>
          <w:rFonts w:hint="eastAsia" w:ascii="方正仿宋_GBK" w:hAnsi="方正仿宋_GBK" w:eastAsia="方正仿宋_GBK" w:cs="方正仿宋_GBK"/>
          <w:iCs/>
          <w:sz w:val="24"/>
          <w:lang w:val="en-US" w:eastAsia="zh-CN"/>
        </w:rPr>
        <w:t>343</w:t>
      </w:r>
      <w:r>
        <w:rPr>
          <w:rFonts w:hint="eastAsia" w:ascii="方正仿宋_GBK" w:hAnsi="方正仿宋_GBK" w:eastAsia="方正仿宋_GBK" w:cs="方正仿宋_GBK"/>
          <w:iCs/>
          <w:sz w:val="24"/>
        </w:rPr>
        <w:t>万元、增幅</w:t>
      </w:r>
      <w:r>
        <w:rPr>
          <w:rFonts w:hint="eastAsia" w:ascii="方正仿宋_GBK" w:hAnsi="方正仿宋_GBK" w:eastAsia="方正仿宋_GBK" w:cs="方正仿宋_GBK"/>
          <w:iCs/>
          <w:sz w:val="24"/>
          <w:lang w:val="en-US" w:eastAsia="zh-CN"/>
        </w:rPr>
        <w:t>1</w:t>
      </w:r>
      <w:r>
        <w:rPr>
          <w:rFonts w:hint="eastAsia" w:ascii="方正仿宋_GBK" w:hAnsi="方正仿宋_GBK" w:eastAsia="方正仿宋_GBK" w:cs="方正仿宋_GBK"/>
          <w:iCs/>
          <w:sz w:val="24"/>
          <w:lang w:val="en-US" w:eastAsia="zh-CN"/>
        </w:rPr>
        <w:t>7.13</w:t>
      </w:r>
      <w:r>
        <w:rPr>
          <w:rFonts w:hint="eastAsia" w:ascii="方正仿宋_GBK" w:hAnsi="方正仿宋_GBK" w:eastAsia="方正仿宋_GBK" w:cs="方正仿宋_GBK"/>
          <w:iCs/>
          <w:sz w:val="24"/>
        </w:rPr>
        <w:t>%</w:t>
      </w:r>
      <w:r>
        <w:rPr>
          <w:rFonts w:ascii="方正仿宋_GBK" w:hAnsi="方正仿宋_GBK" w:eastAsia="方正仿宋_GBK" w:cs="方正仿宋_GBK"/>
          <w:iCs/>
          <w:sz w:val="24"/>
        </w:rPr>
        <w:t>，</w:t>
      </w:r>
      <w:r>
        <w:rPr>
          <w:rFonts w:hint="eastAsia" w:ascii="方正仿宋_GBK" w:hAnsi="方正仿宋_GBK" w:eastAsia="方正仿宋_GBK" w:cs="方正仿宋_GBK"/>
          <w:iCs/>
          <w:sz w:val="24"/>
        </w:rPr>
        <w:t>司非流动资产主要分布在固定资产</w:t>
      </w:r>
      <w:r>
        <w:rPr>
          <w:rFonts w:ascii="方正仿宋_GBK" w:hAnsi="方正仿宋_GBK" w:eastAsia="方正仿宋_GBK" w:cs="方正仿宋_GBK"/>
          <w:iCs/>
          <w:sz w:val="24"/>
        </w:rPr>
        <w:t>、长期</w:t>
      </w:r>
      <w:r>
        <w:rPr>
          <w:rFonts w:hint="eastAsia" w:ascii="方正仿宋_GBK" w:hAnsi="方正仿宋_GBK" w:eastAsia="方正仿宋_GBK" w:cs="方正仿宋_GBK"/>
          <w:iCs/>
          <w:sz w:val="24"/>
        </w:rPr>
        <w:t>股权</w:t>
      </w:r>
      <w:r>
        <w:rPr>
          <w:rFonts w:ascii="方正仿宋_GBK" w:hAnsi="方正仿宋_GBK" w:eastAsia="方正仿宋_GBK" w:cs="方正仿宋_GBK"/>
          <w:iCs/>
          <w:sz w:val="24"/>
        </w:rPr>
        <w:t>投资、</w:t>
      </w:r>
      <w:r>
        <w:rPr>
          <w:rFonts w:hint="eastAsia" w:ascii="方正仿宋_GBK" w:hAnsi="方正仿宋_GBK" w:eastAsia="方正仿宋_GBK" w:cs="方正仿宋_GBK"/>
          <w:iCs/>
          <w:sz w:val="24"/>
        </w:rPr>
        <w:t>递延所得税</w:t>
      </w:r>
      <w:r>
        <w:rPr>
          <w:rFonts w:ascii="方正仿宋_GBK" w:hAnsi="方正仿宋_GBK" w:eastAsia="方正仿宋_GBK" w:cs="方正仿宋_GBK"/>
          <w:iCs/>
          <w:sz w:val="24"/>
        </w:rPr>
        <w:t>资产</w:t>
      </w:r>
      <w:r>
        <w:rPr>
          <w:rFonts w:hint="eastAsia" w:ascii="方正仿宋_GBK" w:hAnsi="方正仿宋_GBK" w:eastAsia="方正仿宋_GBK" w:cs="方正仿宋_GBK"/>
          <w:iCs/>
          <w:sz w:val="24"/>
        </w:rPr>
        <w:t>科目。</w:t>
      </w:r>
    </w:p>
    <w:p w14:paraId="0A55FE5F">
      <w:pPr>
        <w:spacing w:line="360" w:lineRule="auto"/>
        <w:rPr>
          <w:rFonts w:hint="eastAsia" w:ascii="方正仿宋_GBK" w:hAnsi="方正仿宋_GBK" w:eastAsia="方正仿宋_GBK" w:cs="方正仿宋_GBK"/>
          <w:iCs/>
          <w:sz w:val="24"/>
        </w:rPr>
      </w:pPr>
      <w:r>
        <w:rPr>
          <w:rFonts w:hint="eastAsia" w:ascii="方正仿宋_GBK" w:hAnsi="方正仿宋_GBK" w:eastAsia="方正仿宋_GBK" w:cs="方正仿宋_GBK"/>
          <w:b/>
          <w:iCs/>
          <w:sz w:val="24"/>
        </w:rPr>
        <w:t>负债结构分析：公司负债主要分布在短期借款、应付账款、其他流动负债及应付职工薪酬。其中其他流动负债为向母公司的借款。负债构成以流动负债为主，主要原因为企业属于轻资产运营企业本身固定资产偏少。负债结构整体较为稳定。</w:t>
      </w:r>
      <w:r>
        <w:rPr>
          <w:rFonts w:hint="eastAsia" w:ascii="方正仿宋_GBK" w:hAnsi="方正仿宋_GBK" w:eastAsia="方正仿宋_GBK" w:cs="方正仿宋_GBK"/>
          <w:iCs/>
          <w:sz w:val="24"/>
          <w:lang w:eastAsia="zh-CN"/>
        </w:rPr>
      </w:r>
      <w:r>
        <w:rPr>
          <w:rFonts w:hint="eastAsia" w:ascii="方正仿宋_GBK" w:hAnsi="方正仿宋_GBK" w:eastAsia="方正仿宋_GBK" w:cs="方正仿宋_GBK"/>
          <w:iCs/>
          <w:sz w:val="24"/>
        </w:rPr>
      </w:r>
      <w:r>
        <w:rPr>
          <w:rFonts w:hint="eastAsia" w:ascii="方正仿宋_GBK" w:hAnsi="方正仿宋_GBK" w:eastAsia="方正仿宋_GBK" w:cs="方正仿宋_GBK"/>
          <w:iCs/>
          <w:sz w:val="24"/>
          <w:lang w:eastAsia="zh-CN"/>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r>
        <w:rPr>
          <w:rFonts w:hint="eastAsia" w:ascii="方正仿宋_GBK" w:hAnsi="方正仿宋_GBK" w:eastAsia="方正仿宋_GBK" w:cs="方正仿宋_GBK"/>
          <w:iCs/>
          <w:sz w:val="24"/>
        </w:rPr>
      </w:r>
      <w:r>
        <w:rPr>
          <w:rFonts w:hint="eastAsia" w:ascii="方正仿宋_GBK" w:hAnsi="方正仿宋_GBK" w:eastAsia="方正仿宋_GBK" w:cs="方正仿宋_GBK"/>
          <w:iCs/>
          <w:sz w:val="24"/>
          <w:lang w:eastAsia="zh-CN"/>
        </w:rPr>
      </w:r>
      <w:r>
        <w:rPr>
          <w:rFonts w:hint="eastAsia" w:ascii="方正仿宋_GBK" w:hAnsi="方正仿宋_GBK" w:eastAsia="方正仿宋_GBK" w:cs="方正仿宋_GBK"/>
          <w:iCs/>
          <w:sz w:val="24"/>
          <w:lang w:val="en-US" w:eastAsia="zh-CN"/>
        </w:rPr>
      </w:r>
      <w:r>
        <w:rPr>
          <w:rFonts w:hint="eastAsia" w:ascii="方正仿宋_GBK" w:hAnsi="方正仿宋_GBK" w:eastAsia="方正仿宋_GBK" w:cs="方正仿宋_GBK"/>
          <w:iCs/>
          <w:sz w:val="24"/>
          <w:lang w:val="en-US" w:eastAsia="zh-CN"/>
        </w:rPr>
      </w:r>
      <w:r>
        <w:rPr>
          <w:rFonts w:hint="eastAsia" w:ascii="方正仿宋_GBK" w:hAnsi="方正仿宋_GBK" w:eastAsia="方正仿宋_GBK" w:cs="方正仿宋_GBK"/>
          <w:iCs/>
          <w:sz w:val="24"/>
        </w:rPr>
      </w:r>
      <w:r>
        <w:rPr>
          <w:rFonts w:hint="eastAsia" w:ascii="方正仿宋_GBK" w:hAnsi="方正仿宋_GBK" w:eastAsia="方正仿宋_GBK" w:cs="方正仿宋_GBK"/>
          <w:iCs/>
          <w:sz w:val="24"/>
          <w:lang w:val="en-US" w:eastAsia="zh-CN"/>
        </w:rPr>
      </w:r>
      <w:r>
        <w:rPr>
          <w:rFonts w:hint="eastAsia" w:ascii="方正仿宋_GBK" w:hAnsi="方正仿宋_GBK" w:eastAsia="方正仿宋_GBK" w:cs="方正仿宋_GBK"/>
          <w:iCs/>
          <w:sz w:val="24"/>
        </w:rPr>
      </w:r>
      <w:r>
        <w:rPr>
          <w:rFonts w:hint="eastAsia" w:ascii="方正仿宋_GBK" w:hAnsi="方正仿宋_GBK" w:eastAsia="方正仿宋_GBK" w:cs="方正仿宋_GBK"/>
          <w:iCs/>
          <w:sz w:val="24"/>
          <w:lang w:eastAsia="zh-CN"/>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r>
        <w:rPr>
          <w:rFonts w:hint="eastAsia" w:ascii="方正仿宋_GBK" w:hAnsi="方正仿宋_GBK" w:eastAsia="方正仿宋_GBK" w:cs="方正仿宋_GBK"/>
          <w:iCs/>
          <w:sz w:val="24"/>
        </w:rPr>
      </w:r>
      <w:r>
        <w:rPr>
          <w:rFonts w:hint="eastAsia" w:ascii="方正仿宋_GBK" w:hAnsi="方正仿宋_GBK" w:eastAsia="方正仿宋_GBK" w:cs="方正仿宋_GBK"/>
          <w:iCs/>
          <w:sz w:val="24"/>
          <w:lang w:val="en-US" w:eastAsia="zh-CN"/>
        </w:rPr>
      </w:r>
      <w:r>
        <w:rPr>
          <w:rFonts w:hint="eastAsia" w:ascii="方正仿宋_GBK" w:hAnsi="方正仿宋_GBK" w:eastAsia="方正仿宋_GBK" w:cs="方正仿宋_GBK"/>
          <w:iCs/>
          <w:sz w:val="24"/>
          <w:lang w:val="en-US" w:eastAsia="zh-CN"/>
        </w:rPr>
      </w:r>
      <w:r>
        <w:rPr>
          <w:rFonts w:hint="eastAsia" w:ascii="方正仿宋_GBK" w:hAnsi="方正仿宋_GBK" w:eastAsia="方正仿宋_GBK" w:cs="方正仿宋_GBK"/>
          <w:iCs/>
          <w:sz w:val="24"/>
        </w:rPr>
      </w:r>
      <w:r>
        <w:rPr>
          <w:rFonts w:hint="eastAsia" w:ascii="方正仿宋_GBK" w:hAnsi="方正仿宋_GBK" w:eastAsia="方正仿宋_GBK" w:cs="方正仿宋_GBK"/>
          <w:iCs/>
          <w:sz w:val="24"/>
          <w:lang w:val="en-US" w:eastAsia="zh-CN"/>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r>
        <w:rPr>
          <w:rFonts w:hint="eastAsia" w:ascii="方正仿宋_GBK" w:hAnsi="方正仿宋_GBK" w:eastAsia="方正仿宋_GBK" w:cs="方正仿宋_GBK"/>
          <w:iCs/>
          <w:sz w:val="24"/>
        </w:rPr>
      </w:r>
      <w:r>
        <w:rPr>
          <w:rFonts w:hint="eastAsia" w:ascii="方正仿宋_GBK" w:hAnsi="方正仿宋_GBK" w:eastAsia="方正仿宋_GBK" w:cs="方正仿宋_GBK"/>
          <w:iCs/>
          <w:sz w:val="24"/>
          <w:lang w:val="en-US" w:eastAsia="zh-CN"/>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p>
    <w:p w14:paraId="01588043">
      <w:pPr>
        <w:spacing w:line="360" w:lineRule="auto"/>
        <w:rPr>
          <w:rFonts w:hint="eastAsia" w:ascii="方正仿宋_GBK" w:hAnsi="方正仿宋_GBK" w:eastAsia="方正仿宋_GBK" w:cs="方正仿宋_GBK"/>
          <w:iCs/>
          <w:sz w:val="24"/>
        </w:rPr>
      </w:pPr>
      <w:r>
        <w:rPr>
          <w:rFonts w:hint="eastAsia" w:ascii="方正仿宋_GBK" w:hAnsi="方正仿宋_GBK" w:eastAsia="方正仿宋_GBK" w:cs="方正仿宋_GBK"/>
          <w:b/>
          <w:iCs/>
          <w:sz w:val="24"/>
        </w:rPr>
        <w:t>总体评价：</w:t>
      </w:r>
      <w:r>
        <w:rPr>
          <w:rFonts w:hint="eastAsia" w:ascii="方正仿宋_GBK" w:hAnsi="方正仿宋_GBK" w:eastAsia="方正仿宋_GBK" w:cs="方正仿宋_GBK"/>
          <w:iCs/>
          <w:sz w:val="24"/>
        </w:rPr>
        <w:t>整体来看，公司近年及近期的资产逐年增加，资产构成较为合理，流动资产占比</w:t>
      </w:r>
      <w:r>
        <w:rPr>
          <w:rFonts w:hint="eastAsia" w:ascii="方正仿宋_GBK" w:hAnsi="方正仿宋_GBK" w:eastAsia="方正仿宋_GBK" w:cs="方正仿宋_GBK"/>
          <w:iCs/>
          <w:sz w:val="24"/>
          <w:lang w:val="en-US" w:eastAsia="zh-CN"/>
        </w:rPr>
        <w:t>超过90</w:t>
      </w:r>
      <w:r>
        <w:rPr>
          <w:rFonts w:ascii="方正仿宋_GBK" w:hAnsi="方正仿宋_GBK" w:eastAsia="方正仿宋_GBK" w:cs="方正仿宋_GBK"/>
          <w:iCs/>
          <w:sz w:val="24"/>
        </w:rPr>
        <w:t>%</w:t>
      </w:r>
      <w:r>
        <w:rPr>
          <w:rFonts w:hint="eastAsia" w:ascii="方正仿宋_GBK" w:hAnsi="方正仿宋_GBK" w:eastAsia="方正仿宋_GBK" w:cs="方正仿宋_GBK"/>
          <w:iCs/>
          <w:sz w:val="24"/>
        </w:rPr>
        <w:t>，非流动资产占比约</w:t>
      </w:r>
      <w:r>
        <w:rPr>
          <w:rFonts w:hint="eastAsia" w:ascii="方正仿宋_GBK" w:hAnsi="方正仿宋_GBK" w:eastAsia="方正仿宋_GBK" w:cs="方正仿宋_GBK"/>
          <w:iCs/>
          <w:sz w:val="24"/>
          <w:lang w:val="en-US" w:eastAsia="zh-CN"/>
        </w:rPr>
        <w:t>8</w:t>
      </w:r>
      <w:r>
        <w:rPr>
          <w:rFonts w:ascii="方正仿宋_GBK" w:hAnsi="方正仿宋_GBK" w:eastAsia="方正仿宋_GBK" w:cs="方正仿宋_GBK"/>
          <w:iCs/>
          <w:sz w:val="24"/>
        </w:rPr>
        <w:t>%</w:t>
      </w:r>
      <w:r>
        <w:rPr>
          <w:rFonts w:hint="eastAsia" w:ascii="方正仿宋_GBK" w:hAnsi="方正仿宋_GBK" w:eastAsia="方正仿宋_GBK" w:cs="方正仿宋_GBK"/>
          <w:iCs/>
          <w:sz w:val="24"/>
        </w:rPr>
        <w:t>，公司资产及负债的分布与经营相关。其中：资产主要分布在现金、存货、固定资产、应收款项及设备、无形资产等相关科目；负债构成中，负债主要分布在借款、应付款项及应付职工薪酬、退休金责任及其他退休福利等与经营相关的科目。</w:t>
      </w:r>
    </w:p>
    <w:p w14:paraId="085EFCEF">
      <w:pPr>
        <w:spacing w:line="360" w:lineRule="auto"/>
        <w:rPr>
          <w:rFonts w:hint="eastAsia" w:ascii="方正仿宋_GBK" w:hAnsi="方正仿宋_GBK" w:eastAsia="方正仿宋_GBK" w:cs="方正仿宋_GBK"/>
          <w:b/>
          <w:iCs/>
          <w:color w:val="000000"/>
          <w:sz w:val="24"/>
        </w:rPr>
      </w:pPr>
      <w:r>
        <w:rPr>
          <w:rFonts w:hint="eastAsia" w:ascii="方正仿宋_GBK" w:hAnsi="方正仿宋_GBK" w:eastAsia="方正仿宋_GBK" w:cs="方正仿宋_GBK"/>
          <w:b/>
          <w:iCs/>
          <w:color w:val="000000"/>
          <w:sz w:val="24"/>
        </w:rPr>
        <w:t>（2）重要科目分析。</w:t>
      </w:r>
    </w:p>
    <w:p w14:paraId="2819C0E9">
      <w:pPr>
        <w:numPr>
          <w:ilvl w:val="0"/>
          <w:numId w:val="6"/>
        </w:numPr>
        <w:spacing w:line="360" w:lineRule="auto"/>
        <w:rPr>
          <w:rFonts w:hint="eastAsia" w:ascii="方正仿宋_GBK" w:hAnsi="方正仿宋_GBK" w:eastAsia="方正仿宋_GBK" w:cs="方正仿宋_GBK"/>
          <w:color w:val="000000"/>
          <w:sz w:val="24"/>
        </w:rPr>
      </w:pPr>
      <w:r>
        <w:rPr>
          <w:rFonts w:hint="eastAsia" w:ascii="方正仿宋_GBK" w:hAnsi="方正仿宋_GBK" w:eastAsia="方正仿宋_GBK" w:cs="方正仿宋_GBK"/>
          <w:b/>
          <w:color w:val="000000"/>
          <w:sz w:val="24"/>
        </w:rPr>
        <w:t>货币资金</w:t>
      </w:r>
      <w:r>
        <w:rPr>
          <w:rFonts w:hint="eastAsia" w:ascii="方正仿宋_GBK" w:hAnsi="方正仿宋_GBK" w:eastAsia="方正仿宋_GBK" w:cs="方正仿宋_GBK"/>
          <w:color w:val="000000"/>
          <w:sz w:val="24"/>
        </w:rPr>
        <w:t>：截至</w:t>
      </w:r>
      <w:r>
        <w:rPr>
          <w:rFonts w:hint="eastAsia" w:ascii="方正仿宋_GBK" w:hAnsi="方正仿宋_GBK" w:eastAsia="方正仿宋_GBK" w:cs="方正仿宋_GBK"/>
          <w:color w:val="000000"/>
          <w:sz w:val="24"/>
          <w:lang w:eastAsia="zh-CN"/>
        </w:rPr>
        <w:t>2022</w:t>
      </w:r>
      <w:r>
        <w:rPr>
          <w:rFonts w:hint="eastAsia" w:ascii="方正仿宋_GBK" w:hAnsi="方正仿宋_GBK" w:eastAsia="方正仿宋_GBK" w:cs="方正仿宋_GBK"/>
          <w:color w:val="000000"/>
          <w:sz w:val="24"/>
        </w:rPr>
        <w:t>年9月</w:t>
      </w:r>
      <w:r>
        <w:rPr>
          <w:rFonts w:ascii="方正仿宋_GBK" w:hAnsi="方正仿宋_GBK" w:eastAsia="方正仿宋_GBK" w:cs="方正仿宋_GBK"/>
          <w:color w:val="000000"/>
          <w:sz w:val="24"/>
        </w:rPr>
        <w:t>，公司货币资金为</w:t>
      </w:r>
      <w:r>
        <w:rPr>
          <w:rFonts w:hint="eastAsia" w:ascii="方正仿宋_GBK" w:hAnsi="方正仿宋_GBK" w:eastAsia="方正仿宋_GBK" w:cs="方正仿宋_GBK"/>
          <w:color w:val="000000"/>
          <w:sz w:val="24"/>
          <w:lang w:val="en-US" w:eastAsia="zh-CN"/>
        </w:rPr>
        <w:t>5409</w:t>
      </w:r>
      <w:r>
        <w:rPr>
          <w:rFonts w:hint="eastAsia" w:ascii="方正仿宋_GBK" w:hAnsi="方正仿宋_GBK" w:eastAsia="方正仿宋_GBK" w:cs="方正仿宋_GBK"/>
          <w:color w:val="000000"/>
          <w:sz w:val="24"/>
        </w:rPr>
        <w:t>万元</w:t>
      </w:r>
      <w:r>
        <w:rPr>
          <w:rFonts w:ascii="方正仿宋_GBK" w:hAnsi="方正仿宋_GBK" w:eastAsia="方正仿宋_GBK" w:cs="方正仿宋_GBK"/>
          <w:color w:val="000000"/>
          <w:sz w:val="24"/>
        </w:rPr>
        <w:t>，</w:t>
      </w:r>
      <w:r>
        <w:rPr>
          <w:rFonts w:hint="eastAsia" w:ascii="方正仿宋_GBK" w:hAnsi="方正仿宋_GBK" w:eastAsia="方正仿宋_GBK" w:cs="方正仿宋_GBK"/>
          <w:color w:val="000000"/>
          <w:sz w:val="24"/>
        </w:rPr>
        <w:t>较</w:t>
      </w:r>
      <w:r>
        <w:rPr>
          <w:rFonts w:hint="eastAsia" w:ascii="方正仿宋_GBK" w:hAnsi="方正仿宋_GBK" w:eastAsia="方正仿宋_GBK" w:cs="方正仿宋_GBK"/>
          <w:color w:val="000000"/>
          <w:sz w:val="24"/>
          <w:lang w:eastAsia="zh-CN"/>
        </w:rPr>
        <w:t>2021</w:t>
      </w:r>
      <w:r>
        <w:rPr>
          <w:rFonts w:hint="eastAsia" w:ascii="方正仿宋_GBK" w:hAnsi="方正仿宋_GBK" w:eastAsia="方正仿宋_GBK" w:cs="方正仿宋_GBK"/>
          <w:color w:val="000000"/>
          <w:sz w:val="24"/>
        </w:rPr>
        <w:t>年底增加了</w:t>
      </w:r>
      <w:r>
        <w:rPr>
          <w:rFonts w:ascii="方正仿宋_GBK" w:hAnsi="方正仿宋_GBK" w:eastAsia="方正仿宋_GBK" w:cs="方正仿宋_GBK"/>
          <w:color w:val="000000"/>
          <w:sz w:val="24"/>
        </w:rPr>
        <w:t>约</w:t>
      </w:r>
      <w:r>
        <w:rPr>
          <w:rFonts w:hint="eastAsia" w:ascii="方正仿宋_GBK" w:hAnsi="方正仿宋_GBK" w:eastAsia="方正仿宋_GBK" w:cs="方正仿宋_GBK"/>
          <w:color w:val="000000"/>
          <w:sz w:val="24"/>
          <w:lang w:val="en-US" w:eastAsia="zh-CN"/>
        </w:rPr>
        <w:t>1978</w:t>
      </w:r>
      <w:r>
        <w:rPr>
          <w:rFonts w:hint="eastAsia" w:ascii="方正仿宋_GBK" w:hAnsi="方正仿宋_GBK" w:eastAsia="方正仿宋_GBK" w:cs="方正仿宋_GBK"/>
          <w:color w:val="000000"/>
          <w:sz w:val="24"/>
        </w:rPr>
        <w:t>万元。</w:t>
      </w:r>
      <w:r>
        <w:rPr>
          <w:rFonts w:hint="eastAsia" w:ascii="方正仿宋_GBK" w:hAnsi="方正仿宋_GBK" w:eastAsia="方正仿宋_GBK" w:cs="方正仿宋_GBK"/>
          <w:color w:val="000000"/>
          <w:sz w:val="24"/>
          <w:lang w:val="en-US" w:eastAsia="zh-CN"/>
        </w:rPr>
        <w:t>随着近年企业的高速发展，整体资产不断增加，企业目前在手货币资金较去年也有一定增加。</w:t>
      </w:r>
      <w:r>
        <w:rPr>
          <w:rFonts w:hint="eastAsia" w:ascii="方正仿宋_GBK" w:hAnsi="方正仿宋_GBK" w:eastAsia="方正仿宋_GBK" w:cs="方正仿宋_GBK"/>
          <w:color w:val="000000"/>
          <w:sz w:val="24"/>
          <w:lang w:val="en-US" w:eastAsia="zh-CN"/>
        </w:rPr>
        <w:tab/>
      </w:r>
    </w:p>
    <w:p w14:paraId="770536D1">
      <w:pPr>
        <w:numPr>
          <w:ilvl w:val="0"/>
          <w:numId w:val="6"/>
        </w:numPr>
        <w:spacing w:line="360" w:lineRule="auto"/>
        <w:rPr>
          <w:rFonts w:hint="eastAsia" w:ascii="方正仿宋_GBK" w:hAnsi="方正仿宋_GBK" w:eastAsia="方正仿宋_GBK" w:cs="方正仿宋_GBK"/>
          <w:color w:val="000000"/>
          <w:sz w:val="24"/>
        </w:rPr>
      </w:pPr>
      <w:r>
        <w:rPr>
          <w:rFonts w:hint="eastAsia" w:ascii="方正仿宋_GBK" w:hAnsi="方正仿宋_GBK" w:eastAsia="方正仿宋_GBK" w:cs="方正仿宋_GBK"/>
          <w:b/>
          <w:color w:val="000000"/>
          <w:sz w:val="24"/>
        </w:rPr>
        <w:t>应收账款：公司应收账款主要集中在下游主要客户群体，前五大客户应收账款占比约 40% 左右，账龄结构以 1 年以内为主，整体账龄结构合理，回款情况与公司业务结算周期吻合。受合同分段收费模式影响，仅完成交付但尚未收款的部分计入应收账款。</w:t>
      </w:r>
      <w:r>
        <w:rPr>
          <w:rFonts w:hint="eastAsia"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eastAsia="zh-CN"/>
        </w:rPr>
      </w:r>
      <w:r>
        <w:rPr>
          <w:rFonts w:hint="eastAsia"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val="en-US" w:eastAsia="zh-CN"/>
        </w:rPr>
      </w:r>
      <w:r>
        <w:rPr>
          <w:rFonts w:hint="eastAsia"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val="en-US" w:eastAsia="zh-CN"/>
        </w:rPr>
      </w:r>
      <w:r>
        <w:rPr>
          <w:rFonts w:hint="eastAsia"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eastAsia="zh-CN"/>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eastAsia="zh-CN"/>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eastAsia="zh-CN"/>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p>
    <w:p w14:paraId="4239EFC5">
      <w:pPr>
        <w:numPr>
          <w:ilvl w:val="0"/>
          <w:numId w:val="6"/>
        </w:numPr>
        <w:spacing w:line="360" w:lineRule="auto"/>
        <w:rPr>
          <w:rFonts w:hint="eastAsia" w:ascii="方正仿宋_GBK" w:hAnsi="方正仿宋_GBK" w:eastAsia="方正仿宋_GBK" w:cs="方正仿宋_GBK"/>
          <w:color w:val="000000"/>
          <w:sz w:val="24"/>
        </w:rPr>
      </w:pPr>
      <w:r>
        <w:rPr>
          <w:rFonts w:hint="eastAsia" w:ascii="方正仿宋_GBK" w:hAnsi="方正仿宋_GBK" w:eastAsia="方正仿宋_GBK" w:cs="方正仿宋_GBK"/>
          <w:b/>
          <w:color w:val="000000"/>
          <w:sz w:val="24"/>
        </w:rPr>
        <w:t>预付账款：</w:t>
      </w:r>
      <w:r>
        <w:rPr>
          <w:rFonts w:hint="eastAsia" w:ascii="方正仿宋_GBK" w:hAnsi="方正仿宋_GBK" w:eastAsia="方正仿宋_GBK" w:cs="方正仿宋_GBK"/>
          <w:color w:val="000000"/>
          <w:sz w:val="24"/>
        </w:rPr>
        <w:t>截至</w:t>
      </w:r>
      <w:r>
        <w:rPr>
          <w:rFonts w:hint="eastAsia" w:ascii="方正仿宋_GBK" w:hAnsi="方正仿宋_GBK" w:eastAsia="方正仿宋_GBK" w:cs="方正仿宋_GBK"/>
          <w:color w:val="000000"/>
          <w:sz w:val="24"/>
          <w:lang w:eastAsia="zh-CN"/>
        </w:rPr>
        <w:t>2022</w:t>
      </w:r>
      <w:r>
        <w:rPr>
          <w:rFonts w:hint="eastAsia" w:ascii="方正仿宋_GBK" w:hAnsi="方正仿宋_GBK" w:eastAsia="方正仿宋_GBK" w:cs="方正仿宋_GBK"/>
          <w:color w:val="000000"/>
          <w:sz w:val="24"/>
        </w:rPr>
        <w:t>年9月末，公司预付账款</w:t>
      </w:r>
      <w:r>
        <w:rPr>
          <w:rFonts w:hint="eastAsia" w:ascii="方正仿宋_GBK" w:hAnsi="方正仿宋_GBK" w:eastAsia="方正仿宋_GBK" w:cs="方正仿宋_GBK"/>
          <w:color w:val="000000"/>
          <w:sz w:val="24"/>
          <w:lang w:val="en-US" w:eastAsia="zh-CN"/>
        </w:rPr>
        <w:t>719</w:t>
      </w:r>
      <w:r>
        <w:rPr>
          <w:rFonts w:hint="eastAsia" w:ascii="方正仿宋_GBK" w:hAnsi="方正仿宋_GBK" w:eastAsia="方正仿宋_GBK" w:cs="方正仿宋_GBK"/>
          <w:color w:val="000000"/>
          <w:sz w:val="24"/>
        </w:rPr>
        <w:t>万元，较年初增加了</w:t>
      </w:r>
      <w:r>
        <w:rPr>
          <w:rFonts w:hint="eastAsia" w:ascii="方正仿宋_GBK" w:hAnsi="方正仿宋_GBK" w:eastAsia="方正仿宋_GBK" w:cs="方正仿宋_GBK"/>
          <w:color w:val="000000"/>
          <w:sz w:val="24"/>
          <w:lang w:val="en-US" w:eastAsia="zh-CN"/>
        </w:rPr>
        <w:t>621</w:t>
      </w:r>
      <w:r>
        <w:rPr>
          <w:rFonts w:hint="eastAsia" w:ascii="方正仿宋_GBK" w:hAnsi="方正仿宋_GBK" w:eastAsia="方正仿宋_GBK" w:cs="方正仿宋_GBK"/>
          <w:color w:val="000000"/>
          <w:sz w:val="24"/>
        </w:rPr>
        <w:t>万元，</w:t>
      </w:r>
      <w:r>
        <w:rPr>
          <w:rFonts w:ascii="方正仿宋_GBK" w:hAnsi="方正仿宋_GBK" w:eastAsia="方正仿宋_GBK" w:cs="方正仿宋_GBK"/>
          <w:color w:val="000000"/>
          <w:sz w:val="24"/>
        </w:rPr>
        <w:t>公司预付款项主要为部分</w:t>
      </w:r>
      <w:r>
        <w:rPr>
          <w:rFonts w:hint="eastAsia" w:ascii="方正仿宋_GBK" w:hAnsi="方正仿宋_GBK" w:eastAsia="方正仿宋_GBK" w:cs="方正仿宋_GBK"/>
          <w:color w:val="000000"/>
          <w:sz w:val="24"/>
        </w:rPr>
        <w:t>外协费用</w:t>
      </w:r>
      <w:r>
        <w:rPr>
          <w:rFonts w:ascii="方正仿宋_GBK" w:hAnsi="方正仿宋_GBK" w:eastAsia="方正仿宋_GBK" w:cs="方正仿宋_GBK"/>
          <w:color w:val="000000"/>
          <w:sz w:val="24"/>
        </w:rPr>
        <w:t>。</w:t>
      </w:r>
    </w:p>
    <w:p w14:paraId="1752F210">
      <w:pPr>
        <w:numPr>
          <w:ilvl w:val="0"/>
          <w:numId w:val="6"/>
        </w:numPr>
        <w:spacing w:line="360" w:lineRule="auto"/>
        <w:rPr>
          <w:rFonts w:hint="eastAsia" w:ascii="方正仿宋_GBK" w:hAnsi="方正仿宋_GBK" w:eastAsia="方正仿宋_GBK" w:cs="方正仿宋_GBK"/>
          <w:color w:val="000000"/>
          <w:sz w:val="24"/>
        </w:rPr>
      </w:pPr>
      <w:r>
        <w:rPr>
          <w:rFonts w:hint="eastAsia" w:ascii="方正仿宋_GBK" w:hAnsi="方正仿宋_GBK" w:eastAsia="方正仿宋_GBK" w:cs="方正仿宋_GBK"/>
          <w:b/>
          <w:color w:val="000000"/>
          <w:sz w:val="24"/>
        </w:rPr>
        <w:t>其他应收款</w:t>
      </w:r>
      <w:r>
        <w:rPr>
          <w:rFonts w:hint="eastAsia" w:ascii="方正仿宋_GBK" w:hAnsi="方正仿宋_GBK" w:eastAsia="方正仿宋_GBK" w:cs="方正仿宋_GBK"/>
          <w:color w:val="000000"/>
          <w:sz w:val="24"/>
        </w:rPr>
        <w:t>：截至</w:t>
      </w:r>
      <w:r>
        <w:rPr>
          <w:rFonts w:hint="eastAsia" w:ascii="方正仿宋_GBK" w:hAnsi="方正仿宋_GBK" w:eastAsia="方正仿宋_GBK" w:cs="方正仿宋_GBK"/>
          <w:color w:val="000000"/>
          <w:sz w:val="24"/>
          <w:lang w:eastAsia="zh-CN"/>
        </w:rPr>
        <w:t>2022</w:t>
      </w:r>
      <w:r>
        <w:rPr>
          <w:rFonts w:hint="eastAsia" w:ascii="方正仿宋_GBK" w:hAnsi="方正仿宋_GBK" w:eastAsia="方正仿宋_GBK" w:cs="方正仿宋_GBK"/>
          <w:color w:val="000000"/>
          <w:sz w:val="24"/>
        </w:rPr>
        <w:t>年9月末，公司其他应收款达到</w:t>
      </w:r>
      <w:r>
        <w:rPr>
          <w:rFonts w:hint="eastAsia" w:ascii="方正仿宋_GBK" w:hAnsi="方正仿宋_GBK" w:eastAsia="方正仿宋_GBK" w:cs="方正仿宋_GBK"/>
          <w:color w:val="000000"/>
          <w:sz w:val="24"/>
          <w:lang w:val="en-US" w:eastAsia="zh-CN"/>
        </w:rPr>
        <w:t>1077</w:t>
      </w:r>
      <w:r>
        <w:rPr>
          <w:rFonts w:hint="eastAsia" w:ascii="方正仿宋_GBK" w:hAnsi="方正仿宋_GBK" w:eastAsia="方正仿宋_GBK" w:cs="方正仿宋_GBK"/>
          <w:color w:val="000000"/>
          <w:sz w:val="24"/>
        </w:rPr>
        <w:t>万元，较</w:t>
      </w:r>
      <w:r>
        <w:rPr>
          <w:rFonts w:hint="eastAsia" w:ascii="方正仿宋_GBK" w:hAnsi="方正仿宋_GBK" w:eastAsia="方正仿宋_GBK" w:cs="方正仿宋_GBK"/>
          <w:color w:val="000000"/>
          <w:sz w:val="24"/>
          <w:lang w:eastAsia="zh-CN"/>
        </w:rPr>
        <w:t>2021</w:t>
      </w:r>
      <w:r>
        <w:rPr>
          <w:rFonts w:hint="eastAsia" w:ascii="方正仿宋_GBK" w:hAnsi="方正仿宋_GBK" w:eastAsia="方正仿宋_GBK" w:cs="方正仿宋_GBK"/>
          <w:color w:val="000000"/>
          <w:sz w:val="24"/>
        </w:rPr>
        <w:t>年末</w:t>
      </w:r>
      <w:r>
        <w:rPr>
          <w:rFonts w:hint="eastAsia" w:ascii="方正仿宋_GBK" w:hAnsi="方正仿宋_GBK" w:eastAsia="方正仿宋_GBK" w:cs="方正仿宋_GBK"/>
          <w:color w:val="000000"/>
          <w:sz w:val="24"/>
          <w:lang w:val="en-US" w:eastAsia="zh-CN"/>
        </w:rPr>
        <w:t>减少</w:t>
      </w:r>
      <w:r>
        <w:rPr>
          <w:rFonts w:hint="eastAsia" w:ascii="方正仿宋_GBK" w:hAnsi="方正仿宋_GBK" w:eastAsia="方正仿宋_GBK" w:cs="方正仿宋_GBK"/>
          <w:color w:val="000000"/>
          <w:sz w:val="24"/>
        </w:rPr>
        <w:t>了</w:t>
      </w:r>
      <w:r>
        <w:rPr>
          <w:rFonts w:hint="eastAsia" w:ascii="方正仿宋_GBK" w:hAnsi="方正仿宋_GBK" w:eastAsia="方正仿宋_GBK" w:cs="方正仿宋_GBK"/>
          <w:color w:val="000000"/>
          <w:sz w:val="24"/>
          <w:lang w:val="en-US" w:eastAsia="zh-CN"/>
        </w:rPr>
        <w:t>19</w:t>
      </w:r>
      <w:r>
        <w:rPr>
          <w:rFonts w:hint="eastAsia" w:ascii="方正仿宋_GBK" w:hAnsi="方正仿宋_GBK" w:eastAsia="方正仿宋_GBK" w:cs="方正仿宋_GBK"/>
          <w:color w:val="000000"/>
          <w:sz w:val="24"/>
        </w:rPr>
        <w:t>万元，主要是保证金。其他应收款</w:t>
      </w:r>
      <w:r>
        <w:rPr>
          <w:rFonts w:ascii="方正仿宋_GBK" w:hAnsi="方正仿宋_GBK" w:eastAsia="方正仿宋_GBK" w:cs="方正仿宋_GBK"/>
          <w:color w:val="000000"/>
          <w:sz w:val="24"/>
        </w:rPr>
        <w:t>属于企业签订合同中还未完成</w:t>
      </w:r>
      <w:r>
        <w:rPr>
          <w:rFonts w:hint="eastAsia" w:ascii="方正仿宋_GBK" w:hAnsi="方正仿宋_GBK" w:eastAsia="方正仿宋_GBK" w:cs="方正仿宋_GBK"/>
          <w:color w:val="000000"/>
          <w:sz w:val="24"/>
        </w:rPr>
        <w:t>项目未</w:t>
      </w:r>
      <w:r>
        <w:rPr>
          <w:rFonts w:ascii="方正仿宋_GBK" w:hAnsi="方正仿宋_GBK" w:eastAsia="方正仿宋_GBK" w:cs="方正仿宋_GBK"/>
          <w:color w:val="000000"/>
          <w:sz w:val="24"/>
        </w:rPr>
        <w:t>收款的部分为其他应收款</w:t>
      </w:r>
      <w:r>
        <w:rPr>
          <w:rFonts w:hint="eastAsia" w:ascii="方正仿宋_GBK" w:hAnsi="方正仿宋_GBK" w:eastAsia="方正仿宋_GBK" w:cs="方正仿宋_GBK"/>
          <w:color w:val="000000"/>
          <w:sz w:val="24"/>
        </w:rPr>
        <w:t>，</w:t>
      </w:r>
      <w:r>
        <w:rPr>
          <w:rFonts w:ascii="方正仿宋_GBK" w:hAnsi="方正仿宋_GBK" w:eastAsia="方正仿宋_GBK" w:cs="方正仿宋_GBK"/>
          <w:color w:val="000000"/>
          <w:sz w:val="24"/>
        </w:rPr>
        <w:t>同</w:t>
      </w:r>
      <w:r>
        <w:rPr>
          <w:rFonts w:hint="eastAsia" w:ascii="方正仿宋_GBK" w:hAnsi="方正仿宋_GBK" w:eastAsia="方正仿宋_GBK" w:cs="方正仿宋_GBK"/>
          <w:color w:val="000000"/>
          <w:sz w:val="24"/>
        </w:rPr>
        <w:t>应收账款</w:t>
      </w:r>
      <w:r>
        <w:rPr>
          <w:rFonts w:ascii="方正仿宋_GBK" w:hAnsi="方正仿宋_GBK" w:eastAsia="方正仿宋_GBK" w:cs="方正仿宋_GBK"/>
          <w:color w:val="000000"/>
          <w:sz w:val="24"/>
        </w:rPr>
        <w:t>的区别就市一个</w:t>
      </w:r>
      <w:r>
        <w:rPr>
          <w:rFonts w:hint="eastAsia" w:ascii="方正仿宋_GBK" w:hAnsi="方正仿宋_GBK" w:eastAsia="方正仿宋_GBK" w:cs="方正仿宋_GBK"/>
          <w:color w:val="000000"/>
          <w:sz w:val="24"/>
        </w:rPr>
        <w:t>是</w:t>
      </w:r>
      <w:r>
        <w:rPr>
          <w:rFonts w:ascii="方正仿宋_GBK" w:hAnsi="方正仿宋_GBK" w:eastAsia="方正仿宋_GBK" w:cs="方正仿宋_GBK"/>
          <w:color w:val="000000"/>
          <w:sz w:val="24"/>
        </w:rPr>
        <w:t>已完成部分的</w:t>
      </w:r>
      <w:r>
        <w:rPr>
          <w:rFonts w:hint="eastAsia" w:ascii="方正仿宋_GBK" w:hAnsi="方正仿宋_GBK" w:eastAsia="方正仿宋_GBK" w:cs="方正仿宋_GBK"/>
          <w:color w:val="000000"/>
          <w:sz w:val="24"/>
        </w:rPr>
        <w:t>应</w:t>
      </w:r>
      <w:r>
        <w:rPr>
          <w:rFonts w:ascii="方正仿宋_GBK" w:hAnsi="方正仿宋_GBK" w:eastAsia="方正仿宋_GBK" w:cs="方正仿宋_GBK"/>
          <w:color w:val="000000"/>
          <w:sz w:val="24"/>
        </w:rPr>
        <w:t>收款项一个是未完成部分的</w:t>
      </w:r>
      <w:r>
        <w:rPr>
          <w:rFonts w:hint="eastAsia" w:ascii="方正仿宋_GBK" w:hAnsi="方正仿宋_GBK" w:eastAsia="方正仿宋_GBK" w:cs="方正仿宋_GBK"/>
          <w:color w:val="000000"/>
          <w:sz w:val="24"/>
        </w:rPr>
        <w:t>应收款项</w:t>
      </w:r>
      <w:r>
        <w:rPr>
          <w:rFonts w:ascii="方正仿宋_GBK" w:hAnsi="方正仿宋_GBK" w:eastAsia="方正仿宋_GBK" w:cs="方正仿宋_GBK"/>
          <w:color w:val="000000"/>
          <w:sz w:val="24"/>
        </w:rPr>
        <w:t>。</w:t>
      </w:r>
    </w:p>
    <w:p w14:paraId="5E78FD6E">
      <w:pPr>
        <w:numPr>
          <w:ilvl w:val="0"/>
          <w:numId w:val="6"/>
        </w:numPr>
        <w:spacing w:line="360" w:lineRule="auto"/>
        <w:rPr>
          <w:rFonts w:hint="eastAsia" w:ascii="方正仿宋_GBK" w:hAnsi="方正仿宋_GBK" w:eastAsia="方正仿宋_GBK" w:cs="方正仿宋_GBK"/>
          <w:color w:val="FF0000"/>
          <w:sz w:val="24"/>
        </w:rPr>
      </w:pPr>
      <w:r>
        <w:rPr>
          <w:rFonts w:hint="eastAsia" w:ascii="方正仿宋_GBK" w:hAnsi="方正仿宋_GBK" w:eastAsia="方正仿宋_GBK" w:cs="方正仿宋_GBK"/>
          <w:b/>
          <w:color w:val="000000"/>
          <w:sz w:val="24"/>
        </w:rPr>
        <w:t>存货：公司存货整体呈一定波动趋势，企业存货主要为发出商品和劳务成本两类，劳务成本为业务项目中收入未确认前产生的相关成本，在项目收入确认之后会计入企业的主营业务成本中。</w:t>
      </w:r>
      <w:r>
        <w:rPr>
          <w:rFonts w:hint="eastAsia"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eastAsia="zh-CN"/>
        </w:rPr>
      </w:r>
      <w:r>
        <w:rPr>
          <w:rFonts w:hint="eastAsia"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val="en-US" w:eastAsia="zh-CN"/>
        </w:rPr>
      </w:r>
      <w:r>
        <w:rPr>
          <w:rFonts w:hint="eastAsia"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eastAsia="zh-CN"/>
        </w:rPr>
      </w:r>
      <w:r>
        <w:rPr>
          <w:rFonts w:hint="eastAsia"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val="en-US" w:eastAsia="zh-CN"/>
        </w:rPr>
      </w:r>
      <w:r>
        <w:rPr>
          <w:rFonts w:hint="eastAsia"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val="en-US" w:eastAsia="zh-CN"/>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p>
    <w:p w14:paraId="2487B9E3">
      <w:pPr>
        <w:numPr>
          <w:ilvl w:val="0"/>
          <w:numId w:val="6"/>
        </w:numPr>
        <w:spacing w:line="360" w:lineRule="auto"/>
        <w:rPr>
          <w:rFonts w:hint="eastAsia" w:ascii="方正仿宋_GBK" w:hAnsi="方正仿宋_GBK" w:eastAsia="方正仿宋_GBK" w:cs="方正仿宋_GBK"/>
          <w:color w:val="000000"/>
          <w:sz w:val="24"/>
        </w:rPr>
      </w:pPr>
      <w:r>
        <w:rPr>
          <w:rFonts w:hint="eastAsia" w:ascii="方正仿宋_GBK" w:hAnsi="方正仿宋_GBK" w:eastAsia="方正仿宋_GBK" w:cs="方正仿宋_GBK"/>
          <w:b/>
          <w:color w:val="000000"/>
          <w:sz w:val="24"/>
        </w:rPr>
        <w:t>固定资产净值：</w:t>
      </w:r>
      <w:r>
        <w:rPr>
          <w:rFonts w:hint="eastAsia" w:ascii="方正仿宋_GBK" w:hAnsi="方正仿宋_GBK" w:eastAsia="方正仿宋_GBK" w:cs="方正仿宋_GBK"/>
          <w:color w:val="000000"/>
          <w:sz w:val="24"/>
        </w:rPr>
        <w:t>截至</w:t>
      </w:r>
      <w:r>
        <w:rPr>
          <w:rFonts w:hint="eastAsia" w:ascii="方正仿宋_GBK" w:hAnsi="方正仿宋_GBK" w:eastAsia="方正仿宋_GBK" w:cs="方正仿宋_GBK"/>
          <w:color w:val="000000"/>
          <w:sz w:val="24"/>
          <w:lang w:eastAsia="zh-CN"/>
        </w:rPr>
        <w:t>2022</w:t>
      </w:r>
      <w:r>
        <w:rPr>
          <w:rFonts w:hint="eastAsia" w:ascii="方正仿宋_GBK" w:hAnsi="方正仿宋_GBK" w:eastAsia="方正仿宋_GBK" w:cs="方正仿宋_GBK"/>
          <w:color w:val="000000"/>
          <w:sz w:val="24"/>
        </w:rPr>
        <w:t>年9月末，公司固定资产净值</w:t>
      </w:r>
      <w:r>
        <w:rPr>
          <w:rFonts w:hint="eastAsia" w:ascii="方正仿宋_GBK" w:hAnsi="方正仿宋_GBK" w:eastAsia="方正仿宋_GBK" w:cs="方正仿宋_GBK"/>
          <w:color w:val="000000"/>
          <w:sz w:val="24"/>
          <w:lang w:val="en-US" w:eastAsia="zh-CN"/>
        </w:rPr>
        <w:t>381</w:t>
      </w:r>
      <w:r>
        <w:rPr>
          <w:rFonts w:hint="eastAsia" w:ascii="方正仿宋_GBK" w:hAnsi="方正仿宋_GBK" w:eastAsia="方正仿宋_GBK" w:cs="方正仿宋_GBK"/>
          <w:color w:val="000000"/>
          <w:sz w:val="24"/>
        </w:rPr>
        <w:t>万元，较</w:t>
      </w:r>
      <w:r>
        <w:rPr>
          <w:rFonts w:hint="eastAsia" w:ascii="方正仿宋_GBK" w:hAnsi="方正仿宋_GBK" w:eastAsia="方正仿宋_GBK" w:cs="方正仿宋_GBK"/>
          <w:color w:val="000000"/>
          <w:sz w:val="24"/>
          <w:lang w:eastAsia="zh-CN"/>
        </w:rPr>
        <w:t>2021</w:t>
      </w:r>
      <w:r>
        <w:rPr>
          <w:rFonts w:hint="eastAsia" w:ascii="方正仿宋_GBK" w:hAnsi="方正仿宋_GBK" w:eastAsia="方正仿宋_GBK" w:cs="方正仿宋_GBK"/>
          <w:color w:val="000000"/>
          <w:sz w:val="24"/>
        </w:rPr>
        <w:t>年末</w:t>
      </w:r>
      <w:r>
        <w:rPr>
          <w:rFonts w:hint="eastAsia" w:ascii="方正仿宋_GBK" w:hAnsi="方正仿宋_GBK" w:eastAsia="方正仿宋_GBK" w:cs="方正仿宋_GBK"/>
          <w:color w:val="000000"/>
          <w:sz w:val="24"/>
          <w:lang w:val="en-US" w:eastAsia="zh-CN"/>
        </w:rPr>
        <w:t>减少</w:t>
      </w:r>
      <w:r>
        <w:rPr>
          <w:rFonts w:hint="eastAsia" w:ascii="方正仿宋_GBK" w:hAnsi="方正仿宋_GBK" w:eastAsia="方正仿宋_GBK" w:cs="方正仿宋_GBK"/>
          <w:color w:val="000000"/>
          <w:sz w:val="24"/>
        </w:rPr>
        <w:t>了</w:t>
      </w:r>
      <w:r>
        <w:rPr>
          <w:rFonts w:hint="eastAsia" w:ascii="方正仿宋_GBK" w:hAnsi="方正仿宋_GBK" w:eastAsia="方正仿宋_GBK" w:cs="方正仿宋_GBK"/>
          <w:color w:val="000000"/>
          <w:sz w:val="24"/>
          <w:lang w:val="en-US" w:eastAsia="zh-CN"/>
        </w:rPr>
        <w:t>121</w:t>
      </w:r>
      <w:r>
        <w:rPr>
          <w:rFonts w:hint="eastAsia" w:ascii="方正仿宋_GBK" w:hAnsi="方正仿宋_GBK" w:eastAsia="方正仿宋_GBK" w:cs="方正仿宋_GBK"/>
          <w:color w:val="000000"/>
          <w:sz w:val="24"/>
        </w:rPr>
        <w:t>万元，较年初减少181万元。企业</w:t>
      </w:r>
      <w:r>
        <w:rPr>
          <w:rFonts w:ascii="方正仿宋_GBK" w:hAnsi="方正仿宋_GBK" w:eastAsia="方正仿宋_GBK" w:cs="方正仿宋_GBK"/>
          <w:color w:val="000000"/>
          <w:sz w:val="24"/>
        </w:rPr>
        <w:t>固定资产主要</w:t>
      </w:r>
      <w:r>
        <w:rPr>
          <w:rFonts w:hint="eastAsia" w:ascii="方正仿宋_GBK" w:hAnsi="方正仿宋_GBK" w:eastAsia="方正仿宋_GBK" w:cs="方正仿宋_GBK"/>
          <w:color w:val="000000"/>
          <w:sz w:val="24"/>
        </w:rPr>
        <w:t>分为</w:t>
      </w:r>
      <w:r>
        <w:rPr>
          <w:rFonts w:ascii="方正仿宋_GBK" w:hAnsi="方正仿宋_GBK" w:eastAsia="方正仿宋_GBK" w:cs="方正仿宋_GBK"/>
          <w:color w:val="000000"/>
          <w:sz w:val="24"/>
        </w:rPr>
        <w:t>两部分，一是</w:t>
      </w:r>
      <w:r>
        <w:rPr>
          <w:rFonts w:hint="eastAsia" w:ascii="方正仿宋_GBK" w:hAnsi="方正仿宋_GBK" w:eastAsia="方正仿宋_GBK" w:cs="方正仿宋_GBK"/>
          <w:color w:val="000000"/>
          <w:sz w:val="24"/>
        </w:rPr>
        <w:t>维持</w:t>
      </w:r>
      <w:r>
        <w:rPr>
          <w:rFonts w:ascii="方正仿宋_GBK" w:hAnsi="方正仿宋_GBK" w:eastAsia="方正仿宋_GBK" w:cs="方正仿宋_GBK"/>
          <w:color w:val="000000"/>
          <w:sz w:val="24"/>
        </w:rPr>
        <w:t>正常办公所需的办公用具</w:t>
      </w:r>
      <w:r>
        <w:rPr>
          <w:rFonts w:hint="eastAsia" w:ascii="方正仿宋_GBK" w:hAnsi="方正仿宋_GBK" w:eastAsia="方正仿宋_GBK" w:cs="方正仿宋_GBK"/>
          <w:color w:val="000000"/>
          <w:sz w:val="24"/>
        </w:rPr>
        <w:t>另一个</w:t>
      </w:r>
      <w:r>
        <w:rPr>
          <w:rFonts w:ascii="方正仿宋_GBK" w:hAnsi="方正仿宋_GBK" w:eastAsia="方正仿宋_GBK" w:cs="方正仿宋_GBK"/>
          <w:color w:val="000000"/>
          <w:sz w:val="24"/>
        </w:rPr>
        <w:t>是专业</w:t>
      </w:r>
      <w:r>
        <w:rPr>
          <w:rFonts w:hint="eastAsia" w:ascii="方正仿宋_GBK" w:hAnsi="方正仿宋_GBK" w:eastAsia="方正仿宋_GBK" w:cs="方正仿宋_GBK"/>
          <w:color w:val="000000"/>
          <w:sz w:val="24"/>
        </w:rPr>
        <w:t>技术</w:t>
      </w:r>
      <w:r>
        <w:rPr>
          <w:rFonts w:ascii="方正仿宋_GBK" w:hAnsi="方正仿宋_GBK" w:eastAsia="方正仿宋_GBK" w:cs="方正仿宋_GBK"/>
          <w:color w:val="000000"/>
          <w:sz w:val="24"/>
        </w:rPr>
        <w:t>用品包括但不限于无人机</w:t>
      </w:r>
      <w:r>
        <w:rPr>
          <w:rFonts w:hint="eastAsia" w:ascii="方正仿宋_GBK" w:hAnsi="方正仿宋_GBK" w:eastAsia="方正仿宋_GBK" w:cs="方正仿宋_GBK"/>
          <w:color w:val="000000"/>
          <w:sz w:val="24"/>
        </w:rPr>
        <w:t>、无人机</w:t>
      </w:r>
      <w:r>
        <w:rPr>
          <w:rFonts w:ascii="方正仿宋_GBK" w:hAnsi="方正仿宋_GBK" w:eastAsia="方正仿宋_GBK" w:cs="方正仿宋_GBK"/>
          <w:color w:val="000000"/>
          <w:sz w:val="24"/>
        </w:rPr>
        <w:t>相关配件、</w:t>
      </w:r>
      <w:r>
        <w:rPr>
          <w:rFonts w:hint="eastAsia" w:ascii="方正仿宋_GBK" w:hAnsi="方正仿宋_GBK" w:eastAsia="方正仿宋_GBK" w:cs="方正仿宋_GBK"/>
          <w:color w:val="000000"/>
          <w:sz w:val="24"/>
        </w:rPr>
        <w:t>三维激光扫描仪主机</w:t>
      </w:r>
      <w:r>
        <w:rPr>
          <w:rFonts w:ascii="方正仿宋_GBK" w:hAnsi="方正仿宋_GBK" w:eastAsia="方正仿宋_GBK" w:cs="方正仿宋_GBK"/>
          <w:color w:val="000000"/>
          <w:sz w:val="24"/>
        </w:rPr>
        <w:t>、</w:t>
      </w:r>
      <w:r>
        <w:rPr>
          <w:rFonts w:hint="eastAsia" w:ascii="方正仿宋_GBK" w:hAnsi="方正仿宋_GBK" w:eastAsia="方正仿宋_GBK" w:cs="方正仿宋_GBK"/>
          <w:color w:val="000000"/>
          <w:sz w:val="24"/>
        </w:rPr>
        <w:t>绘图仪</w:t>
      </w:r>
      <w:r>
        <w:rPr>
          <w:rFonts w:ascii="方正仿宋_GBK" w:hAnsi="方正仿宋_GBK" w:eastAsia="方正仿宋_GBK" w:cs="方正仿宋_GBK"/>
          <w:color w:val="000000"/>
          <w:sz w:val="24"/>
        </w:rPr>
        <w:t>等。</w:t>
      </w:r>
    </w:p>
    <w:p w14:paraId="2E957A4B">
      <w:pPr>
        <w:numPr>
          <w:ilvl w:val="0"/>
          <w:numId w:val="6"/>
        </w:numPr>
        <w:spacing w:line="360" w:lineRule="auto"/>
        <w:rPr>
          <w:rFonts w:hint="eastAsia" w:ascii="方正仿宋_GBK" w:hAnsi="方正仿宋_GBK" w:eastAsia="方正仿宋_GBK" w:cs="方正仿宋_GBK"/>
          <w:color w:val="000000"/>
          <w:sz w:val="24"/>
        </w:rPr>
      </w:pPr>
      <w:r>
        <w:rPr>
          <w:rFonts w:hint="eastAsia" w:ascii="方正仿宋_GBK" w:hAnsi="方正仿宋_GBK" w:eastAsia="方正仿宋_GBK" w:cs="方正仿宋_GBK"/>
          <w:b/>
          <w:color w:val="000000"/>
          <w:sz w:val="24"/>
        </w:rPr>
        <w:t>无形资产：</w:t>
      </w:r>
      <w:r>
        <w:rPr>
          <w:rFonts w:hint="eastAsia" w:ascii="方正仿宋_GBK" w:hAnsi="方正仿宋_GBK" w:eastAsia="方正仿宋_GBK" w:cs="方正仿宋_GBK"/>
          <w:color w:val="000000"/>
          <w:sz w:val="24"/>
        </w:rPr>
        <w:t>截至</w:t>
      </w:r>
      <w:r>
        <w:rPr>
          <w:rFonts w:hint="eastAsia" w:ascii="方正仿宋_GBK" w:hAnsi="方正仿宋_GBK" w:eastAsia="方正仿宋_GBK" w:cs="方正仿宋_GBK"/>
          <w:color w:val="000000"/>
          <w:sz w:val="24"/>
          <w:lang w:eastAsia="zh-CN"/>
        </w:rPr>
        <w:t>2022</w:t>
      </w:r>
      <w:r>
        <w:rPr>
          <w:rFonts w:hint="eastAsia" w:ascii="方正仿宋_GBK" w:hAnsi="方正仿宋_GBK" w:eastAsia="方正仿宋_GBK" w:cs="方正仿宋_GBK"/>
          <w:color w:val="000000"/>
          <w:sz w:val="24"/>
        </w:rPr>
        <w:t>年9月末，公司无形资产</w:t>
      </w:r>
      <w:r>
        <w:rPr>
          <w:rFonts w:hint="eastAsia" w:ascii="方正仿宋_GBK" w:hAnsi="方正仿宋_GBK" w:eastAsia="方正仿宋_GBK" w:cs="方正仿宋_GBK"/>
          <w:color w:val="000000"/>
          <w:sz w:val="24"/>
          <w:lang w:val="en-US" w:eastAsia="zh-CN"/>
        </w:rPr>
        <w:t>47</w:t>
      </w:r>
      <w:r>
        <w:rPr>
          <w:rFonts w:hint="eastAsia" w:ascii="方正仿宋_GBK" w:hAnsi="方正仿宋_GBK" w:eastAsia="方正仿宋_GBK" w:cs="方正仿宋_GBK"/>
          <w:color w:val="000000"/>
          <w:sz w:val="24"/>
        </w:rPr>
        <w:t>万元，较</w:t>
      </w:r>
      <w:r>
        <w:rPr>
          <w:rFonts w:hint="eastAsia" w:ascii="方正仿宋_GBK" w:hAnsi="方正仿宋_GBK" w:eastAsia="方正仿宋_GBK" w:cs="方正仿宋_GBK"/>
          <w:color w:val="000000"/>
          <w:sz w:val="24"/>
          <w:lang w:eastAsia="zh-CN"/>
        </w:rPr>
        <w:t>2021</w:t>
      </w:r>
      <w:r>
        <w:rPr>
          <w:rFonts w:hint="eastAsia" w:ascii="方正仿宋_GBK" w:hAnsi="方正仿宋_GBK" w:eastAsia="方正仿宋_GBK" w:cs="方正仿宋_GBK"/>
          <w:color w:val="000000"/>
          <w:sz w:val="24"/>
        </w:rPr>
        <w:t>年末减少了</w:t>
      </w:r>
      <w:r>
        <w:rPr>
          <w:rFonts w:hint="eastAsia" w:ascii="方正仿宋_GBK" w:hAnsi="方正仿宋_GBK" w:eastAsia="方正仿宋_GBK" w:cs="方正仿宋_GBK"/>
          <w:color w:val="000000"/>
          <w:sz w:val="24"/>
          <w:lang w:val="en-US" w:eastAsia="zh-CN"/>
        </w:rPr>
        <w:t>19</w:t>
      </w:r>
      <w:r>
        <w:rPr>
          <w:rFonts w:hint="eastAsia" w:ascii="方正仿宋_GBK" w:hAnsi="方正仿宋_GBK" w:eastAsia="方正仿宋_GBK" w:cs="方正仿宋_GBK"/>
          <w:color w:val="000000"/>
          <w:sz w:val="24"/>
        </w:rPr>
        <w:t>万元，略有下降。主要是为公司的应用软件等。</w:t>
      </w:r>
    </w:p>
    <w:p w14:paraId="030676F2">
      <w:pPr>
        <w:numPr>
          <w:ilvl w:val="0"/>
          <w:numId w:val="6"/>
        </w:numPr>
        <w:spacing w:line="360" w:lineRule="auto"/>
        <w:rPr>
          <w:rFonts w:ascii="方正仿宋_GBK" w:hAnsi="方正仿宋_GBK" w:eastAsia="方正仿宋_GBK" w:cs="方正仿宋_GBK"/>
          <w:color w:val="000000"/>
          <w:sz w:val="24"/>
        </w:rPr>
      </w:pPr>
      <w:r>
        <w:rPr>
          <w:rFonts w:hint="eastAsia" w:ascii="方正仿宋_GBK" w:hAnsi="方正仿宋_GBK" w:eastAsia="方正仿宋_GBK" w:cs="方正仿宋_GBK"/>
          <w:b/>
          <w:color w:val="000000"/>
          <w:sz w:val="24"/>
        </w:rPr>
        <w:t>应付账款</w:t>
      </w:r>
      <w:r>
        <w:rPr>
          <w:rFonts w:hint="eastAsia" w:ascii="方正仿宋_GBK" w:hAnsi="方正仿宋_GBK" w:eastAsia="方正仿宋_GBK" w:cs="方正仿宋_GBK"/>
          <w:color w:val="000000"/>
          <w:sz w:val="24"/>
        </w:rPr>
        <w:t>：截至</w:t>
      </w:r>
      <w:r>
        <w:rPr>
          <w:rFonts w:hint="eastAsia" w:ascii="方正仿宋_GBK" w:hAnsi="方正仿宋_GBK" w:eastAsia="方正仿宋_GBK" w:cs="方正仿宋_GBK"/>
          <w:color w:val="000000"/>
          <w:sz w:val="24"/>
          <w:lang w:eastAsia="zh-CN"/>
        </w:rPr>
        <w:t>2022</w:t>
      </w:r>
      <w:r>
        <w:rPr>
          <w:rFonts w:hint="eastAsia" w:ascii="方正仿宋_GBK" w:hAnsi="方正仿宋_GBK" w:eastAsia="方正仿宋_GBK" w:cs="方正仿宋_GBK"/>
          <w:color w:val="000000"/>
          <w:sz w:val="24"/>
        </w:rPr>
        <w:t>年9月末，公司应付账款</w:t>
      </w:r>
      <w:r>
        <w:rPr>
          <w:rFonts w:hint="eastAsia" w:ascii="方正仿宋_GBK" w:hAnsi="方正仿宋_GBK" w:eastAsia="方正仿宋_GBK" w:cs="方正仿宋_GBK"/>
          <w:color w:val="000000"/>
          <w:sz w:val="24"/>
          <w:lang w:val="en-US" w:eastAsia="zh-CN"/>
        </w:rPr>
        <w:t>2342</w:t>
      </w:r>
      <w:r>
        <w:rPr>
          <w:rFonts w:hint="eastAsia" w:ascii="方正仿宋_GBK" w:hAnsi="方正仿宋_GBK" w:eastAsia="方正仿宋_GBK" w:cs="方正仿宋_GBK"/>
          <w:color w:val="000000"/>
          <w:sz w:val="24"/>
        </w:rPr>
        <w:t>万元，较</w:t>
      </w:r>
      <w:r>
        <w:rPr>
          <w:rFonts w:hint="eastAsia" w:ascii="方正仿宋_GBK" w:hAnsi="方正仿宋_GBK" w:eastAsia="方正仿宋_GBK" w:cs="方正仿宋_GBK"/>
          <w:color w:val="000000"/>
          <w:sz w:val="24"/>
          <w:lang w:eastAsia="zh-CN"/>
        </w:rPr>
        <w:t>2021</w:t>
      </w:r>
      <w:r>
        <w:rPr>
          <w:rFonts w:hint="eastAsia" w:ascii="方正仿宋_GBK" w:hAnsi="方正仿宋_GBK" w:eastAsia="方正仿宋_GBK" w:cs="方正仿宋_GBK"/>
          <w:color w:val="000000"/>
          <w:sz w:val="24"/>
        </w:rPr>
        <w:t>年末</w:t>
      </w:r>
      <w:r>
        <w:rPr>
          <w:rFonts w:hint="eastAsia" w:ascii="方正仿宋_GBK" w:hAnsi="方正仿宋_GBK" w:eastAsia="方正仿宋_GBK" w:cs="方正仿宋_GBK"/>
          <w:color w:val="000000"/>
          <w:sz w:val="24"/>
          <w:lang w:val="en-US" w:eastAsia="zh-CN"/>
        </w:rPr>
        <w:t>减少</w:t>
      </w:r>
      <w:r>
        <w:rPr>
          <w:rFonts w:hint="eastAsia" w:ascii="方正仿宋_GBK" w:hAnsi="方正仿宋_GBK" w:eastAsia="方正仿宋_GBK" w:cs="方正仿宋_GBK"/>
          <w:color w:val="000000"/>
          <w:sz w:val="24"/>
        </w:rPr>
        <w:t>了</w:t>
      </w:r>
      <w:r>
        <w:rPr>
          <w:rFonts w:hint="eastAsia" w:ascii="方正仿宋_GBK" w:hAnsi="方正仿宋_GBK" w:eastAsia="方正仿宋_GBK" w:cs="方正仿宋_GBK"/>
          <w:color w:val="000000"/>
          <w:sz w:val="24"/>
          <w:lang w:val="en-US" w:eastAsia="zh-CN"/>
        </w:rPr>
        <w:t>336</w:t>
      </w:r>
      <w:r>
        <w:rPr>
          <w:rFonts w:hint="eastAsia" w:ascii="方正仿宋_GBK" w:hAnsi="方正仿宋_GBK" w:eastAsia="方正仿宋_GBK" w:cs="方正仿宋_GBK"/>
          <w:color w:val="000000"/>
          <w:sz w:val="24"/>
        </w:rPr>
        <w:t>万元。该部分</w:t>
      </w:r>
      <w:r>
        <w:rPr>
          <w:rFonts w:ascii="方正仿宋_GBK" w:hAnsi="方正仿宋_GBK" w:eastAsia="方正仿宋_GBK" w:cs="方正仿宋_GBK"/>
          <w:color w:val="000000"/>
          <w:sz w:val="24"/>
        </w:rPr>
        <w:t>为企业与项目相关</w:t>
      </w:r>
      <w:r>
        <w:rPr>
          <w:rFonts w:hint="eastAsia" w:ascii="方正仿宋_GBK" w:hAnsi="方正仿宋_GBK" w:eastAsia="方正仿宋_GBK" w:cs="方正仿宋_GBK"/>
          <w:color w:val="000000"/>
          <w:sz w:val="24"/>
        </w:rPr>
        <w:t>直接</w:t>
      </w:r>
      <w:r>
        <w:rPr>
          <w:rFonts w:ascii="方正仿宋_GBK" w:hAnsi="方正仿宋_GBK" w:eastAsia="方正仿宋_GBK" w:cs="方正仿宋_GBK"/>
          <w:color w:val="000000"/>
          <w:sz w:val="24"/>
        </w:rPr>
        <w:t>产生的款项</w:t>
      </w:r>
      <w:r>
        <w:rPr>
          <w:rFonts w:hint="eastAsia" w:ascii="方正仿宋_GBK" w:hAnsi="方正仿宋_GBK" w:eastAsia="方正仿宋_GBK" w:cs="方正仿宋_GBK"/>
          <w:color w:val="000000"/>
          <w:sz w:val="24"/>
        </w:rPr>
        <w:t>，</w:t>
      </w:r>
      <w:r>
        <w:rPr>
          <w:rFonts w:ascii="方正仿宋_GBK" w:hAnsi="方正仿宋_GBK" w:eastAsia="方正仿宋_GBK" w:cs="方正仿宋_GBK"/>
          <w:color w:val="000000"/>
          <w:sz w:val="24"/>
        </w:rPr>
        <w:t>包括外协费用</w:t>
      </w:r>
      <w:r>
        <w:rPr>
          <w:rFonts w:hint="eastAsia" w:ascii="方正仿宋_GBK" w:hAnsi="方正仿宋_GBK" w:eastAsia="方正仿宋_GBK" w:cs="方正仿宋_GBK"/>
          <w:color w:val="000000"/>
          <w:sz w:val="24"/>
        </w:rPr>
        <w:t>及</w:t>
      </w:r>
      <w:r>
        <w:rPr>
          <w:rFonts w:ascii="方正仿宋_GBK" w:hAnsi="方正仿宋_GBK" w:eastAsia="方正仿宋_GBK" w:cs="方正仿宋_GBK"/>
          <w:color w:val="000000"/>
          <w:sz w:val="24"/>
        </w:rPr>
        <w:t>对外购置资产的费用。</w:t>
      </w:r>
    </w:p>
    <w:p w14:paraId="25768A7A">
      <w:pPr>
        <w:numPr>
          <w:ilvl w:val="0"/>
          <w:numId w:val="6"/>
        </w:numPr>
        <w:spacing w:line="360" w:lineRule="auto"/>
        <w:rPr>
          <w:rFonts w:hint="eastAsia" w:ascii="方正仿宋_GBK" w:hAnsi="方正仿宋_GBK" w:eastAsia="方正仿宋_GBK" w:cs="方正仿宋_GBK"/>
          <w:color w:val="000000"/>
          <w:sz w:val="24"/>
        </w:rPr>
      </w:pPr>
      <w:r>
        <w:rPr>
          <w:rFonts w:hint="eastAsia" w:ascii="方正仿宋_GBK" w:hAnsi="方正仿宋_GBK" w:eastAsia="方正仿宋_GBK" w:cs="方正仿宋_GBK"/>
          <w:b/>
          <w:color w:val="000000"/>
          <w:sz w:val="24"/>
        </w:rPr>
        <w:t>应付职工薪酬</w:t>
      </w:r>
      <w:r>
        <w:rPr>
          <w:rFonts w:hint="eastAsia" w:ascii="方正仿宋_GBK" w:hAnsi="方正仿宋_GBK" w:eastAsia="方正仿宋_GBK" w:cs="方正仿宋_GBK"/>
          <w:color w:val="000000"/>
          <w:sz w:val="24"/>
        </w:rPr>
        <w:t>：截至</w:t>
      </w:r>
      <w:r>
        <w:rPr>
          <w:rFonts w:hint="eastAsia" w:ascii="方正仿宋_GBK" w:hAnsi="方正仿宋_GBK" w:eastAsia="方正仿宋_GBK" w:cs="方正仿宋_GBK"/>
          <w:color w:val="000000"/>
          <w:sz w:val="24"/>
          <w:lang w:eastAsia="zh-CN"/>
        </w:rPr>
        <w:t>2022</w:t>
      </w:r>
      <w:r>
        <w:rPr>
          <w:rFonts w:hint="eastAsia" w:ascii="方正仿宋_GBK" w:hAnsi="方正仿宋_GBK" w:eastAsia="方正仿宋_GBK" w:cs="方正仿宋_GBK"/>
          <w:color w:val="000000"/>
          <w:sz w:val="24"/>
        </w:rPr>
        <w:t>年9月末，公司应付职工薪酬</w:t>
      </w:r>
      <w:r>
        <w:rPr>
          <w:rFonts w:hint="eastAsia" w:ascii="方正仿宋_GBK" w:hAnsi="方正仿宋_GBK" w:eastAsia="方正仿宋_GBK" w:cs="方正仿宋_GBK"/>
          <w:color w:val="000000"/>
          <w:sz w:val="24"/>
          <w:lang w:val="en-US" w:eastAsia="zh-CN"/>
        </w:rPr>
        <w:t>1</w:t>
      </w:r>
      <w:r>
        <w:rPr>
          <w:rFonts w:hint="eastAsia" w:ascii="方正仿宋_GBK" w:hAnsi="方正仿宋_GBK" w:eastAsia="方正仿宋_GBK" w:cs="方正仿宋_GBK"/>
          <w:color w:val="000000"/>
          <w:sz w:val="24"/>
        </w:rPr>
        <w:t>万元，较</w:t>
      </w:r>
      <w:r>
        <w:rPr>
          <w:rFonts w:hint="eastAsia" w:ascii="方正仿宋_GBK" w:hAnsi="方正仿宋_GBK" w:eastAsia="方正仿宋_GBK" w:cs="方正仿宋_GBK"/>
          <w:color w:val="000000"/>
          <w:sz w:val="24"/>
          <w:lang w:eastAsia="zh-CN"/>
        </w:rPr>
        <w:t>2021</w:t>
      </w:r>
      <w:r>
        <w:rPr>
          <w:rFonts w:hint="eastAsia" w:ascii="方正仿宋_GBK" w:hAnsi="方正仿宋_GBK" w:eastAsia="方正仿宋_GBK" w:cs="方正仿宋_GBK"/>
          <w:color w:val="000000"/>
          <w:sz w:val="24"/>
        </w:rPr>
        <w:t>主要是短期薪酬工资、奖金、津贴和补贴。</w:t>
      </w:r>
    </w:p>
    <w:p w14:paraId="4A98EFCC">
      <w:pPr>
        <w:numPr>
          <w:ilvl w:val="0"/>
          <w:numId w:val="6"/>
        </w:numPr>
        <w:spacing w:line="360" w:lineRule="auto"/>
        <w:rPr>
          <w:rFonts w:hint="eastAsia" w:ascii="方正仿宋_GBK" w:hAnsi="方正仿宋_GBK" w:eastAsia="方正仿宋_GBK" w:cs="方正仿宋_GBK"/>
          <w:color w:val="000000"/>
          <w:sz w:val="24"/>
        </w:rPr>
      </w:pPr>
      <w:r>
        <w:rPr>
          <w:rFonts w:hint="eastAsia" w:ascii="方正仿宋_GBK" w:hAnsi="方正仿宋_GBK" w:eastAsia="方正仿宋_GBK" w:cs="方正仿宋_GBK"/>
          <w:b/>
          <w:color w:val="000000"/>
          <w:sz w:val="24"/>
        </w:rPr>
        <w:t>其他应付款及其他流动负债：公司其他应付款及其他流动负债主要为关联方往来款和日常经营负债，其中关联方往来款主要用于支付外协费用及购置设备等业务经营开支。其他应付款为企业除与项目相关产生的应付账款之外的其他费用，包括日常经营生产中产生的各项支出。</w:t>
      </w:r>
      <w:r>
        <w:rPr>
          <w:rFonts w:ascii="方正仿宋_GBK" w:hAnsi="方正仿宋_GBK" w:eastAsia="方正仿宋_GBK" w:cs="方正仿宋_GBK"/>
          <w:b/>
          <w:color w:val="000000"/>
          <w:sz w:val="24"/>
        </w:rPr>
      </w:r>
      <w:r>
        <w:rPr>
          <w:rFonts w:hint="eastAsia" w:ascii="方正仿宋_GBK" w:hAnsi="方正仿宋_GBK" w:eastAsia="方正仿宋_GBK" w:cs="方正仿宋_GBK"/>
          <w:b/>
          <w:color w:val="000000"/>
          <w:sz w:val="24"/>
        </w:rPr>
      </w:r>
      <w:r>
        <w:rPr>
          <w:rFonts w:hint="eastAsia"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eastAsia="zh-CN"/>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eastAsia="zh-CN"/>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eastAsia="zh-CN"/>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eastAsia="zh-CN"/>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p>
    <w:p w14:paraId="39231DE0">
      <w:pPr>
        <w:numPr>
          <w:ilvl w:val="0"/>
          <w:numId w:val="6"/>
        </w:numPr>
        <w:spacing w:line="360" w:lineRule="auto"/>
        <w:rPr>
          <w:rFonts w:hint="eastAsia" w:ascii="方正仿宋_GBK" w:hAnsi="方正仿宋_GBK" w:eastAsia="方正仿宋_GBK" w:cs="方正仿宋_GBK"/>
          <w:color w:val="000000"/>
          <w:sz w:val="24"/>
        </w:rPr>
      </w:pPr>
      <w:r>
        <w:rPr>
          <w:rFonts w:hint="eastAsia" w:ascii="方正仿宋_GBK" w:hAnsi="方正仿宋_GBK" w:eastAsia="方正仿宋_GBK" w:cs="方正仿宋_GBK"/>
          <w:b/>
          <w:color w:val="000000"/>
          <w:sz w:val="24"/>
        </w:rPr>
        <w:t>主营业务收入：公司主营业务为{{CLIENT_BUSINESS_DESC}}，主要收入来源稳定。受合同进度结算特性影响，季度间收入存在波动，全年收入预计保持稳定增长。</w:t>
      </w:r>
      <w:r>
        <w:rPr>
          <w:rFonts w:hint="eastAsia"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eastAsia="zh-CN"/>
        </w:rPr>
      </w:r>
      <w:r>
        <w:rPr>
          <w:rFonts w:hint="eastAsia"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val="en-US" w:eastAsia="zh-CN"/>
        </w:rPr>
      </w:r>
      <w:r>
        <w:rPr>
          <w:rFonts w:hint="eastAsia"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eastAsia="zh-CN"/>
        </w:rPr>
      </w:r>
      <w:r>
        <w:rPr>
          <w:rFonts w:hint="eastAsia"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val="en-US" w:eastAsia="zh-CN"/>
        </w:rPr>
      </w:r>
      <w:r>
        <w:rPr>
          <w:rFonts w:hint="eastAsia"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eastAsia="zh-CN"/>
        </w:rPr>
      </w:r>
      <w:r>
        <w:rPr>
          <w:rFonts w:hint="eastAsia"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eastAsia="zh-CN"/>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val="en-US" w:eastAsia="zh-CN"/>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val="en-US" w:eastAsia="zh-CN"/>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p>
    <w:p w14:paraId="62131619">
      <w:pPr>
        <w:spacing w:line="360" w:lineRule="auto"/>
        <w:rPr>
          <w:rFonts w:ascii="方正仿宋_GBK" w:hAnsi="方正仿宋_GBK" w:eastAsia="方正仿宋_GBK" w:cs="方正仿宋_GBK"/>
          <w:b/>
          <w:iCs/>
          <w:color w:val="000000"/>
          <w:sz w:val="24"/>
        </w:rPr>
      </w:pPr>
      <w:r>
        <w:rPr>
          <w:rFonts w:hint="eastAsia" w:ascii="方正仿宋_GBK" w:hAnsi="方正仿宋_GBK" w:eastAsia="方正仿宋_GBK" w:cs="方正仿宋_GBK"/>
          <w:b/>
          <w:iCs/>
          <w:color w:val="000000"/>
          <w:sz w:val="24"/>
        </w:rPr>
        <w:t>2.销售和盈利能力</w:t>
      </w:r>
    </w:p>
    <w:p w14:paraId="41939B4F">
      <w:pPr>
        <w:spacing w:line="360" w:lineRule="auto"/>
        <w:rPr>
          <w:rFonts w:hint="eastAsia" w:ascii="方正仿宋_GBK" w:hAnsi="方正仿宋_GBK" w:eastAsia="方正仿宋_GBK" w:cs="方正仿宋_GBK"/>
          <w:iCs/>
          <w:color w:val="000000"/>
          <w:sz w:val="24"/>
        </w:rPr>
      </w:pPr>
      <w:r>
        <w:rPr>
          <w:rFonts w:hint="eastAsia" w:ascii="方正仿宋_GBK" w:hAnsi="方正仿宋_GBK" w:eastAsia="方正仿宋_GBK" w:cs="方正仿宋_GBK"/>
          <w:iCs/>
          <w:color w:val="000000"/>
          <w:sz w:val="24"/>
        </w:rPr>
        <w:t xml:space="preserve"> </w:t>
      </w:r>
      <w:r>
        <w:rPr>
          <w:rFonts w:ascii="方正仿宋_GBK" w:hAnsi="方正仿宋_GBK" w:eastAsia="方正仿宋_GBK" w:cs="方正仿宋_GBK"/>
          <w:iCs/>
          <w:color w:val="000000"/>
          <w:sz w:val="24"/>
        </w:rPr>
        <w:t xml:space="preserve">    </w:t>
      </w:r>
      <w:r>
        <w:rPr>
          <w:rFonts w:hint="eastAsia" w:ascii="方正仿宋_GBK" w:hAnsi="方正仿宋_GBK" w:eastAsia="方正仿宋_GBK" w:cs="方正仿宋_GBK"/>
          <w:iCs/>
          <w:color w:val="000000"/>
          <w:sz w:val="24"/>
        </w:rPr>
        <w:t xml:space="preserve"> 合并损益表主要数据如下： 单位：万元、</w:t>
      </w:r>
      <w:r>
        <w:rPr>
          <w:rFonts w:ascii="方正仿宋_GBK" w:hAnsi="方正仿宋_GBK" w:eastAsia="方正仿宋_GBK" w:cs="方正仿宋_GBK"/>
          <w:iCs/>
          <w:color w:val="000000"/>
          <w:sz w:val="24"/>
        </w:rPr>
        <w:t>%</w:t>
      </w:r>
    </w:p>
    <w:tbl>
      <w:tblPr>
        <w:tblStyle w:val="21"/>
        <w:tblpPr w:leftFromText="180" w:rightFromText="180" w:vertAnchor="text" w:horzAnchor="margin" w:tblpY="76"/>
        <w:tblW w:w="8528" w:type="dxa"/>
        <w:tblInd w:w="0" w:type="dxa"/>
        <w:tblLayout w:type="autofit"/>
        <w:tblCellMar>
          <w:top w:w="0" w:type="dxa"/>
          <w:left w:w="108" w:type="dxa"/>
          <w:bottom w:w="0" w:type="dxa"/>
          <w:right w:w="108" w:type="dxa"/>
        </w:tblCellMar>
      </w:tblPr>
      <w:tblGrid>
        <w:gridCol w:w="2122"/>
        <w:gridCol w:w="1606"/>
        <w:gridCol w:w="1767"/>
        <w:gridCol w:w="1525"/>
        <w:gridCol w:w="1508"/>
      </w:tblGrid>
      <w:tr w14:paraId="4AADDA91">
        <w:tblPrEx>
          <w:tblCellMar>
            <w:top w:w="0" w:type="dxa"/>
            <w:left w:w="108" w:type="dxa"/>
            <w:bottom w:w="0" w:type="dxa"/>
            <w:right w:w="108" w:type="dxa"/>
          </w:tblCellMar>
        </w:tblPrEx>
        <w:trPr>
          <w:wBefore w:w="0" w:type="auto"/>
          <w:wAfter w:w="0" w:type="auto"/>
          <w:trHeight w:val="589" w:hRule="atLeast"/>
        </w:trPr>
        <w:tc>
          <w:tcPr>
            <w:tcW w:w="2122" w:type="dxa"/>
            <w:tcBorders>
              <w:top w:val="single" w:color="auto" w:sz="4" w:space="0"/>
              <w:left w:val="single" w:color="auto" w:sz="4" w:space="0"/>
              <w:bottom w:val="single" w:color="auto" w:sz="4" w:space="0"/>
              <w:right w:val="single" w:color="auto" w:sz="4" w:space="0"/>
            </w:tcBorders>
            <w:noWrap/>
            <w:vAlign w:val="center"/>
          </w:tcPr>
          <w:p w14:paraId="02A6A8B0">
            <w:pPr>
              <w:widowControl/>
              <w:jc w:val="center"/>
              <w:rPr>
                <w:rFonts w:ascii="方正仿宋_GBK" w:hAnsi="方正仿宋_GBK" w:eastAsia="方正仿宋_GBK" w:cs="方正仿宋_GBK"/>
                <w:color w:val="000000"/>
                <w:kern w:val="0"/>
                <w:szCs w:val="21"/>
              </w:rPr>
            </w:pPr>
            <w:r>
              <w:rPr>
                <w:rFonts w:hint="eastAsia" w:ascii="方正仿宋_GBK" w:hAnsi="方正仿宋_GBK" w:eastAsia="方正仿宋_GBK" w:cs="方正仿宋_GBK"/>
                <w:color w:val="000000"/>
                <w:kern w:val="0"/>
                <w:szCs w:val="21"/>
              </w:rPr>
              <w:t>财务指标</w:t>
            </w:r>
          </w:p>
        </w:tc>
        <w:tc>
          <w:tcPr>
            <w:tcW w:w="1606" w:type="dxa"/>
            <w:tcBorders>
              <w:top w:val="single" w:color="auto" w:sz="4" w:space="0"/>
              <w:left w:val="nil"/>
              <w:bottom w:val="single" w:color="auto" w:sz="4" w:space="0"/>
              <w:right w:val="single" w:color="auto" w:sz="4" w:space="0"/>
            </w:tcBorders>
            <w:noWrap/>
            <w:vAlign w:val="bottom"/>
          </w:tcPr>
          <w:p w14:paraId="0D9E0391">
            <w:pPr>
              <w:widowControl/>
              <w:spacing w:line="240" w:lineRule="atLeast"/>
              <w:jc w:val="left"/>
              <w:rPr>
                <w:rFonts w:ascii="仿宋" w:hAnsi="仿宋" w:eastAsia="仿宋" w:cs="宋体"/>
                <w:color w:val="000000"/>
                <w:kern w:val="0"/>
                <w:sz w:val="24"/>
              </w:rPr>
            </w:pPr>
            <w:r>
              <w:rPr>
                <w:rFonts w:hint="eastAsia" w:ascii="仿宋" w:hAnsi="仿宋" w:eastAsia="仿宋" w:cs="宋体"/>
                <w:color w:val="000000"/>
                <w:kern w:val="0"/>
                <w:sz w:val="24"/>
              </w:rPr>
              <w:t>201</w:t>
            </w:r>
            <w:r>
              <w:rPr>
                <w:rFonts w:hint="eastAsia" w:ascii="仿宋" w:hAnsi="仿宋" w:eastAsia="仿宋" w:cs="宋体"/>
                <w:color w:val="000000"/>
                <w:kern w:val="0"/>
                <w:sz w:val="24"/>
                <w:lang w:val="en-US" w:eastAsia="zh-CN"/>
              </w:rPr>
              <w:t>9</w:t>
            </w:r>
            <w:r>
              <w:rPr>
                <w:rFonts w:hint="eastAsia" w:ascii="仿宋" w:hAnsi="仿宋" w:eastAsia="仿宋" w:cs="宋体"/>
                <w:color w:val="000000"/>
                <w:kern w:val="0"/>
                <w:sz w:val="24"/>
              </w:rPr>
              <w:t>年</w:t>
            </w:r>
          </w:p>
        </w:tc>
        <w:tc>
          <w:tcPr>
            <w:tcW w:w="1767" w:type="dxa"/>
            <w:tcBorders>
              <w:top w:val="single" w:color="auto" w:sz="4" w:space="0"/>
              <w:left w:val="nil"/>
              <w:bottom w:val="single" w:color="auto" w:sz="4" w:space="0"/>
              <w:right w:val="single" w:color="auto" w:sz="4" w:space="0"/>
            </w:tcBorders>
            <w:noWrap/>
            <w:vAlign w:val="bottom"/>
          </w:tcPr>
          <w:p w14:paraId="62D1425F">
            <w:pPr>
              <w:widowControl/>
              <w:spacing w:line="240" w:lineRule="atLeast"/>
              <w:jc w:val="left"/>
              <w:rPr>
                <w:rFonts w:ascii="仿宋" w:hAnsi="仿宋" w:eastAsia="仿宋" w:cs="宋体"/>
                <w:color w:val="000000"/>
                <w:kern w:val="0"/>
                <w:sz w:val="24"/>
              </w:rPr>
            </w:pPr>
            <w:r>
              <w:rPr>
                <w:rFonts w:hint="eastAsia" w:ascii="仿宋" w:hAnsi="仿宋" w:eastAsia="仿宋" w:cs="宋体"/>
                <w:color w:val="000000"/>
                <w:kern w:val="0"/>
                <w:sz w:val="24"/>
                <w:lang w:eastAsia="zh-CN"/>
              </w:rPr>
              <w:t>2020</w:t>
            </w:r>
            <w:r>
              <w:rPr>
                <w:rFonts w:hint="eastAsia" w:ascii="仿宋" w:hAnsi="仿宋" w:eastAsia="仿宋" w:cs="宋体"/>
                <w:color w:val="000000"/>
                <w:kern w:val="0"/>
                <w:sz w:val="24"/>
              </w:rPr>
              <w:t>年</w:t>
            </w:r>
          </w:p>
        </w:tc>
        <w:tc>
          <w:tcPr>
            <w:tcW w:w="1525" w:type="dxa"/>
            <w:tcBorders>
              <w:top w:val="single" w:color="auto" w:sz="4" w:space="0"/>
              <w:left w:val="nil"/>
              <w:bottom w:val="single" w:color="auto" w:sz="4" w:space="0"/>
              <w:right w:val="single" w:color="auto" w:sz="4" w:space="0"/>
            </w:tcBorders>
            <w:noWrap w:val="0"/>
            <w:vAlign w:val="top"/>
          </w:tcPr>
          <w:p w14:paraId="24FA274F">
            <w:pPr>
              <w:widowControl/>
              <w:spacing w:line="240" w:lineRule="atLeast"/>
              <w:jc w:val="center"/>
              <w:rPr>
                <w:rFonts w:hint="eastAsia" w:ascii="仿宋" w:hAnsi="仿宋" w:eastAsia="仿宋" w:cs="宋体"/>
                <w:color w:val="000000"/>
                <w:kern w:val="0"/>
                <w:sz w:val="24"/>
              </w:rPr>
            </w:pPr>
            <w:r>
              <w:rPr>
                <w:rFonts w:hint="eastAsia" w:ascii="仿宋" w:hAnsi="仿宋" w:eastAsia="仿宋" w:cs="宋体"/>
                <w:color w:val="000000"/>
                <w:kern w:val="0"/>
                <w:sz w:val="24"/>
                <w:lang w:eastAsia="zh-CN"/>
              </w:rPr>
              <w:t>2021</w:t>
            </w:r>
            <w:r>
              <w:rPr>
                <w:rFonts w:hint="eastAsia" w:ascii="仿宋" w:hAnsi="仿宋" w:eastAsia="仿宋" w:cs="宋体"/>
                <w:color w:val="000000"/>
                <w:kern w:val="0"/>
                <w:sz w:val="24"/>
              </w:rPr>
              <w:t>年</w:t>
            </w:r>
          </w:p>
        </w:tc>
        <w:tc>
          <w:tcPr>
            <w:tcW w:w="1508" w:type="dxa"/>
            <w:tcBorders>
              <w:top w:val="single" w:color="auto" w:sz="4" w:space="0"/>
              <w:left w:val="nil"/>
              <w:bottom w:val="single" w:color="auto" w:sz="4" w:space="0"/>
              <w:right w:val="single" w:color="auto" w:sz="4" w:space="0"/>
            </w:tcBorders>
            <w:noWrap w:val="0"/>
            <w:vAlign w:val="top"/>
          </w:tcPr>
          <w:p w14:paraId="68D0B160">
            <w:pPr>
              <w:widowControl/>
              <w:spacing w:line="240" w:lineRule="atLeast"/>
              <w:jc w:val="center"/>
              <w:rPr>
                <w:rFonts w:hint="eastAsia" w:ascii="仿宋" w:hAnsi="仿宋" w:eastAsia="仿宋" w:cs="宋体"/>
                <w:color w:val="000000"/>
                <w:kern w:val="0"/>
                <w:sz w:val="24"/>
              </w:rPr>
            </w:pPr>
            <w:r>
              <w:rPr>
                <w:rFonts w:hint="eastAsia" w:ascii="仿宋" w:hAnsi="仿宋" w:eastAsia="仿宋" w:cs="宋体"/>
                <w:color w:val="000000"/>
                <w:kern w:val="0"/>
                <w:sz w:val="24"/>
                <w:lang w:eastAsia="zh-CN"/>
              </w:rPr>
              <w:t>2022</w:t>
            </w:r>
            <w:r>
              <w:rPr>
                <w:rFonts w:hint="eastAsia" w:ascii="仿宋" w:hAnsi="仿宋" w:eastAsia="仿宋" w:cs="宋体"/>
                <w:color w:val="000000"/>
                <w:kern w:val="0"/>
                <w:sz w:val="24"/>
              </w:rPr>
              <w:t>年9月</w:t>
            </w:r>
          </w:p>
        </w:tc>
      </w:tr>
      <w:tr w14:paraId="51FED5DF">
        <w:tblPrEx>
          <w:tblCellMar>
            <w:top w:w="0" w:type="dxa"/>
            <w:left w:w="108" w:type="dxa"/>
            <w:bottom w:w="0" w:type="dxa"/>
            <w:right w:w="108" w:type="dxa"/>
          </w:tblCellMar>
        </w:tblPrEx>
        <w:trPr>
          <w:wBefore w:w="0" w:type="auto"/>
          <w:wAfter w:w="0" w:type="auto"/>
          <w:trHeight w:val="288" w:hRule="atLeast"/>
        </w:trPr>
        <w:tc>
          <w:tcPr>
            <w:tcW w:w="2122" w:type="dxa"/>
            <w:tcBorders>
              <w:top w:val="single" w:color="auto" w:sz="4" w:space="0"/>
              <w:left w:val="single" w:color="auto" w:sz="4" w:space="0"/>
              <w:bottom w:val="single" w:color="auto" w:sz="4" w:space="0"/>
              <w:right w:val="single" w:color="auto" w:sz="4" w:space="0"/>
            </w:tcBorders>
            <w:noWrap/>
            <w:vAlign w:val="top"/>
          </w:tcPr>
          <w:p w14:paraId="26B122BA">
            <w:pPr>
              <w:widowControl/>
              <w:spacing w:line="240" w:lineRule="atLeast"/>
              <w:ind w:right="105" w:rightChars="50" w:firstLine="316" w:firstLineChars="150"/>
              <w:jc w:val="left"/>
              <w:rPr>
                <w:rFonts w:ascii="仿宋" w:hAnsi="仿宋" w:eastAsia="仿宋" w:cs="仿宋_GB2312"/>
                <w:b/>
                <w:color w:val="000000"/>
                <w:kern w:val="0"/>
                <w:szCs w:val="21"/>
              </w:rPr>
            </w:pPr>
            <w:r>
              <w:rPr>
                <w:rFonts w:hint="eastAsia" w:ascii="仿宋" w:hAnsi="仿宋" w:eastAsia="仿宋" w:cs="仿宋_GB2312"/>
                <w:b/>
                <w:color w:val="000000"/>
                <w:kern w:val="0"/>
                <w:szCs w:val="21"/>
              </w:rPr>
              <w:t>营业收入</w:t>
            </w:r>
          </w:p>
        </w:tc>
        <w:tc>
          <w:tcPr>
            <w:tcW w:w="1606" w:type="dxa"/>
            <w:tcBorders>
              <w:top w:val="nil"/>
              <w:left w:val="nil"/>
              <w:bottom w:val="single" w:color="auto" w:sz="4" w:space="0"/>
              <w:right w:val="single" w:color="auto" w:sz="4" w:space="0"/>
            </w:tcBorders>
            <w:noWrap/>
            <w:vAlign w:val="bottom"/>
          </w:tcPr>
          <w:p w14:paraId="3B4D4E51">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5365</w:t>
            </w:r>
          </w:p>
        </w:tc>
        <w:tc>
          <w:tcPr>
            <w:tcW w:w="1767" w:type="dxa"/>
            <w:tcBorders>
              <w:top w:val="nil"/>
              <w:left w:val="nil"/>
              <w:bottom w:val="single" w:color="auto" w:sz="4" w:space="0"/>
              <w:right w:val="single" w:color="auto" w:sz="4" w:space="0"/>
            </w:tcBorders>
            <w:noWrap/>
            <w:vAlign w:val="bottom"/>
          </w:tcPr>
          <w:p w14:paraId="08358350">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7215</w:t>
            </w:r>
          </w:p>
        </w:tc>
        <w:tc>
          <w:tcPr>
            <w:tcW w:w="1525" w:type="dxa"/>
            <w:tcBorders>
              <w:top w:val="nil"/>
              <w:left w:val="nil"/>
              <w:bottom w:val="single" w:color="auto" w:sz="4" w:space="0"/>
              <w:right w:val="single" w:color="auto" w:sz="4" w:space="0"/>
            </w:tcBorders>
            <w:noWrap w:val="0"/>
            <w:vAlign w:val="top"/>
          </w:tcPr>
          <w:p w14:paraId="545821EE">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8251</w:t>
            </w:r>
          </w:p>
        </w:tc>
        <w:tc>
          <w:tcPr>
            <w:tcW w:w="1508" w:type="dxa"/>
            <w:tcBorders>
              <w:top w:val="nil"/>
              <w:left w:val="nil"/>
              <w:bottom w:val="single" w:color="auto" w:sz="4" w:space="0"/>
              <w:right w:val="single" w:color="auto" w:sz="4" w:space="0"/>
            </w:tcBorders>
            <w:noWrap w:val="0"/>
            <w:vAlign w:val="top"/>
          </w:tcPr>
          <w:p w14:paraId="2B882EEC">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4515</w:t>
            </w:r>
          </w:p>
        </w:tc>
      </w:tr>
      <w:tr w14:paraId="7172085B">
        <w:tblPrEx>
          <w:tblCellMar>
            <w:top w:w="0" w:type="dxa"/>
            <w:left w:w="108" w:type="dxa"/>
            <w:bottom w:w="0" w:type="dxa"/>
            <w:right w:w="108" w:type="dxa"/>
          </w:tblCellMar>
        </w:tblPrEx>
        <w:trPr>
          <w:wBefore w:w="0" w:type="auto"/>
          <w:wAfter w:w="0" w:type="auto"/>
          <w:trHeight w:val="288" w:hRule="atLeast"/>
        </w:trPr>
        <w:tc>
          <w:tcPr>
            <w:tcW w:w="2122" w:type="dxa"/>
            <w:tcBorders>
              <w:top w:val="single" w:color="auto" w:sz="4" w:space="0"/>
              <w:left w:val="single" w:color="auto" w:sz="4" w:space="0"/>
              <w:bottom w:val="single" w:color="auto" w:sz="4" w:space="0"/>
              <w:right w:val="single" w:color="auto" w:sz="4" w:space="0"/>
            </w:tcBorders>
            <w:noWrap/>
            <w:vAlign w:val="top"/>
          </w:tcPr>
          <w:p w14:paraId="45057E89">
            <w:pPr>
              <w:widowControl/>
              <w:spacing w:line="240" w:lineRule="atLeast"/>
              <w:ind w:right="105" w:rightChars="50" w:firstLine="316" w:firstLineChars="150"/>
              <w:jc w:val="left"/>
              <w:rPr>
                <w:rFonts w:ascii="仿宋" w:hAnsi="仿宋" w:eastAsia="仿宋" w:cs="仿宋_GB2312"/>
                <w:b/>
                <w:color w:val="000000"/>
                <w:kern w:val="0"/>
                <w:szCs w:val="21"/>
              </w:rPr>
            </w:pPr>
            <w:r>
              <w:rPr>
                <w:rFonts w:hint="eastAsia" w:ascii="仿宋" w:hAnsi="仿宋" w:eastAsia="仿宋" w:cs="仿宋_GB2312"/>
                <w:b/>
                <w:color w:val="000000"/>
                <w:kern w:val="0"/>
                <w:szCs w:val="21"/>
              </w:rPr>
              <w:t>营业成本</w:t>
            </w:r>
          </w:p>
        </w:tc>
        <w:tc>
          <w:tcPr>
            <w:tcW w:w="1606" w:type="dxa"/>
            <w:tcBorders>
              <w:top w:val="nil"/>
              <w:left w:val="nil"/>
              <w:bottom w:val="single" w:color="auto" w:sz="4" w:space="0"/>
              <w:right w:val="single" w:color="auto" w:sz="4" w:space="0"/>
            </w:tcBorders>
            <w:noWrap/>
            <w:vAlign w:val="bottom"/>
          </w:tcPr>
          <w:p w14:paraId="1590207B">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3491</w:t>
            </w:r>
          </w:p>
        </w:tc>
        <w:tc>
          <w:tcPr>
            <w:tcW w:w="1767" w:type="dxa"/>
            <w:tcBorders>
              <w:top w:val="nil"/>
              <w:left w:val="nil"/>
              <w:bottom w:val="single" w:color="auto" w:sz="4" w:space="0"/>
              <w:right w:val="single" w:color="auto" w:sz="4" w:space="0"/>
            </w:tcBorders>
            <w:noWrap/>
            <w:vAlign w:val="bottom"/>
          </w:tcPr>
          <w:p w14:paraId="280BF8CC">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6854</w:t>
            </w:r>
          </w:p>
        </w:tc>
        <w:tc>
          <w:tcPr>
            <w:tcW w:w="1525" w:type="dxa"/>
            <w:tcBorders>
              <w:top w:val="nil"/>
              <w:left w:val="nil"/>
              <w:bottom w:val="single" w:color="auto" w:sz="4" w:space="0"/>
              <w:right w:val="single" w:color="auto" w:sz="4" w:space="0"/>
            </w:tcBorders>
            <w:noWrap w:val="0"/>
            <w:vAlign w:val="top"/>
          </w:tcPr>
          <w:p w14:paraId="09A4537C">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7295</w:t>
            </w:r>
          </w:p>
        </w:tc>
        <w:tc>
          <w:tcPr>
            <w:tcW w:w="1508" w:type="dxa"/>
            <w:tcBorders>
              <w:top w:val="nil"/>
              <w:left w:val="nil"/>
              <w:bottom w:val="single" w:color="auto" w:sz="4" w:space="0"/>
              <w:right w:val="single" w:color="auto" w:sz="4" w:space="0"/>
            </w:tcBorders>
            <w:noWrap w:val="0"/>
            <w:vAlign w:val="top"/>
          </w:tcPr>
          <w:p w14:paraId="3BF7B039">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4577</w:t>
            </w:r>
          </w:p>
        </w:tc>
      </w:tr>
      <w:tr w14:paraId="2195F838">
        <w:tblPrEx>
          <w:tblCellMar>
            <w:top w:w="0" w:type="dxa"/>
            <w:left w:w="108" w:type="dxa"/>
            <w:bottom w:w="0" w:type="dxa"/>
            <w:right w:w="108" w:type="dxa"/>
          </w:tblCellMar>
        </w:tblPrEx>
        <w:trPr>
          <w:wBefore w:w="0" w:type="auto"/>
          <w:wAfter w:w="0" w:type="auto"/>
          <w:trHeight w:val="288" w:hRule="atLeast"/>
        </w:trPr>
        <w:tc>
          <w:tcPr>
            <w:tcW w:w="2122" w:type="dxa"/>
            <w:tcBorders>
              <w:top w:val="single" w:color="auto" w:sz="4" w:space="0"/>
              <w:left w:val="single" w:color="auto" w:sz="4" w:space="0"/>
              <w:bottom w:val="single" w:color="auto" w:sz="4" w:space="0"/>
              <w:right w:val="single" w:color="auto" w:sz="4" w:space="0"/>
            </w:tcBorders>
            <w:noWrap/>
            <w:vAlign w:val="top"/>
          </w:tcPr>
          <w:p w14:paraId="10143ACB">
            <w:pPr>
              <w:widowControl/>
              <w:spacing w:line="240" w:lineRule="atLeast"/>
              <w:ind w:left="105" w:leftChars="50" w:right="105" w:rightChars="50"/>
              <w:jc w:val="left"/>
              <w:rPr>
                <w:rFonts w:ascii="仿宋" w:hAnsi="仿宋" w:eastAsia="仿宋" w:cs="仿宋_GB2312"/>
                <w:b/>
                <w:bCs/>
                <w:color w:val="000000"/>
                <w:kern w:val="0"/>
                <w:szCs w:val="21"/>
              </w:rPr>
            </w:pPr>
            <w:r>
              <w:rPr>
                <w:rFonts w:ascii="仿宋" w:hAnsi="仿宋" w:eastAsia="仿宋" w:cs="仿宋_GB2312"/>
                <w:b/>
                <w:bCs/>
                <w:color w:val="000000"/>
                <w:kern w:val="0"/>
                <w:szCs w:val="21"/>
              </w:rPr>
              <w:t xml:space="preserve">  </w:t>
            </w:r>
            <w:r>
              <w:rPr>
                <w:rFonts w:hint="eastAsia" w:ascii="仿宋" w:hAnsi="仿宋" w:eastAsia="仿宋" w:cs="仿宋_GB2312"/>
                <w:b/>
                <w:color w:val="000000"/>
                <w:kern w:val="0"/>
                <w:szCs w:val="21"/>
              </w:rPr>
              <w:t>利润总额</w:t>
            </w:r>
            <w:r>
              <w:rPr>
                <w:rFonts w:ascii="仿宋" w:hAnsi="仿宋" w:eastAsia="仿宋" w:cs="仿宋_GB2312"/>
                <w:b/>
                <w:color w:val="000000"/>
                <w:kern w:val="0"/>
                <w:szCs w:val="21"/>
              </w:rPr>
              <w:t xml:space="preserve"> </w:t>
            </w:r>
          </w:p>
        </w:tc>
        <w:tc>
          <w:tcPr>
            <w:tcW w:w="1606" w:type="dxa"/>
            <w:tcBorders>
              <w:top w:val="nil"/>
              <w:left w:val="nil"/>
              <w:bottom w:val="single" w:color="auto" w:sz="4" w:space="0"/>
              <w:right w:val="single" w:color="auto" w:sz="4" w:space="0"/>
            </w:tcBorders>
            <w:noWrap/>
            <w:vAlign w:val="bottom"/>
          </w:tcPr>
          <w:p w14:paraId="5B6EB084">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53</w:t>
            </w:r>
          </w:p>
        </w:tc>
        <w:tc>
          <w:tcPr>
            <w:tcW w:w="1767" w:type="dxa"/>
            <w:tcBorders>
              <w:top w:val="nil"/>
              <w:left w:val="nil"/>
              <w:bottom w:val="single" w:color="auto" w:sz="4" w:space="0"/>
              <w:right w:val="single" w:color="auto" w:sz="4" w:space="0"/>
            </w:tcBorders>
            <w:noWrap/>
            <w:vAlign w:val="bottom"/>
          </w:tcPr>
          <w:p w14:paraId="7616637E">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689</w:t>
            </w:r>
          </w:p>
        </w:tc>
        <w:tc>
          <w:tcPr>
            <w:tcW w:w="1525" w:type="dxa"/>
            <w:tcBorders>
              <w:top w:val="nil"/>
              <w:left w:val="nil"/>
              <w:bottom w:val="single" w:color="auto" w:sz="4" w:space="0"/>
              <w:right w:val="single" w:color="auto" w:sz="4" w:space="0"/>
            </w:tcBorders>
            <w:noWrap w:val="0"/>
            <w:vAlign w:val="top"/>
          </w:tcPr>
          <w:p w14:paraId="1FFE5BC6">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857</w:t>
            </w:r>
          </w:p>
        </w:tc>
        <w:tc>
          <w:tcPr>
            <w:tcW w:w="1508" w:type="dxa"/>
            <w:tcBorders>
              <w:top w:val="nil"/>
              <w:left w:val="nil"/>
              <w:bottom w:val="single" w:color="auto" w:sz="4" w:space="0"/>
              <w:right w:val="single" w:color="auto" w:sz="4" w:space="0"/>
            </w:tcBorders>
            <w:noWrap w:val="0"/>
            <w:vAlign w:val="top"/>
          </w:tcPr>
          <w:p w14:paraId="679EBBD3">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-78</w:t>
            </w:r>
          </w:p>
        </w:tc>
      </w:tr>
      <w:tr w14:paraId="63888762">
        <w:tblPrEx>
          <w:tblCellMar>
            <w:top w:w="0" w:type="dxa"/>
            <w:left w:w="108" w:type="dxa"/>
            <w:bottom w:w="0" w:type="dxa"/>
            <w:right w:w="108" w:type="dxa"/>
          </w:tblCellMar>
        </w:tblPrEx>
        <w:trPr>
          <w:wBefore w:w="0" w:type="auto"/>
          <w:wAfter w:w="0" w:type="auto"/>
          <w:trHeight w:val="288" w:hRule="atLeast"/>
        </w:trPr>
        <w:tc>
          <w:tcPr>
            <w:tcW w:w="2122" w:type="dxa"/>
            <w:tcBorders>
              <w:top w:val="single" w:color="auto" w:sz="4" w:space="0"/>
              <w:left w:val="single" w:color="auto" w:sz="4" w:space="0"/>
              <w:bottom w:val="single" w:color="auto" w:sz="4" w:space="0"/>
              <w:right w:val="single" w:color="auto" w:sz="4" w:space="0"/>
            </w:tcBorders>
            <w:noWrap/>
            <w:vAlign w:val="top"/>
          </w:tcPr>
          <w:p w14:paraId="373D81FE">
            <w:pPr>
              <w:widowControl/>
              <w:spacing w:line="240" w:lineRule="atLeast"/>
              <w:ind w:left="105" w:leftChars="50" w:right="105" w:rightChars="50"/>
              <w:jc w:val="left"/>
              <w:rPr>
                <w:rFonts w:ascii="仿宋" w:hAnsi="仿宋" w:eastAsia="仿宋" w:cs="仿宋_GB2312"/>
                <w:b/>
                <w:bCs/>
                <w:color w:val="000000"/>
                <w:kern w:val="0"/>
                <w:szCs w:val="21"/>
              </w:rPr>
            </w:pPr>
            <w:r>
              <w:rPr>
                <w:rFonts w:ascii="仿宋" w:hAnsi="仿宋" w:eastAsia="仿宋" w:cs="仿宋_GB2312"/>
                <w:b/>
                <w:bCs/>
                <w:color w:val="000000"/>
                <w:kern w:val="0"/>
                <w:szCs w:val="21"/>
              </w:rPr>
              <w:t xml:space="preserve">  </w:t>
            </w:r>
            <w:r>
              <w:rPr>
                <w:rFonts w:hint="eastAsia" w:ascii="仿宋" w:hAnsi="仿宋" w:eastAsia="仿宋" w:cs="仿宋_GB2312"/>
                <w:b/>
                <w:bCs/>
                <w:color w:val="000000"/>
                <w:kern w:val="0"/>
                <w:szCs w:val="21"/>
              </w:rPr>
              <w:t>净利润</w:t>
            </w:r>
          </w:p>
        </w:tc>
        <w:tc>
          <w:tcPr>
            <w:tcW w:w="1606" w:type="dxa"/>
            <w:tcBorders>
              <w:top w:val="nil"/>
              <w:left w:val="nil"/>
              <w:bottom w:val="single" w:color="auto" w:sz="4" w:space="0"/>
              <w:right w:val="single" w:color="auto" w:sz="4" w:space="0"/>
            </w:tcBorders>
            <w:noWrap/>
            <w:vAlign w:val="bottom"/>
          </w:tcPr>
          <w:p w14:paraId="629DD190">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128</w:t>
            </w:r>
          </w:p>
        </w:tc>
        <w:tc>
          <w:tcPr>
            <w:tcW w:w="1767" w:type="dxa"/>
            <w:tcBorders>
              <w:top w:val="nil"/>
              <w:left w:val="nil"/>
              <w:bottom w:val="single" w:color="auto" w:sz="4" w:space="0"/>
              <w:right w:val="single" w:color="auto" w:sz="4" w:space="0"/>
            </w:tcBorders>
            <w:noWrap/>
            <w:vAlign w:val="bottom"/>
          </w:tcPr>
          <w:p w14:paraId="40F9105F">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477</w:t>
            </w:r>
          </w:p>
        </w:tc>
        <w:tc>
          <w:tcPr>
            <w:tcW w:w="1525" w:type="dxa"/>
            <w:tcBorders>
              <w:top w:val="nil"/>
              <w:left w:val="nil"/>
              <w:bottom w:val="single" w:color="auto" w:sz="4" w:space="0"/>
              <w:right w:val="single" w:color="auto" w:sz="4" w:space="0"/>
            </w:tcBorders>
            <w:noWrap w:val="0"/>
            <w:vAlign w:val="top"/>
          </w:tcPr>
          <w:p w14:paraId="591EBCCB">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781</w:t>
            </w:r>
          </w:p>
        </w:tc>
        <w:tc>
          <w:tcPr>
            <w:tcW w:w="1508" w:type="dxa"/>
            <w:tcBorders>
              <w:top w:val="nil"/>
              <w:left w:val="nil"/>
              <w:bottom w:val="single" w:color="auto" w:sz="4" w:space="0"/>
              <w:right w:val="single" w:color="auto" w:sz="4" w:space="0"/>
            </w:tcBorders>
            <w:noWrap w:val="0"/>
            <w:vAlign w:val="top"/>
          </w:tcPr>
          <w:p w14:paraId="6163D073">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-56</w:t>
            </w:r>
          </w:p>
        </w:tc>
      </w:tr>
      <w:tr w14:paraId="4E4A7026">
        <w:tblPrEx>
          <w:tblCellMar>
            <w:top w:w="0" w:type="dxa"/>
            <w:left w:w="108" w:type="dxa"/>
            <w:bottom w:w="0" w:type="dxa"/>
            <w:right w:w="108" w:type="dxa"/>
          </w:tblCellMar>
        </w:tblPrEx>
        <w:trPr>
          <w:wBefore w:w="0" w:type="auto"/>
          <w:wAfter w:w="0" w:type="auto"/>
          <w:trHeight w:val="288" w:hRule="atLeast"/>
        </w:trPr>
        <w:tc>
          <w:tcPr>
            <w:tcW w:w="2122" w:type="dxa"/>
            <w:tcBorders>
              <w:top w:val="single" w:color="auto" w:sz="4" w:space="0"/>
              <w:left w:val="single" w:color="auto" w:sz="4" w:space="0"/>
              <w:bottom w:val="single" w:color="auto" w:sz="4" w:space="0"/>
              <w:right w:val="single" w:color="auto" w:sz="4" w:space="0"/>
            </w:tcBorders>
            <w:noWrap/>
            <w:vAlign w:val="top"/>
          </w:tcPr>
          <w:p w14:paraId="7C6EAE2F">
            <w:pPr>
              <w:widowControl/>
              <w:spacing w:line="240" w:lineRule="atLeast"/>
              <w:ind w:left="105" w:leftChars="50" w:right="105" w:rightChars="50"/>
              <w:jc w:val="left"/>
              <w:rPr>
                <w:rFonts w:ascii="仿宋" w:hAnsi="仿宋" w:eastAsia="仿宋" w:cs="仿宋_GB2312"/>
                <w:b/>
                <w:bCs/>
                <w:color w:val="000000"/>
                <w:kern w:val="0"/>
                <w:szCs w:val="21"/>
              </w:rPr>
            </w:pPr>
            <w:r>
              <w:rPr>
                <w:rFonts w:ascii="仿宋" w:hAnsi="仿宋" w:eastAsia="仿宋" w:cs="仿宋_GB2312"/>
                <w:b/>
                <w:bCs/>
                <w:color w:val="000000"/>
                <w:kern w:val="0"/>
                <w:szCs w:val="21"/>
              </w:rPr>
              <w:t xml:space="preserve">  </w:t>
            </w:r>
            <w:r>
              <w:rPr>
                <w:rFonts w:hint="eastAsia" w:ascii="仿宋" w:hAnsi="仿宋" w:eastAsia="仿宋" w:cs="仿宋_GB2312"/>
                <w:b/>
                <w:color w:val="000000"/>
                <w:kern w:val="0"/>
                <w:szCs w:val="21"/>
              </w:rPr>
              <w:t>毛利率</w:t>
            </w:r>
            <w:r>
              <w:rPr>
                <w:rFonts w:ascii="仿宋" w:hAnsi="仿宋" w:eastAsia="仿宋" w:cs="仿宋_GB2312"/>
                <w:b/>
                <w:color w:val="000000"/>
                <w:kern w:val="0"/>
                <w:szCs w:val="21"/>
              </w:rPr>
              <w:t>%</w:t>
            </w:r>
          </w:p>
        </w:tc>
        <w:tc>
          <w:tcPr>
            <w:tcW w:w="1606" w:type="dxa"/>
            <w:tcBorders>
              <w:top w:val="nil"/>
              <w:left w:val="nil"/>
              <w:bottom w:val="single" w:color="auto" w:sz="4" w:space="0"/>
              <w:right w:val="single" w:color="auto" w:sz="4" w:space="0"/>
            </w:tcBorders>
            <w:noWrap/>
            <w:vAlign w:val="bottom"/>
          </w:tcPr>
          <w:p w14:paraId="4CBD8F4F">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35</w:t>
            </w:r>
            <w:r>
              <w:rPr>
                <w:rFonts w:hint="eastAsia" w:ascii="仿宋" w:hAnsi="仿宋" w:eastAsia="仿宋" w:cs="宋体"/>
                <w:color w:val="000000"/>
                <w:kern w:val="0"/>
                <w:sz w:val="24"/>
              </w:rPr>
              <w:t>%</w:t>
            </w:r>
          </w:p>
        </w:tc>
        <w:tc>
          <w:tcPr>
            <w:tcW w:w="1767" w:type="dxa"/>
            <w:tcBorders>
              <w:top w:val="nil"/>
              <w:left w:val="nil"/>
              <w:bottom w:val="single" w:color="auto" w:sz="4" w:space="0"/>
              <w:right w:val="single" w:color="auto" w:sz="4" w:space="0"/>
            </w:tcBorders>
            <w:noWrap/>
            <w:vAlign w:val="bottom"/>
          </w:tcPr>
          <w:p w14:paraId="36936B8B">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5</w:t>
            </w:r>
            <w:r>
              <w:rPr>
                <w:rFonts w:hint="eastAsia" w:ascii="仿宋" w:hAnsi="仿宋" w:eastAsia="仿宋" w:cs="宋体"/>
                <w:color w:val="000000"/>
                <w:kern w:val="0"/>
                <w:sz w:val="24"/>
              </w:rPr>
              <w:t>%</w:t>
            </w:r>
          </w:p>
        </w:tc>
        <w:tc>
          <w:tcPr>
            <w:tcW w:w="1525" w:type="dxa"/>
            <w:tcBorders>
              <w:top w:val="nil"/>
              <w:left w:val="nil"/>
              <w:bottom w:val="single" w:color="auto" w:sz="4" w:space="0"/>
              <w:right w:val="single" w:color="auto" w:sz="4" w:space="0"/>
            </w:tcBorders>
            <w:noWrap w:val="0"/>
            <w:vAlign w:val="top"/>
          </w:tcPr>
          <w:p w14:paraId="54F0F689">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lang w:val="en-US" w:eastAsia="zh-CN"/>
              </w:rPr>
              <w:t>10</w:t>
            </w:r>
            <w:r>
              <w:rPr>
                <w:rFonts w:ascii="仿宋" w:hAnsi="仿宋" w:eastAsia="仿宋" w:cs="宋体"/>
                <w:color w:val="000000"/>
                <w:kern w:val="0"/>
                <w:sz w:val="24"/>
              </w:rPr>
              <w:t>%</w:t>
            </w:r>
          </w:p>
        </w:tc>
        <w:tc>
          <w:tcPr>
            <w:tcW w:w="1508" w:type="dxa"/>
            <w:tcBorders>
              <w:top w:val="nil"/>
              <w:left w:val="nil"/>
              <w:bottom w:val="single" w:color="auto" w:sz="4" w:space="0"/>
              <w:right w:val="single" w:color="auto" w:sz="4" w:space="0"/>
            </w:tcBorders>
            <w:noWrap w:val="0"/>
            <w:vAlign w:val="top"/>
          </w:tcPr>
          <w:p w14:paraId="2A207D59">
            <w:pPr>
              <w:widowControl/>
              <w:spacing w:line="240" w:lineRule="atLeast"/>
              <w:jc w:val="right"/>
              <w:rPr>
                <w:rFonts w:hint="eastAsia" w:ascii="仿宋" w:hAnsi="仿宋" w:eastAsia="仿宋" w:cs="宋体"/>
                <w:color w:val="000000"/>
                <w:kern w:val="0"/>
                <w:sz w:val="24"/>
              </w:rPr>
            </w:pPr>
            <w:r>
              <w:rPr>
                <w:rFonts w:hint="eastAsia" w:ascii="仿宋" w:hAnsi="仿宋" w:eastAsia="仿宋" w:cs="宋体"/>
                <w:color w:val="000000"/>
                <w:kern w:val="0"/>
                <w:sz w:val="24"/>
              </w:rPr>
              <w:t>-1</w:t>
            </w:r>
            <w:r>
              <w:rPr>
                <w:rFonts w:ascii="仿宋" w:hAnsi="仿宋" w:eastAsia="仿宋" w:cs="宋体"/>
                <w:color w:val="000000"/>
                <w:kern w:val="0"/>
                <w:sz w:val="24"/>
              </w:rPr>
              <w:t>%</w:t>
            </w:r>
          </w:p>
        </w:tc>
      </w:tr>
      <w:tr w14:paraId="3B05CD1C">
        <w:tblPrEx>
          <w:tblCellMar>
            <w:top w:w="0" w:type="dxa"/>
            <w:left w:w="108" w:type="dxa"/>
            <w:bottom w:w="0" w:type="dxa"/>
            <w:right w:w="108" w:type="dxa"/>
          </w:tblCellMar>
        </w:tblPrEx>
        <w:trPr>
          <w:wBefore w:w="0" w:type="auto"/>
          <w:wAfter w:w="0" w:type="auto"/>
          <w:trHeight w:val="288" w:hRule="atLeast"/>
        </w:trPr>
        <w:tc>
          <w:tcPr>
            <w:tcW w:w="2122" w:type="dxa"/>
            <w:tcBorders>
              <w:top w:val="single" w:color="auto" w:sz="4" w:space="0"/>
              <w:left w:val="single" w:color="auto" w:sz="4" w:space="0"/>
              <w:bottom w:val="single" w:color="auto" w:sz="4" w:space="0"/>
              <w:right w:val="single" w:color="auto" w:sz="4" w:space="0"/>
            </w:tcBorders>
            <w:noWrap/>
            <w:vAlign w:val="top"/>
          </w:tcPr>
          <w:p w14:paraId="7FF9F313">
            <w:pPr>
              <w:widowControl/>
              <w:spacing w:line="240" w:lineRule="atLeast"/>
              <w:ind w:right="105" w:rightChars="50"/>
              <w:jc w:val="left"/>
              <w:rPr>
                <w:rFonts w:ascii="仿宋" w:hAnsi="仿宋" w:eastAsia="仿宋" w:cs="仿宋_GB2312"/>
                <w:b/>
                <w:color w:val="000000"/>
                <w:kern w:val="0"/>
                <w:szCs w:val="21"/>
              </w:rPr>
            </w:pPr>
            <w:r>
              <w:rPr>
                <w:rFonts w:ascii="仿宋" w:hAnsi="仿宋" w:eastAsia="仿宋" w:cs="仿宋_GB2312"/>
                <w:b/>
                <w:color w:val="000000"/>
                <w:kern w:val="0"/>
                <w:szCs w:val="21"/>
              </w:rPr>
              <w:t xml:space="preserve">   </w:t>
            </w:r>
            <w:r>
              <w:rPr>
                <w:rFonts w:hint="eastAsia" w:ascii="仿宋" w:hAnsi="仿宋" w:eastAsia="仿宋" w:cs="仿宋_GB2312"/>
                <w:b/>
                <w:color w:val="000000"/>
                <w:kern w:val="0"/>
                <w:szCs w:val="21"/>
              </w:rPr>
              <w:t>净利率</w:t>
            </w:r>
            <w:r>
              <w:rPr>
                <w:rFonts w:ascii="仿宋" w:hAnsi="仿宋" w:eastAsia="仿宋" w:cs="仿宋_GB2312"/>
                <w:b/>
                <w:color w:val="000000"/>
                <w:kern w:val="0"/>
                <w:szCs w:val="21"/>
              </w:rPr>
              <w:t>%</w:t>
            </w:r>
          </w:p>
        </w:tc>
        <w:tc>
          <w:tcPr>
            <w:tcW w:w="1606" w:type="dxa"/>
            <w:tcBorders>
              <w:top w:val="nil"/>
              <w:left w:val="nil"/>
              <w:bottom w:val="single" w:color="auto" w:sz="4" w:space="0"/>
              <w:right w:val="single" w:color="auto" w:sz="4" w:space="0"/>
            </w:tcBorders>
            <w:noWrap/>
            <w:vAlign w:val="bottom"/>
          </w:tcPr>
          <w:p w14:paraId="54B09833">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2</w:t>
            </w:r>
            <w:r>
              <w:rPr>
                <w:rFonts w:hint="eastAsia" w:ascii="仿宋" w:hAnsi="仿宋" w:eastAsia="仿宋" w:cs="宋体"/>
                <w:color w:val="000000"/>
                <w:kern w:val="0"/>
                <w:sz w:val="24"/>
              </w:rPr>
              <w:t>%</w:t>
            </w:r>
          </w:p>
        </w:tc>
        <w:tc>
          <w:tcPr>
            <w:tcW w:w="1767" w:type="dxa"/>
            <w:tcBorders>
              <w:top w:val="nil"/>
              <w:left w:val="nil"/>
              <w:bottom w:val="single" w:color="auto" w:sz="4" w:space="0"/>
              <w:right w:val="single" w:color="auto" w:sz="4" w:space="0"/>
            </w:tcBorders>
            <w:noWrap/>
            <w:vAlign w:val="bottom"/>
          </w:tcPr>
          <w:p w14:paraId="10684A4E">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6</w:t>
            </w:r>
            <w:r>
              <w:rPr>
                <w:rFonts w:hint="eastAsia" w:ascii="仿宋" w:hAnsi="仿宋" w:eastAsia="仿宋" w:cs="宋体"/>
                <w:color w:val="000000"/>
                <w:kern w:val="0"/>
                <w:sz w:val="24"/>
              </w:rPr>
              <w:t>%</w:t>
            </w:r>
          </w:p>
        </w:tc>
        <w:tc>
          <w:tcPr>
            <w:tcW w:w="1525" w:type="dxa"/>
            <w:tcBorders>
              <w:top w:val="nil"/>
              <w:left w:val="nil"/>
              <w:bottom w:val="single" w:color="auto" w:sz="4" w:space="0"/>
              <w:right w:val="single" w:color="auto" w:sz="4" w:space="0"/>
            </w:tcBorders>
            <w:noWrap w:val="0"/>
            <w:vAlign w:val="top"/>
          </w:tcPr>
          <w:p w14:paraId="6204A8E6">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lang w:val="en-US" w:eastAsia="zh-CN"/>
              </w:rPr>
              <w:t>9</w:t>
            </w:r>
            <w:r>
              <w:rPr>
                <w:rFonts w:ascii="仿宋" w:hAnsi="仿宋" w:eastAsia="仿宋" w:cs="宋体"/>
                <w:color w:val="000000"/>
                <w:kern w:val="0"/>
                <w:sz w:val="24"/>
              </w:rPr>
              <w:t>%</w:t>
            </w:r>
          </w:p>
        </w:tc>
        <w:tc>
          <w:tcPr>
            <w:tcW w:w="1508" w:type="dxa"/>
            <w:tcBorders>
              <w:top w:val="nil"/>
              <w:left w:val="nil"/>
              <w:bottom w:val="single" w:color="auto" w:sz="4" w:space="0"/>
              <w:right w:val="single" w:color="auto" w:sz="4" w:space="0"/>
            </w:tcBorders>
            <w:noWrap w:val="0"/>
            <w:vAlign w:val="top"/>
          </w:tcPr>
          <w:p w14:paraId="750BBDE1">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rPr>
              <w:t>-</w:t>
            </w:r>
            <w:r>
              <w:rPr>
                <w:rFonts w:hint="eastAsia" w:ascii="仿宋" w:hAnsi="仿宋" w:eastAsia="仿宋" w:cs="宋体"/>
                <w:color w:val="000000"/>
                <w:kern w:val="0"/>
                <w:sz w:val="24"/>
                <w:lang w:val="en-US" w:eastAsia="zh-CN"/>
              </w:rPr>
              <w:t>1</w:t>
            </w:r>
            <w:r>
              <w:rPr>
                <w:rFonts w:ascii="仿宋" w:hAnsi="仿宋" w:eastAsia="仿宋" w:cs="宋体"/>
                <w:color w:val="000000"/>
                <w:kern w:val="0"/>
                <w:sz w:val="24"/>
              </w:rPr>
              <w:t>%</w:t>
            </w:r>
          </w:p>
        </w:tc>
      </w:tr>
    </w:tbl>
    <w:p w14:paraId="4937363C">
      <w:pPr>
        <w:spacing w:line="360" w:lineRule="auto"/>
        <w:ind w:firstLine="480" w:firstLineChars="200"/>
        <w:rPr>
          <w:rFonts w:hint="eastAsia" w:ascii="方正仿宋_GBK" w:hAnsi="方正仿宋_GBK" w:eastAsia="方正仿宋_GBK" w:cs="方正仿宋_GBK"/>
          <w:color w:val="000000"/>
          <w:sz w:val="24"/>
          <w:lang w:val="zh-CN"/>
        </w:rPr>
      </w:pPr>
      <w:r>
        <w:rPr>
          <w:rFonts w:hint="eastAsia" w:ascii="方正仿宋_GBK" w:hAnsi="方正仿宋_GBK" w:eastAsia="方正仿宋_GBK" w:cs="方正仿宋_GBK"/>
          <w:color w:val="000000"/>
          <w:sz w:val="24"/>
          <w:lang w:val="zh-CN"/>
        </w:rPr>
        <w:t>营业收入增长率：201</w:t>
      </w:r>
      <w:r>
        <w:rPr>
          <w:rFonts w:hint="eastAsia" w:ascii="方正仿宋_GBK" w:hAnsi="方正仿宋_GBK" w:eastAsia="方正仿宋_GBK" w:cs="方正仿宋_GBK"/>
          <w:color w:val="000000"/>
          <w:sz w:val="24"/>
          <w:lang w:val="en-US" w:eastAsia="zh-CN"/>
        </w:rPr>
        <w:t>9</w:t>
      </w:r>
      <w:r>
        <w:rPr>
          <w:rFonts w:hint="eastAsia" w:ascii="方正仿宋_GBK" w:hAnsi="方正仿宋_GBK" w:eastAsia="方正仿宋_GBK" w:cs="方正仿宋_GBK"/>
          <w:color w:val="000000"/>
          <w:sz w:val="24"/>
          <w:lang w:val="zh-CN"/>
        </w:rPr>
        <w:t>-2021年，公司的业务收入增长率分别为</w:t>
      </w:r>
      <w:r>
        <w:rPr>
          <w:rFonts w:ascii="方正仿宋_GBK" w:hAnsi="方正仿宋_GBK" w:eastAsia="方正仿宋_GBK" w:cs="方正仿宋_GBK"/>
          <w:color w:val="000000"/>
          <w:sz w:val="24"/>
          <w:lang w:val="zh-CN"/>
        </w:rPr>
        <w:t>34.48</w:t>
      </w:r>
      <w:r>
        <w:rPr>
          <w:rFonts w:hint="eastAsia" w:ascii="方正仿宋_GBK" w:hAnsi="方正仿宋_GBK" w:eastAsia="方正仿宋_GBK" w:cs="方正仿宋_GBK"/>
          <w:color w:val="000000"/>
          <w:sz w:val="24"/>
          <w:lang w:val="zh-CN"/>
        </w:rPr>
        <w:t>%和</w:t>
      </w:r>
      <w:r>
        <w:rPr>
          <w:rFonts w:hint="eastAsia" w:ascii="方正仿宋_GBK" w:hAnsi="方正仿宋_GBK" w:eastAsia="方正仿宋_GBK" w:cs="方正仿宋_GBK"/>
          <w:color w:val="000000"/>
          <w:sz w:val="24"/>
          <w:lang w:val="en-US" w:eastAsia="zh-CN"/>
        </w:rPr>
        <w:t>13.7</w:t>
      </w:r>
      <w:r>
        <w:rPr>
          <w:rFonts w:ascii="方正仿宋_GBK" w:hAnsi="方正仿宋_GBK" w:eastAsia="方正仿宋_GBK" w:cs="方正仿宋_GBK"/>
          <w:color w:val="000000"/>
          <w:sz w:val="24"/>
          <w:lang w:val="zh-CN"/>
        </w:rPr>
        <w:t>%，主要</w:t>
      </w:r>
      <w:r>
        <w:rPr>
          <w:rFonts w:hint="eastAsia" w:ascii="方正仿宋_GBK" w:hAnsi="方正仿宋_GBK" w:eastAsia="方正仿宋_GBK" w:cs="方正仿宋_GBK"/>
          <w:color w:val="000000"/>
          <w:sz w:val="24"/>
          <w:lang w:val="zh-CN"/>
        </w:rPr>
        <w:t>原因</w:t>
      </w:r>
      <w:r>
        <w:rPr>
          <w:rFonts w:ascii="方正仿宋_GBK" w:hAnsi="方正仿宋_GBK" w:eastAsia="方正仿宋_GBK" w:cs="方正仿宋_GBK"/>
          <w:color w:val="000000"/>
          <w:sz w:val="24"/>
          <w:lang w:val="zh-CN"/>
        </w:rPr>
        <w:t>为</w:t>
      </w:r>
      <w:r>
        <w:rPr>
          <w:rFonts w:hint="eastAsia" w:ascii="方正仿宋_GBK" w:hAnsi="方正仿宋_GBK" w:eastAsia="方正仿宋_GBK" w:cs="方正仿宋_GBK"/>
          <w:color w:val="000000"/>
          <w:sz w:val="24"/>
          <w:lang w:val="zh-CN"/>
        </w:rPr>
        <w:t>公司</w:t>
      </w:r>
      <w:r>
        <w:rPr>
          <w:rFonts w:ascii="方正仿宋_GBK" w:hAnsi="方正仿宋_GBK" w:eastAsia="方正仿宋_GBK" w:cs="方正仿宋_GBK"/>
          <w:color w:val="000000"/>
          <w:sz w:val="24"/>
          <w:lang w:val="zh-CN"/>
        </w:rPr>
        <w:t>下游企业多为</w:t>
      </w:r>
      <w:r>
        <w:rPr>
          <w:rFonts w:hint="eastAsia" w:ascii="方正仿宋_GBK" w:hAnsi="方正仿宋_GBK" w:eastAsia="方正仿宋_GBK" w:cs="方正仿宋_GBK"/>
          <w:color w:val="000000"/>
          <w:sz w:val="24"/>
          <w:lang w:val="zh-CN"/>
        </w:rPr>
        <w:t>各级政府</w:t>
      </w:r>
      <w:r>
        <w:rPr>
          <w:rFonts w:ascii="方正仿宋_GBK" w:hAnsi="方正仿宋_GBK" w:eastAsia="方正仿宋_GBK" w:cs="方正仿宋_GBK"/>
          <w:color w:val="000000"/>
          <w:sz w:val="24"/>
          <w:lang w:val="zh-CN"/>
        </w:rPr>
        <w:t>，</w:t>
      </w:r>
      <w:r>
        <w:rPr>
          <w:rFonts w:hint="eastAsia" w:ascii="方正仿宋_GBK" w:hAnsi="方正仿宋_GBK" w:eastAsia="方正仿宋_GBK" w:cs="方正仿宋_GBK"/>
          <w:color w:val="000000"/>
          <w:sz w:val="24"/>
          <w:lang w:val="zh-CN"/>
        </w:rPr>
        <w:t xml:space="preserve"> 为</w:t>
      </w:r>
      <w:r>
        <w:rPr>
          <w:rFonts w:ascii="方正仿宋_GBK" w:hAnsi="方正仿宋_GBK" w:eastAsia="方正仿宋_GBK" w:cs="方正仿宋_GBK"/>
          <w:color w:val="000000"/>
          <w:sz w:val="24"/>
          <w:lang w:val="zh-CN"/>
        </w:rPr>
        <w:t>相应国家</w:t>
      </w:r>
      <w:r>
        <w:rPr>
          <w:rFonts w:hint="eastAsia" w:ascii="方正仿宋_GBK" w:hAnsi="方正仿宋_GBK" w:eastAsia="方正仿宋_GBK" w:cs="方正仿宋_GBK"/>
          <w:color w:val="000000"/>
          <w:sz w:val="24"/>
          <w:lang w:val="zh-CN"/>
        </w:rPr>
        <w:t>号召</w:t>
      </w:r>
      <w:r>
        <w:rPr>
          <w:rFonts w:ascii="方正仿宋_GBK" w:hAnsi="方正仿宋_GBK" w:eastAsia="方正仿宋_GBK" w:cs="方正仿宋_GBK"/>
          <w:color w:val="000000"/>
          <w:sz w:val="24"/>
          <w:lang w:val="zh-CN"/>
        </w:rPr>
        <w:t>各级政府资金集中用于抗击疫情</w:t>
      </w:r>
      <w:r>
        <w:rPr>
          <w:rFonts w:hint="eastAsia" w:ascii="方正仿宋_GBK" w:hAnsi="方正仿宋_GBK" w:eastAsia="方正仿宋_GBK" w:cs="方正仿宋_GBK"/>
          <w:color w:val="000000"/>
          <w:sz w:val="24"/>
          <w:lang w:val="zh-CN"/>
        </w:rPr>
        <w:t>部分</w:t>
      </w:r>
      <w:r>
        <w:rPr>
          <w:rFonts w:ascii="方正仿宋_GBK" w:hAnsi="方正仿宋_GBK" w:eastAsia="方正仿宋_GBK" w:cs="方正仿宋_GBK"/>
          <w:color w:val="000000"/>
          <w:sz w:val="24"/>
          <w:lang w:val="zh-CN"/>
        </w:rPr>
        <w:t>应收款未能在</w:t>
      </w:r>
      <w:r>
        <w:rPr>
          <w:rFonts w:hint="eastAsia" w:ascii="方正仿宋_GBK" w:hAnsi="方正仿宋_GBK" w:eastAsia="方正仿宋_GBK" w:cs="方正仿宋_GBK"/>
          <w:color w:val="000000"/>
          <w:sz w:val="24"/>
          <w:lang w:val="zh-CN"/>
        </w:rPr>
        <w:t>合同</w:t>
      </w:r>
      <w:r>
        <w:rPr>
          <w:rFonts w:ascii="方正仿宋_GBK" w:hAnsi="方正仿宋_GBK" w:eastAsia="方正仿宋_GBK" w:cs="方正仿宋_GBK"/>
          <w:color w:val="000000"/>
          <w:sz w:val="24"/>
          <w:lang w:val="zh-CN"/>
        </w:rPr>
        <w:t>约定时间内收到造成营业收入</w:t>
      </w:r>
      <w:r>
        <w:rPr>
          <w:rFonts w:hint="eastAsia" w:ascii="方正仿宋_GBK" w:hAnsi="方正仿宋_GBK" w:eastAsia="方正仿宋_GBK" w:cs="方正仿宋_GBK"/>
          <w:color w:val="000000"/>
          <w:sz w:val="24"/>
          <w:lang w:val="zh-CN"/>
        </w:rPr>
        <w:t>一定程度</w:t>
      </w:r>
      <w:r>
        <w:rPr>
          <w:rFonts w:ascii="方正仿宋_GBK" w:hAnsi="方正仿宋_GBK" w:eastAsia="方正仿宋_GBK" w:cs="方正仿宋_GBK"/>
          <w:color w:val="000000"/>
          <w:sz w:val="24"/>
          <w:lang w:val="zh-CN"/>
        </w:rPr>
        <w:t>上减少</w:t>
      </w:r>
      <w:r>
        <w:rPr>
          <w:rFonts w:hint="eastAsia" w:ascii="方正仿宋_GBK" w:hAnsi="方正仿宋_GBK" w:eastAsia="方正仿宋_GBK" w:cs="方正仿宋_GBK"/>
          <w:color w:val="000000"/>
          <w:sz w:val="24"/>
          <w:lang w:val="zh-CN"/>
        </w:rPr>
        <w:t>。</w:t>
      </w:r>
    </w:p>
    <w:p w14:paraId="0ED32AE7">
      <w:pPr>
        <w:spacing w:line="360" w:lineRule="auto"/>
        <w:ind w:firstLine="480" w:firstLineChars="200"/>
        <w:rPr>
          <w:rFonts w:hint="eastAsia" w:ascii="方正仿宋_GBK" w:hAnsi="方正仿宋_GBK" w:eastAsia="方正仿宋_GBK" w:cs="方正仿宋_GBK"/>
          <w:color w:val="000000"/>
          <w:sz w:val="24"/>
          <w:lang w:val="zh-CN"/>
        </w:rPr>
      </w:pPr>
      <w:r>
        <w:rPr>
          <w:rFonts w:hint="eastAsia" w:ascii="方正仿宋_GBK" w:hAnsi="方正仿宋_GBK" w:eastAsia="方正仿宋_GBK" w:cs="方正仿宋_GBK"/>
          <w:color w:val="000000"/>
          <w:sz w:val="24"/>
          <w:lang w:val="zh-CN"/>
        </w:rPr>
        <w:t>经营利润率： 201</w:t>
      </w:r>
      <w:r>
        <w:rPr>
          <w:rFonts w:hint="eastAsia" w:ascii="方正仿宋_GBK" w:hAnsi="方正仿宋_GBK" w:eastAsia="方正仿宋_GBK" w:cs="方正仿宋_GBK"/>
          <w:color w:val="000000"/>
          <w:sz w:val="24"/>
          <w:lang w:val="en-US" w:eastAsia="zh-CN"/>
        </w:rPr>
        <w:t>9</w:t>
      </w:r>
      <w:r>
        <w:rPr>
          <w:rFonts w:hint="eastAsia" w:ascii="方正仿宋_GBK" w:hAnsi="方正仿宋_GBK" w:eastAsia="方正仿宋_GBK" w:cs="方正仿宋_GBK"/>
          <w:color w:val="000000"/>
          <w:sz w:val="24"/>
          <w:lang w:val="zh-CN"/>
        </w:rPr>
        <w:t>年、2020年、2021年分别为</w:t>
      </w:r>
      <w:r>
        <w:rPr>
          <w:rFonts w:ascii="方正仿宋_GBK" w:hAnsi="方正仿宋_GBK" w:eastAsia="方正仿宋_GBK" w:cs="方正仿宋_GBK"/>
          <w:color w:val="000000"/>
          <w:sz w:val="24"/>
          <w:lang w:val="zh-CN"/>
        </w:rPr>
        <w:t>35</w:t>
      </w:r>
      <w:r>
        <w:rPr>
          <w:rFonts w:hint="eastAsia" w:ascii="方正仿宋_GBK" w:hAnsi="方正仿宋_GBK" w:eastAsia="方正仿宋_GBK" w:cs="方正仿宋_GBK"/>
          <w:color w:val="000000"/>
          <w:sz w:val="24"/>
          <w:lang w:val="zh-CN"/>
        </w:rPr>
        <w:t>%，</w:t>
      </w:r>
      <w:r>
        <w:rPr>
          <w:rFonts w:ascii="方正仿宋_GBK" w:hAnsi="方正仿宋_GBK" w:eastAsia="方正仿宋_GBK" w:cs="方正仿宋_GBK"/>
          <w:color w:val="000000"/>
          <w:sz w:val="24"/>
          <w:lang w:val="zh-CN"/>
        </w:rPr>
        <w:t>5</w:t>
      </w:r>
      <w:r>
        <w:rPr>
          <w:rFonts w:hint="eastAsia" w:ascii="方正仿宋_GBK" w:hAnsi="方正仿宋_GBK" w:eastAsia="方正仿宋_GBK" w:cs="方正仿宋_GBK"/>
          <w:color w:val="000000"/>
          <w:sz w:val="24"/>
          <w:lang w:val="zh-CN"/>
        </w:rPr>
        <w:t>%，</w:t>
      </w:r>
      <w:r>
        <w:rPr>
          <w:rFonts w:ascii="方正仿宋_GBK" w:hAnsi="方正仿宋_GBK" w:eastAsia="方正仿宋_GBK" w:cs="方正仿宋_GBK"/>
          <w:color w:val="000000"/>
          <w:sz w:val="24"/>
          <w:lang w:val="zh-CN"/>
        </w:rPr>
        <w:t>5</w:t>
      </w:r>
      <w:r>
        <w:rPr>
          <w:rFonts w:hint="eastAsia" w:ascii="方正仿宋_GBK" w:hAnsi="方正仿宋_GBK" w:eastAsia="方正仿宋_GBK" w:cs="方正仿宋_GBK"/>
          <w:color w:val="000000"/>
          <w:sz w:val="24"/>
          <w:lang w:val="zh-CN"/>
        </w:rPr>
        <w:t>%，2022年截至9月为</w:t>
      </w:r>
      <w:r>
        <w:rPr>
          <w:rFonts w:ascii="方正仿宋_GBK" w:hAnsi="方正仿宋_GBK" w:eastAsia="方正仿宋_GBK" w:cs="方正仿宋_GBK"/>
          <w:color w:val="000000"/>
          <w:sz w:val="24"/>
          <w:lang w:val="zh-CN"/>
        </w:rPr>
        <w:t>-1%，</w:t>
      </w:r>
      <w:r>
        <w:rPr>
          <w:rFonts w:hint="eastAsia" w:ascii="方正仿宋_GBK" w:hAnsi="方正仿宋_GBK" w:eastAsia="方正仿宋_GBK" w:cs="方正仿宋_GBK"/>
          <w:color w:val="000000"/>
          <w:sz w:val="24"/>
          <w:lang w:val="zh-CN"/>
        </w:rPr>
        <w:t>201</w:t>
      </w:r>
      <w:r>
        <w:rPr>
          <w:rFonts w:hint="eastAsia" w:ascii="方正仿宋_GBK" w:hAnsi="方正仿宋_GBK" w:eastAsia="方正仿宋_GBK" w:cs="方正仿宋_GBK"/>
          <w:color w:val="000000"/>
          <w:sz w:val="24"/>
          <w:lang w:val="en-US" w:eastAsia="zh-CN"/>
        </w:rPr>
        <w:t>9</w:t>
      </w:r>
      <w:r>
        <w:rPr>
          <w:rFonts w:hint="eastAsia" w:ascii="方正仿宋_GBK" w:hAnsi="方正仿宋_GBK" w:eastAsia="方正仿宋_GBK" w:cs="方正仿宋_GBK"/>
          <w:color w:val="000000"/>
          <w:sz w:val="24"/>
          <w:lang w:val="zh-CN"/>
        </w:rPr>
        <w:t>年</w:t>
      </w:r>
      <w:r>
        <w:rPr>
          <w:rFonts w:ascii="方正仿宋_GBK" w:hAnsi="方正仿宋_GBK" w:eastAsia="方正仿宋_GBK" w:cs="方正仿宋_GBK"/>
          <w:color w:val="000000"/>
          <w:sz w:val="24"/>
          <w:lang w:val="zh-CN"/>
        </w:rPr>
        <w:t>-</w:t>
      </w:r>
      <w:r>
        <w:rPr>
          <w:rFonts w:hint="eastAsia" w:ascii="方正仿宋_GBK" w:hAnsi="方正仿宋_GBK" w:eastAsia="方正仿宋_GBK" w:cs="方正仿宋_GBK"/>
          <w:color w:val="000000"/>
          <w:sz w:val="24"/>
          <w:lang w:val="zh-CN"/>
        </w:rPr>
        <w:t>2021年呈现出波动的趋势。目前来看</w:t>
      </w:r>
      <w:r>
        <w:rPr>
          <w:rFonts w:ascii="方正仿宋_GBK" w:hAnsi="方正仿宋_GBK" w:eastAsia="方正仿宋_GBK" w:cs="方正仿宋_GBK"/>
          <w:color w:val="000000"/>
          <w:sz w:val="24"/>
          <w:lang w:val="zh-CN"/>
        </w:rPr>
        <w:t>，企业</w:t>
      </w:r>
      <w:r>
        <w:rPr>
          <w:rFonts w:hint="eastAsia" w:ascii="方正仿宋_GBK" w:hAnsi="方正仿宋_GBK" w:eastAsia="方正仿宋_GBK" w:cs="方正仿宋_GBK"/>
          <w:color w:val="000000"/>
          <w:sz w:val="24"/>
          <w:lang w:val="zh-CN"/>
        </w:rPr>
        <w:t>利润率</w:t>
      </w:r>
      <w:r>
        <w:rPr>
          <w:rFonts w:ascii="方正仿宋_GBK" w:hAnsi="方正仿宋_GBK" w:eastAsia="方正仿宋_GBK" w:cs="方正仿宋_GBK"/>
          <w:color w:val="000000"/>
          <w:sz w:val="24"/>
          <w:lang w:val="zh-CN"/>
        </w:rPr>
        <w:t>截至年底约为</w:t>
      </w:r>
      <w:r>
        <w:rPr>
          <w:rFonts w:hint="eastAsia" w:ascii="方正仿宋_GBK" w:hAnsi="方正仿宋_GBK" w:eastAsia="方正仿宋_GBK" w:cs="方正仿宋_GBK"/>
          <w:color w:val="000000"/>
          <w:sz w:val="24"/>
          <w:lang w:val="zh-CN"/>
        </w:rPr>
        <w:t>5</w:t>
      </w:r>
      <w:r>
        <w:rPr>
          <w:rFonts w:ascii="方正仿宋_GBK" w:hAnsi="方正仿宋_GBK" w:eastAsia="方正仿宋_GBK" w:cs="方正仿宋_GBK"/>
          <w:color w:val="000000"/>
          <w:sz w:val="24"/>
          <w:lang w:val="zh-CN"/>
        </w:rPr>
        <w:t>%~10%之间，近些年企业的利润率趋于稳定，一方面证明企业上下游</w:t>
      </w:r>
      <w:r>
        <w:rPr>
          <w:rFonts w:hint="eastAsia" w:ascii="方正仿宋_GBK" w:hAnsi="方正仿宋_GBK" w:eastAsia="方正仿宋_GBK" w:cs="方正仿宋_GBK"/>
          <w:color w:val="000000"/>
          <w:sz w:val="24"/>
          <w:lang w:val="zh-CN"/>
        </w:rPr>
        <w:t>客源</w:t>
      </w:r>
      <w:r>
        <w:rPr>
          <w:rFonts w:ascii="方正仿宋_GBK" w:hAnsi="方正仿宋_GBK" w:eastAsia="方正仿宋_GBK" w:cs="方正仿宋_GBK"/>
          <w:color w:val="000000"/>
          <w:sz w:val="24"/>
          <w:lang w:val="zh-CN"/>
        </w:rPr>
        <w:t>及企业自身经营稳定，</w:t>
      </w:r>
      <w:r>
        <w:rPr>
          <w:rFonts w:hint="eastAsia" w:ascii="方正仿宋_GBK" w:hAnsi="方正仿宋_GBK" w:eastAsia="方正仿宋_GBK" w:cs="方正仿宋_GBK"/>
          <w:color w:val="000000"/>
          <w:sz w:val="24"/>
          <w:lang w:val="zh-CN"/>
        </w:rPr>
        <w:t>2021年</w:t>
      </w:r>
      <w:r>
        <w:rPr>
          <w:rFonts w:ascii="方正仿宋_GBK" w:hAnsi="方正仿宋_GBK" w:eastAsia="方正仿宋_GBK" w:cs="方正仿宋_GBK"/>
          <w:color w:val="000000"/>
          <w:sz w:val="24"/>
          <w:lang w:val="zh-CN"/>
        </w:rPr>
        <w:t>及</w:t>
      </w:r>
      <w:r>
        <w:rPr>
          <w:rFonts w:hint="eastAsia" w:ascii="方正仿宋_GBK" w:hAnsi="方正仿宋_GBK" w:eastAsia="方正仿宋_GBK" w:cs="方正仿宋_GBK"/>
          <w:color w:val="000000"/>
          <w:sz w:val="24"/>
          <w:lang w:val="zh-CN"/>
        </w:rPr>
        <w:t>2022年企业</w:t>
      </w:r>
      <w:r>
        <w:rPr>
          <w:rFonts w:ascii="方正仿宋_GBK" w:hAnsi="方正仿宋_GBK" w:eastAsia="方正仿宋_GBK" w:cs="方正仿宋_GBK"/>
          <w:color w:val="000000"/>
          <w:sz w:val="24"/>
          <w:lang w:val="zh-CN"/>
        </w:rPr>
        <w:t>营收受疫情影响较大但是依然能保持一定程度增速，</w:t>
      </w:r>
      <w:r>
        <w:rPr>
          <w:rFonts w:hint="eastAsia" w:ascii="方正仿宋_GBK" w:hAnsi="方正仿宋_GBK" w:eastAsia="方正仿宋_GBK" w:cs="方正仿宋_GBK"/>
          <w:color w:val="000000"/>
          <w:sz w:val="24"/>
          <w:lang w:val="zh-CN"/>
        </w:rPr>
        <w:t>相信</w:t>
      </w:r>
      <w:r>
        <w:rPr>
          <w:rFonts w:ascii="方正仿宋_GBK" w:hAnsi="方正仿宋_GBK" w:eastAsia="方正仿宋_GBK" w:cs="方正仿宋_GBK"/>
          <w:color w:val="000000"/>
          <w:sz w:val="24"/>
          <w:lang w:val="zh-CN"/>
        </w:rPr>
        <w:t>随着情况的逐步好转，</w:t>
      </w:r>
      <w:r>
        <w:rPr>
          <w:rFonts w:hint="eastAsia" w:ascii="方正仿宋_GBK" w:hAnsi="方正仿宋_GBK" w:eastAsia="方正仿宋_GBK" w:cs="方正仿宋_GBK"/>
          <w:color w:val="000000"/>
          <w:sz w:val="24"/>
          <w:lang w:val="zh-CN"/>
        </w:rPr>
        <w:t>企业</w:t>
      </w:r>
      <w:r>
        <w:rPr>
          <w:rFonts w:ascii="方正仿宋_GBK" w:hAnsi="方正仿宋_GBK" w:eastAsia="方正仿宋_GBK" w:cs="方正仿宋_GBK"/>
          <w:color w:val="000000"/>
          <w:sz w:val="24"/>
          <w:lang w:val="zh-CN"/>
        </w:rPr>
        <w:t>的营收将更高。</w:t>
      </w:r>
    </w:p>
    <w:p w14:paraId="30B25F69">
      <w:pPr>
        <w:spacing w:line="360" w:lineRule="auto"/>
        <w:rPr>
          <w:rFonts w:ascii="方正仿宋_GBK" w:hAnsi="方正仿宋_GBK" w:eastAsia="方正仿宋_GBK" w:cs="方正仿宋_GBK"/>
          <w:b/>
          <w:iCs/>
          <w:color w:val="000000"/>
          <w:sz w:val="24"/>
        </w:rPr>
      </w:pPr>
      <w:r>
        <w:rPr>
          <w:rFonts w:hint="eastAsia" w:ascii="方正仿宋_GBK" w:hAnsi="方正仿宋_GBK" w:eastAsia="方正仿宋_GBK" w:cs="方正仿宋_GBK"/>
          <w:b/>
          <w:iCs/>
          <w:color w:val="000000"/>
          <w:sz w:val="24"/>
        </w:rPr>
        <w:t>3.偿债能力和流动性分析</w:t>
      </w:r>
    </w:p>
    <w:p w14:paraId="2383766A">
      <w:pPr>
        <w:spacing w:line="360" w:lineRule="auto"/>
        <w:ind w:firstLine="480" w:firstLineChars="200"/>
        <w:rPr>
          <w:rFonts w:hint="eastAsia" w:ascii="方正仿宋_GBK" w:hAnsi="方正仿宋_GBK" w:eastAsia="方正仿宋_GBK" w:cs="方正仿宋_GBK"/>
          <w:iCs/>
          <w:color w:val="000000"/>
          <w:sz w:val="24"/>
        </w:rPr>
      </w:pPr>
      <w:r>
        <w:rPr>
          <w:rFonts w:hint="eastAsia" w:ascii="方正仿宋_GBK" w:hAnsi="方正仿宋_GBK" w:eastAsia="方正仿宋_GBK" w:cs="方正仿宋_GBK"/>
          <w:b/>
          <w:iCs/>
          <w:color w:val="000000"/>
          <w:sz w:val="24"/>
        </w:rPr>
        <w:t xml:space="preserve"> </w:t>
      </w:r>
      <w:r>
        <w:rPr>
          <w:rFonts w:hint="eastAsia" w:ascii="方正仿宋_GBK" w:hAnsi="方正仿宋_GBK" w:eastAsia="方正仿宋_GBK" w:cs="方正仿宋_GBK"/>
          <w:iCs/>
          <w:color w:val="000000"/>
          <w:sz w:val="24"/>
        </w:rPr>
        <w:t xml:space="preserve">     </w:t>
      </w:r>
      <w:r>
        <w:rPr>
          <w:rFonts w:ascii="方正仿宋_GBK" w:hAnsi="方正仿宋_GBK" w:eastAsia="方正仿宋_GBK" w:cs="方正仿宋_GBK"/>
          <w:iCs/>
          <w:color w:val="000000"/>
          <w:sz w:val="24"/>
        </w:rPr>
        <w:t xml:space="preserve">                </w:t>
      </w:r>
      <w:r>
        <w:rPr>
          <w:rFonts w:hint="eastAsia" w:ascii="方正仿宋_GBK" w:hAnsi="方正仿宋_GBK" w:eastAsia="方正仿宋_GBK" w:cs="方正仿宋_GBK"/>
          <w:iCs/>
          <w:color w:val="000000"/>
          <w:sz w:val="24"/>
        </w:rPr>
        <w:t>主要偿债指标</w:t>
      </w:r>
      <w:r>
        <w:rPr>
          <w:rFonts w:ascii="方正仿宋_GBK" w:hAnsi="方正仿宋_GBK" w:eastAsia="方正仿宋_GBK" w:cs="方正仿宋_GBK"/>
          <w:iCs/>
          <w:color w:val="000000"/>
          <w:sz w:val="24"/>
        </w:rPr>
        <w:t>表</w:t>
      </w:r>
      <w:r>
        <w:rPr>
          <w:rFonts w:hint="eastAsia" w:ascii="方正仿宋_GBK" w:hAnsi="方正仿宋_GBK" w:eastAsia="方正仿宋_GBK" w:cs="方正仿宋_GBK"/>
          <w:iCs/>
          <w:color w:val="000000"/>
          <w:sz w:val="24"/>
        </w:rPr>
        <w:t xml:space="preserve">       单位</w:t>
      </w:r>
      <w:r>
        <w:rPr>
          <w:rFonts w:ascii="方正仿宋_GBK" w:hAnsi="方正仿宋_GBK" w:eastAsia="方正仿宋_GBK" w:cs="方正仿宋_GBK"/>
          <w:iCs/>
          <w:color w:val="000000"/>
          <w:sz w:val="24"/>
        </w:rPr>
        <w:t>：万元、%</w:t>
      </w:r>
    </w:p>
    <w:tbl>
      <w:tblPr>
        <w:tblStyle w:val="21"/>
        <w:tblW w:w="8528" w:type="dxa"/>
        <w:jc w:val="center"/>
        <w:tblLayout w:type="autofit"/>
        <w:tblCellMar>
          <w:top w:w="0" w:type="dxa"/>
          <w:left w:w="108" w:type="dxa"/>
          <w:bottom w:w="0" w:type="dxa"/>
          <w:right w:w="108" w:type="dxa"/>
        </w:tblCellMar>
      </w:tblPr>
      <w:tblGrid>
        <w:gridCol w:w="2122"/>
        <w:gridCol w:w="1606"/>
        <w:gridCol w:w="1767"/>
        <w:gridCol w:w="1550"/>
        <w:gridCol w:w="1483"/>
      </w:tblGrid>
      <w:tr w14:paraId="42BEFB86">
        <w:tblPrEx>
          <w:tblCellMar>
            <w:top w:w="0" w:type="dxa"/>
            <w:left w:w="108" w:type="dxa"/>
            <w:bottom w:w="0" w:type="dxa"/>
            <w:right w:w="108" w:type="dxa"/>
          </w:tblCellMar>
        </w:tblPrEx>
        <w:trPr>
          <w:wBefore w:w="0" w:type="auto"/>
          <w:wAfter w:w="0" w:type="auto"/>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center"/>
          </w:tcPr>
          <w:p w14:paraId="0BA13144">
            <w:pPr>
              <w:widowControl/>
              <w:jc w:val="center"/>
              <w:rPr>
                <w:rFonts w:ascii="方正仿宋_GBK" w:hAnsi="方正仿宋_GBK" w:eastAsia="方正仿宋_GBK" w:cs="方正仿宋_GBK"/>
                <w:color w:val="000000"/>
                <w:kern w:val="0"/>
                <w:szCs w:val="21"/>
              </w:rPr>
            </w:pPr>
            <w:r>
              <w:rPr>
                <w:rFonts w:hint="eastAsia" w:ascii="方正仿宋_GBK" w:hAnsi="方正仿宋_GBK" w:eastAsia="方正仿宋_GBK" w:cs="方正仿宋_GBK"/>
                <w:color w:val="000000"/>
                <w:kern w:val="0"/>
                <w:szCs w:val="21"/>
              </w:rPr>
              <w:t>财务指标</w:t>
            </w:r>
          </w:p>
        </w:tc>
        <w:tc>
          <w:tcPr>
            <w:tcW w:w="1606" w:type="dxa"/>
            <w:tcBorders>
              <w:top w:val="single" w:color="auto" w:sz="4" w:space="0"/>
              <w:left w:val="nil"/>
              <w:bottom w:val="single" w:color="auto" w:sz="4" w:space="0"/>
              <w:right w:val="single" w:color="auto" w:sz="4" w:space="0"/>
            </w:tcBorders>
            <w:noWrap/>
            <w:vAlign w:val="bottom"/>
          </w:tcPr>
          <w:p w14:paraId="50F6FD5B">
            <w:pPr>
              <w:widowControl/>
              <w:spacing w:line="240" w:lineRule="atLeast"/>
              <w:jc w:val="both"/>
              <w:rPr>
                <w:rFonts w:ascii="仿宋" w:hAnsi="仿宋" w:eastAsia="仿宋" w:cs="宋体"/>
                <w:color w:val="000000"/>
                <w:kern w:val="0"/>
                <w:sz w:val="24"/>
              </w:rPr>
            </w:pPr>
            <w:r>
              <w:rPr>
                <w:rFonts w:hint="eastAsia" w:ascii="仿宋" w:hAnsi="仿宋" w:eastAsia="仿宋" w:cs="宋体"/>
                <w:color w:val="000000"/>
                <w:kern w:val="0"/>
                <w:sz w:val="24"/>
              </w:rPr>
              <w:t>201</w:t>
            </w:r>
            <w:r>
              <w:rPr>
                <w:rFonts w:hint="eastAsia" w:ascii="仿宋" w:hAnsi="仿宋" w:eastAsia="仿宋" w:cs="宋体"/>
                <w:color w:val="000000"/>
                <w:kern w:val="0"/>
                <w:sz w:val="24"/>
                <w:lang w:val="en-US" w:eastAsia="zh-CN"/>
              </w:rPr>
              <w:t>9</w:t>
            </w:r>
            <w:r>
              <w:rPr>
                <w:rFonts w:hint="eastAsia" w:ascii="仿宋" w:hAnsi="仿宋" w:eastAsia="仿宋" w:cs="宋体"/>
                <w:color w:val="000000"/>
                <w:kern w:val="0"/>
                <w:sz w:val="24"/>
              </w:rPr>
              <w:t>年</w:t>
            </w:r>
          </w:p>
        </w:tc>
        <w:tc>
          <w:tcPr>
            <w:tcW w:w="1767" w:type="dxa"/>
            <w:tcBorders>
              <w:top w:val="single" w:color="auto" w:sz="4" w:space="0"/>
              <w:left w:val="nil"/>
              <w:bottom w:val="single" w:color="auto" w:sz="4" w:space="0"/>
              <w:right w:val="single" w:color="auto" w:sz="4" w:space="0"/>
            </w:tcBorders>
            <w:noWrap/>
            <w:vAlign w:val="bottom"/>
          </w:tcPr>
          <w:p w14:paraId="69C77D01">
            <w:pPr>
              <w:widowControl/>
              <w:spacing w:line="240" w:lineRule="atLeast"/>
              <w:jc w:val="both"/>
              <w:rPr>
                <w:rFonts w:ascii="仿宋" w:hAnsi="仿宋" w:eastAsia="仿宋" w:cs="宋体"/>
                <w:color w:val="000000"/>
                <w:kern w:val="0"/>
                <w:sz w:val="24"/>
              </w:rPr>
            </w:pPr>
            <w:r>
              <w:rPr>
                <w:rFonts w:hint="eastAsia" w:ascii="仿宋" w:hAnsi="仿宋" w:eastAsia="仿宋" w:cs="宋体"/>
                <w:color w:val="000000"/>
                <w:kern w:val="0"/>
                <w:sz w:val="24"/>
                <w:lang w:eastAsia="zh-CN"/>
              </w:rPr>
              <w:t>2020</w:t>
            </w:r>
            <w:r>
              <w:rPr>
                <w:rFonts w:hint="eastAsia" w:ascii="仿宋" w:hAnsi="仿宋" w:eastAsia="仿宋" w:cs="宋体"/>
                <w:color w:val="000000"/>
                <w:kern w:val="0"/>
                <w:sz w:val="24"/>
              </w:rPr>
              <w:t>年</w:t>
            </w:r>
          </w:p>
        </w:tc>
        <w:tc>
          <w:tcPr>
            <w:tcW w:w="1550" w:type="dxa"/>
            <w:tcBorders>
              <w:top w:val="single" w:color="auto" w:sz="4" w:space="0"/>
              <w:left w:val="nil"/>
              <w:bottom w:val="single" w:color="auto" w:sz="4" w:space="0"/>
              <w:right w:val="single" w:color="auto" w:sz="4" w:space="0"/>
            </w:tcBorders>
            <w:noWrap w:val="0"/>
            <w:vAlign w:val="top"/>
          </w:tcPr>
          <w:p w14:paraId="35381FEA">
            <w:pPr>
              <w:widowControl/>
              <w:spacing w:line="240" w:lineRule="atLeast"/>
              <w:jc w:val="both"/>
              <w:rPr>
                <w:rFonts w:hint="eastAsia" w:ascii="仿宋" w:hAnsi="仿宋" w:eastAsia="仿宋" w:cs="宋体"/>
                <w:color w:val="000000"/>
                <w:kern w:val="0"/>
                <w:sz w:val="24"/>
              </w:rPr>
            </w:pPr>
            <w:r>
              <w:rPr>
                <w:rFonts w:hint="eastAsia" w:ascii="仿宋" w:hAnsi="仿宋" w:eastAsia="仿宋" w:cs="宋体"/>
                <w:color w:val="000000"/>
                <w:kern w:val="0"/>
                <w:sz w:val="24"/>
                <w:lang w:eastAsia="zh-CN"/>
              </w:rPr>
              <w:t>2021</w:t>
            </w:r>
            <w:r>
              <w:rPr>
                <w:rFonts w:hint="eastAsia" w:ascii="仿宋" w:hAnsi="仿宋" w:eastAsia="仿宋" w:cs="宋体"/>
                <w:color w:val="000000"/>
                <w:kern w:val="0"/>
                <w:sz w:val="24"/>
              </w:rPr>
              <w:t>年</w:t>
            </w:r>
          </w:p>
        </w:tc>
        <w:tc>
          <w:tcPr>
            <w:tcW w:w="1483" w:type="dxa"/>
            <w:tcBorders>
              <w:top w:val="single" w:color="auto" w:sz="4" w:space="0"/>
              <w:left w:val="nil"/>
              <w:bottom w:val="single" w:color="auto" w:sz="4" w:space="0"/>
              <w:right w:val="single" w:color="auto" w:sz="4" w:space="0"/>
            </w:tcBorders>
            <w:noWrap w:val="0"/>
            <w:vAlign w:val="top"/>
          </w:tcPr>
          <w:p w14:paraId="0D537AFF">
            <w:pPr>
              <w:widowControl/>
              <w:spacing w:line="240" w:lineRule="atLeast"/>
              <w:jc w:val="both"/>
              <w:rPr>
                <w:rFonts w:hint="eastAsia" w:ascii="仿宋" w:hAnsi="仿宋" w:eastAsia="仿宋" w:cs="宋体"/>
                <w:color w:val="000000"/>
                <w:kern w:val="0"/>
                <w:sz w:val="24"/>
              </w:rPr>
            </w:pPr>
            <w:r>
              <w:rPr>
                <w:rFonts w:hint="eastAsia" w:ascii="仿宋" w:hAnsi="仿宋" w:eastAsia="仿宋" w:cs="宋体"/>
                <w:color w:val="000000"/>
                <w:kern w:val="0"/>
                <w:sz w:val="24"/>
                <w:lang w:eastAsia="zh-CN"/>
              </w:rPr>
              <w:t>2022</w:t>
            </w:r>
            <w:r>
              <w:rPr>
                <w:rFonts w:hint="eastAsia" w:ascii="仿宋" w:hAnsi="仿宋" w:eastAsia="仿宋" w:cs="宋体"/>
                <w:color w:val="000000"/>
                <w:kern w:val="0"/>
                <w:sz w:val="24"/>
              </w:rPr>
              <w:t>年9月</w:t>
            </w:r>
          </w:p>
        </w:tc>
      </w:tr>
      <w:tr w14:paraId="4385DCD8">
        <w:tblPrEx>
          <w:tblCellMar>
            <w:top w:w="0" w:type="dxa"/>
            <w:left w:w="108" w:type="dxa"/>
            <w:bottom w:w="0" w:type="dxa"/>
            <w:right w:w="108" w:type="dxa"/>
          </w:tblCellMar>
        </w:tblPrEx>
        <w:trPr>
          <w:wBefore w:w="0" w:type="auto"/>
          <w:wAfter w:w="0" w:type="auto"/>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5624016D">
            <w:pPr>
              <w:widowControl/>
              <w:spacing w:line="240" w:lineRule="atLeast"/>
              <w:ind w:left="105" w:leftChars="50" w:right="105" w:rightChars="50"/>
              <w:jc w:val="left"/>
              <w:rPr>
                <w:rFonts w:ascii="仿宋" w:hAnsi="仿宋" w:eastAsia="仿宋" w:cs="仿宋_GB2312"/>
                <w:bCs/>
                <w:color w:val="000000"/>
                <w:kern w:val="0"/>
                <w:szCs w:val="21"/>
              </w:rPr>
            </w:pPr>
            <w:r>
              <w:rPr>
                <w:rFonts w:hint="eastAsia" w:ascii="仿宋" w:hAnsi="仿宋" w:eastAsia="仿宋" w:cs="仿宋_GB2312"/>
                <w:bCs/>
                <w:color w:val="000000"/>
                <w:kern w:val="0"/>
                <w:szCs w:val="21"/>
              </w:rPr>
              <w:t>资产总计</w:t>
            </w:r>
          </w:p>
        </w:tc>
        <w:tc>
          <w:tcPr>
            <w:tcW w:w="1606" w:type="dxa"/>
            <w:tcBorders>
              <w:top w:val="nil"/>
              <w:left w:val="nil"/>
              <w:bottom w:val="single" w:color="auto" w:sz="4" w:space="0"/>
              <w:right w:val="single" w:color="auto" w:sz="4" w:space="0"/>
            </w:tcBorders>
            <w:noWrap/>
            <w:vAlign w:val="bottom"/>
          </w:tcPr>
          <w:p w14:paraId="7614FA54">
            <w:pPr>
              <w:widowControl/>
              <w:spacing w:line="240" w:lineRule="atLeast"/>
              <w:jc w:val="right"/>
              <w:rPr>
                <w:rFonts w:ascii="仿宋" w:hAnsi="仿宋" w:eastAsia="仿宋" w:cs="宋体"/>
                <w:b/>
                <w:bCs/>
                <w:color w:val="000000"/>
                <w:kern w:val="0"/>
                <w:sz w:val="24"/>
              </w:rPr>
            </w:pPr>
            <w:r>
              <w:rPr>
                <w:rFonts w:ascii="仿宋" w:hAnsi="仿宋" w:eastAsia="仿宋" w:cs="宋体"/>
                <w:b/>
                <w:bCs/>
                <w:color w:val="000000"/>
                <w:kern w:val="0"/>
                <w:sz w:val="24"/>
              </w:rPr>
              <w:t>9134</w:t>
            </w:r>
          </w:p>
        </w:tc>
        <w:tc>
          <w:tcPr>
            <w:tcW w:w="1767" w:type="dxa"/>
            <w:tcBorders>
              <w:top w:val="nil"/>
              <w:left w:val="nil"/>
              <w:bottom w:val="single" w:color="auto" w:sz="4" w:space="0"/>
              <w:right w:val="single" w:color="auto" w:sz="4" w:space="0"/>
            </w:tcBorders>
            <w:noWrap/>
            <w:vAlign w:val="top"/>
          </w:tcPr>
          <w:p w14:paraId="3DD86365">
            <w:pPr>
              <w:widowControl/>
              <w:spacing w:line="240" w:lineRule="atLeast"/>
              <w:jc w:val="right"/>
              <w:rPr>
                <w:rFonts w:ascii="仿宋" w:hAnsi="仿宋" w:eastAsia="仿宋" w:cs="宋体"/>
                <w:b/>
                <w:bCs/>
                <w:color w:val="000000"/>
                <w:kern w:val="0"/>
                <w:sz w:val="24"/>
              </w:rPr>
            </w:pPr>
            <w:r>
              <w:rPr>
                <w:rFonts w:ascii="仿宋" w:hAnsi="仿宋" w:eastAsia="仿宋" w:cs="宋体"/>
                <w:b/>
                <w:bCs/>
                <w:color w:val="000000"/>
                <w:kern w:val="0"/>
                <w:sz w:val="24"/>
              </w:rPr>
              <w:t>10621</w:t>
            </w:r>
          </w:p>
        </w:tc>
        <w:tc>
          <w:tcPr>
            <w:tcW w:w="1550" w:type="dxa"/>
            <w:tcBorders>
              <w:top w:val="nil"/>
              <w:left w:val="nil"/>
              <w:bottom w:val="single" w:color="auto" w:sz="4" w:space="0"/>
              <w:right w:val="single" w:color="auto" w:sz="4" w:space="0"/>
            </w:tcBorders>
            <w:noWrap w:val="0"/>
            <w:vAlign w:val="top"/>
          </w:tcPr>
          <w:p w14:paraId="6273B506">
            <w:pPr>
              <w:widowControl/>
              <w:spacing w:line="240" w:lineRule="atLeast"/>
              <w:jc w:val="right"/>
              <w:rPr>
                <w:rFonts w:ascii="仿宋" w:hAnsi="仿宋" w:eastAsia="仿宋" w:cs="宋体"/>
                <w:b/>
                <w:bCs/>
                <w:color w:val="000000"/>
                <w:kern w:val="0"/>
                <w:sz w:val="24"/>
              </w:rPr>
            </w:pPr>
            <w:r>
              <w:rPr>
                <w:rFonts w:hint="eastAsia" w:ascii="仿宋" w:hAnsi="仿宋" w:eastAsia="仿宋" w:cs="宋体"/>
                <w:b/>
                <w:bCs/>
                <w:color w:val="000000"/>
                <w:kern w:val="0"/>
                <w:sz w:val="24"/>
              </w:rPr>
              <w:t>12842</w:t>
            </w:r>
          </w:p>
        </w:tc>
        <w:tc>
          <w:tcPr>
            <w:tcW w:w="1483" w:type="dxa"/>
            <w:tcBorders>
              <w:top w:val="nil"/>
              <w:left w:val="nil"/>
              <w:bottom w:val="single" w:color="auto" w:sz="4" w:space="0"/>
              <w:right w:val="single" w:color="auto" w:sz="4" w:space="0"/>
            </w:tcBorders>
            <w:noWrap w:val="0"/>
            <w:vAlign w:val="top"/>
          </w:tcPr>
          <w:p w14:paraId="584BE059">
            <w:pPr>
              <w:widowControl/>
              <w:spacing w:line="240" w:lineRule="atLeast"/>
              <w:jc w:val="right"/>
              <w:rPr>
                <w:rFonts w:hint="default" w:ascii="仿宋" w:hAnsi="仿宋" w:eastAsia="仿宋" w:cs="宋体"/>
                <w:b/>
                <w:bCs/>
                <w:color w:val="000000"/>
                <w:kern w:val="0"/>
                <w:sz w:val="24"/>
                <w:lang w:val="en-US" w:eastAsia="zh-CN"/>
              </w:rPr>
            </w:pPr>
            <w:r>
              <w:rPr>
                <w:rFonts w:hint="eastAsia" w:ascii="仿宋" w:hAnsi="仿宋" w:eastAsia="仿宋" w:cs="宋体"/>
                <w:b/>
                <w:bCs/>
                <w:color w:val="000000"/>
                <w:kern w:val="0"/>
                <w:sz w:val="24"/>
                <w:lang w:val="en-US" w:eastAsia="zh-CN"/>
              </w:rPr>
              <w:t>30122</w:t>
            </w:r>
          </w:p>
        </w:tc>
      </w:tr>
      <w:tr w14:paraId="374342C4">
        <w:tblPrEx>
          <w:tblCellMar>
            <w:top w:w="0" w:type="dxa"/>
            <w:left w:w="108" w:type="dxa"/>
            <w:bottom w:w="0" w:type="dxa"/>
            <w:right w:w="108" w:type="dxa"/>
          </w:tblCellMar>
        </w:tblPrEx>
        <w:trPr>
          <w:wBefore w:w="0" w:type="auto"/>
          <w:wAfter w:w="0" w:type="auto"/>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4C18137A">
            <w:pPr>
              <w:widowControl/>
              <w:spacing w:line="240" w:lineRule="atLeast"/>
              <w:ind w:left="105" w:leftChars="50" w:right="105" w:rightChars="50"/>
              <w:jc w:val="left"/>
              <w:rPr>
                <w:rFonts w:ascii="仿宋" w:hAnsi="仿宋" w:eastAsia="仿宋" w:cs="仿宋_GB2312"/>
                <w:bCs/>
                <w:color w:val="000000"/>
                <w:kern w:val="0"/>
                <w:szCs w:val="21"/>
              </w:rPr>
            </w:pPr>
            <w:r>
              <w:rPr>
                <w:rFonts w:hint="eastAsia" w:ascii="仿宋" w:hAnsi="仿宋" w:eastAsia="仿宋" w:cs="仿宋_GB2312"/>
                <w:bCs/>
                <w:color w:val="000000"/>
                <w:kern w:val="0"/>
                <w:szCs w:val="21"/>
              </w:rPr>
              <w:t>负债总额</w:t>
            </w:r>
          </w:p>
        </w:tc>
        <w:tc>
          <w:tcPr>
            <w:tcW w:w="1606" w:type="dxa"/>
            <w:tcBorders>
              <w:top w:val="nil"/>
              <w:left w:val="nil"/>
              <w:bottom w:val="single" w:color="auto" w:sz="4" w:space="0"/>
              <w:right w:val="single" w:color="auto" w:sz="4" w:space="0"/>
            </w:tcBorders>
            <w:noWrap/>
            <w:vAlign w:val="bottom"/>
          </w:tcPr>
          <w:p w14:paraId="1E779AD6">
            <w:pPr>
              <w:widowControl/>
              <w:spacing w:line="240" w:lineRule="atLeast"/>
              <w:jc w:val="right"/>
              <w:rPr>
                <w:rFonts w:ascii="仿宋" w:hAnsi="仿宋" w:eastAsia="仿宋" w:cs="宋体"/>
                <w:b/>
                <w:bCs/>
                <w:color w:val="000000"/>
                <w:kern w:val="0"/>
                <w:sz w:val="24"/>
              </w:rPr>
            </w:pPr>
            <w:r>
              <w:rPr>
                <w:rFonts w:ascii="仿宋" w:hAnsi="仿宋" w:eastAsia="仿宋" w:cs="宋体"/>
                <w:b/>
                <w:bCs/>
                <w:color w:val="000000"/>
                <w:kern w:val="0"/>
                <w:sz w:val="24"/>
              </w:rPr>
              <w:t>3828</w:t>
            </w:r>
          </w:p>
        </w:tc>
        <w:tc>
          <w:tcPr>
            <w:tcW w:w="1767" w:type="dxa"/>
            <w:tcBorders>
              <w:top w:val="nil"/>
              <w:left w:val="nil"/>
              <w:bottom w:val="single" w:color="auto" w:sz="4" w:space="0"/>
              <w:right w:val="single" w:color="auto" w:sz="4" w:space="0"/>
            </w:tcBorders>
            <w:noWrap/>
            <w:vAlign w:val="top"/>
          </w:tcPr>
          <w:p w14:paraId="260B869C">
            <w:pPr>
              <w:widowControl/>
              <w:spacing w:line="240" w:lineRule="atLeast"/>
              <w:jc w:val="right"/>
              <w:rPr>
                <w:rFonts w:ascii="仿宋" w:hAnsi="仿宋" w:eastAsia="仿宋" w:cs="宋体"/>
                <w:b/>
                <w:bCs/>
                <w:color w:val="000000"/>
                <w:kern w:val="0"/>
                <w:sz w:val="24"/>
              </w:rPr>
            </w:pPr>
            <w:r>
              <w:rPr>
                <w:rFonts w:ascii="仿宋" w:hAnsi="仿宋" w:eastAsia="仿宋" w:cs="宋体"/>
                <w:b/>
                <w:bCs/>
                <w:color w:val="000000"/>
                <w:kern w:val="0"/>
                <w:sz w:val="24"/>
              </w:rPr>
              <w:t>4596</w:t>
            </w:r>
          </w:p>
        </w:tc>
        <w:tc>
          <w:tcPr>
            <w:tcW w:w="1550" w:type="dxa"/>
            <w:tcBorders>
              <w:top w:val="nil"/>
              <w:left w:val="nil"/>
              <w:bottom w:val="single" w:color="auto" w:sz="4" w:space="0"/>
              <w:right w:val="single" w:color="auto" w:sz="4" w:space="0"/>
            </w:tcBorders>
            <w:noWrap w:val="0"/>
            <w:vAlign w:val="top"/>
          </w:tcPr>
          <w:p w14:paraId="23A28E2A">
            <w:pPr>
              <w:widowControl/>
              <w:spacing w:line="240" w:lineRule="atLeast"/>
              <w:jc w:val="right"/>
              <w:rPr>
                <w:rFonts w:ascii="仿宋" w:hAnsi="仿宋" w:eastAsia="仿宋" w:cs="宋体"/>
                <w:b/>
                <w:bCs/>
                <w:color w:val="000000"/>
                <w:kern w:val="0"/>
                <w:sz w:val="24"/>
              </w:rPr>
            </w:pPr>
            <w:r>
              <w:rPr>
                <w:rFonts w:hint="eastAsia" w:ascii="仿宋" w:hAnsi="仿宋" w:eastAsia="仿宋" w:cs="宋体"/>
                <w:b/>
                <w:bCs/>
                <w:color w:val="000000"/>
                <w:kern w:val="0"/>
                <w:sz w:val="24"/>
              </w:rPr>
              <w:t>7025</w:t>
            </w:r>
          </w:p>
        </w:tc>
        <w:tc>
          <w:tcPr>
            <w:tcW w:w="1483" w:type="dxa"/>
            <w:tcBorders>
              <w:top w:val="nil"/>
              <w:left w:val="nil"/>
              <w:bottom w:val="single" w:color="auto" w:sz="4" w:space="0"/>
              <w:right w:val="single" w:color="auto" w:sz="4" w:space="0"/>
            </w:tcBorders>
            <w:noWrap w:val="0"/>
            <w:vAlign w:val="top"/>
          </w:tcPr>
          <w:p w14:paraId="4E0EA69B">
            <w:pPr>
              <w:widowControl/>
              <w:spacing w:line="240" w:lineRule="atLeast"/>
              <w:jc w:val="right"/>
              <w:rPr>
                <w:rFonts w:hint="default" w:ascii="仿宋" w:hAnsi="仿宋" w:eastAsia="仿宋" w:cs="宋体"/>
                <w:b/>
                <w:bCs/>
                <w:color w:val="000000"/>
                <w:kern w:val="0"/>
                <w:sz w:val="24"/>
                <w:lang w:val="en-US" w:eastAsia="zh-CN"/>
              </w:rPr>
            </w:pPr>
            <w:r>
              <w:rPr>
                <w:rFonts w:hint="eastAsia" w:ascii="仿宋" w:hAnsi="仿宋" w:eastAsia="仿宋" w:cs="宋体"/>
                <w:b/>
                <w:bCs/>
                <w:color w:val="000000"/>
                <w:kern w:val="0"/>
                <w:sz w:val="24"/>
                <w:lang w:val="en-US" w:eastAsia="zh-CN"/>
              </w:rPr>
              <w:t>15107</w:t>
            </w:r>
          </w:p>
        </w:tc>
      </w:tr>
      <w:tr w14:paraId="0D891D22">
        <w:tblPrEx>
          <w:tblCellMar>
            <w:top w:w="0" w:type="dxa"/>
            <w:left w:w="108" w:type="dxa"/>
            <w:bottom w:w="0" w:type="dxa"/>
            <w:right w:w="108" w:type="dxa"/>
          </w:tblCellMar>
        </w:tblPrEx>
        <w:trPr>
          <w:wBefore w:w="0" w:type="auto"/>
          <w:wAfter w:w="0" w:type="auto"/>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6A5CE23B">
            <w:pPr>
              <w:widowControl/>
              <w:spacing w:line="240" w:lineRule="atLeast"/>
              <w:ind w:left="105" w:leftChars="50" w:right="105" w:rightChars="50"/>
              <w:jc w:val="left"/>
              <w:rPr>
                <w:rFonts w:ascii="仿宋" w:hAnsi="仿宋" w:eastAsia="仿宋" w:cs="仿宋_GB2312"/>
                <w:color w:val="000000"/>
                <w:kern w:val="0"/>
                <w:szCs w:val="21"/>
              </w:rPr>
            </w:pPr>
            <w:r>
              <w:rPr>
                <w:rFonts w:hint="eastAsia" w:ascii="仿宋" w:hAnsi="仿宋" w:eastAsia="仿宋" w:cs="仿宋_GB2312"/>
                <w:color w:val="000000"/>
                <w:kern w:val="0"/>
                <w:szCs w:val="21"/>
              </w:rPr>
              <w:t>流动负债</w:t>
            </w:r>
          </w:p>
        </w:tc>
        <w:tc>
          <w:tcPr>
            <w:tcW w:w="1606" w:type="dxa"/>
            <w:tcBorders>
              <w:top w:val="nil"/>
              <w:left w:val="nil"/>
              <w:bottom w:val="single" w:color="auto" w:sz="4" w:space="0"/>
              <w:right w:val="single" w:color="auto" w:sz="4" w:space="0"/>
            </w:tcBorders>
            <w:noWrap/>
            <w:vAlign w:val="bottom"/>
          </w:tcPr>
          <w:p w14:paraId="3E814D04">
            <w:pPr>
              <w:widowControl/>
              <w:spacing w:line="240" w:lineRule="atLeast"/>
              <w:jc w:val="right"/>
              <w:rPr>
                <w:rFonts w:ascii="仿宋" w:hAnsi="仿宋" w:eastAsia="仿宋" w:cs="宋体"/>
                <w:b/>
                <w:bCs/>
                <w:color w:val="000000"/>
                <w:kern w:val="0"/>
                <w:sz w:val="24"/>
              </w:rPr>
            </w:pPr>
            <w:r>
              <w:rPr>
                <w:rFonts w:ascii="仿宋" w:hAnsi="仿宋" w:eastAsia="仿宋" w:cs="宋体"/>
                <w:b/>
                <w:bCs/>
                <w:color w:val="000000"/>
                <w:kern w:val="0"/>
                <w:sz w:val="24"/>
              </w:rPr>
              <w:t>3828</w:t>
            </w:r>
          </w:p>
        </w:tc>
        <w:tc>
          <w:tcPr>
            <w:tcW w:w="1767" w:type="dxa"/>
            <w:tcBorders>
              <w:top w:val="nil"/>
              <w:left w:val="nil"/>
              <w:bottom w:val="single" w:color="auto" w:sz="4" w:space="0"/>
              <w:right w:val="single" w:color="auto" w:sz="4" w:space="0"/>
            </w:tcBorders>
            <w:noWrap/>
            <w:vAlign w:val="top"/>
          </w:tcPr>
          <w:p w14:paraId="61489D08">
            <w:pPr>
              <w:widowControl/>
              <w:spacing w:line="240" w:lineRule="atLeast"/>
              <w:jc w:val="right"/>
              <w:rPr>
                <w:rFonts w:ascii="仿宋" w:hAnsi="仿宋" w:eastAsia="仿宋" w:cs="宋体"/>
                <w:b/>
                <w:bCs/>
                <w:color w:val="000000"/>
                <w:kern w:val="0"/>
                <w:sz w:val="24"/>
              </w:rPr>
            </w:pPr>
            <w:r>
              <w:rPr>
                <w:rFonts w:hint="eastAsia" w:ascii="仿宋" w:hAnsi="仿宋" w:eastAsia="仿宋" w:cs="宋体"/>
                <w:b/>
                <w:bCs/>
                <w:color w:val="000000"/>
                <w:kern w:val="0"/>
                <w:sz w:val="24"/>
              </w:rPr>
              <w:t>4596</w:t>
            </w:r>
          </w:p>
        </w:tc>
        <w:tc>
          <w:tcPr>
            <w:tcW w:w="1550" w:type="dxa"/>
            <w:tcBorders>
              <w:top w:val="nil"/>
              <w:left w:val="nil"/>
              <w:bottom w:val="single" w:color="auto" w:sz="4" w:space="0"/>
              <w:right w:val="single" w:color="auto" w:sz="4" w:space="0"/>
            </w:tcBorders>
            <w:noWrap w:val="0"/>
            <w:vAlign w:val="top"/>
          </w:tcPr>
          <w:p w14:paraId="1DDB2813">
            <w:pPr>
              <w:widowControl/>
              <w:spacing w:line="240" w:lineRule="atLeast"/>
              <w:jc w:val="right"/>
              <w:rPr>
                <w:rFonts w:ascii="仿宋" w:hAnsi="仿宋" w:eastAsia="仿宋" w:cs="宋体"/>
                <w:b/>
                <w:bCs/>
                <w:color w:val="000000"/>
                <w:kern w:val="0"/>
                <w:sz w:val="24"/>
              </w:rPr>
            </w:pPr>
            <w:r>
              <w:rPr>
                <w:rFonts w:hint="eastAsia" w:ascii="仿宋" w:hAnsi="仿宋" w:eastAsia="仿宋" w:cs="宋体"/>
                <w:b/>
                <w:bCs/>
                <w:color w:val="000000"/>
                <w:kern w:val="0"/>
                <w:sz w:val="24"/>
              </w:rPr>
              <w:t>6765</w:t>
            </w:r>
          </w:p>
        </w:tc>
        <w:tc>
          <w:tcPr>
            <w:tcW w:w="1483" w:type="dxa"/>
            <w:tcBorders>
              <w:top w:val="nil"/>
              <w:left w:val="nil"/>
              <w:bottom w:val="single" w:color="auto" w:sz="4" w:space="0"/>
              <w:right w:val="single" w:color="auto" w:sz="4" w:space="0"/>
            </w:tcBorders>
            <w:noWrap w:val="0"/>
            <w:vAlign w:val="top"/>
          </w:tcPr>
          <w:p w14:paraId="4522659A">
            <w:pPr>
              <w:widowControl/>
              <w:spacing w:line="240" w:lineRule="atLeast"/>
              <w:jc w:val="right"/>
              <w:rPr>
                <w:rFonts w:hint="default" w:ascii="仿宋" w:hAnsi="仿宋" w:eastAsia="仿宋" w:cs="宋体"/>
                <w:b/>
                <w:bCs/>
                <w:color w:val="000000"/>
                <w:kern w:val="0"/>
                <w:sz w:val="24"/>
                <w:lang w:val="en-US" w:eastAsia="zh-CN"/>
              </w:rPr>
            </w:pPr>
            <w:r>
              <w:rPr>
                <w:rFonts w:hint="eastAsia" w:ascii="仿宋" w:hAnsi="仿宋" w:eastAsia="仿宋" w:cs="宋体"/>
                <w:b/>
                <w:bCs/>
                <w:color w:val="000000"/>
                <w:kern w:val="0"/>
                <w:sz w:val="24"/>
                <w:lang w:val="en-US" w:eastAsia="zh-CN"/>
              </w:rPr>
              <w:t>9375</w:t>
            </w:r>
          </w:p>
        </w:tc>
      </w:tr>
      <w:tr w14:paraId="4DD27D49">
        <w:tblPrEx>
          <w:tblCellMar>
            <w:top w:w="0" w:type="dxa"/>
            <w:left w:w="108" w:type="dxa"/>
            <w:bottom w:w="0" w:type="dxa"/>
            <w:right w:w="108" w:type="dxa"/>
          </w:tblCellMar>
        </w:tblPrEx>
        <w:trPr>
          <w:wBefore w:w="0" w:type="auto"/>
          <w:wAfter w:w="0" w:type="auto"/>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49DBE2D0">
            <w:pPr>
              <w:widowControl/>
              <w:spacing w:line="240" w:lineRule="atLeast"/>
              <w:ind w:right="105" w:rightChars="50"/>
              <w:jc w:val="left"/>
              <w:rPr>
                <w:rFonts w:ascii="仿宋" w:hAnsi="仿宋" w:eastAsia="仿宋" w:cs="仿宋_GB2312"/>
                <w:color w:val="000000"/>
                <w:kern w:val="0"/>
                <w:szCs w:val="21"/>
              </w:rPr>
            </w:pPr>
            <w:r>
              <w:rPr>
                <w:rFonts w:hint="eastAsia" w:ascii="仿宋" w:hAnsi="仿宋" w:eastAsia="仿宋" w:cs="仿宋_GB2312"/>
                <w:color w:val="000000"/>
                <w:kern w:val="0"/>
                <w:szCs w:val="21"/>
              </w:rPr>
              <w:t>资产负债率</w:t>
            </w:r>
            <w:r>
              <w:rPr>
                <w:rFonts w:ascii="仿宋" w:hAnsi="仿宋" w:eastAsia="仿宋" w:cs="仿宋_GB2312"/>
                <w:color w:val="000000"/>
                <w:kern w:val="0"/>
                <w:szCs w:val="21"/>
              </w:rPr>
              <w:t>%</w:t>
            </w:r>
          </w:p>
        </w:tc>
        <w:tc>
          <w:tcPr>
            <w:tcW w:w="1606" w:type="dxa"/>
            <w:tcBorders>
              <w:top w:val="nil"/>
              <w:left w:val="nil"/>
              <w:bottom w:val="single" w:color="auto" w:sz="4" w:space="0"/>
              <w:right w:val="single" w:color="auto" w:sz="4" w:space="0"/>
            </w:tcBorders>
            <w:noWrap/>
            <w:vAlign w:val="bottom"/>
          </w:tcPr>
          <w:p w14:paraId="0891A153">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42</w:t>
            </w:r>
            <w:r>
              <w:rPr>
                <w:rFonts w:hint="eastAsia" w:ascii="仿宋" w:hAnsi="仿宋" w:eastAsia="仿宋" w:cs="宋体"/>
                <w:color w:val="000000"/>
                <w:kern w:val="0"/>
                <w:sz w:val="24"/>
              </w:rPr>
              <w:t>%</w:t>
            </w:r>
          </w:p>
        </w:tc>
        <w:tc>
          <w:tcPr>
            <w:tcW w:w="1767" w:type="dxa"/>
            <w:tcBorders>
              <w:top w:val="nil"/>
              <w:left w:val="nil"/>
              <w:bottom w:val="single" w:color="auto" w:sz="4" w:space="0"/>
              <w:right w:val="single" w:color="auto" w:sz="4" w:space="0"/>
            </w:tcBorders>
            <w:noWrap/>
            <w:vAlign w:val="top"/>
          </w:tcPr>
          <w:p w14:paraId="1A2FF977">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rPr>
              <w:t>43</w:t>
            </w:r>
            <w:r>
              <w:rPr>
                <w:rFonts w:ascii="仿宋" w:hAnsi="仿宋" w:eastAsia="仿宋" w:cs="宋体"/>
                <w:color w:val="000000"/>
                <w:kern w:val="0"/>
                <w:sz w:val="24"/>
              </w:rPr>
              <w:t>%</w:t>
            </w:r>
          </w:p>
        </w:tc>
        <w:tc>
          <w:tcPr>
            <w:tcW w:w="1550" w:type="dxa"/>
            <w:tcBorders>
              <w:top w:val="nil"/>
              <w:left w:val="nil"/>
              <w:bottom w:val="single" w:color="auto" w:sz="4" w:space="0"/>
              <w:right w:val="single" w:color="auto" w:sz="4" w:space="0"/>
            </w:tcBorders>
            <w:noWrap w:val="0"/>
            <w:vAlign w:val="top"/>
          </w:tcPr>
          <w:p w14:paraId="6DC60CD7">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rPr>
              <w:t>54</w:t>
            </w:r>
            <w:r>
              <w:rPr>
                <w:rFonts w:ascii="仿宋" w:hAnsi="仿宋" w:eastAsia="仿宋" w:cs="宋体"/>
                <w:color w:val="000000"/>
                <w:kern w:val="0"/>
                <w:sz w:val="24"/>
              </w:rPr>
              <w:t>%</w:t>
            </w:r>
          </w:p>
        </w:tc>
        <w:tc>
          <w:tcPr>
            <w:tcW w:w="1483" w:type="dxa"/>
            <w:tcBorders>
              <w:top w:val="nil"/>
              <w:left w:val="nil"/>
              <w:bottom w:val="single" w:color="auto" w:sz="4" w:space="0"/>
              <w:right w:val="single" w:color="auto" w:sz="4" w:space="0"/>
            </w:tcBorders>
            <w:noWrap w:val="0"/>
            <w:vAlign w:val="top"/>
          </w:tcPr>
          <w:p w14:paraId="79C9E297">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31%</w:t>
            </w:r>
          </w:p>
        </w:tc>
      </w:tr>
      <w:tr w14:paraId="3D3B99BD">
        <w:tblPrEx>
          <w:tblCellMar>
            <w:top w:w="0" w:type="dxa"/>
            <w:left w:w="108" w:type="dxa"/>
            <w:bottom w:w="0" w:type="dxa"/>
            <w:right w:w="108" w:type="dxa"/>
          </w:tblCellMar>
        </w:tblPrEx>
        <w:trPr>
          <w:wBefore w:w="0" w:type="auto"/>
          <w:wAfter w:w="0" w:type="auto"/>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634ECAA2">
            <w:pPr>
              <w:widowControl/>
              <w:spacing w:line="240" w:lineRule="atLeast"/>
              <w:ind w:left="105" w:leftChars="50" w:right="105" w:rightChars="50"/>
              <w:jc w:val="left"/>
              <w:rPr>
                <w:rFonts w:ascii="仿宋" w:hAnsi="仿宋" w:eastAsia="仿宋" w:cs="仿宋_GB2312"/>
                <w:color w:val="000000"/>
                <w:kern w:val="0"/>
                <w:szCs w:val="21"/>
              </w:rPr>
            </w:pPr>
            <w:r>
              <w:rPr>
                <w:rFonts w:ascii="仿宋" w:hAnsi="仿宋" w:eastAsia="仿宋" w:cs="仿宋_GB2312"/>
                <w:color w:val="000000"/>
                <w:kern w:val="0"/>
                <w:szCs w:val="21"/>
              </w:rPr>
              <w:t xml:space="preserve"> </w:t>
            </w:r>
            <w:r>
              <w:rPr>
                <w:rFonts w:hint="eastAsia" w:ascii="仿宋" w:hAnsi="仿宋" w:eastAsia="仿宋" w:cs="仿宋_GB2312"/>
                <w:color w:val="000000"/>
                <w:kern w:val="0"/>
                <w:szCs w:val="21"/>
              </w:rPr>
              <w:t>流动比率</w:t>
            </w:r>
          </w:p>
        </w:tc>
        <w:tc>
          <w:tcPr>
            <w:tcW w:w="1606" w:type="dxa"/>
            <w:tcBorders>
              <w:top w:val="nil"/>
              <w:left w:val="nil"/>
              <w:bottom w:val="single" w:color="auto" w:sz="4" w:space="0"/>
              <w:right w:val="single" w:color="auto" w:sz="4" w:space="0"/>
            </w:tcBorders>
            <w:noWrap/>
            <w:vAlign w:val="bottom"/>
          </w:tcPr>
          <w:p w14:paraId="4BE2A5FD">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2.1</w:t>
            </w:r>
          </w:p>
        </w:tc>
        <w:tc>
          <w:tcPr>
            <w:tcW w:w="1767" w:type="dxa"/>
            <w:tcBorders>
              <w:top w:val="nil"/>
              <w:left w:val="nil"/>
              <w:bottom w:val="single" w:color="auto" w:sz="4" w:space="0"/>
              <w:right w:val="single" w:color="auto" w:sz="4" w:space="0"/>
            </w:tcBorders>
            <w:noWrap/>
            <w:vAlign w:val="top"/>
          </w:tcPr>
          <w:p w14:paraId="69C680AA">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rPr>
              <w:t>1.98</w:t>
            </w:r>
          </w:p>
        </w:tc>
        <w:tc>
          <w:tcPr>
            <w:tcW w:w="1550" w:type="dxa"/>
            <w:tcBorders>
              <w:top w:val="nil"/>
              <w:left w:val="nil"/>
              <w:bottom w:val="single" w:color="auto" w:sz="4" w:space="0"/>
              <w:right w:val="single" w:color="auto" w:sz="4" w:space="0"/>
            </w:tcBorders>
            <w:noWrap w:val="0"/>
            <w:vAlign w:val="top"/>
          </w:tcPr>
          <w:p w14:paraId="6321F3D3">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rPr>
              <w:t>1.65</w:t>
            </w:r>
          </w:p>
        </w:tc>
        <w:tc>
          <w:tcPr>
            <w:tcW w:w="1483" w:type="dxa"/>
            <w:tcBorders>
              <w:top w:val="nil"/>
              <w:left w:val="nil"/>
              <w:bottom w:val="single" w:color="auto" w:sz="4" w:space="0"/>
              <w:right w:val="single" w:color="auto" w:sz="4" w:space="0"/>
            </w:tcBorders>
            <w:noWrap w:val="0"/>
            <w:vAlign w:val="top"/>
          </w:tcPr>
          <w:p w14:paraId="5A05B811">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2.96</w:t>
            </w:r>
          </w:p>
        </w:tc>
      </w:tr>
      <w:tr w14:paraId="53063C6C">
        <w:tblPrEx>
          <w:tblCellMar>
            <w:top w:w="0" w:type="dxa"/>
            <w:left w:w="108" w:type="dxa"/>
            <w:bottom w:w="0" w:type="dxa"/>
            <w:right w:w="108" w:type="dxa"/>
          </w:tblCellMar>
        </w:tblPrEx>
        <w:trPr>
          <w:wBefore w:w="0" w:type="auto"/>
          <w:wAfter w:w="0" w:type="auto"/>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0601CC60">
            <w:pPr>
              <w:widowControl/>
              <w:spacing w:line="240" w:lineRule="atLeast"/>
              <w:ind w:left="105" w:leftChars="50" w:right="105" w:rightChars="50"/>
              <w:jc w:val="left"/>
              <w:rPr>
                <w:rFonts w:ascii="仿宋" w:hAnsi="仿宋" w:eastAsia="仿宋" w:cs="仿宋_GB2312"/>
                <w:color w:val="000000"/>
                <w:kern w:val="0"/>
                <w:szCs w:val="21"/>
              </w:rPr>
            </w:pPr>
            <w:r>
              <w:rPr>
                <w:rFonts w:ascii="仿宋" w:hAnsi="仿宋" w:eastAsia="仿宋" w:cs="仿宋_GB2312"/>
                <w:color w:val="000000"/>
                <w:kern w:val="0"/>
                <w:szCs w:val="21"/>
              </w:rPr>
              <w:t xml:space="preserve"> </w:t>
            </w:r>
            <w:r>
              <w:rPr>
                <w:rFonts w:hint="eastAsia" w:ascii="仿宋" w:hAnsi="仿宋" w:eastAsia="仿宋" w:cs="仿宋_GB2312"/>
                <w:color w:val="000000"/>
                <w:kern w:val="0"/>
                <w:szCs w:val="21"/>
              </w:rPr>
              <w:t>速动比率</w:t>
            </w:r>
          </w:p>
        </w:tc>
        <w:tc>
          <w:tcPr>
            <w:tcW w:w="1606" w:type="dxa"/>
            <w:tcBorders>
              <w:top w:val="nil"/>
              <w:left w:val="nil"/>
              <w:bottom w:val="single" w:color="auto" w:sz="4" w:space="0"/>
              <w:right w:val="single" w:color="auto" w:sz="4" w:space="0"/>
            </w:tcBorders>
            <w:noWrap/>
            <w:vAlign w:val="bottom"/>
          </w:tcPr>
          <w:p w14:paraId="5C69F913">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1.9</w:t>
            </w:r>
          </w:p>
        </w:tc>
        <w:tc>
          <w:tcPr>
            <w:tcW w:w="1767" w:type="dxa"/>
            <w:tcBorders>
              <w:top w:val="nil"/>
              <w:left w:val="nil"/>
              <w:bottom w:val="single" w:color="auto" w:sz="4" w:space="0"/>
              <w:right w:val="single" w:color="auto" w:sz="4" w:space="0"/>
            </w:tcBorders>
            <w:noWrap/>
            <w:vAlign w:val="top"/>
          </w:tcPr>
          <w:p w14:paraId="10A56BD2">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rPr>
              <w:t>1.67</w:t>
            </w:r>
          </w:p>
        </w:tc>
        <w:tc>
          <w:tcPr>
            <w:tcW w:w="1550" w:type="dxa"/>
            <w:tcBorders>
              <w:top w:val="nil"/>
              <w:left w:val="nil"/>
              <w:bottom w:val="single" w:color="auto" w:sz="4" w:space="0"/>
              <w:right w:val="single" w:color="auto" w:sz="4" w:space="0"/>
            </w:tcBorders>
            <w:noWrap w:val="0"/>
            <w:vAlign w:val="top"/>
          </w:tcPr>
          <w:p w14:paraId="36F7807D">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rPr>
              <w:t>1.41</w:t>
            </w:r>
          </w:p>
        </w:tc>
        <w:tc>
          <w:tcPr>
            <w:tcW w:w="1483" w:type="dxa"/>
            <w:tcBorders>
              <w:top w:val="nil"/>
              <w:left w:val="nil"/>
              <w:bottom w:val="single" w:color="auto" w:sz="4" w:space="0"/>
              <w:right w:val="single" w:color="auto" w:sz="4" w:space="0"/>
            </w:tcBorders>
            <w:noWrap w:val="0"/>
            <w:vAlign w:val="top"/>
          </w:tcPr>
          <w:p w14:paraId="40CD0669">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2.81</w:t>
            </w:r>
          </w:p>
        </w:tc>
      </w:tr>
    </w:tbl>
    <w:p w14:paraId="76FBF4B9">
      <w:pPr>
        <w:spacing w:line="360" w:lineRule="auto"/>
        <w:ind w:firstLine="480" w:firstLineChars="200"/>
        <w:rPr>
          <w:rFonts w:hint="eastAsia" w:ascii="方正仿宋_GBK" w:hAnsi="方正仿宋_GBK" w:eastAsia="方正仿宋_GBK" w:cs="方正仿宋_GBK"/>
          <w:b/>
          <w:iCs/>
          <w:color w:val="000000"/>
          <w:kern w:val="20"/>
          <w:sz w:val="24"/>
        </w:rPr>
      </w:pPr>
      <w:r>
        <w:rPr>
          <w:rFonts w:hint="eastAsia" w:ascii="方正仿宋_GBK" w:hAnsi="方正仿宋_GBK" w:eastAsia="方正仿宋_GBK" w:cs="方正仿宋_GBK"/>
          <w:b/>
          <w:iCs/>
          <w:color w:val="000000"/>
          <w:kern w:val="20"/>
          <w:sz w:val="24"/>
        </w:rPr>
        <w:t>（1）长期偿债能力</w:t>
      </w:r>
    </w:p>
    <w:p w14:paraId="79AEFEE7">
      <w:pPr>
        <w:spacing w:line="360" w:lineRule="auto"/>
        <w:ind w:firstLine="480" w:firstLineChars="200"/>
        <w:rPr>
          <w:rFonts w:hint="eastAsia" w:ascii="方正仿宋_GBK" w:hAnsi="方正仿宋_GBK" w:eastAsia="方正仿宋_GBK" w:cs="方正仿宋_GBK"/>
          <w:color w:val="000000"/>
          <w:kern w:val="20"/>
          <w:sz w:val="24"/>
        </w:rPr>
      </w:pPr>
      <w:r>
        <w:rPr>
          <w:rFonts w:hint="eastAsia" w:ascii="方正仿宋_GBK" w:hAnsi="方正仿宋_GBK" w:eastAsia="方正仿宋_GBK" w:cs="方正仿宋_GBK"/>
          <w:color w:val="000000"/>
          <w:kern w:val="20"/>
          <w:sz w:val="24"/>
        </w:rPr>
        <w:t>资产负债率： 201</w:t>
      </w:r>
      <w:r>
        <w:rPr>
          <w:rFonts w:hint="eastAsia" w:ascii="方正仿宋_GBK" w:hAnsi="方正仿宋_GBK" w:eastAsia="方正仿宋_GBK" w:cs="方正仿宋_GBK"/>
          <w:color w:val="000000"/>
          <w:kern w:val="20"/>
          <w:sz w:val="24"/>
          <w:lang w:val="en-US" w:eastAsia="zh-CN"/>
        </w:rPr>
        <w:t>9</w:t>
      </w:r>
      <w:r>
        <w:rPr>
          <w:rFonts w:hint="eastAsia" w:ascii="方正仿宋_GBK" w:hAnsi="方正仿宋_GBK" w:eastAsia="方正仿宋_GBK" w:cs="方正仿宋_GBK"/>
          <w:color w:val="000000"/>
          <w:kern w:val="20"/>
          <w:sz w:val="24"/>
        </w:rPr>
        <w:t>年、</w:t>
      </w:r>
      <w:r>
        <w:rPr>
          <w:rFonts w:hint="eastAsia" w:ascii="方正仿宋_GBK" w:hAnsi="方正仿宋_GBK" w:eastAsia="方正仿宋_GBK" w:cs="方正仿宋_GBK"/>
          <w:color w:val="000000"/>
          <w:kern w:val="20"/>
          <w:sz w:val="24"/>
          <w:lang w:eastAsia="zh-CN"/>
        </w:rPr>
        <w:t>2020</w:t>
      </w:r>
      <w:r>
        <w:rPr>
          <w:rFonts w:hint="eastAsia" w:ascii="方正仿宋_GBK" w:hAnsi="方正仿宋_GBK" w:eastAsia="方正仿宋_GBK" w:cs="方正仿宋_GBK"/>
          <w:color w:val="000000"/>
          <w:kern w:val="20"/>
          <w:sz w:val="24"/>
        </w:rPr>
        <w:t>年、</w:t>
      </w:r>
      <w:r>
        <w:rPr>
          <w:rFonts w:hint="eastAsia" w:ascii="方正仿宋_GBK" w:hAnsi="方正仿宋_GBK" w:eastAsia="方正仿宋_GBK" w:cs="方正仿宋_GBK"/>
          <w:color w:val="000000"/>
          <w:kern w:val="20"/>
          <w:sz w:val="24"/>
          <w:lang w:eastAsia="zh-CN"/>
        </w:rPr>
        <w:t>2021</w:t>
      </w:r>
      <w:r>
        <w:rPr>
          <w:rFonts w:hint="eastAsia" w:ascii="方正仿宋_GBK" w:hAnsi="方正仿宋_GBK" w:eastAsia="方正仿宋_GBK" w:cs="方正仿宋_GBK"/>
          <w:color w:val="000000"/>
          <w:kern w:val="20"/>
          <w:sz w:val="24"/>
        </w:rPr>
        <w:t>年和</w:t>
      </w:r>
      <w:r>
        <w:rPr>
          <w:rFonts w:hint="eastAsia" w:ascii="方正仿宋_GBK" w:hAnsi="方正仿宋_GBK" w:eastAsia="方正仿宋_GBK" w:cs="方正仿宋_GBK"/>
          <w:color w:val="000000"/>
          <w:kern w:val="20"/>
          <w:sz w:val="24"/>
          <w:lang w:eastAsia="zh-CN"/>
        </w:rPr>
        <w:t>2022</w:t>
      </w:r>
      <w:r>
        <w:rPr>
          <w:rFonts w:hint="eastAsia" w:ascii="方正仿宋_GBK" w:hAnsi="方正仿宋_GBK" w:eastAsia="方正仿宋_GBK" w:cs="方正仿宋_GBK"/>
          <w:color w:val="000000"/>
          <w:kern w:val="20"/>
          <w:sz w:val="24"/>
        </w:rPr>
        <w:t>年</w:t>
      </w:r>
      <w:r>
        <w:rPr>
          <w:rFonts w:ascii="方正仿宋_GBK" w:hAnsi="方正仿宋_GBK" w:eastAsia="方正仿宋_GBK" w:cs="方正仿宋_GBK"/>
          <w:color w:val="000000"/>
          <w:kern w:val="20"/>
          <w:sz w:val="24"/>
        </w:rPr>
        <w:t>截至</w:t>
      </w:r>
      <w:r>
        <w:rPr>
          <w:rFonts w:hint="eastAsia" w:ascii="方正仿宋_GBK" w:hAnsi="方正仿宋_GBK" w:eastAsia="方正仿宋_GBK" w:cs="方正仿宋_GBK"/>
          <w:color w:val="000000"/>
          <w:kern w:val="20"/>
          <w:sz w:val="24"/>
        </w:rPr>
        <w:t>9月份分别为42%、43</w:t>
      </w:r>
      <w:r>
        <w:rPr>
          <w:rFonts w:ascii="方正仿宋_GBK" w:hAnsi="方正仿宋_GBK" w:eastAsia="方正仿宋_GBK" w:cs="方正仿宋_GBK"/>
          <w:color w:val="000000"/>
          <w:kern w:val="20"/>
          <w:sz w:val="24"/>
        </w:rPr>
        <w:t>%</w:t>
      </w:r>
      <w:r>
        <w:rPr>
          <w:rFonts w:hint="eastAsia" w:ascii="方正仿宋_GBK" w:hAnsi="方正仿宋_GBK" w:eastAsia="方正仿宋_GBK" w:cs="方正仿宋_GBK"/>
          <w:color w:val="000000"/>
          <w:kern w:val="20"/>
          <w:sz w:val="24"/>
          <w:lang w:eastAsia="zh-CN"/>
        </w:rPr>
        <w:t>、</w:t>
      </w:r>
      <w:r>
        <w:rPr>
          <w:rFonts w:hint="eastAsia" w:ascii="方正仿宋_GBK" w:hAnsi="方正仿宋_GBK" w:eastAsia="方正仿宋_GBK" w:cs="方正仿宋_GBK"/>
          <w:color w:val="000000"/>
          <w:kern w:val="20"/>
          <w:sz w:val="24"/>
        </w:rPr>
        <w:t>54</w:t>
      </w:r>
      <w:r>
        <w:rPr>
          <w:rFonts w:ascii="方正仿宋_GBK" w:hAnsi="方正仿宋_GBK" w:eastAsia="方正仿宋_GBK" w:cs="方正仿宋_GBK"/>
          <w:color w:val="000000"/>
          <w:kern w:val="20"/>
          <w:sz w:val="24"/>
        </w:rPr>
        <w:t>%</w:t>
      </w:r>
      <w:r>
        <w:rPr>
          <w:rFonts w:hint="eastAsia" w:ascii="方正仿宋_GBK" w:hAnsi="方正仿宋_GBK" w:eastAsia="方正仿宋_GBK" w:cs="方正仿宋_GBK"/>
          <w:color w:val="000000"/>
          <w:kern w:val="20"/>
          <w:sz w:val="24"/>
          <w:lang w:val="en-US" w:eastAsia="zh-CN"/>
        </w:rPr>
        <w:t>和31%</w:t>
      </w:r>
      <w:r>
        <w:rPr>
          <w:rFonts w:hint="eastAsia" w:ascii="方正仿宋_GBK" w:hAnsi="方正仿宋_GBK" w:eastAsia="方正仿宋_GBK" w:cs="方正仿宋_GBK"/>
          <w:color w:val="000000"/>
          <w:kern w:val="20"/>
          <w:sz w:val="24"/>
        </w:rPr>
        <w:t>低于行业平均水平65%。企业</w:t>
      </w:r>
      <w:r>
        <w:rPr>
          <w:rFonts w:ascii="方正仿宋_GBK" w:hAnsi="方正仿宋_GBK" w:eastAsia="方正仿宋_GBK" w:cs="方正仿宋_GBK"/>
          <w:color w:val="000000"/>
          <w:kern w:val="20"/>
          <w:sz w:val="24"/>
        </w:rPr>
        <w:t>属于轻资产型企业，负债主要</w:t>
      </w:r>
      <w:r>
        <w:rPr>
          <w:rFonts w:hint="eastAsia" w:ascii="方正仿宋_GBK" w:hAnsi="方正仿宋_GBK" w:eastAsia="方正仿宋_GBK" w:cs="方正仿宋_GBK"/>
          <w:color w:val="000000"/>
          <w:kern w:val="20"/>
          <w:sz w:val="24"/>
        </w:rPr>
        <w:t>为应付职工薪酬</w:t>
      </w:r>
      <w:r>
        <w:rPr>
          <w:rFonts w:ascii="方正仿宋_GBK" w:hAnsi="方正仿宋_GBK" w:eastAsia="方正仿宋_GBK" w:cs="方正仿宋_GBK"/>
          <w:color w:val="000000"/>
          <w:kern w:val="20"/>
          <w:sz w:val="24"/>
        </w:rPr>
        <w:t>、</w:t>
      </w:r>
      <w:r>
        <w:rPr>
          <w:rFonts w:hint="eastAsia" w:ascii="方正仿宋_GBK" w:hAnsi="方正仿宋_GBK" w:eastAsia="方正仿宋_GBK" w:cs="方正仿宋_GBK"/>
          <w:color w:val="000000"/>
          <w:kern w:val="20"/>
          <w:sz w:val="24"/>
        </w:rPr>
        <w:t>应付账款和</w:t>
      </w:r>
      <w:r>
        <w:rPr>
          <w:rFonts w:ascii="方正仿宋_GBK" w:hAnsi="方正仿宋_GBK" w:eastAsia="方正仿宋_GBK" w:cs="方正仿宋_GBK"/>
          <w:color w:val="000000"/>
          <w:kern w:val="20"/>
          <w:sz w:val="24"/>
        </w:rPr>
        <w:t>其他应付款</w:t>
      </w:r>
      <w:r>
        <w:rPr>
          <w:rFonts w:hint="eastAsia" w:ascii="方正仿宋_GBK" w:hAnsi="方正仿宋_GBK" w:eastAsia="方正仿宋_GBK" w:cs="方正仿宋_GBK"/>
          <w:color w:val="000000"/>
          <w:kern w:val="20"/>
          <w:sz w:val="24"/>
        </w:rPr>
        <w:t>，</w:t>
      </w:r>
      <w:r>
        <w:rPr>
          <w:rFonts w:ascii="方正仿宋_GBK" w:hAnsi="方正仿宋_GBK" w:eastAsia="方正仿宋_GBK" w:cs="方正仿宋_GBK"/>
          <w:color w:val="000000"/>
          <w:kern w:val="20"/>
          <w:sz w:val="24"/>
        </w:rPr>
        <w:t>企业</w:t>
      </w:r>
      <w:r>
        <w:rPr>
          <w:rFonts w:hint="eastAsia" w:ascii="方正仿宋_GBK" w:hAnsi="方正仿宋_GBK" w:eastAsia="方正仿宋_GBK" w:cs="方正仿宋_GBK"/>
          <w:color w:val="000000"/>
          <w:kern w:val="20"/>
          <w:sz w:val="24"/>
        </w:rPr>
        <w:t>目前</w:t>
      </w:r>
      <w:r>
        <w:rPr>
          <w:rFonts w:ascii="方正仿宋_GBK" w:hAnsi="方正仿宋_GBK" w:eastAsia="方正仿宋_GBK" w:cs="方正仿宋_GBK"/>
          <w:color w:val="000000"/>
          <w:kern w:val="20"/>
          <w:sz w:val="24"/>
        </w:rPr>
        <w:t>负债结构稳定</w:t>
      </w:r>
      <w:r>
        <w:rPr>
          <w:rFonts w:hint="eastAsia" w:ascii="方正仿宋_GBK" w:hAnsi="方正仿宋_GBK" w:eastAsia="方正仿宋_GBK" w:cs="方正仿宋_GBK"/>
          <w:color w:val="000000"/>
          <w:kern w:val="20"/>
          <w:sz w:val="24"/>
        </w:rPr>
        <w:t>。</w:t>
      </w:r>
    </w:p>
    <w:p w14:paraId="1DD36559">
      <w:pPr>
        <w:spacing w:line="360" w:lineRule="auto"/>
        <w:ind w:firstLine="480" w:firstLineChars="200"/>
        <w:rPr>
          <w:rFonts w:hint="eastAsia" w:ascii="方正仿宋_GBK" w:hAnsi="方正仿宋_GBK" w:eastAsia="方正仿宋_GBK" w:cs="方正仿宋_GBK"/>
          <w:iCs/>
          <w:color w:val="000000"/>
          <w:kern w:val="20"/>
          <w:sz w:val="24"/>
        </w:rPr>
      </w:pPr>
      <w:r>
        <w:rPr>
          <w:rFonts w:hint="eastAsia" w:ascii="方正仿宋_GBK" w:hAnsi="方正仿宋_GBK" w:eastAsia="方正仿宋_GBK" w:cs="方正仿宋_GBK"/>
          <w:b/>
          <w:iCs/>
          <w:color w:val="000000"/>
          <w:kern w:val="20"/>
          <w:sz w:val="24"/>
        </w:rPr>
        <w:t>（2）短期偿债能力</w:t>
      </w:r>
      <w:r>
        <w:rPr>
          <w:rFonts w:ascii="方正仿宋_GBK" w:hAnsi="方正仿宋_GBK" w:eastAsia="方正仿宋_GBK" w:cs="方正仿宋_GBK"/>
          <w:b/>
          <w:iCs/>
          <w:color w:val="000000"/>
          <w:kern w:val="20"/>
          <w:sz w:val="24"/>
        </w:rPr>
        <w:br w:type="textWrapping"/>
      </w:r>
      <w:r>
        <w:rPr>
          <w:rFonts w:hint="eastAsia" w:ascii="方正仿宋_GBK" w:hAnsi="方正仿宋_GBK" w:eastAsia="方正仿宋_GBK" w:cs="方正仿宋_GBK"/>
          <w:iCs/>
          <w:color w:val="000000"/>
          <w:kern w:val="20"/>
          <w:sz w:val="24"/>
        </w:rPr>
        <w:t xml:space="preserve">    流动比率</w:t>
      </w:r>
      <w:r>
        <w:rPr>
          <w:rFonts w:ascii="方正仿宋_GBK" w:hAnsi="方正仿宋_GBK" w:eastAsia="方正仿宋_GBK" w:cs="方正仿宋_GBK"/>
          <w:iCs/>
          <w:color w:val="000000"/>
          <w:kern w:val="20"/>
          <w:sz w:val="24"/>
        </w:rPr>
        <w:t>：</w:t>
      </w:r>
      <w:r>
        <w:rPr>
          <w:rFonts w:hint="eastAsia" w:ascii="方正仿宋_GBK" w:hAnsi="方正仿宋_GBK" w:eastAsia="方正仿宋_GBK" w:cs="方正仿宋_GBK"/>
          <w:iCs/>
          <w:color w:val="000000"/>
          <w:kern w:val="20"/>
          <w:sz w:val="24"/>
        </w:rPr>
        <w:t xml:space="preserve"> 201</w:t>
      </w:r>
      <w:r>
        <w:rPr>
          <w:rFonts w:hint="eastAsia" w:ascii="方正仿宋_GBK" w:hAnsi="方正仿宋_GBK" w:eastAsia="方正仿宋_GBK" w:cs="方正仿宋_GBK"/>
          <w:iCs/>
          <w:color w:val="000000"/>
          <w:kern w:val="20"/>
          <w:sz w:val="24"/>
          <w:lang w:val="en-US" w:eastAsia="zh-CN"/>
        </w:rPr>
        <w:t>9</w:t>
      </w:r>
      <w:r>
        <w:rPr>
          <w:rFonts w:hint="eastAsia" w:ascii="方正仿宋_GBK" w:hAnsi="方正仿宋_GBK" w:eastAsia="方正仿宋_GBK" w:cs="方正仿宋_GBK"/>
          <w:iCs/>
          <w:color w:val="000000"/>
          <w:kern w:val="20"/>
          <w:sz w:val="24"/>
        </w:rPr>
        <w:t>年、</w:t>
      </w:r>
      <w:r>
        <w:rPr>
          <w:rFonts w:hint="eastAsia" w:ascii="方正仿宋_GBK" w:hAnsi="方正仿宋_GBK" w:eastAsia="方正仿宋_GBK" w:cs="方正仿宋_GBK"/>
          <w:iCs/>
          <w:color w:val="000000"/>
          <w:kern w:val="20"/>
          <w:sz w:val="24"/>
          <w:lang w:eastAsia="zh-CN"/>
        </w:rPr>
        <w:t>2020</w:t>
      </w:r>
      <w:r>
        <w:rPr>
          <w:rFonts w:hint="eastAsia" w:ascii="方正仿宋_GBK" w:hAnsi="方正仿宋_GBK" w:eastAsia="方正仿宋_GBK" w:cs="方正仿宋_GBK"/>
          <w:iCs/>
          <w:color w:val="000000"/>
          <w:kern w:val="20"/>
          <w:sz w:val="24"/>
        </w:rPr>
        <w:t>年、</w:t>
      </w:r>
      <w:r>
        <w:rPr>
          <w:rFonts w:hint="eastAsia" w:ascii="方正仿宋_GBK" w:hAnsi="方正仿宋_GBK" w:eastAsia="方正仿宋_GBK" w:cs="方正仿宋_GBK"/>
          <w:iCs/>
          <w:color w:val="000000"/>
          <w:kern w:val="20"/>
          <w:sz w:val="24"/>
          <w:lang w:eastAsia="zh-CN"/>
        </w:rPr>
        <w:t>2021</w:t>
      </w:r>
      <w:r>
        <w:rPr>
          <w:rFonts w:hint="eastAsia" w:ascii="方正仿宋_GBK" w:hAnsi="方正仿宋_GBK" w:eastAsia="方正仿宋_GBK" w:cs="方正仿宋_GBK"/>
          <w:iCs/>
          <w:color w:val="000000"/>
          <w:kern w:val="20"/>
          <w:sz w:val="24"/>
        </w:rPr>
        <w:t>年和</w:t>
      </w:r>
      <w:r>
        <w:rPr>
          <w:rFonts w:hint="eastAsia" w:ascii="方正仿宋_GBK" w:hAnsi="方正仿宋_GBK" w:eastAsia="方正仿宋_GBK" w:cs="方正仿宋_GBK"/>
          <w:iCs/>
          <w:color w:val="000000"/>
          <w:kern w:val="20"/>
          <w:sz w:val="24"/>
          <w:lang w:eastAsia="zh-CN"/>
        </w:rPr>
        <w:t>2022</w:t>
      </w:r>
      <w:r>
        <w:rPr>
          <w:rFonts w:hint="eastAsia" w:ascii="方正仿宋_GBK" w:hAnsi="方正仿宋_GBK" w:eastAsia="方正仿宋_GBK" w:cs="方正仿宋_GBK"/>
          <w:iCs/>
          <w:color w:val="000000"/>
          <w:kern w:val="20"/>
          <w:sz w:val="24"/>
        </w:rPr>
        <w:t>年</w:t>
      </w:r>
      <w:r>
        <w:rPr>
          <w:rFonts w:ascii="方正仿宋_GBK" w:hAnsi="方正仿宋_GBK" w:eastAsia="方正仿宋_GBK" w:cs="方正仿宋_GBK"/>
          <w:iCs/>
          <w:color w:val="000000"/>
          <w:kern w:val="20"/>
          <w:sz w:val="24"/>
        </w:rPr>
        <w:t>截至</w:t>
      </w:r>
      <w:r>
        <w:rPr>
          <w:rFonts w:hint="eastAsia" w:ascii="方正仿宋_GBK" w:hAnsi="方正仿宋_GBK" w:eastAsia="方正仿宋_GBK" w:cs="方正仿宋_GBK"/>
          <w:iCs/>
          <w:color w:val="000000"/>
          <w:kern w:val="20"/>
          <w:sz w:val="24"/>
        </w:rPr>
        <w:t>9月份</w:t>
      </w:r>
      <w:r>
        <w:rPr>
          <w:rFonts w:ascii="方正仿宋_GBK" w:hAnsi="方正仿宋_GBK" w:eastAsia="方正仿宋_GBK" w:cs="方正仿宋_GBK"/>
          <w:iCs/>
          <w:color w:val="000000"/>
          <w:kern w:val="20"/>
          <w:sz w:val="24"/>
        </w:rPr>
        <w:t>，公司的流动比率分别为：</w:t>
      </w:r>
      <w:r>
        <w:rPr>
          <w:rFonts w:hint="eastAsia" w:ascii="方正仿宋_GBK" w:hAnsi="方正仿宋_GBK" w:eastAsia="方正仿宋_GBK" w:cs="方正仿宋_GBK"/>
          <w:iCs/>
          <w:color w:val="000000"/>
          <w:kern w:val="20"/>
          <w:sz w:val="24"/>
        </w:rPr>
        <w:t xml:space="preserve"> </w:t>
      </w:r>
      <w:r>
        <w:rPr>
          <w:rFonts w:ascii="方正仿宋_GBK" w:hAnsi="方正仿宋_GBK" w:eastAsia="方正仿宋_GBK" w:cs="方正仿宋_GBK"/>
          <w:iCs/>
          <w:color w:val="000000"/>
          <w:kern w:val="20"/>
          <w:sz w:val="24"/>
        </w:rPr>
        <w:t>2.1</w:t>
      </w:r>
      <w:r>
        <w:rPr>
          <w:rFonts w:hint="eastAsia" w:ascii="方正仿宋_GBK" w:hAnsi="方正仿宋_GBK" w:eastAsia="方正仿宋_GBK" w:cs="方正仿宋_GBK"/>
          <w:iCs/>
          <w:color w:val="000000"/>
          <w:kern w:val="20"/>
          <w:sz w:val="24"/>
        </w:rPr>
        <w:t>、1.98</w:t>
      </w:r>
      <w:r>
        <w:rPr>
          <w:rFonts w:hint="eastAsia" w:ascii="方正仿宋_GBK" w:hAnsi="方正仿宋_GBK" w:eastAsia="方正仿宋_GBK" w:cs="方正仿宋_GBK"/>
          <w:iCs/>
          <w:color w:val="000000"/>
          <w:kern w:val="20"/>
          <w:sz w:val="24"/>
          <w:lang w:eastAsia="zh-CN"/>
        </w:rPr>
        <w:t>、</w:t>
      </w:r>
      <w:r>
        <w:rPr>
          <w:rFonts w:hint="eastAsia" w:ascii="方正仿宋_GBK" w:hAnsi="方正仿宋_GBK" w:eastAsia="方正仿宋_GBK" w:cs="方正仿宋_GBK"/>
          <w:iCs/>
          <w:color w:val="000000"/>
          <w:kern w:val="20"/>
          <w:sz w:val="24"/>
        </w:rPr>
        <w:t>1.65</w:t>
      </w:r>
      <w:r>
        <w:rPr>
          <w:rFonts w:hint="eastAsia" w:ascii="方正仿宋_GBK" w:hAnsi="方正仿宋_GBK" w:eastAsia="方正仿宋_GBK" w:cs="方正仿宋_GBK"/>
          <w:iCs/>
          <w:color w:val="000000"/>
          <w:kern w:val="20"/>
          <w:sz w:val="24"/>
          <w:lang w:val="en-US" w:eastAsia="zh-CN"/>
        </w:rPr>
        <w:t>和2.96</w:t>
      </w:r>
      <w:r>
        <w:rPr>
          <w:rFonts w:hint="eastAsia" w:ascii="方正仿宋_GBK" w:hAnsi="方正仿宋_GBK" w:eastAsia="方正仿宋_GBK" w:cs="方正仿宋_GBK"/>
          <w:iCs/>
          <w:color w:val="000000"/>
          <w:kern w:val="20"/>
          <w:sz w:val="24"/>
        </w:rPr>
        <w:t xml:space="preserve">，高于行业平均水平0.87整体较为稳定，反映了公司短期流动性较好。 </w:t>
      </w:r>
    </w:p>
    <w:p w14:paraId="7137AF34">
      <w:pPr>
        <w:spacing w:line="360" w:lineRule="auto"/>
        <w:ind w:firstLine="480" w:firstLineChars="200"/>
        <w:rPr>
          <w:rFonts w:hint="eastAsia" w:ascii="方正仿宋_GBK" w:hAnsi="方正仿宋_GBK" w:eastAsia="方正仿宋_GBK" w:cs="方正仿宋_GBK"/>
          <w:color w:val="000000"/>
          <w:kern w:val="20"/>
          <w:sz w:val="24"/>
        </w:rPr>
      </w:pPr>
      <w:r>
        <w:rPr>
          <w:rFonts w:hint="eastAsia" w:ascii="方正仿宋_GBK" w:hAnsi="方正仿宋_GBK" w:eastAsia="方正仿宋_GBK" w:cs="方正仿宋_GBK"/>
          <w:iCs/>
          <w:color w:val="000000"/>
          <w:kern w:val="20"/>
          <w:sz w:val="24"/>
        </w:rPr>
        <w:t>速动比率</w:t>
      </w:r>
      <w:r>
        <w:rPr>
          <w:rFonts w:ascii="方正仿宋_GBK" w:hAnsi="方正仿宋_GBK" w:eastAsia="方正仿宋_GBK" w:cs="方正仿宋_GBK"/>
          <w:iCs/>
          <w:color w:val="000000"/>
          <w:kern w:val="20"/>
          <w:sz w:val="24"/>
        </w:rPr>
        <w:t>：</w:t>
      </w:r>
      <w:r>
        <w:rPr>
          <w:rFonts w:hint="eastAsia" w:ascii="方正仿宋_GBK" w:hAnsi="方正仿宋_GBK" w:eastAsia="方正仿宋_GBK" w:cs="方正仿宋_GBK"/>
          <w:iCs/>
          <w:color w:val="000000"/>
          <w:kern w:val="20"/>
          <w:sz w:val="24"/>
        </w:rPr>
        <w:t>201</w:t>
      </w:r>
      <w:r>
        <w:rPr>
          <w:rFonts w:hint="eastAsia" w:ascii="方正仿宋_GBK" w:hAnsi="方正仿宋_GBK" w:eastAsia="方正仿宋_GBK" w:cs="方正仿宋_GBK"/>
          <w:iCs/>
          <w:color w:val="000000"/>
          <w:kern w:val="20"/>
          <w:sz w:val="24"/>
          <w:lang w:val="en-US" w:eastAsia="zh-CN"/>
        </w:rPr>
        <w:t>9</w:t>
      </w:r>
      <w:r>
        <w:rPr>
          <w:rFonts w:hint="eastAsia" w:ascii="方正仿宋_GBK" w:hAnsi="方正仿宋_GBK" w:eastAsia="方正仿宋_GBK" w:cs="方正仿宋_GBK"/>
          <w:iCs/>
          <w:color w:val="000000"/>
          <w:kern w:val="20"/>
          <w:sz w:val="24"/>
        </w:rPr>
        <w:t>年、</w:t>
      </w:r>
      <w:r>
        <w:rPr>
          <w:rFonts w:hint="eastAsia" w:ascii="方正仿宋_GBK" w:hAnsi="方正仿宋_GBK" w:eastAsia="方正仿宋_GBK" w:cs="方正仿宋_GBK"/>
          <w:iCs/>
          <w:color w:val="000000"/>
          <w:kern w:val="20"/>
          <w:sz w:val="24"/>
          <w:lang w:eastAsia="zh-CN"/>
        </w:rPr>
        <w:t>2020</w:t>
      </w:r>
      <w:r>
        <w:rPr>
          <w:rFonts w:hint="eastAsia" w:ascii="方正仿宋_GBK" w:hAnsi="方正仿宋_GBK" w:eastAsia="方正仿宋_GBK" w:cs="方正仿宋_GBK"/>
          <w:iCs/>
          <w:color w:val="000000"/>
          <w:kern w:val="20"/>
          <w:sz w:val="24"/>
        </w:rPr>
        <w:t>年、</w:t>
      </w:r>
      <w:r>
        <w:rPr>
          <w:rFonts w:hint="eastAsia" w:ascii="方正仿宋_GBK" w:hAnsi="方正仿宋_GBK" w:eastAsia="方正仿宋_GBK" w:cs="方正仿宋_GBK"/>
          <w:iCs/>
          <w:color w:val="000000"/>
          <w:kern w:val="20"/>
          <w:sz w:val="24"/>
          <w:lang w:eastAsia="zh-CN"/>
        </w:rPr>
        <w:t>2021</w:t>
      </w:r>
      <w:r>
        <w:rPr>
          <w:rFonts w:hint="eastAsia" w:ascii="方正仿宋_GBK" w:hAnsi="方正仿宋_GBK" w:eastAsia="方正仿宋_GBK" w:cs="方正仿宋_GBK"/>
          <w:iCs/>
          <w:color w:val="000000"/>
          <w:kern w:val="20"/>
          <w:sz w:val="24"/>
        </w:rPr>
        <w:t>年和</w:t>
      </w:r>
      <w:r>
        <w:rPr>
          <w:rFonts w:hint="eastAsia" w:ascii="方正仿宋_GBK" w:hAnsi="方正仿宋_GBK" w:eastAsia="方正仿宋_GBK" w:cs="方正仿宋_GBK"/>
          <w:iCs/>
          <w:color w:val="000000"/>
          <w:kern w:val="20"/>
          <w:sz w:val="24"/>
          <w:lang w:eastAsia="zh-CN"/>
        </w:rPr>
        <w:t>2022</w:t>
      </w:r>
      <w:r>
        <w:rPr>
          <w:rFonts w:ascii="方正仿宋_GBK" w:hAnsi="方正仿宋_GBK" w:eastAsia="方正仿宋_GBK" w:cs="方正仿宋_GBK"/>
          <w:iCs/>
          <w:color w:val="000000"/>
          <w:kern w:val="20"/>
          <w:sz w:val="24"/>
        </w:rPr>
        <w:t>截至</w:t>
      </w:r>
      <w:r>
        <w:rPr>
          <w:rFonts w:hint="eastAsia" w:ascii="方正仿宋_GBK" w:hAnsi="方正仿宋_GBK" w:eastAsia="方正仿宋_GBK" w:cs="方正仿宋_GBK"/>
          <w:iCs/>
          <w:color w:val="000000"/>
          <w:kern w:val="20"/>
          <w:sz w:val="24"/>
        </w:rPr>
        <w:t>9月份</w:t>
      </w:r>
      <w:r>
        <w:rPr>
          <w:rFonts w:ascii="方正仿宋_GBK" w:hAnsi="方正仿宋_GBK" w:eastAsia="方正仿宋_GBK" w:cs="方正仿宋_GBK"/>
          <w:iCs/>
          <w:color w:val="000000"/>
          <w:kern w:val="20"/>
          <w:sz w:val="24"/>
        </w:rPr>
        <w:t>，公司的</w:t>
      </w:r>
      <w:r>
        <w:rPr>
          <w:rFonts w:hint="eastAsia" w:ascii="方正仿宋_GBK" w:hAnsi="方正仿宋_GBK" w:eastAsia="方正仿宋_GBK" w:cs="方正仿宋_GBK"/>
          <w:iCs/>
          <w:color w:val="000000"/>
          <w:kern w:val="20"/>
          <w:sz w:val="24"/>
        </w:rPr>
        <w:t>速</w:t>
      </w:r>
      <w:r>
        <w:rPr>
          <w:rFonts w:ascii="方正仿宋_GBK" w:hAnsi="方正仿宋_GBK" w:eastAsia="方正仿宋_GBK" w:cs="方正仿宋_GBK"/>
          <w:iCs/>
          <w:color w:val="000000"/>
          <w:kern w:val="20"/>
          <w:sz w:val="24"/>
        </w:rPr>
        <w:t>动比率分别</w:t>
      </w:r>
      <w:r>
        <w:rPr>
          <w:rFonts w:hint="eastAsia" w:ascii="方正仿宋_GBK" w:hAnsi="方正仿宋_GBK" w:eastAsia="方正仿宋_GBK" w:cs="方正仿宋_GBK"/>
          <w:iCs/>
          <w:color w:val="000000"/>
          <w:kern w:val="20"/>
          <w:sz w:val="24"/>
        </w:rPr>
        <w:t>为</w:t>
      </w:r>
      <w:r>
        <w:rPr>
          <w:rFonts w:ascii="方正仿宋_GBK" w:hAnsi="方正仿宋_GBK" w:eastAsia="方正仿宋_GBK" w:cs="方正仿宋_GBK"/>
          <w:iCs/>
          <w:color w:val="000000"/>
          <w:kern w:val="20"/>
          <w:sz w:val="24"/>
        </w:rPr>
        <w:t>：</w:t>
      </w:r>
      <w:r>
        <w:rPr>
          <w:rFonts w:hint="eastAsia" w:ascii="方正仿宋_GBK" w:hAnsi="方正仿宋_GBK" w:eastAsia="方正仿宋_GBK" w:cs="方正仿宋_GBK"/>
          <w:iCs/>
          <w:color w:val="000000"/>
          <w:kern w:val="20"/>
          <w:sz w:val="24"/>
        </w:rPr>
        <w:t>1.9、</w:t>
      </w:r>
      <w:r>
        <w:rPr>
          <w:rFonts w:ascii="方正仿宋_GBK" w:hAnsi="方正仿宋_GBK" w:eastAsia="方正仿宋_GBK" w:cs="方正仿宋_GBK"/>
          <w:iCs/>
          <w:color w:val="000000"/>
          <w:kern w:val="20"/>
          <w:sz w:val="24"/>
        </w:rPr>
        <w:t>1.67</w:t>
      </w:r>
      <w:r>
        <w:rPr>
          <w:rFonts w:hint="eastAsia" w:ascii="方正仿宋_GBK" w:hAnsi="方正仿宋_GBK" w:eastAsia="方正仿宋_GBK" w:cs="方正仿宋_GBK"/>
          <w:iCs/>
          <w:color w:val="000000"/>
          <w:kern w:val="20"/>
          <w:sz w:val="24"/>
          <w:lang w:eastAsia="zh-CN"/>
        </w:rPr>
        <w:t>、</w:t>
      </w:r>
      <w:r>
        <w:rPr>
          <w:rFonts w:hint="eastAsia" w:ascii="方正仿宋_GBK" w:hAnsi="方正仿宋_GBK" w:eastAsia="方正仿宋_GBK" w:cs="方正仿宋_GBK"/>
          <w:iCs/>
          <w:color w:val="000000"/>
          <w:kern w:val="20"/>
          <w:sz w:val="24"/>
        </w:rPr>
        <w:t>1.41</w:t>
      </w:r>
      <w:r>
        <w:rPr>
          <w:rFonts w:hint="eastAsia" w:ascii="方正仿宋_GBK" w:hAnsi="方正仿宋_GBK" w:eastAsia="方正仿宋_GBK" w:cs="方正仿宋_GBK"/>
          <w:iCs/>
          <w:color w:val="000000"/>
          <w:kern w:val="20"/>
          <w:sz w:val="24"/>
          <w:lang w:val="en-US" w:eastAsia="zh-CN"/>
        </w:rPr>
        <w:t>和2.81</w:t>
      </w:r>
      <w:r>
        <w:rPr>
          <w:rFonts w:ascii="方正仿宋_GBK" w:hAnsi="方正仿宋_GBK" w:eastAsia="方正仿宋_GBK" w:cs="方正仿宋_GBK"/>
          <w:iCs/>
          <w:color w:val="000000"/>
          <w:kern w:val="20"/>
          <w:sz w:val="24"/>
        </w:rPr>
        <w:t>，</w:t>
      </w:r>
      <w:r>
        <w:rPr>
          <w:rFonts w:hint="eastAsia" w:ascii="方正仿宋_GBK" w:hAnsi="方正仿宋_GBK" w:eastAsia="方正仿宋_GBK" w:cs="方正仿宋_GBK"/>
          <w:iCs/>
          <w:color w:val="000000"/>
          <w:kern w:val="20"/>
          <w:sz w:val="24"/>
        </w:rPr>
        <w:t>整体</w:t>
      </w:r>
      <w:r>
        <w:rPr>
          <w:rFonts w:ascii="方正仿宋_GBK" w:hAnsi="方正仿宋_GBK" w:eastAsia="方正仿宋_GBK" w:cs="方正仿宋_GBK"/>
          <w:iCs/>
          <w:color w:val="000000"/>
          <w:kern w:val="20"/>
          <w:sz w:val="24"/>
        </w:rPr>
        <w:t>呈波动态势</w:t>
      </w:r>
      <w:r>
        <w:rPr>
          <w:rFonts w:hint="eastAsia" w:ascii="方正仿宋_GBK" w:hAnsi="方正仿宋_GBK" w:eastAsia="方正仿宋_GBK" w:cs="方正仿宋_GBK"/>
          <w:iCs/>
          <w:color w:val="000000"/>
          <w:kern w:val="20"/>
          <w:sz w:val="24"/>
        </w:rPr>
        <w:t>，</w:t>
      </w:r>
      <w:r>
        <w:rPr>
          <w:rFonts w:hint="eastAsia" w:ascii="方正仿宋_GBK" w:hAnsi="方正仿宋_GBK" w:eastAsia="方正仿宋_GBK" w:cs="方正仿宋_GBK"/>
          <w:color w:val="000000"/>
          <w:kern w:val="20"/>
          <w:sz w:val="24"/>
        </w:rPr>
        <w:t>反映公司短期流动性较好，存货占比较小。</w:t>
      </w:r>
    </w:p>
    <w:p w14:paraId="7675301D">
      <w:pPr>
        <w:spacing w:line="360" w:lineRule="auto"/>
        <w:ind w:firstLine="480" w:firstLineChars="200"/>
        <w:rPr>
          <w:rFonts w:hint="eastAsia" w:ascii="方正仿宋_GBK" w:hAnsi="方正仿宋_GBK" w:eastAsia="方正仿宋_GBK" w:cs="方正仿宋_GBK"/>
          <w:color w:val="000000"/>
          <w:kern w:val="20"/>
          <w:sz w:val="24"/>
        </w:rPr>
      </w:pPr>
      <w:r>
        <w:rPr>
          <w:rFonts w:hint="eastAsia" w:ascii="方正仿宋_GBK" w:hAnsi="方正仿宋_GBK" w:eastAsia="方正仿宋_GBK" w:cs="方正仿宋_GBK"/>
          <w:color w:val="000000"/>
          <w:kern w:val="20"/>
          <w:sz w:val="24"/>
        </w:rPr>
        <w:t>公司这两项比率均维持较高的水平，一方面体现出公司货币资金等流动资产较高，流动负债偏低，短期的偿债能力较强。</w:t>
      </w:r>
    </w:p>
    <w:p w14:paraId="2B3FE846">
      <w:pPr>
        <w:spacing w:line="360" w:lineRule="auto"/>
        <w:ind w:firstLine="480" w:firstLineChars="200"/>
        <w:rPr>
          <w:rFonts w:ascii="方正仿宋_GBK" w:hAnsi="方正仿宋_GBK" w:eastAsia="方正仿宋_GBK" w:cs="方正仿宋_GBK"/>
          <w:b/>
          <w:iCs/>
          <w:color w:val="000000"/>
          <w:kern w:val="20"/>
          <w:sz w:val="24"/>
        </w:rPr>
      </w:pPr>
      <w:r>
        <w:rPr>
          <w:rFonts w:hint="eastAsia" w:ascii="方正仿宋_GBK" w:hAnsi="方正仿宋_GBK" w:eastAsia="方正仿宋_GBK" w:cs="方正仿宋_GBK"/>
          <w:b/>
          <w:iCs/>
          <w:color w:val="000000"/>
          <w:kern w:val="20"/>
          <w:sz w:val="24"/>
        </w:rPr>
        <w:t>4.周转能力分析</w:t>
      </w:r>
    </w:p>
    <w:p w14:paraId="32A8978D">
      <w:pPr>
        <w:spacing w:line="360" w:lineRule="auto"/>
        <w:ind w:firstLine="480" w:firstLineChars="200"/>
        <w:rPr>
          <w:rFonts w:hint="eastAsia" w:ascii="方正仿宋_GBK" w:hAnsi="方正仿宋_GBK" w:eastAsia="方正仿宋_GBK" w:cs="方正仿宋_GBK"/>
          <w:iCs/>
          <w:color w:val="000000"/>
          <w:kern w:val="20"/>
          <w:sz w:val="24"/>
        </w:rPr>
      </w:pPr>
      <w:r>
        <w:rPr>
          <w:rFonts w:hint="eastAsia" w:ascii="方正仿宋_GBK" w:hAnsi="方正仿宋_GBK" w:eastAsia="方正仿宋_GBK" w:cs="方正仿宋_GBK"/>
          <w:b/>
          <w:iCs/>
          <w:color w:val="000000"/>
          <w:kern w:val="20"/>
          <w:sz w:val="24"/>
        </w:rPr>
        <w:t xml:space="preserve">                      </w:t>
      </w:r>
      <w:r>
        <w:rPr>
          <w:rFonts w:hint="eastAsia" w:ascii="方正仿宋_GBK" w:hAnsi="方正仿宋_GBK" w:eastAsia="方正仿宋_GBK" w:cs="方正仿宋_GBK"/>
          <w:iCs/>
          <w:color w:val="000000"/>
          <w:kern w:val="20"/>
          <w:sz w:val="24"/>
        </w:rPr>
        <w:t>主要周转率</w:t>
      </w:r>
      <w:r>
        <w:rPr>
          <w:rFonts w:ascii="方正仿宋_GBK" w:hAnsi="方正仿宋_GBK" w:eastAsia="方正仿宋_GBK" w:cs="方正仿宋_GBK"/>
          <w:iCs/>
          <w:color w:val="000000"/>
          <w:kern w:val="20"/>
          <w:sz w:val="24"/>
        </w:rPr>
        <w:t xml:space="preserve">指标表      </w:t>
      </w:r>
      <w:r>
        <w:rPr>
          <w:rFonts w:hint="eastAsia" w:ascii="方正仿宋_GBK" w:hAnsi="方正仿宋_GBK" w:eastAsia="方正仿宋_GBK" w:cs="方正仿宋_GBK"/>
          <w:iCs/>
          <w:color w:val="000000"/>
          <w:kern w:val="20"/>
          <w:sz w:val="24"/>
        </w:rPr>
        <w:t xml:space="preserve">        单位</w:t>
      </w:r>
      <w:r>
        <w:rPr>
          <w:rFonts w:ascii="方正仿宋_GBK" w:hAnsi="方正仿宋_GBK" w:eastAsia="方正仿宋_GBK" w:cs="方正仿宋_GBK"/>
          <w:iCs/>
          <w:color w:val="000000"/>
          <w:kern w:val="20"/>
          <w:sz w:val="24"/>
        </w:rPr>
        <w:t>：万元、%</w:t>
      </w:r>
    </w:p>
    <w:tbl>
      <w:tblPr>
        <w:tblStyle w:val="21"/>
        <w:tblW w:w="8528" w:type="dxa"/>
        <w:jc w:val="center"/>
        <w:tblLayout w:type="autofit"/>
        <w:tblCellMar>
          <w:top w:w="0" w:type="dxa"/>
          <w:left w:w="108" w:type="dxa"/>
          <w:bottom w:w="0" w:type="dxa"/>
          <w:right w:w="108" w:type="dxa"/>
        </w:tblCellMar>
      </w:tblPr>
      <w:tblGrid>
        <w:gridCol w:w="2122"/>
        <w:gridCol w:w="1606"/>
        <w:gridCol w:w="1767"/>
        <w:gridCol w:w="1525"/>
        <w:gridCol w:w="1508"/>
      </w:tblGrid>
      <w:tr w14:paraId="29B95DAC">
        <w:tblPrEx>
          <w:tblCellMar>
            <w:top w:w="0" w:type="dxa"/>
            <w:left w:w="108" w:type="dxa"/>
            <w:bottom w:w="0" w:type="dxa"/>
            <w:right w:w="108" w:type="dxa"/>
          </w:tblCellMar>
        </w:tblPrEx>
        <w:trPr>
          <w:wBefore w:w="0" w:type="dxa"/>
          <w:wAfter w:w="0" w:type="dxa"/>
          <w:trHeight w:val="601" w:hRule="atLeast"/>
          <w:jc w:val="center"/>
        </w:trPr>
        <w:tc>
          <w:tcPr>
            <w:tcW w:w="2122" w:type="dxa"/>
            <w:tcBorders>
              <w:top w:val="single" w:color="auto" w:sz="4" w:space="0"/>
              <w:left w:val="single" w:color="auto" w:sz="4" w:space="0"/>
              <w:bottom w:val="single" w:color="auto" w:sz="4" w:space="0"/>
              <w:right w:val="single" w:color="auto" w:sz="4" w:space="0"/>
            </w:tcBorders>
            <w:noWrap/>
            <w:vAlign w:val="center"/>
          </w:tcPr>
          <w:p w14:paraId="78BD4682">
            <w:pPr>
              <w:widowControl/>
              <w:jc w:val="center"/>
              <w:rPr>
                <w:rFonts w:ascii="方正仿宋_GBK" w:hAnsi="方正仿宋_GBK" w:eastAsia="方正仿宋_GBK" w:cs="方正仿宋_GBK"/>
                <w:color w:val="000000"/>
                <w:kern w:val="0"/>
                <w:szCs w:val="21"/>
              </w:rPr>
            </w:pPr>
            <w:r>
              <w:rPr>
                <w:rFonts w:hint="eastAsia" w:ascii="方正仿宋_GBK" w:hAnsi="方正仿宋_GBK" w:eastAsia="方正仿宋_GBK" w:cs="方正仿宋_GBK"/>
                <w:color w:val="000000"/>
                <w:kern w:val="0"/>
                <w:szCs w:val="21"/>
              </w:rPr>
              <w:t>财务指标</w:t>
            </w:r>
          </w:p>
        </w:tc>
        <w:tc>
          <w:tcPr>
            <w:tcW w:w="1606" w:type="dxa"/>
            <w:tcBorders>
              <w:top w:val="single" w:color="auto" w:sz="4" w:space="0"/>
              <w:left w:val="nil"/>
              <w:bottom w:val="single" w:color="auto" w:sz="4" w:space="0"/>
              <w:right w:val="single" w:color="auto" w:sz="4" w:space="0"/>
            </w:tcBorders>
            <w:noWrap/>
            <w:vAlign w:val="bottom"/>
          </w:tcPr>
          <w:p w14:paraId="3CD9F198">
            <w:pPr>
              <w:widowControl/>
              <w:spacing w:line="240" w:lineRule="atLeast"/>
              <w:jc w:val="center"/>
              <w:rPr>
                <w:rFonts w:ascii="仿宋" w:hAnsi="仿宋" w:eastAsia="仿宋" w:cs="宋体"/>
                <w:color w:val="000000"/>
                <w:kern w:val="0"/>
                <w:sz w:val="24"/>
              </w:rPr>
            </w:pPr>
            <w:r>
              <w:rPr>
                <w:rFonts w:hint="eastAsia" w:ascii="仿宋" w:hAnsi="仿宋" w:eastAsia="仿宋" w:cs="宋体"/>
                <w:color w:val="000000"/>
                <w:kern w:val="0"/>
                <w:sz w:val="24"/>
              </w:rPr>
              <w:t>201</w:t>
            </w:r>
            <w:r>
              <w:rPr>
                <w:rFonts w:hint="eastAsia" w:ascii="仿宋" w:hAnsi="仿宋" w:eastAsia="仿宋" w:cs="宋体"/>
                <w:color w:val="000000"/>
                <w:kern w:val="0"/>
                <w:sz w:val="24"/>
                <w:lang w:val="en-US" w:eastAsia="zh-CN"/>
              </w:rPr>
              <w:t>9</w:t>
            </w:r>
            <w:r>
              <w:rPr>
                <w:rFonts w:hint="eastAsia" w:ascii="仿宋" w:hAnsi="仿宋" w:eastAsia="仿宋" w:cs="宋体"/>
                <w:color w:val="000000"/>
                <w:kern w:val="0"/>
                <w:sz w:val="24"/>
              </w:rPr>
              <w:t>年</w:t>
            </w:r>
          </w:p>
        </w:tc>
        <w:tc>
          <w:tcPr>
            <w:tcW w:w="1767" w:type="dxa"/>
            <w:tcBorders>
              <w:top w:val="single" w:color="auto" w:sz="4" w:space="0"/>
              <w:left w:val="nil"/>
              <w:bottom w:val="single" w:color="auto" w:sz="4" w:space="0"/>
              <w:right w:val="single" w:color="auto" w:sz="4" w:space="0"/>
            </w:tcBorders>
            <w:noWrap/>
            <w:vAlign w:val="bottom"/>
          </w:tcPr>
          <w:p w14:paraId="7293A4D4">
            <w:pPr>
              <w:widowControl/>
              <w:spacing w:line="240" w:lineRule="atLeast"/>
              <w:jc w:val="center"/>
              <w:rPr>
                <w:rFonts w:ascii="仿宋" w:hAnsi="仿宋" w:eastAsia="仿宋" w:cs="宋体"/>
                <w:color w:val="000000"/>
                <w:kern w:val="0"/>
                <w:sz w:val="24"/>
              </w:rPr>
            </w:pPr>
            <w:r>
              <w:rPr>
                <w:rFonts w:hint="eastAsia" w:ascii="仿宋" w:hAnsi="仿宋" w:eastAsia="仿宋" w:cs="宋体"/>
                <w:color w:val="000000"/>
                <w:kern w:val="0"/>
                <w:sz w:val="24"/>
                <w:lang w:eastAsia="zh-CN"/>
              </w:rPr>
              <w:t>2020</w:t>
            </w:r>
            <w:r>
              <w:rPr>
                <w:rFonts w:hint="eastAsia" w:ascii="仿宋" w:hAnsi="仿宋" w:eastAsia="仿宋" w:cs="宋体"/>
                <w:color w:val="000000"/>
                <w:kern w:val="0"/>
                <w:sz w:val="24"/>
              </w:rPr>
              <w:t>年</w:t>
            </w:r>
          </w:p>
        </w:tc>
        <w:tc>
          <w:tcPr>
            <w:tcW w:w="1525" w:type="dxa"/>
            <w:tcBorders>
              <w:top w:val="single" w:color="auto" w:sz="4" w:space="0"/>
              <w:left w:val="nil"/>
              <w:bottom w:val="single" w:color="auto" w:sz="4" w:space="0"/>
              <w:right w:val="single" w:color="auto" w:sz="4" w:space="0"/>
            </w:tcBorders>
            <w:noWrap w:val="0"/>
            <w:vAlign w:val="top"/>
          </w:tcPr>
          <w:p w14:paraId="275E5189">
            <w:pPr>
              <w:widowControl/>
              <w:spacing w:line="240" w:lineRule="atLeast"/>
              <w:jc w:val="center"/>
              <w:rPr>
                <w:rFonts w:hint="eastAsia" w:ascii="仿宋" w:hAnsi="仿宋" w:eastAsia="仿宋" w:cs="宋体"/>
                <w:color w:val="000000"/>
                <w:kern w:val="0"/>
                <w:sz w:val="24"/>
              </w:rPr>
            </w:pPr>
            <w:r>
              <w:rPr>
                <w:rFonts w:hint="eastAsia" w:ascii="仿宋" w:hAnsi="仿宋" w:eastAsia="仿宋" w:cs="宋体"/>
                <w:color w:val="000000"/>
                <w:kern w:val="0"/>
                <w:sz w:val="24"/>
                <w:lang w:eastAsia="zh-CN"/>
              </w:rPr>
              <w:t>2021</w:t>
            </w:r>
            <w:r>
              <w:rPr>
                <w:rFonts w:hint="eastAsia" w:ascii="仿宋" w:hAnsi="仿宋" w:eastAsia="仿宋" w:cs="宋体"/>
                <w:color w:val="000000"/>
                <w:kern w:val="0"/>
                <w:sz w:val="24"/>
              </w:rPr>
              <w:t>年</w:t>
            </w:r>
          </w:p>
        </w:tc>
        <w:tc>
          <w:tcPr>
            <w:tcW w:w="1508" w:type="dxa"/>
            <w:tcBorders>
              <w:top w:val="single" w:color="auto" w:sz="4" w:space="0"/>
              <w:left w:val="nil"/>
              <w:bottom w:val="single" w:color="auto" w:sz="4" w:space="0"/>
              <w:right w:val="single" w:color="auto" w:sz="4" w:space="0"/>
            </w:tcBorders>
            <w:noWrap w:val="0"/>
            <w:vAlign w:val="top"/>
          </w:tcPr>
          <w:p w14:paraId="48E05B4B">
            <w:pPr>
              <w:widowControl/>
              <w:spacing w:line="240" w:lineRule="atLeast"/>
              <w:jc w:val="center"/>
              <w:rPr>
                <w:rFonts w:hint="eastAsia" w:ascii="仿宋" w:hAnsi="仿宋" w:eastAsia="仿宋" w:cs="宋体"/>
                <w:color w:val="000000"/>
                <w:kern w:val="0"/>
                <w:sz w:val="24"/>
              </w:rPr>
            </w:pPr>
            <w:r>
              <w:rPr>
                <w:rFonts w:hint="eastAsia" w:ascii="仿宋" w:hAnsi="仿宋" w:eastAsia="仿宋" w:cs="宋体"/>
                <w:color w:val="000000"/>
                <w:kern w:val="0"/>
                <w:sz w:val="24"/>
                <w:lang w:eastAsia="zh-CN"/>
              </w:rPr>
              <w:t>2022</w:t>
            </w:r>
            <w:r>
              <w:rPr>
                <w:rFonts w:hint="eastAsia" w:ascii="仿宋" w:hAnsi="仿宋" w:eastAsia="仿宋" w:cs="宋体"/>
                <w:color w:val="000000"/>
                <w:kern w:val="0"/>
                <w:sz w:val="24"/>
              </w:rPr>
              <w:t>年9月</w:t>
            </w:r>
          </w:p>
        </w:tc>
      </w:tr>
      <w:tr w14:paraId="5DE823D8">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17EF83AD">
            <w:pPr>
              <w:widowControl/>
              <w:spacing w:line="240" w:lineRule="atLeast"/>
              <w:ind w:right="105" w:rightChars="50"/>
              <w:jc w:val="left"/>
              <w:rPr>
                <w:rFonts w:ascii="仿宋" w:hAnsi="仿宋" w:eastAsia="仿宋" w:cs="仿宋_GB2312"/>
                <w:color w:val="000000"/>
                <w:kern w:val="0"/>
                <w:szCs w:val="21"/>
              </w:rPr>
            </w:pPr>
            <w:r>
              <w:rPr>
                <w:rFonts w:hint="eastAsia" w:ascii="仿宋" w:hAnsi="仿宋" w:eastAsia="仿宋" w:cs="仿宋_GB2312"/>
                <w:color w:val="000000"/>
                <w:kern w:val="0"/>
                <w:szCs w:val="21"/>
              </w:rPr>
              <w:t>存货周转天数</w:t>
            </w:r>
          </w:p>
        </w:tc>
        <w:tc>
          <w:tcPr>
            <w:tcW w:w="1606" w:type="dxa"/>
            <w:tcBorders>
              <w:top w:val="nil"/>
              <w:left w:val="nil"/>
              <w:bottom w:val="single" w:color="auto" w:sz="4" w:space="0"/>
              <w:right w:val="single" w:color="auto" w:sz="4" w:space="0"/>
            </w:tcBorders>
            <w:noWrap/>
            <w:vAlign w:val="bottom"/>
          </w:tcPr>
          <w:p w14:paraId="4142002D">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43</w:t>
            </w:r>
          </w:p>
        </w:tc>
        <w:tc>
          <w:tcPr>
            <w:tcW w:w="1767" w:type="dxa"/>
            <w:tcBorders>
              <w:top w:val="nil"/>
              <w:left w:val="nil"/>
              <w:bottom w:val="single" w:color="auto" w:sz="4" w:space="0"/>
              <w:right w:val="single" w:color="auto" w:sz="4" w:space="0"/>
            </w:tcBorders>
            <w:noWrap/>
            <w:vAlign w:val="top"/>
          </w:tcPr>
          <w:p w14:paraId="2FF19234">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43</w:t>
            </w:r>
          </w:p>
        </w:tc>
        <w:tc>
          <w:tcPr>
            <w:tcW w:w="1525" w:type="dxa"/>
            <w:tcBorders>
              <w:top w:val="nil"/>
              <w:left w:val="nil"/>
              <w:bottom w:val="single" w:color="auto" w:sz="4" w:space="0"/>
              <w:right w:val="single" w:color="auto" w:sz="4" w:space="0"/>
            </w:tcBorders>
            <w:noWrap w:val="0"/>
            <w:vAlign w:val="top"/>
          </w:tcPr>
          <w:p w14:paraId="5AF948E1">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rPr>
              <w:t>113</w:t>
            </w:r>
          </w:p>
        </w:tc>
        <w:tc>
          <w:tcPr>
            <w:tcW w:w="1508" w:type="dxa"/>
            <w:tcBorders>
              <w:top w:val="nil"/>
              <w:left w:val="nil"/>
              <w:bottom w:val="single" w:color="auto" w:sz="4" w:space="0"/>
              <w:right w:val="single" w:color="auto" w:sz="4" w:space="0"/>
            </w:tcBorders>
            <w:noWrap w:val="0"/>
            <w:vAlign w:val="top"/>
          </w:tcPr>
          <w:p w14:paraId="7276DCDF">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65</w:t>
            </w:r>
          </w:p>
        </w:tc>
      </w:tr>
      <w:tr w14:paraId="38756643">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780F4801">
            <w:pPr>
              <w:widowControl/>
              <w:spacing w:line="240" w:lineRule="atLeast"/>
              <w:ind w:right="105" w:rightChars="50"/>
              <w:jc w:val="left"/>
              <w:rPr>
                <w:rFonts w:ascii="仿宋" w:hAnsi="仿宋" w:eastAsia="仿宋" w:cs="仿宋_GB2312"/>
                <w:color w:val="000000"/>
                <w:kern w:val="0"/>
                <w:szCs w:val="21"/>
              </w:rPr>
            </w:pPr>
            <w:r>
              <w:rPr>
                <w:rFonts w:hint="eastAsia" w:ascii="仿宋" w:hAnsi="仿宋" w:eastAsia="仿宋" w:cs="仿宋_GB2312"/>
                <w:color w:val="000000"/>
                <w:kern w:val="0"/>
                <w:szCs w:val="21"/>
              </w:rPr>
              <w:t>应收账款周转天数</w:t>
            </w:r>
          </w:p>
        </w:tc>
        <w:tc>
          <w:tcPr>
            <w:tcW w:w="1606" w:type="dxa"/>
            <w:tcBorders>
              <w:top w:val="nil"/>
              <w:left w:val="nil"/>
              <w:bottom w:val="single" w:color="auto" w:sz="4" w:space="0"/>
              <w:right w:val="single" w:color="auto" w:sz="4" w:space="0"/>
            </w:tcBorders>
            <w:noWrap/>
            <w:vAlign w:val="bottom"/>
          </w:tcPr>
          <w:p w14:paraId="45EF126C">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109</w:t>
            </w:r>
          </w:p>
        </w:tc>
        <w:tc>
          <w:tcPr>
            <w:tcW w:w="1767" w:type="dxa"/>
            <w:tcBorders>
              <w:top w:val="nil"/>
              <w:left w:val="nil"/>
              <w:bottom w:val="single" w:color="auto" w:sz="4" w:space="0"/>
              <w:right w:val="single" w:color="auto" w:sz="4" w:space="0"/>
            </w:tcBorders>
            <w:noWrap/>
            <w:vAlign w:val="top"/>
          </w:tcPr>
          <w:p w14:paraId="17E2DAE6">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180</w:t>
            </w:r>
          </w:p>
        </w:tc>
        <w:tc>
          <w:tcPr>
            <w:tcW w:w="1525" w:type="dxa"/>
            <w:tcBorders>
              <w:top w:val="nil"/>
              <w:left w:val="nil"/>
              <w:bottom w:val="single" w:color="auto" w:sz="4" w:space="0"/>
              <w:right w:val="single" w:color="auto" w:sz="4" w:space="0"/>
            </w:tcBorders>
            <w:noWrap w:val="0"/>
            <w:vAlign w:val="top"/>
          </w:tcPr>
          <w:p w14:paraId="404777AF">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176</w:t>
            </w:r>
          </w:p>
        </w:tc>
        <w:tc>
          <w:tcPr>
            <w:tcW w:w="1508" w:type="dxa"/>
            <w:tcBorders>
              <w:top w:val="nil"/>
              <w:left w:val="nil"/>
              <w:bottom w:val="single" w:color="auto" w:sz="4" w:space="0"/>
              <w:right w:val="single" w:color="auto" w:sz="4" w:space="0"/>
            </w:tcBorders>
            <w:noWrap w:val="0"/>
            <w:vAlign w:val="top"/>
          </w:tcPr>
          <w:p w14:paraId="63E38816">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211</w:t>
            </w:r>
          </w:p>
        </w:tc>
      </w:tr>
      <w:tr w14:paraId="5E4843BF">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623AF04B">
            <w:pPr>
              <w:widowControl/>
              <w:spacing w:line="240" w:lineRule="atLeast"/>
              <w:ind w:right="105" w:rightChars="50"/>
              <w:jc w:val="left"/>
              <w:rPr>
                <w:rFonts w:ascii="仿宋" w:hAnsi="仿宋" w:eastAsia="仿宋" w:cs="仿宋_GB2312"/>
                <w:color w:val="000000"/>
                <w:kern w:val="0"/>
                <w:szCs w:val="21"/>
              </w:rPr>
            </w:pPr>
            <w:r>
              <w:rPr>
                <w:rFonts w:hint="eastAsia" w:ascii="仿宋" w:hAnsi="仿宋" w:eastAsia="仿宋" w:cs="仿宋_GB2312"/>
                <w:color w:val="000000"/>
                <w:kern w:val="0"/>
                <w:szCs w:val="21"/>
              </w:rPr>
              <w:t>应付账款周转天数</w:t>
            </w:r>
          </w:p>
        </w:tc>
        <w:tc>
          <w:tcPr>
            <w:tcW w:w="1606" w:type="dxa"/>
            <w:tcBorders>
              <w:top w:val="nil"/>
              <w:left w:val="nil"/>
              <w:bottom w:val="single" w:color="auto" w:sz="4" w:space="0"/>
              <w:right w:val="single" w:color="auto" w:sz="4" w:space="0"/>
            </w:tcBorders>
            <w:noWrap/>
            <w:vAlign w:val="bottom"/>
          </w:tcPr>
          <w:p w14:paraId="2DC89DD5">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68</w:t>
            </w:r>
          </w:p>
        </w:tc>
        <w:tc>
          <w:tcPr>
            <w:tcW w:w="1767" w:type="dxa"/>
            <w:tcBorders>
              <w:top w:val="nil"/>
              <w:left w:val="nil"/>
              <w:bottom w:val="single" w:color="auto" w:sz="4" w:space="0"/>
              <w:right w:val="single" w:color="auto" w:sz="4" w:space="0"/>
            </w:tcBorders>
            <w:noWrap/>
            <w:vAlign w:val="top"/>
          </w:tcPr>
          <w:p w14:paraId="2FE5AFF1">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157</w:t>
            </w:r>
          </w:p>
        </w:tc>
        <w:tc>
          <w:tcPr>
            <w:tcW w:w="1525" w:type="dxa"/>
            <w:tcBorders>
              <w:top w:val="nil"/>
              <w:left w:val="nil"/>
              <w:bottom w:val="single" w:color="auto" w:sz="4" w:space="0"/>
              <w:right w:val="single" w:color="auto" w:sz="4" w:space="0"/>
            </w:tcBorders>
            <w:noWrap w:val="0"/>
            <w:vAlign w:val="top"/>
          </w:tcPr>
          <w:p w14:paraId="4FCB6B8F">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166</w:t>
            </w:r>
          </w:p>
        </w:tc>
        <w:tc>
          <w:tcPr>
            <w:tcW w:w="1508" w:type="dxa"/>
            <w:tcBorders>
              <w:top w:val="nil"/>
              <w:left w:val="nil"/>
              <w:bottom w:val="single" w:color="auto" w:sz="4" w:space="0"/>
              <w:right w:val="single" w:color="auto" w:sz="4" w:space="0"/>
            </w:tcBorders>
            <w:noWrap w:val="0"/>
            <w:vAlign w:val="top"/>
          </w:tcPr>
          <w:p w14:paraId="534D9030">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151</w:t>
            </w:r>
          </w:p>
        </w:tc>
      </w:tr>
    </w:tbl>
    <w:p w14:paraId="6340D0BD">
      <w:pPr>
        <w:spacing w:line="360" w:lineRule="auto"/>
        <w:ind w:firstLine="480" w:firstLineChars="200"/>
        <w:rPr>
          <w:rFonts w:hint="eastAsia" w:ascii="方正仿宋_GBK" w:hAnsi="方正仿宋_GBK" w:eastAsia="方正仿宋_GBK" w:cs="方正仿宋_GBK"/>
          <w:color w:val="000000"/>
          <w:kern w:val="20"/>
          <w:sz w:val="24"/>
        </w:rPr>
      </w:pPr>
      <w:r>
        <w:rPr>
          <w:rFonts w:hint="eastAsia" w:ascii="方正仿宋_GBK" w:hAnsi="方正仿宋_GBK" w:eastAsia="方正仿宋_GBK" w:cs="方正仿宋_GBK"/>
          <w:b/>
          <w:color w:val="000000"/>
          <w:kern w:val="20"/>
          <w:sz w:val="24"/>
        </w:rPr>
        <w:t>应收款周转天数：公司应收款周转天数处于行业相对合理区间。受下游客户结构特性影响，周转速度处于行业一般水平，整体回款风险可控。</w:t>
      </w:r>
      <w:r>
        <w:rPr>
          <w:rFonts w:hint="eastAsia"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lang w:eastAsia="zh-CN"/>
        </w:rPr>
      </w:r>
      <w:r>
        <w:rPr>
          <w:rFonts w:hint="eastAsia"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lang w:eastAsia="zh-CN"/>
        </w:rPr>
      </w:r>
      <w:r>
        <w:rPr>
          <w:rFonts w:hint="eastAsia"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lang w:val="en-US" w:eastAsia="zh-CN"/>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lang w:eastAsia="zh-CN"/>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lang w:val="en-US" w:eastAsia="zh-CN"/>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p>
    <w:p w14:paraId="5B14ED9C">
      <w:pPr>
        <w:spacing w:line="360" w:lineRule="auto"/>
        <w:ind w:firstLine="480" w:firstLineChars="200"/>
        <w:rPr>
          <w:rFonts w:hint="eastAsia" w:ascii="方正仿宋_GBK" w:hAnsi="方正仿宋_GBK" w:eastAsia="方正仿宋_GBK" w:cs="方正仿宋_GBK"/>
          <w:color w:val="000000"/>
          <w:kern w:val="20"/>
          <w:sz w:val="24"/>
        </w:rPr>
      </w:pPr>
      <w:r>
        <w:rPr>
          <w:rFonts w:hint="eastAsia" w:ascii="方正仿宋_GBK" w:hAnsi="方正仿宋_GBK" w:eastAsia="方正仿宋_GBK" w:cs="方正仿宋_GBK"/>
          <w:b/>
          <w:color w:val="000000"/>
          <w:kern w:val="20"/>
          <w:sz w:val="24"/>
        </w:rPr>
        <w:t>存货周转天数：公司存货周转水平整体符合企业业务模式特征。受合同进度结算影响，部分时段存货周转天数存在波动，但与主营收入增长趋势一致，整体可控。</w:t>
      </w:r>
      <w:r>
        <w:rPr>
          <w:rFonts w:hint="eastAsia"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lang w:val="en-US" w:eastAsia="zh-CN"/>
        </w:rPr>
      </w:r>
      <w:r>
        <w:rPr>
          <w:rFonts w:hint="eastAsia"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lang w:eastAsia="zh-CN"/>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lang w:eastAsia="zh-CN"/>
        </w:rPr>
      </w:r>
      <w:r>
        <w:rPr>
          <w:rFonts w:hint="eastAsia" w:ascii="方正仿宋_GBK" w:hAnsi="方正仿宋_GBK" w:eastAsia="方正仿宋_GBK" w:cs="方正仿宋_GBK"/>
          <w:color w:val="000000"/>
          <w:kern w:val="20"/>
          <w:sz w:val="24"/>
          <w:lang w:val="en-US" w:eastAsia="zh-CN"/>
        </w:rPr>
      </w:r>
      <w:r>
        <w:rPr>
          <w:rFonts w:hint="eastAsia"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lang w:val="en-US" w:eastAsia="zh-CN"/>
        </w:rPr>
      </w:r>
      <w:r>
        <w:rPr>
          <w:rFonts w:hint="eastAsia"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lang w:eastAsia="zh-CN"/>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lang w:val="en-US" w:eastAsia="zh-CN"/>
        </w:rPr>
      </w:r>
      <w:r>
        <w:rPr>
          <w:rFonts w:hint="eastAsia"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lang w:val="en-US" w:eastAsia="zh-CN"/>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lang w:eastAsia="zh-CN"/>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lang w:val="en-US" w:eastAsia="zh-CN"/>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p>
    <w:p w14:paraId="2CE62AB6">
      <w:pPr>
        <w:spacing w:line="360" w:lineRule="auto"/>
        <w:ind w:firstLine="480" w:firstLineChars="200"/>
        <w:rPr>
          <w:rFonts w:hint="eastAsia" w:ascii="方正仿宋_GBK" w:hAnsi="方正仿宋_GBK" w:eastAsia="方正仿宋_GBK" w:cs="方正仿宋_GBK"/>
          <w:color w:val="000000"/>
          <w:kern w:val="20"/>
          <w:sz w:val="24"/>
        </w:rPr>
      </w:pPr>
      <w:r>
        <w:rPr>
          <w:rFonts w:hint="eastAsia" w:ascii="方正仿宋_GBK" w:hAnsi="方正仿宋_GBK" w:eastAsia="方正仿宋_GBK" w:cs="方正仿宋_GBK"/>
          <w:b/>
          <w:color w:val="000000"/>
          <w:kern w:val="20"/>
          <w:sz w:val="24"/>
        </w:rPr>
        <w:t>应付账款周转天数：公司应付账款周转水平整体处于行业合理区间。公司在产业链中具备较强的议价能力，能够保持稳健的对外付款节奏。</w:t>
      </w:r>
      <w:r>
        <w:rPr>
          <w:rFonts w:ascii="方正仿宋_GBK" w:hAnsi="方正仿宋_GBK" w:eastAsia="方正仿宋_GBK" w:cs="方正仿宋_GBK"/>
          <w:b/>
          <w:color w:val="000000"/>
          <w:kern w:val="20"/>
          <w:sz w:val="24"/>
        </w:rPr>
      </w:r>
      <w:r>
        <w:rPr>
          <w:rFonts w:hint="eastAsia"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lang w:val="en-US" w:eastAsia="zh-CN"/>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lang w:eastAsia="zh-CN"/>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lang w:eastAsia="zh-CN"/>
        </w:rPr>
      </w:r>
      <w:r>
        <w:rPr>
          <w:rFonts w:hint="eastAsia"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lang w:val="en-US" w:eastAsia="zh-CN"/>
        </w:rPr>
      </w:r>
      <w:r>
        <w:rPr>
          <w:rFonts w:hint="eastAsia"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lang w:eastAsia="zh-CN"/>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lang w:val="en-US" w:eastAsia="zh-CN"/>
        </w:rPr>
      </w:r>
      <w:r>
        <w:rPr>
          <w:rFonts w:hint="eastAsia"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lang w:val="en-US" w:eastAsia="zh-CN"/>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lang w:eastAsia="zh-CN"/>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lang w:eastAsia="zh-CN"/>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lang w:eastAsia="zh-CN"/>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p>
    <w:p w14:paraId="5AA96050">
      <w:pPr>
        <w:spacing w:line="360" w:lineRule="auto"/>
        <w:ind w:firstLine="480" w:firstLineChars="200"/>
        <w:rPr>
          <w:rFonts w:hint="eastAsia" w:ascii="方正仿宋_GBK" w:hAnsi="方正仿宋_GBK" w:eastAsia="方正仿宋_GBK" w:cs="方正仿宋_GBK"/>
          <w:b/>
          <w:iCs/>
          <w:color w:val="000000"/>
          <w:kern w:val="20"/>
          <w:sz w:val="24"/>
        </w:rPr>
      </w:pPr>
      <w:r>
        <w:rPr>
          <w:rFonts w:hint="eastAsia" w:ascii="方正仿宋_GBK" w:hAnsi="方正仿宋_GBK" w:eastAsia="方正仿宋_GBK" w:cs="方正仿宋_GBK"/>
          <w:b/>
          <w:iCs/>
          <w:color w:val="000000"/>
          <w:kern w:val="20"/>
          <w:sz w:val="24"/>
        </w:rPr>
        <w:t>5.现金流量分析</w:t>
      </w:r>
    </w:p>
    <w:p w14:paraId="123DFF96">
      <w:pPr>
        <w:spacing w:line="360" w:lineRule="auto"/>
        <w:ind w:firstLine="7470" w:firstLineChars="4150"/>
        <w:rPr>
          <w:rFonts w:hint="eastAsia" w:ascii="方正仿宋_GBK" w:hAnsi="方正仿宋_GBK" w:eastAsia="方正仿宋_GBK" w:cs="方正仿宋_GBK"/>
          <w:iCs/>
          <w:color w:val="000000"/>
          <w:kern w:val="20"/>
          <w:sz w:val="18"/>
          <w:szCs w:val="18"/>
        </w:rPr>
      </w:pPr>
      <w:r>
        <w:rPr>
          <w:rFonts w:hint="eastAsia" w:ascii="方正仿宋_GBK" w:hAnsi="方正仿宋_GBK" w:eastAsia="方正仿宋_GBK" w:cs="方正仿宋_GBK"/>
          <w:iCs/>
          <w:color w:val="000000"/>
          <w:kern w:val="20"/>
          <w:sz w:val="18"/>
          <w:szCs w:val="18"/>
        </w:rPr>
        <w:t>单位</w:t>
      </w:r>
      <w:r>
        <w:rPr>
          <w:rFonts w:ascii="方正仿宋_GBK" w:hAnsi="方正仿宋_GBK" w:eastAsia="方正仿宋_GBK" w:cs="方正仿宋_GBK"/>
          <w:iCs/>
          <w:color w:val="000000"/>
          <w:kern w:val="20"/>
          <w:sz w:val="18"/>
          <w:szCs w:val="18"/>
        </w:rPr>
        <w:t>：万元</w:t>
      </w:r>
    </w:p>
    <w:tbl>
      <w:tblPr>
        <w:tblStyle w:val="21"/>
        <w:tblW w:w="8528" w:type="dxa"/>
        <w:jc w:val="center"/>
        <w:tblLayout w:type="autofit"/>
        <w:tblCellMar>
          <w:top w:w="0" w:type="dxa"/>
          <w:left w:w="108" w:type="dxa"/>
          <w:bottom w:w="0" w:type="dxa"/>
          <w:right w:w="108" w:type="dxa"/>
        </w:tblCellMar>
      </w:tblPr>
      <w:tblGrid>
        <w:gridCol w:w="2122"/>
        <w:gridCol w:w="1606"/>
        <w:gridCol w:w="1767"/>
        <w:gridCol w:w="1524"/>
        <w:gridCol w:w="1509"/>
      </w:tblGrid>
      <w:tr w14:paraId="138E1644">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00CD4636">
            <w:pPr>
              <w:widowControl/>
              <w:spacing w:line="240" w:lineRule="atLeast"/>
              <w:ind w:right="105" w:rightChars="50"/>
              <w:jc w:val="left"/>
              <w:rPr>
                <w:rFonts w:hint="eastAsia" w:ascii="仿宋" w:hAnsi="仿宋" w:eastAsia="仿宋" w:cs="仿宋_GB2312"/>
                <w:color w:val="auto"/>
                <w:kern w:val="0"/>
                <w:sz w:val="18"/>
                <w:szCs w:val="18"/>
              </w:rPr>
            </w:pPr>
            <w:r>
              <w:rPr>
                <w:rFonts w:hint="eastAsia" w:ascii="仿宋" w:hAnsi="仿宋" w:eastAsia="仿宋" w:cs="仿宋_GB2312"/>
                <w:color w:val="auto"/>
                <w:kern w:val="0"/>
                <w:sz w:val="18"/>
                <w:szCs w:val="18"/>
              </w:rPr>
              <w:t>科目</w:t>
            </w:r>
          </w:p>
        </w:tc>
        <w:tc>
          <w:tcPr>
            <w:tcW w:w="1606" w:type="dxa"/>
            <w:tcBorders>
              <w:top w:val="single" w:color="auto" w:sz="4" w:space="0"/>
              <w:left w:val="nil"/>
              <w:bottom w:val="single" w:color="auto" w:sz="4" w:space="0"/>
              <w:right w:val="single" w:color="auto" w:sz="4" w:space="0"/>
            </w:tcBorders>
            <w:noWrap/>
            <w:vAlign w:val="bottom"/>
          </w:tcPr>
          <w:p w14:paraId="613762E8">
            <w:pPr>
              <w:widowControl/>
              <w:spacing w:line="240" w:lineRule="atLeast"/>
              <w:jc w:val="right"/>
              <w:rPr>
                <w:rFonts w:ascii="仿宋" w:hAnsi="仿宋" w:eastAsia="仿宋" w:cs="宋体"/>
                <w:color w:val="auto"/>
                <w:kern w:val="0"/>
                <w:sz w:val="18"/>
                <w:szCs w:val="18"/>
              </w:rPr>
            </w:pPr>
            <w:r>
              <w:rPr>
                <w:rFonts w:hint="eastAsia" w:ascii="仿宋" w:hAnsi="仿宋" w:eastAsia="仿宋" w:cs="宋体"/>
                <w:color w:val="auto"/>
                <w:kern w:val="0"/>
                <w:sz w:val="18"/>
                <w:szCs w:val="18"/>
              </w:rPr>
              <w:t>201</w:t>
            </w:r>
            <w:r>
              <w:rPr>
                <w:rFonts w:hint="eastAsia" w:ascii="仿宋" w:hAnsi="仿宋" w:eastAsia="仿宋" w:cs="宋体"/>
                <w:color w:val="auto"/>
                <w:kern w:val="0"/>
                <w:sz w:val="18"/>
                <w:szCs w:val="18"/>
                <w:lang w:val="en-US" w:eastAsia="zh-CN"/>
              </w:rPr>
              <w:t>9</w:t>
            </w:r>
            <w:r>
              <w:rPr>
                <w:rFonts w:hint="eastAsia" w:ascii="仿宋" w:hAnsi="仿宋" w:eastAsia="仿宋" w:cs="宋体"/>
                <w:color w:val="auto"/>
                <w:kern w:val="0"/>
                <w:sz w:val="18"/>
                <w:szCs w:val="18"/>
              </w:rPr>
              <w:t>年</w:t>
            </w:r>
          </w:p>
        </w:tc>
        <w:tc>
          <w:tcPr>
            <w:tcW w:w="1767" w:type="dxa"/>
            <w:tcBorders>
              <w:top w:val="single" w:color="auto" w:sz="4" w:space="0"/>
              <w:left w:val="nil"/>
              <w:bottom w:val="single" w:color="auto" w:sz="4" w:space="0"/>
              <w:right w:val="single" w:color="auto" w:sz="4" w:space="0"/>
            </w:tcBorders>
            <w:noWrap/>
            <w:vAlign w:val="bottom"/>
          </w:tcPr>
          <w:p w14:paraId="00C86F1B">
            <w:pPr>
              <w:widowControl/>
              <w:spacing w:line="240" w:lineRule="atLeast"/>
              <w:jc w:val="right"/>
              <w:rPr>
                <w:rFonts w:hint="eastAsia" w:ascii="仿宋" w:hAnsi="仿宋" w:eastAsia="仿宋" w:cs="宋体"/>
                <w:color w:val="auto"/>
                <w:kern w:val="0"/>
                <w:sz w:val="18"/>
                <w:szCs w:val="18"/>
              </w:rPr>
            </w:pPr>
            <w:r>
              <w:rPr>
                <w:rFonts w:hint="eastAsia" w:ascii="仿宋" w:hAnsi="仿宋" w:eastAsia="仿宋" w:cs="宋体"/>
                <w:color w:val="auto"/>
                <w:kern w:val="0"/>
                <w:sz w:val="18"/>
                <w:szCs w:val="18"/>
                <w:lang w:eastAsia="zh-CN"/>
              </w:rPr>
              <w:t>2020</w:t>
            </w:r>
            <w:r>
              <w:rPr>
                <w:rFonts w:hint="eastAsia" w:ascii="仿宋" w:hAnsi="仿宋" w:eastAsia="仿宋" w:cs="宋体"/>
                <w:color w:val="auto"/>
                <w:kern w:val="0"/>
                <w:sz w:val="18"/>
                <w:szCs w:val="18"/>
              </w:rPr>
              <w:t>年</w:t>
            </w:r>
          </w:p>
        </w:tc>
        <w:tc>
          <w:tcPr>
            <w:tcW w:w="1524" w:type="dxa"/>
            <w:tcBorders>
              <w:top w:val="single" w:color="auto" w:sz="4" w:space="0"/>
              <w:left w:val="nil"/>
              <w:bottom w:val="single" w:color="auto" w:sz="4" w:space="0"/>
              <w:right w:val="single" w:color="auto" w:sz="4" w:space="0"/>
            </w:tcBorders>
            <w:noWrap w:val="0"/>
            <w:vAlign w:val="top"/>
          </w:tcPr>
          <w:p w14:paraId="4FCD90E2">
            <w:pPr>
              <w:widowControl/>
              <w:spacing w:line="240" w:lineRule="atLeast"/>
              <w:jc w:val="right"/>
              <w:rPr>
                <w:rFonts w:hint="eastAsia" w:ascii="仿宋" w:hAnsi="仿宋" w:eastAsia="仿宋" w:cs="宋体"/>
                <w:color w:val="auto"/>
                <w:kern w:val="0"/>
                <w:sz w:val="18"/>
                <w:szCs w:val="18"/>
              </w:rPr>
            </w:pPr>
            <w:r>
              <w:rPr>
                <w:rFonts w:hint="eastAsia" w:ascii="仿宋" w:hAnsi="仿宋" w:eastAsia="仿宋" w:cs="宋体"/>
                <w:color w:val="auto"/>
                <w:kern w:val="0"/>
                <w:sz w:val="18"/>
                <w:szCs w:val="18"/>
                <w:lang w:eastAsia="zh-CN"/>
              </w:rPr>
              <w:t>2021</w:t>
            </w:r>
            <w:r>
              <w:rPr>
                <w:rFonts w:hint="eastAsia" w:ascii="仿宋" w:hAnsi="仿宋" w:eastAsia="仿宋" w:cs="宋体"/>
                <w:color w:val="auto"/>
                <w:kern w:val="0"/>
                <w:sz w:val="18"/>
                <w:szCs w:val="18"/>
              </w:rPr>
              <w:t>年</w:t>
            </w:r>
          </w:p>
        </w:tc>
        <w:tc>
          <w:tcPr>
            <w:tcW w:w="1509" w:type="dxa"/>
            <w:tcBorders>
              <w:top w:val="single" w:color="auto" w:sz="4" w:space="0"/>
              <w:left w:val="nil"/>
              <w:bottom w:val="single" w:color="auto" w:sz="4" w:space="0"/>
              <w:right w:val="single" w:color="auto" w:sz="4" w:space="0"/>
            </w:tcBorders>
            <w:noWrap w:val="0"/>
            <w:vAlign w:val="top"/>
          </w:tcPr>
          <w:p w14:paraId="340669E3">
            <w:pPr>
              <w:widowControl/>
              <w:spacing w:line="240" w:lineRule="atLeast"/>
              <w:jc w:val="right"/>
              <w:rPr>
                <w:rFonts w:hint="eastAsia" w:ascii="仿宋" w:hAnsi="仿宋" w:eastAsia="仿宋" w:cs="宋体"/>
                <w:color w:val="auto"/>
                <w:kern w:val="0"/>
                <w:sz w:val="18"/>
                <w:szCs w:val="18"/>
              </w:rPr>
            </w:pPr>
            <w:r>
              <w:rPr>
                <w:rFonts w:hint="eastAsia" w:ascii="仿宋" w:hAnsi="仿宋" w:eastAsia="仿宋" w:cs="宋体"/>
                <w:color w:val="auto"/>
                <w:kern w:val="0"/>
                <w:sz w:val="18"/>
                <w:szCs w:val="18"/>
                <w:lang w:eastAsia="zh-CN"/>
              </w:rPr>
              <w:t>2022</w:t>
            </w:r>
            <w:r>
              <w:rPr>
                <w:rFonts w:hint="eastAsia" w:ascii="仿宋" w:hAnsi="仿宋" w:eastAsia="仿宋" w:cs="宋体"/>
                <w:color w:val="auto"/>
                <w:kern w:val="0"/>
                <w:sz w:val="18"/>
                <w:szCs w:val="18"/>
              </w:rPr>
              <w:t>年9月</w:t>
            </w:r>
          </w:p>
        </w:tc>
      </w:tr>
      <w:tr w14:paraId="1C5F8815">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1420043C">
            <w:pPr>
              <w:widowControl/>
              <w:spacing w:line="240" w:lineRule="atLeast"/>
              <w:ind w:right="105" w:rightChars="50"/>
              <w:jc w:val="left"/>
              <w:rPr>
                <w:rFonts w:hint="eastAsia" w:ascii="仿宋" w:hAnsi="仿宋" w:eastAsia="仿宋" w:cs="仿宋_GB2312"/>
                <w:color w:val="auto"/>
                <w:kern w:val="0"/>
                <w:sz w:val="18"/>
                <w:szCs w:val="18"/>
              </w:rPr>
            </w:pPr>
            <w:r>
              <w:rPr>
                <w:rFonts w:hint="eastAsia" w:ascii="仿宋" w:hAnsi="仿宋" w:eastAsia="仿宋" w:cs="仿宋_GB2312"/>
                <w:color w:val="auto"/>
                <w:kern w:val="0"/>
                <w:sz w:val="18"/>
                <w:szCs w:val="18"/>
              </w:rPr>
              <w:t>经营净</w:t>
            </w:r>
            <w:r>
              <w:rPr>
                <w:rFonts w:ascii="仿宋" w:hAnsi="仿宋" w:eastAsia="仿宋" w:cs="仿宋_GB2312"/>
                <w:color w:val="auto"/>
                <w:kern w:val="0"/>
                <w:sz w:val="18"/>
                <w:szCs w:val="18"/>
              </w:rPr>
              <w:t>现金</w:t>
            </w:r>
            <w:r>
              <w:rPr>
                <w:rFonts w:hint="eastAsia" w:ascii="仿宋" w:hAnsi="仿宋" w:eastAsia="仿宋" w:cs="仿宋_GB2312"/>
                <w:color w:val="auto"/>
                <w:kern w:val="0"/>
                <w:sz w:val="18"/>
                <w:szCs w:val="18"/>
              </w:rPr>
              <w:t>流</w:t>
            </w:r>
          </w:p>
        </w:tc>
        <w:tc>
          <w:tcPr>
            <w:tcW w:w="1606" w:type="dxa"/>
            <w:tcBorders>
              <w:top w:val="single" w:color="auto" w:sz="4" w:space="0"/>
              <w:left w:val="nil"/>
              <w:bottom w:val="single" w:color="auto" w:sz="4" w:space="0"/>
              <w:right w:val="single" w:color="auto" w:sz="4" w:space="0"/>
            </w:tcBorders>
            <w:noWrap/>
            <w:vAlign w:val="bottom"/>
          </w:tcPr>
          <w:p w14:paraId="1BBF57FD">
            <w:pPr>
              <w:widowControl/>
              <w:spacing w:line="240" w:lineRule="atLeast"/>
              <w:jc w:val="right"/>
              <w:rPr>
                <w:rFonts w:ascii="仿宋" w:hAnsi="仿宋" w:eastAsia="仿宋" w:cs="宋体"/>
                <w:color w:val="auto"/>
                <w:kern w:val="0"/>
                <w:sz w:val="18"/>
                <w:szCs w:val="18"/>
              </w:rPr>
            </w:pPr>
            <w:r>
              <w:rPr>
                <w:rFonts w:hint="eastAsia" w:ascii="仿宋" w:hAnsi="仿宋" w:eastAsia="仿宋" w:cs="宋体"/>
                <w:color w:val="auto"/>
                <w:kern w:val="0"/>
                <w:sz w:val="18"/>
                <w:szCs w:val="18"/>
              </w:rPr>
              <w:t>193</w:t>
            </w:r>
          </w:p>
        </w:tc>
        <w:tc>
          <w:tcPr>
            <w:tcW w:w="1767" w:type="dxa"/>
            <w:tcBorders>
              <w:top w:val="single" w:color="auto" w:sz="4" w:space="0"/>
              <w:left w:val="nil"/>
              <w:bottom w:val="single" w:color="auto" w:sz="4" w:space="0"/>
              <w:right w:val="single" w:color="auto" w:sz="4" w:space="0"/>
            </w:tcBorders>
            <w:noWrap/>
            <w:vAlign w:val="top"/>
          </w:tcPr>
          <w:p w14:paraId="58A571F4">
            <w:pPr>
              <w:widowControl/>
              <w:spacing w:line="240" w:lineRule="atLeast"/>
              <w:jc w:val="right"/>
              <w:rPr>
                <w:rFonts w:hint="eastAsia" w:ascii="仿宋" w:hAnsi="仿宋" w:eastAsia="仿宋" w:cs="宋体"/>
                <w:color w:val="auto"/>
                <w:kern w:val="0"/>
                <w:sz w:val="18"/>
                <w:szCs w:val="18"/>
              </w:rPr>
            </w:pPr>
            <w:r>
              <w:rPr>
                <w:rFonts w:ascii="仿宋" w:hAnsi="仿宋" w:eastAsia="仿宋" w:cs="宋体"/>
                <w:color w:val="auto"/>
                <w:kern w:val="0"/>
                <w:sz w:val="18"/>
                <w:szCs w:val="18"/>
              </w:rPr>
              <w:t>86</w:t>
            </w:r>
          </w:p>
        </w:tc>
        <w:tc>
          <w:tcPr>
            <w:tcW w:w="1524" w:type="dxa"/>
            <w:tcBorders>
              <w:top w:val="single" w:color="auto" w:sz="4" w:space="0"/>
              <w:left w:val="nil"/>
              <w:bottom w:val="single" w:color="auto" w:sz="4" w:space="0"/>
              <w:right w:val="single" w:color="auto" w:sz="4" w:space="0"/>
            </w:tcBorders>
            <w:noWrap w:val="0"/>
            <w:vAlign w:val="top"/>
          </w:tcPr>
          <w:p w14:paraId="18E05EAF">
            <w:pPr>
              <w:widowControl/>
              <w:spacing w:line="240" w:lineRule="atLeast"/>
              <w:jc w:val="right"/>
              <w:rPr>
                <w:rFonts w:hint="default" w:ascii="仿宋" w:hAnsi="仿宋" w:eastAsia="仿宋" w:cs="宋体"/>
                <w:color w:val="auto"/>
                <w:kern w:val="0"/>
                <w:sz w:val="18"/>
                <w:szCs w:val="18"/>
                <w:lang w:val="en-US" w:eastAsia="zh-CN"/>
              </w:rPr>
            </w:pPr>
            <w:r>
              <w:rPr>
                <w:rFonts w:hint="eastAsia" w:ascii="仿宋" w:hAnsi="仿宋" w:eastAsia="仿宋" w:cs="宋体"/>
                <w:color w:val="auto"/>
                <w:kern w:val="0"/>
                <w:sz w:val="18"/>
                <w:szCs w:val="18"/>
                <w:lang w:val="en-US" w:eastAsia="zh-CN"/>
              </w:rPr>
              <w:t>179</w:t>
            </w:r>
          </w:p>
        </w:tc>
        <w:tc>
          <w:tcPr>
            <w:tcW w:w="1509" w:type="dxa"/>
            <w:tcBorders>
              <w:top w:val="single" w:color="auto" w:sz="4" w:space="0"/>
              <w:left w:val="nil"/>
              <w:bottom w:val="single" w:color="auto" w:sz="4" w:space="0"/>
              <w:right w:val="single" w:color="auto" w:sz="4" w:space="0"/>
            </w:tcBorders>
            <w:noWrap w:val="0"/>
            <w:vAlign w:val="top"/>
          </w:tcPr>
          <w:p w14:paraId="6691F786">
            <w:pPr>
              <w:widowControl/>
              <w:spacing w:line="240" w:lineRule="atLeast"/>
              <w:jc w:val="right"/>
              <w:rPr>
                <w:rFonts w:hint="default" w:ascii="仿宋" w:hAnsi="仿宋" w:eastAsia="仿宋" w:cs="宋体"/>
                <w:color w:val="auto"/>
                <w:kern w:val="0"/>
                <w:sz w:val="18"/>
                <w:szCs w:val="18"/>
                <w:lang w:val="en-US" w:eastAsia="zh-CN"/>
              </w:rPr>
            </w:pPr>
            <w:r>
              <w:rPr>
                <w:rFonts w:hint="eastAsia" w:ascii="仿宋" w:hAnsi="仿宋" w:eastAsia="仿宋" w:cs="宋体"/>
                <w:color w:val="auto"/>
                <w:kern w:val="0"/>
                <w:sz w:val="18"/>
                <w:szCs w:val="18"/>
                <w:lang w:val="en-US" w:eastAsia="zh-CN"/>
              </w:rPr>
              <w:t>-3147</w:t>
            </w:r>
          </w:p>
        </w:tc>
      </w:tr>
      <w:tr w14:paraId="66F1DEC2">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21DC4130">
            <w:pPr>
              <w:widowControl/>
              <w:spacing w:line="240" w:lineRule="atLeast"/>
              <w:ind w:right="105" w:rightChars="50"/>
              <w:jc w:val="left"/>
              <w:rPr>
                <w:rFonts w:hint="eastAsia" w:ascii="仿宋" w:hAnsi="仿宋" w:eastAsia="仿宋" w:cs="仿宋_GB2312"/>
                <w:color w:val="auto"/>
                <w:kern w:val="0"/>
                <w:sz w:val="18"/>
                <w:szCs w:val="18"/>
              </w:rPr>
            </w:pPr>
            <w:r>
              <w:rPr>
                <w:rFonts w:hint="eastAsia" w:ascii="仿宋" w:hAnsi="仿宋" w:eastAsia="仿宋" w:cs="仿宋_GB2312"/>
                <w:color w:val="auto"/>
                <w:kern w:val="0"/>
                <w:sz w:val="18"/>
                <w:szCs w:val="18"/>
              </w:rPr>
              <w:t>投资净现金流</w:t>
            </w:r>
          </w:p>
        </w:tc>
        <w:tc>
          <w:tcPr>
            <w:tcW w:w="1606" w:type="dxa"/>
            <w:tcBorders>
              <w:top w:val="single" w:color="auto" w:sz="4" w:space="0"/>
              <w:left w:val="nil"/>
              <w:bottom w:val="single" w:color="auto" w:sz="4" w:space="0"/>
              <w:right w:val="single" w:color="auto" w:sz="4" w:space="0"/>
            </w:tcBorders>
            <w:noWrap/>
            <w:vAlign w:val="bottom"/>
          </w:tcPr>
          <w:p w14:paraId="155D713B">
            <w:pPr>
              <w:widowControl/>
              <w:spacing w:line="240" w:lineRule="atLeast"/>
              <w:jc w:val="right"/>
              <w:rPr>
                <w:rFonts w:ascii="仿宋" w:hAnsi="仿宋" w:eastAsia="仿宋" w:cs="宋体"/>
                <w:color w:val="auto"/>
                <w:kern w:val="0"/>
                <w:sz w:val="18"/>
                <w:szCs w:val="18"/>
              </w:rPr>
            </w:pPr>
            <w:r>
              <w:rPr>
                <w:rFonts w:hint="eastAsia" w:ascii="仿宋" w:hAnsi="仿宋" w:eastAsia="仿宋" w:cs="宋体"/>
                <w:color w:val="auto"/>
                <w:kern w:val="0"/>
                <w:sz w:val="18"/>
                <w:szCs w:val="18"/>
              </w:rPr>
              <w:t>-</w:t>
            </w:r>
            <w:r>
              <w:rPr>
                <w:rFonts w:ascii="仿宋" w:hAnsi="仿宋" w:eastAsia="仿宋" w:cs="宋体"/>
                <w:color w:val="auto"/>
                <w:kern w:val="0"/>
                <w:sz w:val="18"/>
                <w:szCs w:val="18"/>
              </w:rPr>
              <w:t>989</w:t>
            </w:r>
          </w:p>
        </w:tc>
        <w:tc>
          <w:tcPr>
            <w:tcW w:w="1767" w:type="dxa"/>
            <w:tcBorders>
              <w:top w:val="single" w:color="auto" w:sz="4" w:space="0"/>
              <w:left w:val="nil"/>
              <w:bottom w:val="single" w:color="auto" w:sz="4" w:space="0"/>
              <w:right w:val="single" w:color="auto" w:sz="4" w:space="0"/>
            </w:tcBorders>
            <w:noWrap/>
            <w:vAlign w:val="top"/>
          </w:tcPr>
          <w:p w14:paraId="01AAAB2C">
            <w:pPr>
              <w:widowControl/>
              <w:spacing w:line="240" w:lineRule="atLeast"/>
              <w:jc w:val="right"/>
              <w:rPr>
                <w:rFonts w:ascii="仿宋" w:hAnsi="仿宋" w:eastAsia="仿宋" w:cs="宋体"/>
                <w:color w:val="auto"/>
                <w:kern w:val="0"/>
                <w:sz w:val="18"/>
                <w:szCs w:val="18"/>
              </w:rPr>
            </w:pPr>
            <w:r>
              <w:rPr>
                <w:rFonts w:ascii="仿宋" w:hAnsi="仿宋" w:eastAsia="仿宋" w:cs="宋体"/>
                <w:color w:val="auto"/>
                <w:kern w:val="0"/>
                <w:sz w:val="18"/>
                <w:szCs w:val="18"/>
              </w:rPr>
              <w:t>-324</w:t>
            </w:r>
          </w:p>
        </w:tc>
        <w:tc>
          <w:tcPr>
            <w:tcW w:w="1524" w:type="dxa"/>
            <w:tcBorders>
              <w:top w:val="single" w:color="auto" w:sz="4" w:space="0"/>
              <w:left w:val="nil"/>
              <w:bottom w:val="single" w:color="auto" w:sz="4" w:space="0"/>
              <w:right w:val="single" w:color="auto" w:sz="4" w:space="0"/>
            </w:tcBorders>
            <w:noWrap w:val="0"/>
            <w:vAlign w:val="top"/>
          </w:tcPr>
          <w:p w14:paraId="049B1A74">
            <w:pPr>
              <w:widowControl/>
              <w:spacing w:line="240" w:lineRule="atLeast"/>
              <w:jc w:val="right"/>
              <w:rPr>
                <w:rFonts w:hint="default" w:ascii="仿宋" w:hAnsi="仿宋" w:eastAsia="仿宋" w:cs="宋体"/>
                <w:color w:val="auto"/>
                <w:kern w:val="0"/>
                <w:sz w:val="18"/>
                <w:szCs w:val="18"/>
                <w:lang w:val="en-US" w:eastAsia="zh-CN"/>
              </w:rPr>
            </w:pPr>
            <w:r>
              <w:rPr>
                <w:rFonts w:hint="eastAsia" w:ascii="仿宋" w:hAnsi="仿宋" w:eastAsia="仿宋" w:cs="宋体"/>
                <w:color w:val="auto"/>
                <w:kern w:val="0"/>
                <w:sz w:val="18"/>
                <w:szCs w:val="18"/>
                <w:lang w:val="en-US" w:eastAsia="zh-CN"/>
              </w:rPr>
              <w:t>-524</w:t>
            </w:r>
          </w:p>
        </w:tc>
        <w:tc>
          <w:tcPr>
            <w:tcW w:w="1509" w:type="dxa"/>
            <w:tcBorders>
              <w:top w:val="single" w:color="auto" w:sz="4" w:space="0"/>
              <w:left w:val="nil"/>
              <w:bottom w:val="single" w:color="auto" w:sz="4" w:space="0"/>
              <w:right w:val="single" w:color="auto" w:sz="4" w:space="0"/>
            </w:tcBorders>
            <w:noWrap w:val="0"/>
            <w:vAlign w:val="top"/>
          </w:tcPr>
          <w:p w14:paraId="48C82212">
            <w:pPr>
              <w:widowControl/>
              <w:spacing w:line="240" w:lineRule="atLeast"/>
              <w:jc w:val="right"/>
              <w:rPr>
                <w:rFonts w:hint="default" w:ascii="仿宋" w:hAnsi="仿宋" w:eastAsia="仿宋" w:cs="宋体"/>
                <w:color w:val="auto"/>
                <w:kern w:val="0"/>
                <w:sz w:val="18"/>
                <w:szCs w:val="18"/>
                <w:lang w:val="en-US" w:eastAsia="zh-CN"/>
              </w:rPr>
            </w:pPr>
            <w:r>
              <w:rPr>
                <w:rFonts w:hint="eastAsia" w:ascii="仿宋" w:hAnsi="仿宋" w:eastAsia="仿宋" w:cs="宋体"/>
                <w:color w:val="auto"/>
                <w:kern w:val="0"/>
                <w:sz w:val="18"/>
                <w:szCs w:val="18"/>
                <w:lang w:val="en-US" w:eastAsia="zh-CN"/>
              </w:rPr>
              <w:t>-10539</w:t>
            </w:r>
          </w:p>
        </w:tc>
      </w:tr>
      <w:tr w14:paraId="70022271">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787EB8EF">
            <w:pPr>
              <w:widowControl/>
              <w:spacing w:line="240" w:lineRule="atLeast"/>
              <w:ind w:right="105" w:rightChars="50"/>
              <w:jc w:val="left"/>
              <w:rPr>
                <w:rFonts w:hint="eastAsia" w:ascii="仿宋" w:hAnsi="仿宋" w:eastAsia="仿宋" w:cs="仿宋_GB2312"/>
                <w:color w:val="auto"/>
                <w:kern w:val="0"/>
                <w:sz w:val="18"/>
                <w:szCs w:val="18"/>
              </w:rPr>
            </w:pPr>
            <w:r>
              <w:rPr>
                <w:rFonts w:hint="eastAsia" w:ascii="仿宋" w:hAnsi="仿宋" w:eastAsia="仿宋" w:cs="仿宋_GB2312"/>
                <w:color w:val="auto"/>
                <w:kern w:val="0"/>
                <w:sz w:val="18"/>
                <w:szCs w:val="18"/>
              </w:rPr>
              <w:t>筹资</w:t>
            </w:r>
            <w:r>
              <w:rPr>
                <w:rFonts w:ascii="仿宋" w:hAnsi="仿宋" w:eastAsia="仿宋" w:cs="仿宋_GB2312"/>
                <w:color w:val="auto"/>
                <w:kern w:val="0"/>
                <w:sz w:val="18"/>
                <w:szCs w:val="18"/>
              </w:rPr>
              <w:t>净现金流</w:t>
            </w:r>
          </w:p>
        </w:tc>
        <w:tc>
          <w:tcPr>
            <w:tcW w:w="1606" w:type="dxa"/>
            <w:tcBorders>
              <w:top w:val="single" w:color="auto" w:sz="4" w:space="0"/>
              <w:left w:val="nil"/>
              <w:bottom w:val="single" w:color="auto" w:sz="4" w:space="0"/>
              <w:right w:val="single" w:color="auto" w:sz="4" w:space="0"/>
            </w:tcBorders>
            <w:noWrap/>
            <w:vAlign w:val="bottom"/>
          </w:tcPr>
          <w:p w14:paraId="6D756834">
            <w:pPr>
              <w:widowControl/>
              <w:spacing w:line="240" w:lineRule="atLeast"/>
              <w:jc w:val="right"/>
              <w:rPr>
                <w:rFonts w:ascii="仿宋" w:hAnsi="仿宋" w:eastAsia="仿宋" w:cs="宋体"/>
                <w:color w:val="auto"/>
                <w:kern w:val="0"/>
                <w:sz w:val="18"/>
                <w:szCs w:val="18"/>
              </w:rPr>
            </w:pPr>
            <w:r>
              <w:rPr>
                <w:rFonts w:hint="eastAsia" w:ascii="仿宋" w:hAnsi="仿宋" w:eastAsia="仿宋" w:cs="宋体"/>
                <w:color w:val="auto"/>
                <w:kern w:val="0"/>
                <w:sz w:val="18"/>
                <w:szCs w:val="18"/>
              </w:rPr>
              <w:t>1390</w:t>
            </w:r>
          </w:p>
        </w:tc>
        <w:tc>
          <w:tcPr>
            <w:tcW w:w="1767" w:type="dxa"/>
            <w:tcBorders>
              <w:top w:val="single" w:color="auto" w:sz="4" w:space="0"/>
              <w:left w:val="nil"/>
              <w:bottom w:val="single" w:color="auto" w:sz="4" w:space="0"/>
              <w:right w:val="single" w:color="auto" w:sz="4" w:space="0"/>
            </w:tcBorders>
            <w:noWrap/>
            <w:vAlign w:val="top"/>
          </w:tcPr>
          <w:p w14:paraId="2F54607E">
            <w:pPr>
              <w:widowControl/>
              <w:spacing w:line="240" w:lineRule="atLeast"/>
              <w:jc w:val="right"/>
              <w:rPr>
                <w:rFonts w:ascii="仿宋" w:hAnsi="仿宋" w:eastAsia="仿宋" w:cs="宋体"/>
                <w:color w:val="auto"/>
                <w:kern w:val="0"/>
                <w:sz w:val="18"/>
                <w:szCs w:val="18"/>
              </w:rPr>
            </w:pPr>
            <w:r>
              <w:rPr>
                <w:rFonts w:ascii="仿宋" w:hAnsi="仿宋" w:eastAsia="仿宋" w:cs="宋体"/>
                <w:color w:val="auto"/>
                <w:kern w:val="0"/>
                <w:sz w:val="18"/>
                <w:szCs w:val="18"/>
              </w:rPr>
              <w:t>-123</w:t>
            </w:r>
          </w:p>
        </w:tc>
        <w:tc>
          <w:tcPr>
            <w:tcW w:w="1524" w:type="dxa"/>
            <w:tcBorders>
              <w:top w:val="single" w:color="auto" w:sz="4" w:space="0"/>
              <w:left w:val="nil"/>
              <w:bottom w:val="single" w:color="auto" w:sz="4" w:space="0"/>
              <w:right w:val="single" w:color="auto" w:sz="4" w:space="0"/>
            </w:tcBorders>
            <w:noWrap w:val="0"/>
            <w:vAlign w:val="top"/>
          </w:tcPr>
          <w:p w14:paraId="58ECC866">
            <w:pPr>
              <w:widowControl/>
              <w:spacing w:line="240" w:lineRule="atLeast"/>
              <w:jc w:val="right"/>
              <w:rPr>
                <w:rFonts w:hint="default" w:ascii="仿宋" w:hAnsi="仿宋" w:eastAsia="仿宋" w:cs="宋体"/>
                <w:color w:val="auto"/>
                <w:kern w:val="0"/>
                <w:sz w:val="18"/>
                <w:szCs w:val="18"/>
                <w:lang w:val="en-US" w:eastAsia="zh-CN"/>
              </w:rPr>
            </w:pPr>
            <w:r>
              <w:rPr>
                <w:rFonts w:hint="eastAsia" w:ascii="仿宋" w:hAnsi="仿宋" w:eastAsia="仿宋" w:cs="宋体"/>
                <w:color w:val="auto"/>
                <w:kern w:val="0"/>
                <w:sz w:val="18"/>
                <w:szCs w:val="18"/>
                <w:lang w:val="en-US" w:eastAsia="zh-CN"/>
              </w:rPr>
              <w:t>3187</w:t>
            </w:r>
          </w:p>
        </w:tc>
        <w:tc>
          <w:tcPr>
            <w:tcW w:w="1509" w:type="dxa"/>
            <w:tcBorders>
              <w:top w:val="single" w:color="auto" w:sz="4" w:space="0"/>
              <w:left w:val="nil"/>
              <w:bottom w:val="single" w:color="auto" w:sz="4" w:space="0"/>
              <w:right w:val="single" w:color="auto" w:sz="4" w:space="0"/>
            </w:tcBorders>
            <w:noWrap w:val="0"/>
            <w:vAlign w:val="top"/>
          </w:tcPr>
          <w:p w14:paraId="5478AA79">
            <w:pPr>
              <w:widowControl/>
              <w:spacing w:line="240" w:lineRule="atLeast"/>
              <w:jc w:val="right"/>
              <w:rPr>
                <w:rFonts w:hint="default" w:ascii="仿宋" w:hAnsi="仿宋" w:eastAsia="仿宋" w:cs="宋体"/>
                <w:color w:val="auto"/>
                <w:kern w:val="0"/>
                <w:sz w:val="18"/>
                <w:szCs w:val="18"/>
                <w:lang w:val="en-US" w:eastAsia="zh-CN"/>
              </w:rPr>
            </w:pPr>
            <w:r>
              <w:rPr>
                <w:rFonts w:hint="eastAsia" w:ascii="仿宋" w:hAnsi="仿宋" w:eastAsia="仿宋" w:cs="宋体"/>
                <w:color w:val="auto"/>
                <w:kern w:val="0"/>
                <w:sz w:val="18"/>
                <w:szCs w:val="18"/>
                <w:lang w:val="en-US" w:eastAsia="zh-CN"/>
              </w:rPr>
              <w:t>15637</w:t>
            </w:r>
          </w:p>
        </w:tc>
      </w:tr>
    </w:tbl>
    <w:p w14:paraId="6FD353C8">
      <w:pPr>
        <w:spacing w:line="360" w:lineRule="auto"/>
        <w:ind w:firstLine="480" w:firstLineChars="200"/>
        <w:rPr>
          <w:rFonts w:hint="eastAsia" w:ascii="方正仿宋_GBK" w:hAnsi="方正仿宋_GBK" w:eastAsia="方正仿宋_GBK" w:cs="方正仿宋_GBK"/>
          <w:color w:val="000000"/>
          <w:kern w:val="20"/>
          <w:sz w:val="24"/>
        </w:rPr>
      </w:pPr>
      <w:r>
        <w:rPr>
          <w:rFonts w:hint="eastAsia" w:ascii="方正仿宋_GBK" w:hAnsi="方正仿宋_GBK" w:eastAsia="方正仿宋_GBK" w:cs="方正仿宋_GBK"/>
          <w:color w:val="000000"/>
          <w:kern w:val="20"/>
          <w:sz w:val="24"/>
        </w:rPr>
        <w:t>本次主要分析公司</w:t>
      </w:r>
      <w:r>
        <w:rPr>
          <w:rFonts w:hint="eastAsia" w:ascii="方正仿宋_GBK" w:hAnsi="方正仿宋_GBK" w:eastAsia="方正仿宋_GBK" w:cs="方正仿宋_GBK"/>
          <w:color w:val="000000"/>
          <w:kern w:val="20"/>
          <w:sz w:val="24"/>
          <w:lang w:eastAsia="zh-CN"/>
        </w:rPr>
        <w:t>2022</w:t>
      </w:r>
      <w:r>
        <w:rPr>
          <w:rFonts w:hint="eastAsia" w:ascii="方正仿宋_GBK" w:hAnsi="方正仿宋_GBK" w:eastAsia="方正仿宋_GBK" w:cs="方正仿宋_GBK"/>
          <w:color w:val="000000"/>
          <w:kern w:val="20"/>
          <w:sz w:val="24"/>
        </w:rPr>
        <w:t>年截至9月的现金流量表。</w:t>
      </w:r>
    </w:p>
    <w:p w14:paraId="68AE712F">
      <w:pPr>
        <w:spacing w:line="360" w:lineRule="auto"/>
        <w:ind w:firstLine="480" w:firstLineChars="200"/>
        <w:rPr>
          <w:rFonts w:hint="eastAsia" w:ascii="方正仿宋_GBK" w:hAnsi="方正仿宋_GBK" w:eastAsia="方正仿宋_GBK" w:cs="方正仿宋_GBK"/>
          <w:sz w:val="24"/>
        </w:rPr>
      </w:pPr>
      <w:r>
        <w:rPr>
          <w:rFonts w:hint="eastAsia" w:ascii="方正仿宋_GBK" w:hAnsi="方正仿宋_GBK" w:eastAsia="方正仿宋_GBK" w:cs="方正仿宋_GBK"/>
          <w:sz w:val="24"/>
          <w:lang w:eastAsia="zh-CN"/>
        </w:rPr>
        <w:t>2022</w:t>
      </w:r>
      <w:r>
        <w:rPr>
          <w:rFonts w:hint="eastAsia" w:ascii="方正仿宋_GBK" w:hAnsi="方正仿宋_GBK" w:eastAsia="方正仿宋_GBK" w:cs="方正仿宋_GBK"/>
          <w:sz w:val="24"/>
        </w:rPr>
        <w:t>年公司经营活动现金流入为销售商品、提供劳务收到的现金</w:t>
      </w:r>
      <w:r>
        <w:rPr>
          <w:rFonts w:hint="eastAsia" w:ascii="方正仿宋_GBK" w:hAnsi="方正仿宋_GBK" w:eastAsia="方正仿宋_GBK" w:cs="方正仿宋_GBK"/>
          <w:sz w:val="24"/>
          <w:lang w:val="en-US" w:eastAsia="zh-CN"/>
        </w:rPr>
        <w:t>3406</w:t>
      </w:r>
      <w:r>
        <w:rPr>
          <w:rFonts w:hint="eastAsia" w:ascii="方正仿宋_GBK" w:hAnsi="方正仿宋_GBK" w:eastAsia="方正仿宋_GBK" w:cs="方正仿宋_GBK"/>
          <w:sz w:val="24"/>
        </w:rPr>
        <w:t>万元、及其他与经营活动有关的现金</w:t>
      </w:r>
      <w:r>
        <w:rPr>
          <w:rFonts w:hint="eastAsia" w:ascii="方正仿宋_GBK" w:hAnsi="方正仿宋_GBK" w:eastAsia="方正仿宋_GBK" w:cs="方正仿宋_GBK"/>
          <w:sz w:val="24"/>
          <w:lang w:val="en-US" w:eastAsia="zh-CN"/>
        </w:rPr>
        <w:t>244</w:t>
      </w:r>
      <w:r>
        <w:rPr>
          <w:rFonts w:hint="eastAsia" w:ascii="方正仿宋_GBK" w:hAnsi="方正仿宋_GBK" w:eastAsia="方正仿宋_GBK" w:cs="方正仿宋_GBK"/>
          <w:sz w:val="24"/>
        </w:rPr>
        <w:t>万元，合计经营活动现金流入合计</w:t>
      </w:r>
      <w:r>
        <w:rPr>
          <w:rFonts w:hint="eastAsia" w:ascii="方正仿宋_GBK" w:hAnsi="方正仿宋_GBK" w:eastAsia="方正仿宋_GBK" w:cs="方正仿宋_GBK"/>
          <w:sz w:val="24"/>
          <w:lang w:val="en-US" w:eastAsia="zh-CN"/>
        </w:rPr>
        <w:t>3649</w:t>
      </w:r>
      <w:r>
        <w:rPr>
          <w:rFonts w:hint="eastAsia" w:ascii="方正仿宋_GBK" w:hAnsi="方正仿宋_GBK" w:eastAsia="方正仿宋_GBK" w:cs="方正仿宋_GBK"/>
          <w:sz w:val="24"/>
        </w:rPr>
        <w:t>万元。</w:t>
      </w:r>
      <w:r>
        <w:rPr>
          <w:rFonts w:hint="eastAsia" w:ascii="方正仿宋_GBK" w:hAnsi="方正仿宋_GBK" w:eastAsia="方正仿宋_GBK" w:cs="方正仿宋_GBK"/>
          <w:sz w:val="24"/>
          <w:lang w:eastAsia="zh-CN"/>
        </w:rPr>
        <w:t>2022</w:t>
      </w:r>
      <w:r>
        <w:rPr>
          <w:rFonts w:hint="eastAsia" w:ascii="方正仿宋_GBK" w:hAnsi="方正仿宋_GBK" w:eastAsia="方正仿宋_GBK" w:cs="方正仿宋_GBK"/>
          <w:sz w:val="24"/>
        </w:rPr>
        <w:t>年公司经营活动现金流出合计</w:t>
      </w:r>
      <w:r>
        <w:rPr>
          <w:rFonts w:hint="eastAsia" w:ascii="方正仿宋_GBK" w:hAnsi="方正仿宋_GBK" w:eastAsia="方正仿宋_GBK" w:cs="方正仿宋_GBK"/>
          <w:sz w:val="24"/>
          <w:lang w:val="en-US" w:eastAsia="zh-CN"/>
        </w:rPr>
        <w:t>6797</w:t>
      </w:r>
      <w:r>
        <w:rPr>
          <w:rFonts w:hint="eastAsia" w:ascii="方正仿宋_GBK" w:hAnsi="方正仿宋_GBK" w:eastAsia="方正仿宋_GBK" w:cs="方正仿宋_GBK"/>
          <w:sz w:val="24"/>
        </w:rPr>
        <w:t>万元，包括购买商品、接收劳务支付的现金</w:t>
      </w:r>
      <w:r>
        <w:rPr>
          <w:rFonts w:hint="eastAsia" w:ascii="方正仿宋_GBK" w:hAnsi="方正仿宋_GBK" w:eastAsia="方正仿宋_GBK" w:cs="方正仿宋_GBK"/>
          <w:sz w:val="24"/>
          <w:lang w:val="en-US" w:eastAsia="zh-CN"/>
        </w:rPr>
        <w:t>3046</w:t>
      </w:r>
      <w:r>
        <w:rPr>
          <w:rFonts w:hint="eastAsia" w:ascii="方正仿宋_GBK" w:hAnsi="方正仿宋_GBK" w:eastAsia="方正仿宋_GBK" w:cs="方正仿宋_GBK"/>
          <w:sz w:val="24"/>
        </w:rPr>
        <w:t>万元，支付给职工以及职工支付的现金</w:t>
      </w:r>
      <w:r>
        <w:rPr>
          <w:rFonts w:hint="eastAsia" w:ascii="方正仿宋_GBK" w:hAnsi="方正仿宋_GBK" w:eastAsia="方正仿宋_GBK" w:cs="方正仿宋_GBK"/>
          <w:sz w:val="24"/>
          <w:lang w:val="en-US" w:eastAsia="zh-CN"/>
        </w:rPr>
        <w:t>3165</w:t>
      </w:r>
      <w:r>
        <w:rPr>
          <w:rFonts w:hint="eastAsia" w:ascii="方正仿宋_GBK" w:hAnsi="方正仿宋_GBK" w:eastAsia="方正仿宋_GBK" w:cs="方正仿宋_GBK"/>
          <w:sz w:val="24"/>
        </w:rPr>
        <w:t>万元，支付各项税费</w:t>
      </w:r>
      <w:r>
        <w:rPr>
          <w:rFonts w:hint="eastAsia" w:ascii="方正仿宋_GBK" w:hAnsi="方正仿宋_GBK" w:eastAsia="方正仿宋_GBK" w:cs="方正仿宋_GBK"/>
          <w:sz w:val="24"/>
          <w:lang w:val="en-US" w:eastAsia="zh-CN"/>
        </w:rPr>
        <w:t>309</w:t>
      </w:r>
      <w:r>
        <w:rPr>
          <w:rFonts w:hint="eastAsia" w:ascii="方正仿宋_GBK" w:hAnsi="方正仿宋_GBK" w:eastAsia="方正仿宋_GBK" w:cs="方正仿宋_GBK"/>
          <w:sz w:val="24"/>
        </w:rPr>
        <w:t>万元及支付其他与经营活动有关的现金</w:t>
      </w:r>
      <w:r>
        <w:rPr>
          <w:rFonts w:hint="eastAsia" w:ascii="方正仿宋_GBK" w:hAnsi="方正仿宋_GBK" w:eastAsia="方正仿宋_GBK" w:cs="方正仿宋_GBK"/>
          <w:sz w:val="24"/>
          <w:lang w:val="en-US" w:eastAsia="zh-CN"/>
        </w:rPr>
        <w:t>276</w:t>
      </w:r>
      <w:r>
        <w:rPr>
          <w:rFonts w:hint="eastAsia" w:ascii="方正仿宋_GBK" w:hAnsi="方正仿宋_GBK" w:eastAsia="方正仿宋_GBK" w:cs="方正仿宋_GBK"/>
          <w:sz w:val="24"/>
        </w:rPr>
        <w:t>万元。上述经营活动产生的现金流量净额</w:t>
      </w:r>
      <w:r>
        <w:rPr>
          <w:rFonts w:hint="eastAsia" w:ascii="方正仿宋_GBK" w:hAnsi="方正仿宋_GBK" w:eastAsia="方正仿宋_GBK" w:cs="方正仿宋_GBK"/>
          <w:sz w:val="24"/>
          <w:lang w:val="en-US" w:eastAsia="zh-CN"/>
        </w:rPr>
        <w:t>-3147</w:t>
      </w:r>
      <w:r>
        <w:rPr>
          <w:rFonts w:hint="eastAsia" w:ascii="方正仿宋_GBK" w:hAnsi="方正仿宋_GBK" w:eastAsia="方正仿宋_GBK" w:cs="方正仿宋_GBK"/>
          <w:sz w:val="24"/>
        </w:rPr>
        <w:t>万元。</w:t>
      </w:r>
    </w:p>
    <w:p w14:paraId="3A686E64">
      <w:pPr>
        <w:spacing w:line="360" w:lineRule="auto"/>
        <w:ind w:firstLine="480" w:firstLineChars="200"/>
        <w:rPr>
          <w:rFonts w:hint="eastAsia" w:ascii="方正仿宋_GBK" w:hAnsi="方正仿宋_GBK" w:eastAsia="方正仿宋_GBK" w:cs="方正仿宋_GBK"/>
          <w:sz w:val="24"/>
        </w:rPr>
      </w:pPr>
      <w:r>
        <w:rPr>
          <w:rFonts w:hint="eastAsia" w:ascii="方正仿宋_GBK" w:hAnsi="方正仿宋_GBK" w:eastAsia="方正仿宋_GBK" w:cs="方正仿宋_GBK"/>
          <w:sz w:val="24"/>
        </w:rPr>
        <w:t>投资活动产生的现金流量受公司当期资本性支出节奏与对外财务投资安排影响，整体方向与公司战略相匹配。资金来源以股东支持及自有资金为主，投资活动现金流量净额变动属于正常财务安排范围。</w:t>
      </w:r>
      <w:r>
        <w:rPr>
          <w:rFonts w:hint="eastAsia" w:ascii="方正仿宋_GBK" w:hAnsi="方正仿宋_GBK" w:eastAsia="方正仿宋_GBK" w:cs="方正仿宋_GBK"/>
          <w:sz w:val="24"/>
          <w:lang w:val="en-US" w:eastAsia="zh-CN"/>
        </w:rPr>
      </w:r>
      <w:r>
        <w:rPr>
          <w:rFonts w:hint="eastAsia" w:ascii="方正仿宋_GBK" w:hAnsi="方正仿宋_GBK" w:eastAsia="方正仿宋_GBK" w:cs="方正仿宋_GBK"/>
          <w:sz w:val="24"/>
        </w:rPr>
      </w:r>
      <w:r>
        <w:rPr>
          <w:rFonts w:hint="eastAsia" w:ascii="方正仿宋_GBK" w:hAnsi="方正仿宋_GBK" w:eastAsia="方正仿宋_GBK" w:cs="方正仿宋_GBK"/>
          <w:sz w:val="24"/>
          <w:lang w:val="en-US" w:eastAsia="zh-CN"/>
        </w:rPr>
      </w:r>
      <w:r>
        <w:rPr>
          <w:rFonts w:hint="eastAsia" w:ascii="方正仿宋_GBK" w:hAnsi="方正仿宋_GBK" w:eastAsia="方正仿宋_GBK" w:cs="方正仿宋_GBK"/>
          <w:sz w:val="24"/>
        </w:rPr>
      </w:r>
      <w:r>
        <w:rPr>
          <w:rFonts w:hint="eastAsia" w:ascii="方正仿宋_GBK" w:hAnsi="方正仿宋_GBK" w:eastAsia="方正仿宋_GBK" w:cs="方正仿宋_GBK"/>
          <w:sz w:val="24"/>
          <w:lang w:val="en-US" w:eastAsia="zh-CN"/>
        </w:rPr>
      </w:r>
      <w:r>
        <w:rPr>
          <w:rFonts w:hint="eastAsia" w:ascii="方正仿宋_GBK" w:hAnsi="方正仿宋_GBK" w:eastAsia="方正仿宋_GBK" w:cs="方正仿宋_GBK"/>
          <w:sz w:val="24"/>
        </w:rPr>
      </w:r>
      <w:r>
        <w:rPr>
          <w:rFonts w:hint="eastAsia" w:ascii="方正仿宋_GBK" w:hAnsi="方正仿宋_GBK" w:eastAsia="方正仿宋_GBK" w:cs="方正仿宋_GBK"/>
          <w:sz w:val="24"/>
          <w:lang w:val="en-US" w:eastAsia="zh-CN"/>
        </w:rPr>
      </w:r>
      <w:r>
        <w:rPr>
          <w:rFonts w:hint="eastAsia" w:ascii="方正仿宋_GBK" w:hAnsi="方正仿宋_GBK" w:eastAsia="方正仿宋_GBK" w:cs="方正仿宋_GBK"/>
          <w:sz w:val="24"/>
        </w:rPr>
      </w:r>
      <w:r>
        <w:rPr>
          <w:rFonts w:hint="eastAsia" w:ascii="方正仿宋_GBK" w:hAnsi="方正仿宋_GBK" w:eastAsia="方正仿宋_GBK" w:cs="方正仿宋_GBK"/>
          <w:sz w:val="24"/>
          <w:lang w:val="en-US" w:eastAsia="zh-CN"/>
        </w:rPr>
      </w:r>
      <w:r>
        <w:rPr>
          <w:rFonts w:hint="eastAsia" w:ascii="方正仿宋_GBK" w:hAnsi="方正仿宋_GBK" w:eastAsia="方正仿宋_GBK" w:cs="方正仿宋_GBK"/>
          <w:sz w:val="24"/>
        </w:rPr>
      </w:r>
    </w:p>
    <w:p w14:paraId="68090D4B">
      <w:pPr>
        <w:spacing w:line="360" w:lineRule="auto"/>
        <w:ind w:firstLine="480" w:firstLineChars="200"/>
        <w:rPr>
          <w:rFonts w:hint="eastAsia" w:ascii="方正仿宋_GBK" w:hAnsi="方正仿宋_GBK" w:eastAsia="方正仿宋_GBK" w:cs="方正仿宋_GBK"/>
          <w:sz w:val="24"/>
        </w:rPr>
      </w:pPr>
      <w:r>
        <w:rPr>
          <w:rFonts w:hint="eastAsia" w:ascii="方正仿宋_GBK" w:hAnsi="方正仿宋_GBK" w:eastAsia="方正仿宋_GBK" w:cs="方正仿宋_GBK"/>
          <w:sz w:val="24"/>
        </w:rPr>
        <w:t>{{FINANCING_ACTIVITY_NARRATIVE}}</w:t>
      </w:r>
      <w:r>
        <w:rPr>
          <w:rFonts w:hint="eastAsia" w:ascii="方正仿宋_GBK" w:hAnsi="方正仿宋_GBK" w:eastAsia="方正仿宋_GBK" w:cs="方正仿宋_GBK"/>
          <w:sz w:val="24"/>
          <w:lang w:val="en-US" w:eastAsia="zh-CN"/>
        </w:rPr>
      </w:r>
      <w:r>
        <w:rPr>
          <w:rFonts w:ascii="方正仿宋_GBK" w:hAnsi="方正仿宋_GBK" w:eastAsia="方正仿宋_GBK" w:cs="方正仿宋_GBK"/>
          <w:sz w:val="24"/>
        </w:rPr>
      </w:r>
      <w:r>
        <w:rPr>
          <w:rFonts w:hint="eastAsia" w:ascii="方正仿宋_GBK" w:hAnsi="方正仿宋_GBK" w:eastAsia="方正仿宋_GBK" w:cs="方正仿宋_GBK"/>
          <w:sz w:val="24"/>
          <w:lang w:val="en-US" w:eastAsia="zh-CN"/>
        </w:rPr>
      </w:r>
      <w:r>
        <w:rPr>
          <w:rFonts w:hint="eastAsia" w:ascii="方正仿宋_GBK" w:hAnsi="方正仿宋_GBK" w:eastAsia="方正仿宋_GBK" w:cs="方正仿宋_GBK"/>
          <w:sz w:val="24"/>
        </w:rPr>
      </w:r>
      <w:r>
        <w:rPr>
          <w:rFonts w:ascii="方正仿宋_GBK" w:hAnsi="方正仿宋_GBK" w:eastAsia="方正仿宋_GBK" w:cs="方正仿宋_GBK"/>
          <w:sz w:val="24"/>
        </w:rPr>
      </w:r>
      <w:r>
        <w:rPr>
          <w:rFonts w:hint="eastAsia" w:ascii="方正仿宋_GBK" w:hAnsi="方正仿宋_GBK" w:eastAsia="方正仿宋_GBK" w:cs="方正仿宋_GBK"/>
          <w:sz w:val="24"/>
        </w:rPr>
      </w:r>
      <w:r>
        <w:rPr>
          <w:rFonts w:ascii="方正仿宋_GBK" w:hAnsi="方正仿宋_GBK" w:eastAsia="方正仿宋_GBK" w:cs="方正仿宋_GBK"/>
          <w:sz w:val="24"/>
        </w:rPr>
      </w:r>
      <w:r>
        <w:rPr>
          <w:rFonts w:hint="eastAsia" w:ascii="方正仿宋_GBK" w:hAnsi="方正仿宋_GBK" w:eastAsia="方正仿宋_GBK" w:cs="方正仿宋_GBK"/>
          <w:sz w:val="24"/>
        </w:rPr>
      </w:r>
      <w:r>
        <w:rPr>
          <w:rFonts w:hint="eastAsia" w:ascii="方正仿宋_GBK" w:hAnsi="方正仿宋_GBK" w:eastAsia="方正仿宋_GBK" w:cs="方正仿宋_GBK"/>
          <w:sz w:val="24"/>
          <w:lang w:val="en-US" w:eastAsia="zh-CN"/>
        </w:rPr>
      </w:r>
      <w:r>
        <w:rPr>
          <w:rFonts w:hint="eastAsia" w:ascii="方正仿宋_GBK" w:hAnsi="方正仿宋_GBK" w:eastAsia="方正仿宋_GBK" w:cs="方正仿宋_GBK"/>
          <w:sz w:val="24"/>
        </w:rPr>
      </w:r>
      <w:r>
        <w:rPr>
          <w:rFonts w:ascii="方正仿宋_GBK" w:hAnsi="方正仿宋_GBK" w:eastAsia="方正仿宋_GBK" w:cs="方正仿宋_GBK"/>
          <w:sz w:val="24"/>
        </w:rPr>
      </w:r>
      <w:r>
        <w:rPr>
          <w:rFonts w:hint="eastAsia" w:ascii="方正仿宋_GBK" w:hAnsi="方正仿宋_GBK" w:eastAsia="方正仿宋_GBK" w:cs="方正仿宋_GBK"/>
          <w:sz w:val="24"/>
        </w:rPr>
      </w:r>
      <w:r>
        <w:rPr>
          <w:rFonts w:hint="eastAsia" w:ascii="方正仿宋_GBK" w:hAnsi="方正仿宋_GBK" w:eastAsia="方正仿宋_GBK" w:cs="方正仿宋_GBK"/>
          <w:sz w:val="24"/>
          <w:lang w:val="en-US" w:eastAsia="zh-CN"/>
        </w:rPr>
      </w:r>
      <w:r>
        <w:rPr>
          <w:rFonts w:hint="eastAsia" w:ascii="方正仿宋_GBK" w:hAnsi="方正仿宋_GBK" w:eastAsia="方正仿宋_GBK" w:cs="方正仿宋_GBK"/>
          <w:sz w:val="24"/>
        </w:rPr>
      </w:r>
      <w:r>
        <w:rPr>
          <w:rFonts w:hint="eastAsia" w:ascii="方正仿宋_GBK" w:hAnsi="方正仿宋_GBK" w:eastAsia="方正仿宋_GBK" w:cs="方正仿宋_GBK"/>
          <w:sz w:val="24"/>
          <w:lang w:val="en-US" w:eastAsia="zh-CN"/>
        </w:rPr>
      </w:r>
      <w:r>
        <w:rPr>
          <w:rFonts w:hint="eastAsia" w:ascii="方正仿宋_GBK" w:hAnsi="方正仿宋_GBK" w:eastAsia="方正仿宋_GBK" w:cs="方正仿宋_GBK"/>
          <w:sz w:val="24"/>
        </w:rPr>
      </w:r>
      <w:r>
        <w:rPr>
          <w:rFonts w:ascii="方正仿宋_GBK" w:hAnsi="方正仿宋_GBK" w:eastAsia="方正仿宋_GBK" w:cs="方正仿宋_GBK"/>
          <w:sz w:val="24"/>
        </w:rPr>
      </w:r>
      <w:r>
        <w:rPr>
          <w:rFonts w:hint="eastAsia" w:ascii="方正仿宋_GBK" w:hAnsi="方正仿宋_GBK" w:eastAsia="方正仿宋_GBK" w:cs="方正仿宋_GBK"/>
          <w:sz w:val="24"/>
        </w:rPr>
      </w:r>
      <w:r>
        <w:rPr>
          <w:rFonts w:ascii="方正仿宋_GBK" w:hAnsi="方正仿宋_GBK" w:eastAsia="方正仿宋_GBK" w:cs="方正仿宋_GBK"/>
          <w:sz w:val="24"/>
        </w:rPr>
      </w:r>
      <w:r>
        <w:rPr>
          <w:rFonts w:hint="eastAsia" w:ascii="方正仿宋_GBK" w:hAnsi="方正仿宋_GBK" w:eastAsia="方正仿宋_GBK" w:cs="方正仿宋_GBK"/>
          <w:sz w:val="24"/>
        </w:rPr>
      </w:r>
    </w:p>
    <w:p w14:paraId="6A9212B9">
      <w:pPr>
        <w:spacing w:line="360" w:lineRule="auto"/>
        <w:ind w:firstLine="480" w:firstLineChars="200"/>
        <w:rPr>
          <w:rFonts w:hint="eastAsia" w:ascii="方正仿宋_GBK" w:hAnsi="方正仿宋_GBK" w:eastAsia="方正仿宋_GBK" w:cs="方正仿宋_GBK"/>
          <w:sz w:val="24"/>
        </w:rPr>
      </w:pPr>
      <w:r>
        <w:rPr>
          <w:rFonts w:hint="eastAsia" w:ascii="方正仿宋_GBK" w:hAnsi="方正仿宋_GBK" w:eastAsia="方正仿宋_GBK" w:cs="方正仿宋_GBK"/>
          <w:sz w:val="24"/>
        </w:rPr>
        <w:t>此外，现金及现金等价物净增加额</w:t>
      </w:r>
      <w:r>
        <w:rPr>
          <w:rFonts w:hint="eastAsia" w:ascii="方正仿宋_GBK" w:hAnsi="方正仿宋_GBK" w:eastAsia="方正仿宋_GBK" w:cs="方正仿宋_GBK"/>
          <w:sz w:val="24"/>
          <w:lang w:val="en-US" w:eastAsia="zh-CN"/>
        </w:rPr>
        <w:t>3425</w:t>
      </w:r>
      <w:r>
        <w:rPr>
          <w:rFonts w:hint="eastAsia" w:ascii="方正仿宋_GBK" w:hAnsi="方正仿宋_GBK" w:eastAsia="方正仿宋_GBK" w:cs="方正仿宋_GBK"/>
          <w:sz w:val="24"/>
        </w:rPr>
        <w:t>万元，加期初现金及现金等价物余额</w:t>
      </w:r>
      <w:r>
        <w:rPr>
          <w:rFonts w:ascii="方正仿宋_GBK" w:hAnsi="方正仿宋_GBK" w:eastAsia="方正仿宋_GBK" w:cs="方正仿宋_GBK"/>
          <w:sz w:val="24"/>
        </w:rPr>
        <w:t>584</w:t>
      </w:r>
      <w:r>
        <w:rPr>
          <w:rFonts w:hint="eastAsia" w:ascii="方正仿宋_GBK" w:hAnsi="方正仿宋_GBK" w:eastAsia="方正仿宋_GBK" w:cs="方正仿宋_GBK"/>
          <w:sz w:val="24"/>
        </w:rPr>
        <w:t>万元，造成期末现金及现金等价物余额</w:t>
      </w:r>
      <w:r>
        <w:rPr>
          <w:rFonts w:hint="eastAsia" w:ascii="方正仿宋_GBK" w:hAnsi="方正仿宋_GBK" w:eastAsia="方正仿宋_GBK" w:cs="方正仿宋_GBK"/>
          <w:sz w:val="24"/>
          <w:lang w:val="en-US" w:eastAsia="zh-CN"/>
        </w:rPr>
        <w:t>5376</w:t>
      </w:r>
      <w:r>
        <w:rPr>
          <w:rFonts w:hint="eastAsia" w:ascii="方正仿宋_GBK" w:hAnsi="方正仿宋_GBK" w:eastAsia="方正仿宋_GBK" w:cs="方正仿宋_GBK"/>
          <w:sz w:val="24"/>
        </w:rPr>
        <w:t>万元，</w:t>
      </w:r>
    </w:p>
    <w:p w14:paraId="26C653AA">
      <w:pPr>
        <w:spacing w:line="360" w:lineRule="auto"/>
        <w:ind w:firstLine="480" w:firstLineChars="200"/>
        <w:rPr>
          <w:rFonts w:ascii="方正仿宋_GBK" w:hAnsi="方正仿宋_GBK" w:eastAsia="方正仿宋_GBK" w:cs="方正仿宋_GBK"/>
          <w:sz w:val="24"/>
        </w:rPr>
      </w:pPr>
      <w:r>
        <w:rPr>
          <w:rFonts w:hint="eastAsia" w:ascii="方正仿宋_GBK" w:hAnsi="方正仿宋_GBK" w:eastAsia="方正仿宋_GBK" w:cs="方正仿宋_GBK"/>
          <w:sz w:val="24"/>
        </w:rPr>
        <w:t>从该客户</w:t>
      </w:r>
      <w:r>
        <w:rPr>
          <w:rFonts w:hint="eastAsia" w:ascii="方正仿宋_GBK" w:hAnsi="方正仿宋_GBK" w:eastAsia="方正仿宋_GBK" w:cs="方正仿宋_GBK"/>
          <w:sz w:val="24"/>
          <w:lang w:eastAsia="zh-CN"/>
        </w:rPr>
        <w:t>2022</w:t>
      </w:r>
      <w:r>
        <w:rPr>
          <w:rFonts w:hint="eastAsia" w:ascii="方正仿宋_GBK" w:hAnsi="方正仿宋_GBK" w:eastAsia="方正仿宋_GBK" w:cs="方正仿宋_GBK"/>
          <w:sz w:val="24"/>
        </w:rPr>
        <w:t>年现金流量表来看，公司的主营业务收入、</w:t>
      </w:r>
      <w:r>
        <w:rPr>
          <w:rFonts w:ascii="方正仿宋_GBK" w:hAnsi="方正仿宋_GBK" w:eastAsia="方正仿宋_GBK" w:cs="方正仿宋_GBK"/>
          <w:sz w:val="24"/>
        </w:rPr>
        <w:t>筹资活动</w:t>
      </w:r>
      <w:r>
        <w:rPr>
          <w:rFonts w:hint="eastAsia" w:ascii="方正仿宋_GBK" w:hAnsi="方正仿宋_GBK" w:eastAsia="方正仿宋_GBK" w:cs="方正仿宋_GBK"/>
          <w:sz w:val="24"/>
        </w:rPr>
        <w:t>是公司现金流入的主要渠道，并且公司可通过自身主营业务获得现金流入。目前公司主要的现金流出为购买商品、接受劳务支付的现金及支付职工工资，公司需要通过一定的筹资来提用营运资金。</w:t>
      </w:r>
    </w:p>
    <w:p w14:paraId="5B6A3E52">
      <w:pPr>
        <w:spacing w:line="360" w:lineRule="auto"/>
        <w:ind w:firstLine="480" w:firstLineChars="200"/>
        <w:rPr>
          <w:rFonts w:ascii="方正仿宋_GBK" w:hAnsi="方正仿宋_GBK" w:eastAsia="方正仿宋_GBK" w:cs="方正仿宋_GBK"/>
          <w:b/>
          <w:iCs/>
          <w:kern w:val="20"/>
          <w:sz w:val="24"/>
        </w:rPr>
      </w:pPr>
    </w:p>
    <w:p w14:paraId="4B220368">
      <w:pPr>
        <w:spacing w:line="360" w:lineRule="auto"/>
        <w:ind w:firstLine="480" w:firstLineChars="200"/>
        <w:rPr>
          <w:rFonts w:ascii="方正仿宋_GBK" w:hAnsi="方正仿宋_GBK" w:eastAsia="方正仿宋_GBK" w:cs="方正仿宋_GBK"/>
          <w:b/>
          <w:iCs/>
          <w:color w:val="000000"/>
          <w:kern w:val="20"/>
          <w:sz w:val="24"/>
        </w:rPr>
      </w:pPr>
    </w:p>
    <w:p w14:paraId="413AABBD">
      <w:pPr>
        <w:spacing w:line="360" w:lineRule="auto"/>
        <w:ind w:firstLine="480" w:firstLineChars="200"/>
        <w:rPr>
          <w:rFonts w:ascii="方正仿宋_GBK" w:hAnsi="方正仿宋_GBK" w:eastAsia="方正仿宋_GBK" w:cs="方正仿宋_GBK"/>
          <w:b/>
          <w:iCs/>
          <w:color w:val="000000"/>
          <w:kern w:val="20"/>
          <w:sz w:val="24"/>
        </w:rPr>
      </w:pPr>
      <w:r>
        <w:rPr>
          <w:rFonts w:ascii="方正仿宋_GBK" w:hAnsi="方正仿宋_GBK" w:eastAsia="方正仿宋_GBK" w:cs="方正仿宋_GBK"/>
          <w:b/>
          <w:iCs/>
          <w:color w:val="000000"/>
          <w:kern w:val="20"/>
          <w:sz w:val="24"/>
        </w:rPr>
        <w:t>6</w:t>
      </w:r>
      <w:r>
        <w:rPr>
          <w:rFonts w:hint="eastAsia" w:ascii="方正仿宋_GBK" w:hAnsi="方正仿宋_GBK" w:eastAsia="方正仿宋_GBK" w:cs="方正仿宋_GBK"/>
          <w:b/>
          <w:iCs/>
          <w:color w:val="000000"/>
          <w:kern w:val="20"/>
          <w:sz w:val="24"/>
        </w:rPr>
        <w:t>.</w:t>
      </w:r>
      <w:r>
        <w:rPr>
          <w:rFonts w:ascii="方正仿宋_GBK" w:hAnsi="方正仿宋_GBK" w:eastAsia="方正仿宋_GBK" w:cs="方正仿宋_GBK"/>
          <w:b/>
          <w:iCs/>
          <w:color w:val="000000"/>
          <w:kern w:val="20"/>
          <w:sz w:val="24"/>
        </w:rPr>
        <w:t xml:space="preserve"> </w:t>
      </w:r>
      <w:r>
        <w:rPr>
          <w:rFonts w:hint="eastAsia" w:ascii="方正仿宋_GBK" w:hAnsi="方正仿宋_GBK" w:eastAsia="方正仿宋_GBK" w:cs="方正仿宋_GBK"/>
          <w:b/>
          <w:iCs/>
          <w:color w:val="000000"/>
          <w:kern w:val="20"/>
          <w:sz w:val="24"/>
        </w:rPr>
        <w:t>融资能力分析</w:t>
      </w:r>
    </w:p>
    <w:p w14:paraId="18E7816D">
      <w:pPr>
        <w:keepNext/>
        <w:widowControl/>
        <w:spacing w:line="400" w:lineRule="exact"/>
        <w:ind w:left="420"/>
        <w:jc w:val="left"/>
        <w:rPr>
          <w:rFonts w:ascii="方正仿宋_GBK" w:hAnsi="方正仿宋_GBK" w:eastAsia="方正仿宋_GBK" w:cs="方正仿宋_GBK"/>
          <w:kern w:val="0"/>
          <w:sz w:val="18"/>
          <w:szCs w:val="18"/>
        </w:rPr>
      </w:pPr>
      <w:r>
        <w:rPr>
          <w:rFonts w:hint="eastAsia" w:ascii="方正仿宋_GBK" w:hAnsi="方正仿宋_GBK" w:eastAsia="方正仿宋_GBK" w:cs="方正仿宋_GBK"/>
          <w:kern w:val="0"/>
          <w:sz w:val="18"/>
          <w:szCs w:val="18"/>
        </w:rPr>
        <w:t xml:space="preserve">                                       </w:t>
      </w:r>
      <w:r>
        <w:rPr>
          <w:rFonts w:ascii="方正仿宋_GBK" w:hAnsi="方正仿宋_GBK" w:eastAsia="方正仿宋_GBK" w:cs="方正仿宋_GBK"/>
          <w:kern w:val="0"/>
          <w:sz w:val="18"/>
          <w:szCs w:val="18"/>
        </w:rPr>
        <w:t xml:space="preserve">                </w:t>
      </w:r>
      <w:r>
        <w:rPr>
          <w:rFonts w:hint="eastAsia" w:ascii="方正仿宋_GBK" w:hAnsi="方正仿宋_GBK" w:eastAsia="方正仿宋_GBK" w:cs="方正仿宋_GBK"/>
          <w:kern w:val="0"/>
          <w:sz w:val="18"/>
          <w:szCs w:val="18"/>
        </w:rPr>
        <w:t xml:space="preserve">                 </w:t>
      </w:r>
      <w:r>
        <w:rPr>
          <w:rFonts w:hint="eastAsia" w:ascii="方正仿宋_GBK" w:hAnsi="方正仿宋_GBK" w:eastAsia="方正仿宋_GBK" w:cs="方正仿宋_GBK"/>
          <w:sz w:val="18"/>
          <w:szCs w:val="18"/>
        </w:rPr>
        <w:t>单位：万元</w:t>
      </w:r>
    </w:p>
    <w:tbl>
      <w:tblPr>
        <w:tblStyle w:val="21"/>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05"/>
        <w:gridCol w:w="1020"/>
        <w:gridCol w:w="1023"/>
        <w:gridCol w:w="290"/>
        <w:gridCol w:w="730"/>
        <w:gridCol w:w="1020"/>
        <w:gridCol w:w="580"/>
        <w:gridCol w:w="440"/>
        <w:gridCol w:w="1020"/>
        <w:gridCol w:w="1100"/>
      </w:tblGrid>
      <w:tr w14:paraId="4CD38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65" w:type="pct"/>
            <w:noWrap w:val="0"/>
            <w:vAlign w:val="center"/>
          </w:tcPr>
          <w:p w14:paraId="122E3D29">
            <w:pPr>
              <w:keepNext/>
              <w:spacing w:line="400" w:lineRule="exact"/>
              <w:jc w:val="center"/>
              <w:rPr>
                <w:rFonts w:ascii="方正仿宋_GBK" w:hAnsi="方正仿宋_GBK" w:eastAsia="方正仿宋_GBK" w:cs="方正仿宋_GBK"/>
                <w:b/>
                <w:sz w:val="18"/>
                <w:szCs w:val="18"/>
              </w:rPr>
            </w:pPr>
          </w:p>
        </w:tc>
        <w:tc>
          <w:tcPr>
            <w:tcW w:w="1368" w:type="pct"/>
            <w:gridSpan w:val="3"/>
            <w:noWrap w:val="0"/>
            <w:vAlign w:val="center"/>
          </w:tcPr>
          <w:p w14:paraId="77035F06">
            <w:pPr>
              <w:keepNext/>
              <w:spacing w:line="400" w:lineRule="exac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lang w:eastAsia="zh-CN"/>
              </w:rPr>
              <w:t>2020</w:t>
            </w:r>
            <w:r>
              <w:rPr>
                <w:rFonts w:hint="eastAsia" w:ascii="方正仿宋_GBK" w:hAnsi="方正仿宋_GBK" w:eastAsia="方正仿宋_GBK" w:cs="方正仿宋_GBK"/>
                <w:sz w:val="18"/>
                <w:szCs w:val="18"/>
              </w:rPr>
              <w:t>年</w:t>
            </w:r>
          </w:p>
        </w:tc>
        <w:tc>
          <w:tcPr>
            <w:tcW w:w="1366" w:type="pct"/>
            <w:gridSpan w:val="3"/>
            <w:noWrap w:val="0"/>
            <w:vAlign w:val="center"/>
          </w:tcPr>
          <w:p w14:paraId="4532FC85">
            <w:pPr>
              <w:keepNext/>
              <w:spacing w:line="400" w:lineRule="exac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lang w:eastAsia="zh-CN"/>
              </w:rPr>
              <w:t>2021</w:t>
            </w:r>
            <w:r>
              <w:rPr>
                <w:rFonts w:ascii="方正仿宋_GBK" w:hAnsi="方正仿宋_GBK" w:eastAsia="方正仿宋_GBK" w:cs="方正仿宋_GBK"/>
                <w:sz w:val="18"/>
                <w:szCs w:val="18"/>
              </w:rPr>
              <w:t>年</w:t>
            </w:r>
          </w:p>
        </w:tc>
        <w:tc>
          <w:tcPr>
            <w:tcW w:w="1500" w:type="pct"/>
            <w:gridSpan w:val="3"/>
            <w:noWrap w:val="0"/>
            <w:vAlign w:val="center"/>
          </w:tcPr>
          <w:p w14:paraId="07EF3AC6">
            <w:pPr>
              <w:keepNext/>
              <w:spacing w:line="400" w:lineRule="exac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lang w:eastAsia="zh-CN"/>
              </w:rPr>
              <w:t>2022</w:t>
            </w:r>
            <w:r>
              <w:rPr>
                <w:rFonts w:ascii="方正仿宋_GBK" w:hAnsi="方正仿宋_GBK" w:eastAsia="方正仿宋_GBK" w:cs="方正仿宋_GBK"/>
                <w:sz w:val="18"/>
                <w:szCs w:val="18"/>
              </w:rPr>
              <w:t>年</w:t>
            </w:r>
            <w:r>
              <w:rPr>
                <w:rFonts w:hint="eastAsia" w:ascii="方正仿宋_GBK" w:hAnsi="方正仿宋_GBK" w:eastAsia="方正仿宋_GBK" w:cs="方正仿宋_GBK"/>
                <w:sz w:val="18"/>
                <w:szCs w:val="18"/>
              </w:rPr>
              <w:t>9</w:t>
            </w:r>
            <w:r>
              <w:rPr>
                <w:rFonts w:ascii="方正仿宋_GBK" w:hAnsi="方正仿宋_GBK" w:eastAsia="方正仿宋_GBK" w:cs="方正仿宋_GBK"/>
                <w:sz w:val="18"/>
                <w:szCs w:val="18"/>
              </w:rPr>
              <w:t>月</w:t>
            </w:r>
          </w:p>
        </w:tc>
      </w:tr>
      <w:tr w14:paraId="038C8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65" w:type="pct"/>
            <w:noWrap w:val="0"/>
            <w:vAlign w:val="center"/>
          </w:tcPr>
          <w:p w14:paraId="4CF1CAC3">
            <w:pPr>
              <w:keepNext/>
              <w:spacing w:line="400" w:lineRule="exac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银行融资</w:t>
            </w:r>
          </w:p>
        </w:tc>
        <w:tc>
          <w:tcPr>
            <w:tcW w:w="1368" w:type="pct"/>
            <w:gridSpan w:val="3"/>
            <w:noWrap w:val="0"/>
            <w:vAlign w:val="center"/>
          </w:tcPr>
          <w:p w14:paraId="0E1D6B3B">
            <w:pPr>
              <w:keepNex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无</w:t>
            </w:r>
          </w:p>
        </w:tc>
        <w:tc>
          <w:tcPr>
            <w:tcW w:w="1366" w:type="pct"/>
            <w:gridSpan w:val="3"/>
            <w:noWrap w:val="0"/>
            <w:vAlign w:val="center"/>
          </w:tcPr>
          <w:p w14:paraId="0FD776B8">
            <w:pPr>
              <w:keepNex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无</w:t>
            </w:r>
          </w:p>
        </w:tc>
        <w:tc>
          <w:tcPr>
            <w:tcW w:w="1500" w:type="pct"/>
            <w:gridSpan w:val="3"/>
            <w:noWrap w:val="0"/>
            <w:vAlign w:val="center"/>
          </w:tcPr>
          <w:p w14:paraId="3DE51587">
            <w:pPr>
              <w:keepNext/>
              <w:spacing w:line="400" w:lineRule="exac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2000</w:t>
            </w:r>
          </w:p>
        </w:tc>
      </w:tr>
      <w:tr w14:paraId="572033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65" w:type="pct"/>
            <w:noWrap w:val="0"/>
            <w:vAlign w:val="center"/>
          </w:tcPr>
          <w:p w14:paraId="3F0F28DF">
            <w:pPr>
              <w:keepNext/>
              <w:spacing w:line="400" w:lineRule="exac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债券融资</w:t>
            </w:r>
          </w:p>
        </w:tc>
        <w:tc>
          <w:tcPr>
            <w:tcW w:w="1368" w:type="pct"/>
            <w:gridSpan w:val="3"/>
            <w:noWrap w:val="0"/>
            <w:vAlign w:val="center"/>
          </w:tcPr>
          <w:p w14:paraId="12CD4AD1">
            <w:pPr>
              <w:keepNex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无</w:t>
            </w:r>
          </w:p>
        </w:tc>
        <w:tc>
          <w:tcPr>
            <w:tcW w:w="1366" w:type="pct"/>
            <w:gridSpan w:val="3"/>
            <w:noWrap w:val="0"/>
            <w:vAlign w:val="center"/>
          </w:tcPr>
          <w:p w14:paraId="590940CB">
            <w:pPr>
              <w:keepNex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无</w:t>
            </w:r>
          </w:p>
        </w:tc>
        <w:tc>
          <w:tcPr>
            <w:tcW w:w="1500" w:type="pct"/>
            <w:gridSpan w:val="3"/>
            <w:noWrap w:val="0"/>
            <w:vAlign w:val="center"/>
          </w:tcPr>
          <w:p w14:paraId="4854721A">
            <w:pPr>
              <w:keepNext/>
              <w:spacing w:line="400" w:lineRule="exact"/>
              <w:jc w:val="center"/>
              <w:rPr>
                <w:rFonts w:hint="eastAsia"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无</w:t>
            </w:r>
          </w:p>
        </w:tc>
      </w:tr>
      <w:tr w14:paraId="36C3E3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65" w:type="pct"/>
            <w:noWrap w:val="0"/>
            <w:vAlign w:val="center"/>
          </w:tcPr>
          <w:p w14:paraId="6CF3A5E4">
            <w:pPr>
              <w:keepNext/>
              <w:spacing w:line="400" w:lineRule="exac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信托融资</w:t>
            </w:r>
          </w:p>
        </w:tc>
        <w:tc>
          <w:tcPr>
            <w:tcW w:w="1368" w:type="pct"/>
            <w:gridSpan w:val="3"/>
            <w:noWrap w:val="0"/>
            <w:vAlign w:val="center"/>
          </w:tcPr>
          <w:p w14:paraId="3135E775">
            <w:pPr>
              <w:keepNex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无</w:t>
            </w:r>
          </w:p>
        </w:tc>
        <w:tc>
          <w:tcPr>
            <w:tcW w:w="1366" w:type="pct"/>
            <w:gridSpan w:val="3"/>
            <w:noWrap w:val="0"/>
            <w:vAlign w:val="center"/>
          </w:tcPr>
          <w:p w14:paraId="5B82DBBC">
            <w:pPr>
              <w:keepNex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无</w:t>
            </w:r>
          </w:p>
        </w:tc>
        <w:tc>
          <w:tcPr>
            <w:tcW w:w="1500" w:type="pct"/>
            <w:gridSpan w:val="3"/>
            <w:noWrap w:val="0"/>
            <w:vAlign w:val="center"/>
          </w:tcPr>
          <w:p w14:paraId="6CF62FD0">
            <w:pPr>
              <w:keepNext/>
              <w:spacing w:line="400" w:lineRule="exac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无</w:t>
            </w:r>
          </w:p>
        </w:tc>
      </w:tr>
      <w:tr w14:paraId="62CAB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65" w:type="pct"/>
            <w:noWrap w:val="0"/>
            <w:vAlign w:val="center"/>
          </w:tcPr>
          <w:p w14:paraId="16E101D5">
            <w:pPr>
              <w:keepNext/>
              <w:spacing w:line="400" w:lineRule="exac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其他融资</w:t>
            </w:r>
          </w:p>
        </w:tc>
        <w:tc>
          <w:tcPr>
            <w:tcW w:w="1368" w:type="pct"/>
            <w:gridSpan w:val="3"/>
            <w:noWrap w:val="0"/>
            <w:vAlign w:val="center"/>
          </w:tcPr>
          <w:p w14:paraId="06787674">
            <w:pPr>
              <w:keepNex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无</w:t>
            </w:r>
          </w:p>
        </w:tc>
        <w:tc>
          <w:tcPr>
            <w:tcW w:w="1366" w:type="pct"/>
            <w:gridSpan w:val="3"/>
            <w:noWrap w:val="0"/>
            <w:vAlign w:val="center"/>
          </w:tcPr>
          <w:p w14:paraId="0D1A6550">
            <w:pPr>
              <w:keepNex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无</w:t>
            </w:r>
          </w:p>
        </w:tc>
        <w:tc>
          <w:tcPr>
            <w:tcW w:w="1500" w:type="pct"/>
            <w:gridSpan w:val="3"/>
            <w:noWrap w:val="0"/>
            <w:vAlign w:val="center"/>
          </w:tcPr>
          <w:p w14:paraId="55A0993D">
            <w:pPr>
              <w:keepNext/>
              <w:spacing w:line="400" w:lineRule="exac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无</w:t>
            </w:r>
          </w:p>
        </w:tc>
      </w:tr>
      <w:tr w14:paraId="7E4313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65" w:type="pct"/>
            <w:noWrap w:val="0"/>
            <w:vAlign w:val="center"/>
          </w:tcPr>
          <w:p w14:paraId="656117F2">
            <w:pPr>
              <w:keepNext/>
              <w:spacing w:line="400" w:lineRule="exac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合计</w:t>
            </w:r>
          </w:p>
        </w:tc>
        <w:tc>
          <w:tcPr>
            <w:tcW w:w="1368" w:type="pct"/>
            <w:gridSpan w:val="3"/>
            <w:noWrap w:val="0"/>
            <w:vAlign w:val="center"/>
          </w:tcPr>
          <w:p w14:paraId="52411FB2">
            <w:pPr>
              <w:keepNex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无</w:t>
            </w:r>
          </w:p>
        </w:tc>
        <w:tc>
          <w:tcPr>
            <w:tcW w:w="1366" w:type="pct"/>
            <w:gridSpan w:val="3"/>
            <w:noWrap w:val="0"/>
            <w:vAlign w:val="center"/>
          </w:tcPr>
          <w:p w14:paraId="37E8A70B">
            <w:pPr>
              <w:keepNex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无</w:t>
            </w:r>
          </w:p>
        </w:tc>
        <w:tc>
          <w:tcPr>
            <w:tcW w:w="1500" w:type="pct"/>
            <w:gridSpan w:val="3"/>
            <w:noWrap w:val="0"/>
            <w:vAlign w:val="center"/>
          </w:tcPr>
          <w:p w14:paraId="56C72F13">
            <w:pPr>
              <w:keepNext/>
              <w:spacing w:line="400" w:lineRule="exac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2</w:t>
            </w:r>
            <w:r>
              <w:rPr>
                <w:rFonts w:ascii="方正仿宋_GBK" w:hAnsi="方正仿宋_GBK" w:eastAsia="方正仿宋_GBK" w:cs="方正仿宋_GBK"/>
                <w:sz w:val="18"/>
                <w:szCs w:val="18"/>
              </w:rPr>
              <w:t>000</w:t>
            </w:r>
          </w:p>
        </w:tc>
      </w:tr>
      <w:tr w14:paraId="37F80E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10"/>
            <w:noWrap w:val="0"/>
            <w:vAlign w:val="center"/>
          </w:tcPr>
          <w:p w14:paraId="3A0A3895">
            <w:pPr>
              <w:keepNext/>
              <w:spacing w:line="400" w:lineRule="exact"/>
              <w:jc w:val="left"/>
              <w:rPr>
                <w:rFonts w:ascii="方正仿宋_GBK" w:hAnsi="方正仿宋_GBK" w:eastAsia="方正仿宋_GBK" w:cs="方正仿宋_GBK"/>
                <w:b/>
                <w:sz w:val="18"/>
                <w:szCs w:val="18"/>
              </w:rPr>
            </w:pPr>
            <w:r>
              <w:rPr>
                <w:rFonts w:ascii="方正仿宋_GBK" w:hAnsi="方正仿宋_GBK" w:eastAsia="方正仿宋_GBK" w:cs="方正仿宋_GBK"/>
                <w:b/>
                <w:sz w:val="18"/>
                <w:szCs w:val="18"/>
              </w:rPr>
              <w:t>主要授信合作银行情况（是否采用联合授信</w:t>
            </w:r>
            <w:r>
              <w:rPr>
                <w:rFonts w:hint="eastAsia" w:ascii="方正仿宋_GBK" w:hAnsi="方正仿宋_GBK" w:eastAsia="方正仿宋_GBK" w:cs="方正仿宋_GBK"/>
                <w:b/>
                <w:sz w:val="18"/>
                <w:szCs w:val="18"/>
              </w:rPr>
              <w:t xml:space="preserve"> </w:t>
            </w:r>
            <w:r>
              <w:rPr>
                <w:rFonts w:ascii="方正仿宋_GBK" w:hAnsi="方正仿宋_GBK" w:eastAsia="方正仿宋_GBK" w:cs="方正仿宋_GBK"/>
                <w:b/>
                <w:sz w:val="18"/>
                <w:szCs w:val="18"/>
              </w:rPr>
              <w:t xml:space="preserve"> </w:t>
            </w:r>
            <w:r>
              <w:rPr>
                <w:rFonts w:hint="eastAsia" w:ascii="方正仿宋_GBK" w:hAnsi="方正仿宋_GBK" w:eastAsia="方正仿宋_GBK" w:cs="方正仿宋_GBK"/>
                <w:b/>
                <w:sz w:val="18"/>
                <w:szCs w:val="18"/>
              </w:rPr>
              <w:t>□</w:t>
            </w:r>
            <w:r>
              <w:rPr>
                <w:rFonts w:ascii="方正仿宋_GBK" w:hAnsi="方正仿宋_GBK" w:eastAsia="方正仿宋_GBK" w:cs="方正仿宋_GBK"/>
                <w:b/>
                <w:sz w:val="18"/>
                <w:szCs w:val="18"/>
              </w:rPr>
              <w:t>是</w:t>
            </w:r>
            <w:r>
              <w:rPr>
                <w:rFonts w:hint="eastAsia" w:ascii="方正仿宋_GBK" w:hAnsi="方正仿宋_GBK" w:eastAsia="方正仿宋_GBK" w:cs="方正仿宋_GBK"/>
                <w:b/>
                <w:sz w:val="18"/>
                <w:szCs w:val="18"/>
              </w:rPr>
              <w:t xml:space="preserve"> </w:t>
            </w:r>
            <w:r>
              <w:rPr>
                <w:rFonts w:ascii="方正仿宋_GBK" w:hAnsi="方正仿宋_GBK" w:eastAsia="方正仿宋_GBK" w:cs="方正仿宋_GBK"/>
                <w:b/>
                <w:sz w:val="18"/>
                <w:szCs w:val="18"/>
              </w:rPr>
              <w:t xml:space="preserve"> </w:t>
            </w:r>
            <w:r>
              <w:rPr>
                <w:rFonts w:hint="eastAsia" w:ascii="方正仿宋_GBK" w:hAnsi="方正仿宋_GBK" w:eastAsia="方正仿宋_GBK" w:cs="方正仿宋_GBK"/>
                <w:b/>
                <w:sz w:val="18"/>
                <w:szCs w:val="18"/>
              </w:rPr>
              <w:t>□否，若选择“是”，则填写联合授信情况</w:t>
            </w:r>
            <w:r>
              <w:rPr>
                <w:rFonts w:ascii="方正仿宋_GBK" w:hAnsi="方正仿宋_GBK" w:eastAsia="方正仿宋_GBK" w:cs="方正仿宋_GBK"/>
                <w:b/>
                <w:sz w:val="18"/>
                <w:szCs w:val="18"/>
              </w:rPr>
              <w:t>）</w:t>
            </w:r>
          </w:p>
        </w:tc>
      </w:tr>
      <w:tr w14:paraId="1127C7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65" w:type="pct"/>
            <w:noWrap w:val="0"/>
            <w:vAlign w:val="center"/>
          </w:tcPr>
          <w:p w14:paraId="7662E722">
            <w:pPr>
              <w:keepNext/>
              <w:spacing w:line="400" w:lineRule="exact"/>
              <w:jc w:val="center"/>
              <w:rPr>
                <w:rFonts w:ascii="方正仿宋_GBK" w:hAnsi="方正仿宋_GBK" w:eastAsia="方正仿宋_GBK" w:cs="方正仿宋_GBK"/>
                <w:sz w:val="18"/>
                <w:szCs w:val="18"/>
              </w:rPr>
            </w:pPr>
          </w:p>
        </w:tc>
        <w:tc>
          <w:tcPr>
            <w:tcW w:w="1198" w:type="pct"/>
            <w:gridSpan w:val="2"/>
            <w:noWrap w:val="0"/>
            <w:vAlign w:val="center"/>
          </w:tcPr>
          <w:p w14:paraId="7C3D82C6">
            <w:pPr>
              <w:keepNex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lang w:eastAsia="zh-CN"/>
              </w:rPr>
              <w:t>2020</w:t>
            </w:r>
            <w:r>
              <w:rPr>
                <w:rFonts w:ascii="方正仿宋_GBK" w:hAnsi="方正仿宋_GBK" w:eastAsia="方正仿宋_GBK" w:cs="方正仿宋_GBK"/>
                <w:sz w:val="18"/>
                <w:szCs w:val="18"/>
              </w:rPr>
              <w:t>年</w:t>
            </w:r>
          </w:p>
        </w:tc>
        <w:tc>
          <w:tcPr>
            <w:tcW w:w="1196" w:type="pct"/>
            <w:gridSpan w:val="3"/>
            <w:noWrap w:val="0"/>
            <w:vAlign w:val="center"/>
          </w:tcPr>
          <w:p w14:paraId="281F4A54">
            <w:pPr>
              <w:keepNex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lang w:eastAsia="zh-CN"/>
              </w:rPr>
              <w:t>2021</w:t>
            </w:r>
            <w:r>
              <w:rPr>
                <w:rFonts w:ascii="方正仿宋_GBK" w:hAnsi="方正仿宋_GBK" w:eastAsia="方正仿宋_GBK" w:cs="方正仿宋_GBK"/>
                <w:sz w:val="18"/>
                <w:szCs w:val="18"/>
              </w:rPr>
              <w:t>年</w:t>
            </w:r>
          </w:p>
        </w:tc>
        <w:tc>
          <w:tcPr>
            <w:tcW w:w="1841" w:type="pct"/>
            <w:gridSpan w:val="4"/>
            <w:noWrap w:val="0"/>
            <w:vAlign w:val="center"/>
          </w:tcPr>
          <w:p w14:paraId="7C7BE5C3">
            <w:pPr>
              <w:keepNex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lang w:eastAsia="zh-CN"/>
              </w:rPr>
              <w:t>2022</w:t>
            </w:r>
            <w:r>
              <w:rPr>
                <w:rFonts w:ascii="方正仿宋_GBK" w:hAnsi="方正仿宋_GBK" w:eastAsia="方正仿宋_GBK" w:cs="方正仿宋_GBK"/>
                <w:sz w:val="18"/>
                <w:szCs w:val="18"/>
              </w:rPr>
              <w:t>年</w:t>
            </w:r>
            <w:r>
              <w:rPr>
                <w:rFonts w:hint="eastAsia" w:ascii="方正仿宋_GBK" w:hAnsi="方正仿宋_GBK" w:eastAsia="方正仿宋_GBK" w:cs="方正仿宋_GBK"/>
                <w:sz w:val="18"/>
                <w:szCs w:val="18"/>
              </w:rPr>
              <w:t>9</w:t>
            </w:r>
            <w:r>
              <w:rPr>
                <w:rFonts w:ascii="方正仿宋_GBK" w:hAnsi="方正仿宋_GBK" w:eastAsia="方正仿宋_GBK" w:cs="方正仿宋_GBK"/>
                <w:sz w:val="18"/>
                <w:szCs w:val="18"/>
              </w:rPr>
              <w:t>月</w:t>
            </w:r>
          </w:p>
        </w:tc>
      </w:tr>
      <w:tr w14:paraId="21D443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65" w:type="pct"/>
            <w:noWrap w:val="0"/>
            <w:vAlign w:val="center"/>
          </w:tcPr>
          <w:p w14:paraId="58D0AFE8">
            <w:pPr>
              <w:keepNext/>
              <w:spacing w:line="400" w:lineRule="exact"/>
              <w:jc w:val="center"/>
              <w:rPr>
                <w:rFonts w:ascii="方正仿宋_GBK" w:hAnsi="方正仿宋_GBK" w:eastAsia="方正仿宋_GBK" w:cs="方正仿宋_GBK"/>
                <w:sz w:val="18"/>
                <w:szCs w:val="18"/>
              </w:rPr>
            </w:pPr>
          </w:p>
        </w:tc>
        <w:tc>
          <w:tcPr>
            <w:tcW w:w="598" w:type="pct"/>
            <w:noWrap w:val="0"/>
            <w:vAlign w:val="center"/>
          </w:tcPr>
          <w:p w14:paraId="48AE6CEC">
            <w:pPr>
              <w:keepNext/>
              <w:jc w:val="center"/>
              <w:rPr>
                <w:rFonts w:ascii="方正仿宋_GBK" w:hAnsi="方正仿宋_GBK" w:eastAsia="方正仿宋_GBK" w:cs="方正仿宋_GBK"/>
                <w:sz w:val="18"/>
                <w:szCs w:val="18"/>
              </w:rPr>
            </w:pPr>
            <w:r>
              <w:rPr>
                <w:rFonts w:ascii="方正仿宋_GBK" w:hAnsi="方正仿宋_GBK" w:eastAsia="方正仿宋_GBK" w:cs="方正仿宋_GBK"/>
                <w:sz w:val="18"/>
                <w:szCs w:val="18"/>
              </w:rPr>
              <w:t>授信额度</w:t>
            </w:r>
          </w:p>
        </w:tc>
        <w:tc>
          <w:tcPr>
            <w:tcW w:w="600" w:type="pct"/>
            <w:noWrap w:val="0"/>
            <w:vAlign w:val="center"/>
          </w:tcPr>
          <w:p w14:paraId="7899B32C">
            <w:pPr>
              <w:keepNext/>
              <w:jc w:val="center"/>
              <w:rPr>
                <w:rFonts w:ascii="方正仿宋_GBK" w:hAnsi="方正仿宋_GBK" w:eastAsia="方正仿宋_GBK" w:cs="方正仿宋_GBK"/>
                <w:sz w:val="18"/>
                <w:szCs w:val="18"/>
              </w:rPr>
            </w:pPr>
            <w:r>
              <w:rPr>
                <w:rFonts w:ascii="方正仿宋_GBK" w:hAnsi="方正仿宋_GBK" w:eastAsia="方正仿宋_GBK" w:cs="方正仿宋_GBK"/>
                <w:sz w:val="18"/>
                <w:szCs w:val="18"/>
              </w:rPr>
              <w:t>授信余额</w:t>
            </w:r>
          </w:p>
        </w:tc>
        <w:tc>
          <w:tcPr>
            <w:tcW w:w="598" w:type="pct"/>
            <w:gridSpan w:val="2"/>
            <w:noWrap w:val="0"/>
            <w:vAlign w:val="center"/>
          </w:tcPr>
          <w:p w14:paraId="205B8FF5">
            <w:pPr>
              <w:keepNext/>
              <w:jc w:val="center"/>
              <w:rPr>
                <w:rFonts w:ascii="方正仿宋_GBK" w:hAnsi="方正仿宋_GBK" w:eastAsia="方正仿宋_GBK" w:cs="方正仿宋_GBK"/>
                <w:sz w:val="18"/>
                <w:szCs w:val="18"/>
              </w:rPr>
            </w:pPr>
            <w:r>
              <w:rPr>
                <w:rFonts w:ascii="方正仿宋_GBK" w:hAnsi="方正仿宋_GBK" w:eastAsia="方正仿宋_GBK" w:cs="方正仿宋_GBK"/>
                <w:sz w:val="18"/>
                <w:szCs w:val="18"/>
              </w:rPr>
              <w:t>授信额度</w:t>
            </w:r>
          </w:p>
        </w:tc>
        <w:tc>
          <w:tcPr>
            <w:tcW w:w="598" w:type="pct"/>
            <w:noWrap w:val="0"/>
            <w:vAlign w:val="center"/>
          </w:tcPr>
          <w:p w14:paraId="72BEFC0F">
            <w:pPr>
              <w:keepNext/>
              <w:jc w:val="center"/>
              <w:rPr>
                <w:rFonts w:ascii="方正仿宋_GBK" w:hAnsi="方正仿宋_GBK" w:eastAsia="方正仿宋_GBK" w:cs="方正仿宋_GBK"/>
                <w:sz w:val="18"/>
                <w:szCs w:val="18"/>
              </w:rPr>
            </w:pPr>
            <w:r>
              <w:rPr>
                <w:rFonts w:ascii="方正仿宋_GBK" w:hAnsi="方正仿宋_GBK" w:eastAsia="方正仿宋_GBK" w:cs="方正仿宋_GBK"/>
                <w:sz w:val="18"/>
                <w:szCs w:val="18"/>
              </w:rPr>
              <w:t>授信余额</w:t>
            </w:r>
          </w:p>
        </w:tc>
        <w:tc>
          <w:tcPr>
            <w:tcW w:w="598" w:type="pct"/>
            <w:gridSpan w:val="2"/>
            <w:noWrap w:val="0"/>
            <w:vAlign w:val="center"/>
          </w:tcPr>
          <w:p w14:paraId="6DA545AF">
            <w:pPr>
              <w:keepNext/>
              <w:jc w:val="center"/>
              <w:rPr>
                <w:rFonts w:ascii="方正仿宋_GBK" w:hAnsi="方正仿宋_GBK" w:eastAsia="方正仿宋_GBK" w:cs="方正仿宋_GBK"/>
                <w:sz w:val="18"/>
                <w:szCs w:val="18"/>
              </w:rPr>
            </w:pPr>
            <w:r>
              <w:rPr>
                <w:rFonts w:ascii="方正仿宋_GBK" w:hAnsi="方正仿宋_GBK" w:eastAsia="方正仿宋_GBK" w:cs="方正仿宋_GBK"/>
                <w:sz w:val="18"/>
                <w:szCs w:val="18"/>
              </w:rPr>
              <w:t>授信额度</w:t>
            </w:r>
          </w:p>
        </w:tc>
        <w:tc>
          <w:tcPr>
            <w:tcW w:w="598" w:type="pct"/>
            <w:noWrap w:val="0"/>
            <w:vAlign w:val="center"/>
          </w:tcPr>
          <w:p w14:paraId="34DDE4D9">
            <w:pPr>
              <w:keepNext/>
              <w:jc w:val="center"/>
              <w:rPr>
                <w:rFonts w:ascii="方正仿宋_GBK" w:hAnsi="方正仿宋_GBK" w:eastAsia="方正仿宋_GBK" w:cs="方正仿宋_GBK"/>
                <w:sz w:val="18"/>
                <w:szCs w:val="18"/>
              </w:rPr>
            </w:pPr>
            <w:r>
              <w:rPr>
                <w:rFonts w:ascii="方正仿宋_GBK" w:hAnsi="方正仿宋_GBK" w:eastAsia="方正仿宋_GBK" w:cs="方正仿宋_GBK"/>
                <w:sz w:val="18"/>
                <w:szCs w:val="18"/>
              </w:rPr>
              <w:t>授信余额</w:t>
            </w:r>
          </w:p>
        </w:tc>
        <w:tc>
          <w:tcPr>
            <w:tcW w:w="645" w:type="pct"/>
            <w:noWrap w:val="0"/>
            <w:vAlign w:val="center"/>
          </w:tcPr>
          <w:p w14:paraId="5C11A98B">
            <w:pPr>
              <w:keepNext/>
              <w:jc w:val="center"/>
              <w:rPr>
                <w:rFonts w:ascii="方正仿宋_GBK" w:hAnsi="方正仿宋_GBK" w:eastAsia="方正仿宋_GBK" w:cs="方正仿宋_GBK"/>
                <w:sz w:val="18"/>
                <w:szCs w:val="18"/>
              </w:rPr>
            </w:pPr>
            <w:r>
              <w:rPr>
                <w:rFonts w:ascii="方正仿宋_GBK" w:hAnsi="方正仿宋_GBK" w:eastAsia="方正仿宋_GBK" w:cs="方正仿宋_GBK"/>
                <w:sz w:val="18"/>
                <w:szCs w:val="18"/>
              </w:rPr>
              <w:t>担保方式</w:t>
            </w:r>
          </w:p>
        </w:tc>
      </w:tr>
      <w:tr w14:paraId="27305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65" w:type="pct"/>
            <w:noWrap w:val="0"/>
            <w:vAlign w:val="center"/>
          </w:tcPr>
          <w:p w14:paraId="709B2C31">
            <w:pPr>
              <w:keepNext/>
              <w:spacing w:line="400" w:lineRule="exac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交通银行</w:t>
            </w:r>
          </w:p>
        </w:tc>
        <w:tc>
          <w:tcPr>
            <w:tcW w:w="598" w:type="pct"/>
            <w:noWrap w:val="0"/>
            <w:vAlign w:val="center"/>
          </w:tcPr>
          <w:p w14:paraId="04575367">
            <w:pPr>
              <w:keepNext/>
              <w:spacing w:line="400" w:lineRule="exac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无</w:t>
            </w:r>
          </w:p>
        </w:tc>
        <w:tc>
          <w:tcPr>
            <w:tcW w:w="600" w:type="pct"/>
            <w:noWrap w:val="0"/>
            <w:vAlign w:val="center"/>
          </w:tcPr>
          <w:p w14:paraId="5CA5DDAE">
            <w:pPr>
              <w:keepNex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无</w:t>
            </w:r>
          </w:p>
        </w:tc>
        <w:tc>
          <w:tcPr>
            <w:tcW w:w="598" w:type="pct"/>
            <w:gridSpan w:val="2"/>
            <w:noWrap w:val="0"/>
            <w:vAlign w:val="center"/>
          </w:tcPr>
          <w:p w14:paraId="6F6D993B">
            <w:pPr>
              <w:keepNex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无</w:t>
            </w:r>
          </w:p>
        </w:tc>
        <w:tc>
          <w:tcPr>
            <w:tcW w:w="598" w:type="pct"/>
            <w:noWrap w:val="0"/>
            <w:vAlign w:val="center"/>
          </w:tcPr>
          <w:p w14:paraId="2DFDE047">
            <w:pPr>
              <w:keepNext/>
              <w:spacing w:line="400" w:lineRule="exac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无</w:t>
            </w:r>
          </w:p>
        </w:tc>
        <w:tc>
          <w:tcPr>
            <w:tcW w:w="598" w:type="pct"/>
            <w:gridSpan w:val="2"/>
            <w:noWrap w:val="0"/>
            <w:vAlign w:val="center"/>
          </w:tcPr>
          <w:p w14:paraId="6A668910">
            <w:pPr>
              <w:keepNext/>
              <w:spacing w:line="400" w:lineRule="exac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3</w:t>
            </w:r>
            <w:r>
              <w:rPr>
                <w:rFonts w:ascii="方正仿宋_GBK" w:hAnsi="方正仿宋_GBK" w:eastAsia="方正仿宋_GBK" w:cs="方正仿宋_GBK"/>
                <w:sz w:val="18"/>
                <w:szCs w:val="18"/>
              </w:rPr>
              <w:t>375</w:t>
            </w:r>
          </w:p>
        </w:tc>
        <w:tc>
          <w:tcPr>
            <w:tcW w:w="598" w:type="pct"/>
            <w:noWrap w:val="0"/>
            <w:vAlign w:val="center"/>
          </w:tcPr>
          <w:p w14:paraId="56921683">
            <w:pPr>
              <w:keepNext/>
              <w:spacing w:line="400" w:lineRule="exac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2</w:t>
            </w:r>
            <w:r>
              <w:rPr>
                <w:rFonts w:ascii="方正仿宋_GBK" w:hAnsi="方正仿宋_GBK" w:eastAsia="方正仿宋_GBK" w:cs="方正仿宋_GBK"/>
                <w:sz w:val="18"/>
                <w:szCs w:val="18"/>
              </w:rPr>
              <w:t>000</w:t>
            </w:r>
          </w:p>
        </w:tc>
        <w:tc>
          <w:tcPr>
            <w:tcW w:w="645" w:type="pct"/>
            <w:noWrap w:val="0"/>
            <w:vAlign w:val="center"/>
          </w:tcPr>
          <w:p w14:paraId="1E335DC6">
            <w:pPr>
              <w:keepNext/>
              <w:spacing w:line="400" w:lineRule="exac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信用</w:t>
            </w:r>
          </w:p>
        </w:tc>
      </w:tr>
      <w:tr w14:paraId="43A3A4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65" w:type="pct"/>
            <w:noWrap w:val="0"/>
            <w:vAlign w:val="center"/>
          </w:tcPr>
          <w:p w14:paraId="7B4B48FA">
            <w:pPr>
              <w:keepNext/>
              <w:spacing w:line="400" w:lineRule="exac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合计</w:t>
            </w:r>
          </w:p>
        </w:tc>
        <w:tc>
          <w:tcPr>
            <w:tcW w:w="598" w:type="pct"/>
            <w:noWrap w:val="0"/>
            <w:vAlign w:val="center"/>
          </w:tcPr>
          <w:p w14:paraId="002DE0B5">
            <w:pPr>
              <w:keepNext/>
              <w:spacing w:line="400" w:lineRule="exac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无</w:t>
            </w:r>
          </w:p>
        </w:tc>
        <w:tc>
          <w:tcPr>
            <w:tcW w:w="600" w:type="pct"/>
            <w:noWrap w:val="0"/>
            <w:vAlign w:val="center"/>
          </w:tcPr>
          <w:p w14:paraId="5F5958DD">
            <w:pPr>
              <w:keepNex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无</w:t>
            </w:r>
          </w:p>
        </w:tc>
        <w:tc>
          <w:tcPr>
            <w:tcW w:w="598" w:type="pct"/>
            <w:gridSpan w:val="2"/>
            <w:noWrap w:val="0"/>
            <w:vAlign w:val="center"/>
          </w:tcPr>
          <w:p w14:paraId="3551CE59">
            <w:pPr>
              <w:keepNex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无</w:t>
            </w:r>
          </w:p>
        </w:tc>
        <w:tc>
          <w:tcPr>
            <w:tcW w:w="598" w:type="pct"/>
            <w:noWrap w:val="0"/>
            <w:vAlign w:val="center"/>
          </w:tcPr>
          <w:p w14:paraId="538C89B0">
            <w:pPr>
              <w:keepNext/>
              <w:spacing w:line="400" w:lineRule="exac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无</w:t>
            </w:r>
          </w:p>
        </w:tc>
        <w:tc>
          <w:tcPr>
            <w:tcW w:w="598" w:type="pct"/>
            <w:gridSpan w:val="2"/>
            <w:noWrap w:val="0"/>
            <w:vAlign w:val="center"/>
          </w:tcPr>
          <w:p w14:paraId="1368B749">
            <w:pPr>
              <w:keepNext/>
              <w:spacing w:line="400" w:lineRule="exac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3</w:t>
            </w:r>
            <w:r>
              <w:rPr>
                <w:rFonts w:ascii="方正仿宋_GBK" w:hAnsi="方正仿宋_GBK" w:eastAsia="方正仿宋_GBK" w:cs="方正仿宋_GBK"/>
                <w:sz w:val="18"/>
                <w:szCs w:val="18"/>
              </w:rPr>
              <w:t>375</w:t>
            </w:r>
          </w:p>
        </w:tc>
        <w:tc>
          <w:tcPr>
            <w:tcW w:w="598" w:type="pct"/>
            <w:noWrap w:val="0"/>
            <w:vAlign w:val="center"/>
          </w:tcPr>
          <w:p w14:paraId="2C6DDFC4">
            <w:pPr>
              <w:keepNext/>
              <w:spacing w:line="400" w:lineRule="exac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2</w:t>
            </w:r>
            <w:r>
              <w:rPr>
                <w:rFonts w:ascii="方正仿宋_GBK" w:hAnsi="方正仿宋_GBK" w:eastAsia="方正仿宋_GBK" w:cs="方正仿宋_GBK"/>
                <w:sz w:val="18"/>
                <w:szCs w:val="18"/>
              </w:rPr>
              <w:t>000</w:t>
            </w:r>
          </w:p>
        </w:tc>
        <w:tc>
          <w:tcPr>
            <w:tcW w:w="645" w:type="pct"/>
            <w:noWrap w:val="0"/>
            <w:vAlign w:val="center"/>
          </w:tcPr>
          <w:p w14:paraId="4576BFDD">
            <w:pPr>
              <w:keepNext/>
              <w:spacing w:line="400" w:lineRule="exac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信用</w:t>
            </w:r>
          </w:p>
        </w:tc>
      </w:tr>
    </w:tbl>
    <w:p w14:paraId="2F122ABF">
      <w:pPr>
        <w:adjustRightInd w:val="0"/>
        <w:snapToGrid w:val="0"/>
        <w:rPr>
          <w:rFonts w:hint="eastAsia" w:ascii="方正仿宋_GBK" w:hAnsi="方正仿宋_GBK" w:eastAsia="方正仿宋_GBK" w:cs="方正仿宋_GBK"/>
          <w:color w:val="000000"/>
          <w:sz w:val="24"/>
        </w:rPr>
      </w:pPr>
      <w:r>
        <w:rPr>
          <w:rFonts w:hint="eastAsia" w:ascii="方正仿宋_GBK" w:hAnsi="方正仿宋_GBK" w:eastAsia="方正仿宋_GBK" w:cs="方正仿宋_GBK"/>
          <w:color w:val="000000"/>
          <w:sz w:val="24"/>
        </w:rPr>
        <w:t>该企业</w:t>
      </w:r>
      <w:r>
        <w:rPr>
          <w:rFonts w:ascii="方正仿宋_GBK" w:hAnsi="方正仿宋_GBK" w:eastAsia="方正仿宋_GBK" w:cs="方正仿宋_GBK"/>
          <w:color w:val="000000"/>
          <w:sz w:val="24"/>
        </w:rPr>
        <w:t>目前无对外融资</w:t>
      </w:r>
    </w:p>
    <w:p w14:paraId="1326CEE7">
      <w:pPr>
        <w:spacing w:line="360" w:lineRule="auto"/>
        <w:ind w:firstLine="480" w:firstLineChars="200"/>
        <w:rPr>
          <w:rFonts w:hint="eastAsia" w:ascii="方正仿宋_GBK" w:hAnsi="方正仿宋_GBK" w:eastAsia="方正仿宋_GBK" w:cs="方正仿宋_GBK"/>
          <w:b/>
          <w:color w:val="000000"/>
          <w:sz w:val="24"/>
        </w:rPr>
      </w:pPr>
      <w:r>
        <w:rPr>
          <w:rFonts w:hint="eastAsia" w:ascii="方正仿宋_GBK" w:hAnsi="方正仿宋_GBK" w:eastAsia="方正仿宋_GBK" w:cs="方正仿宋_GBK"/>
          <w:b/>
          <w:color w:val="000000"/>
          <w:sz w:val="24"/>
        </w:rPr>
        <w:t>对公司财务状况的总体评价：</w:t>
      </w:r>
    </w:p>
    <w:p w14:paraId="59F69722">
      <w:pPr>
        <w:spacing w:line="360" w:lineRule="auto"/>
        <w:ind w:firstLine="470" w:firstLineChars="196"/>
        <w:rPr>
          <w:rFonts w:ascii="方正仿宋_GBK" w:hAnsi="方正仿宋_GBK" w:eastAsia="方正仿宋_GBK" w:cs="方正仿宋_GBK"/>
          <w:color w:val="000000"/>
          <w:sz w:val="24"/>
        </w:rPr>
      </w:pPr>
      <w:r>
        <w:rPr>
          <w:rFonts w:hint="eastAsia" w:ascii="方正仿宋_GBK" w:hAnsi="方正仿宋_GBK" w:eastAsia="方正仿宋_GBK" w:cs="方正仿宋_GBK"/>
          <w:color w:val="000000"/>
          <w:sz w:val="24"/>
        </w:rPr>
        <w:t>{{CLIENT_FULL_NAME}}从整体来看，公司财务情况较为规范，公司的主营业务增长较快，经营利润率较高，短期偿债能力较强、近年来公司成长较快，资产规模及负债水平攀升较快，随着业务发展，公司投融资需求开始加大，今年受疫情影响对公司的现金流有较大的影响主要还是体现在公司的主营业务收入为主要的现金流入渠道，当下游企事业对手方暂无能力付款时，公司就会陷入现金流短缺的情况，需关注公司后续实际运营情况及盈利情况。</w:t>
      </w:r>
      <w:r>
        <w:rPr>
          <w:rFonts w:hint="eastAsia" w:ascii="方正仿宋_GBK" w:hAnsi="方正仿宋_GBK" w:eastAsia="方正仿宋_GBK" w:cs="方正仿宋_GBK"/>
          <w:color w:val="000000"/>
          <w:sz w:val="24"/>
          <w:lang w:eastAsia="zh-CN"/>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p>
    <w:p w14:paraId="78BB70F9">
      <w:pPr>
        <w:spacing w:line="360" w:lineRule="auto"/>
        <w:rPr>
          <w:rFonts w:hint="eastAsia" w:ascii="方正仿宋_GBK" w:hAnsi="方正仿宋_GBK" w:eastAsia="方正仿宋_GBK" w:cs="方正仿宋_GBK"/>
          <w:b/>
          <w:color w:val="000000"/>
          <w:sz w:val="28"/>
          <w:szCs w:val="28"/>
          <w:lang w:val="zh-CN"/>
        </w:rPr>
      </w:pPr>
      <w:r>
        <w:rPr>
          <w:rFonts w:hint="eastAsia" w:ascii="方正仿宋_GBK" w:hAnsi="方正仿宋_GBK" w:eastAsia="方正仿宋_GBK" w:cs="方正仿宋_GBK"/>
          <w:b/>
          <w:color w:val="000000"/>
          <w:sz w:val="28"/>
          <w:szCs w:val="28"/>
          <w:lang w:val="zh-CN"/>
        </w:rPr>
        <w:t>四、授信方案的</w:t>
      </w:r>
      <w:r>
        <w:rPr>
          <w:rFonts w:ascii="方正仿宋_GBK" w:hAnsi="方正仿宋_GBK" w:eastAsia="方正仿宋_GBK" w:cs="方正仿宋_GBK"/>
          <w:b/>
          <w:color w:val="000000"/>
          <w:sz w:val="28"/>
          <w:szCs w:val="28"/>
          <w:lang w:val="zh-CN"/>
        </w:rPr>
        <w:t>确定及</w:t>
      </w:r>
      <w:r>
        <w:rPr>
          <w:rFonts w:hint="eastAsia" w:ascii="方正仿宋_GBK" w:hAnsi="方正仿宋_GBK" w:eastAsia="方正仿宋_GBK" w:cs="方正仿宋_GBK"/>
          <w:b/>
          <w:color w:val="000000"/>
          <w:sz w:val="28"/>
          <w:szCs w:val="28"/>
          <w:lang w:val="zh-CN"/>
        </w:rPr>
        <w:t>结论意见</w:t>
      </w:r>
    </w:p>
    <w:p w14:paraId="46112A24">
      <w:pPr>
        <w:spacing w:line="360" w:lineRule="auto"/>
        <w:rPr>
          <w:rFonts w:ascii="方正仿宋_GBK" w:hAnsi="方正仿宋_GBK" w:eastAsia="方正仿宋_GBK" w:cs="方正仿宋_GBK"/>
          <w:b/>
          <w:iCs/>
          <w:color w:val="000000"/>
          <w:sz w:val="24"/>
        </w:rPr>
      </w:pPr>
      <w:r>
        <w:rPr>
          <w:rFonts w:hint="eastAsia" w:ascii="方正仿宋_GBK" w:hAnsi="方正仿宋_GBK" w:eastAsia="方正仿宋_GBK" w:cs="方正仿宋_GBK"/>
          <w:b/>
          <w:iCs/>
          <w:color w:val="000000"/>
          <w:sz w:val="24"/>
        </w:rPr>
        <w:t>1．主要风险点及化解措施</w:t>
      </w:r>
    </w:p>
    <w:p w14:paraId="52859BF4">
      <w:pPr>
        <w:spacing w:line="360" w:lineRule="auto"/>
        <w:rPr>
          <w:rFonts w:ascii="方正仿宋_GBK" w:hAnsi="方正仿宋_GBK" w:eastAsia="方正仿宋_GBK" w:cs="方正仿宋_GBK"/>
          <w:b/>
          <w:iCs/>
          <w:color w:val="000000"/>
          <w:sz w:val="24"/>
        </w:rPr>
      </w:pPr>
      <w:r>
        <w:rPr>
          <w:rFonts w:hint="eastAsia" w:ascii="方正仿宋_GBK" w:hAnsi="方正仿宋_GBK" w:eastAsia="方正仿宋_GBK" w:cs="方正仿宋_GBK"/>
          <w:b/>
          <w:iCs/>
          <w:color w:val="000000"/>
          <w:sz w:val="24"/>
        </w:rPr>
        <w:t>（1）主要风险点</w:t>
      </w:r>
      <w:r>
        <w:rPr>
          <w:rFonts w:ascii="方正仿宋_GBK" w:hAnsi="方正仿宋_GBK" w:eastAsia="方正仿宋_GBK" w:cs="方正仿宋_GBK"/>
          <w:b/>
          <w:iCs/>
          <w:color w:val="000000"/>
          <w:sz w:val="24"/>
        </w:rPr>
        <w:t>：</w:t>
      </w:r>
    </w:p>
    <w:p w14:paraId="383CB64B">
      <w:pPr>
        <w:spacing w:line="360" w:lineRule="auto"/>
        <w:rPr>
          <w:rFonts w:hint="eastAsia" w:ascii="宋体" w:hAnsi="宋体" w:cs="宋体"/>
          <w:iCs/>
          <w:color w:val="000000"/>
          <w:sz w:val="24"/>
        </w:rPr>
      </w:pPr>
      <w:r>
        <w:rPr>
          <w:rFonts w:hint="eastAsia" w:ascii="方正仿宋_GBK" w:hAnsi="方正仿宋_GBK" w:eastAsia="方正仿宋_GBK" w:cs="方正仿宋_GBK"/>
          <w:iCs/>
          <w:color w:val="000000"/>
          <w:sz w:val="24"/>
        </w:rPr>
        <w:t xml:space="preserve">  </w:t>
      </w:r>
      <w:r>
        <w:rPr>
          <w:rFonts w:ascii="方正仿宋_GBK" w:hAnsi="方正仿宋_GBK" w:eastAsia="方正仿宋_GBK" w:cs="方正仿宋_GBK"/>
          <w:iCs/>
          <w:color w:val="000000"/>
          <w:sz w:val="24"/>
        </w:rPr>
        <w:t>a</w:t>
      </w:r>
      <w:r>
        <w:rPr>
          <w:rFonts w:hint="eastAsia" w:ascii="方正仿宋_GBK" w:hAnsi="方正仿宋_GBK" w:eastAsia="方正仿宋_GBK" w:cs="方正仿宋_GBK"/>
          <w:iCs/>
          <w:color w:val="000000"/>
          <w:sz w:val="24"/>
        </w:rPr>
        <w:t>：</w:t>
      </w:r>
      <w:r>
        <w:rPr>
          <w:rFonts w:hint="eastAsia" w:ascii="方正仿宋_GBK" w:hAnsi="方正仿宋_GBK" w:eastAsia="方正仿宋_GBK" w:cs="方正仿宋_GBK"/>
          <w:iCs/>
          <w:color w:val="000000"/>
          <w:sz w:val="24"/>
          <w:lang w:eastAsia="zh-CN"/>
        </w:rPr>
        <w:t>2022</w:t>
      </w:r>
      <w:r>
        <w:rPr>
          <w:rFonts w:hint="eastAsia" w:ascii="方正仿宋_GBK" w:hAnsi="方正仿宋_GBK" w:eastAsia="方正仿宋_GBK" w:cs="方正仿宋_GBK"/>
          <w:iCs/>
          <w:color w:val="000000"/>
          <w:sz w:val="24"/>
        </w:rPr>
        <w:t>年</w:t>
      </w:r>
      <w:r>
        <w:rPr>
          <w:rFonts w:ascii="方正仿宋_GBK" w:hAnsi="方正仿宋_GBK" w:eastAsia="方正仿宋_GBK" w:cs="方正仿宋_GBK"/>
          <w:iCs/>
          <w:color w:val="000000"/>
          <w:sz w:val="24"/>
        </w:rPr>
        <w:t>截至</w:t>
      </w:r>
      <w:r>
        <w:rPr>
          <w:rFonts w:hint="eastAsia" w:ascii="方正仿宋_GBK" w:hAnsi="方正仿宋_GBK" w:eastAsia="方正仿宋_GBK" w:cs="方正仿宋_GBK"/>
          <w:iCs/>
          <w:color w:val="000000"/>
          <w:sz w:val="24"/>
        </w:rPr>
        <w:t>9月份，</w:t>
      </w:r>
      <w:r>
        <w:rPr>
          <w:rFonts w:ascii="方正仿宋_GBK" w:hAnsi="方正仿宋_GBK" w:eastAsia="方正仿宋_GBK" w:cs="方正仿宋_GBK"/>
          <w:iCs/>
          <w:color w:val="000000"/>
          <w:sz w:val="24"/>
        </w:rPr>
        <w:t>企业应收账款</w:t>
      </w:r>
      <w:r>
        <w:rPr>
          <w:rFonts w:hint="eastAsia" w:ascii="方正仿宋_GBK" w:hAnsi="方正仿宋_GBK" w:eastAsia="方正仿宋_GBK" w:cs="方正仿宋_GBK"/>
          <w:iCs/>
          <w:color w:val="000000"/>
          <w:sz w:val="24"/>
          <w:lang w:val="en-US" w:eastAsia="zh-CN"/>
        </w:rPr>
        <w:t>5</w:t>
      </w:r>
      <w:r>
        <w:rPr>
          <w:rFonts w:hint="eastAsia" w:ascii="方正仿宋_GBK" w:hAnsi="方正仿宋_GBK" w:eastAsia="方正仿宋_GBK" w:cs="方正仿宋_GBK"/>
          <w:iCs/>
          <w:color w:val="000000"/>
          <w:sz w:val="24"/>
          <w:lang w:val="en-US" w:eastAsia="zh-CN"/>
        </w:rPr>
        <w:t>782</w:t>
      </w:r>
      <w:r>
        <w:rPr>
          <w:rFonts w:hint="eastAsia" w:ascii="方正仿宋_GBK" w:hAnsi="方正仿宋_GBK" w:eastAsia="方正仿宋_GBK" w:cs="方正仿宋_GBK"/>
          <w:iCs/>
          <w:color w:val="000000"/>
          <w:sz w:val="24"/>
        </w:rPr>
        <w:t>万元，主营业务收入</w:t>
      </w:r>
      <w:r>
        <w:rPr>
          <w:rFonts w:ascii="方正仿宋_GBK" w:hAnsi="方正仿宋_GBK" w:eastAsia="方正仿宋_GBK" w:cs="方正仿宋_GBK"/>
          <w:iCs/>
          <w:color w:val="000000"/>
          <w:sz w:val="24"/>
        </w:rPr>
        <w:t>为</w:t>
      </w:r>
      <w:r>
        <w:rPr>
          <w:rFonts w:hint="eastAsia" w:ascii="方正仿宋_GBK" w:hAnsi="方正仿宋_GBK" w:eastAsia="方正仿宋_GBK" w:cs="方正仿宋_GBK"/>
          <w:iCs/>
          <w:color w:val="000000"/>
          <w:sz w:val="24"/>
          <w:lang w:val="en-US" w:eastAsia="zh-CN"/>
        </w:rPr>
        <w:t>4</w:t>
      </w:r>
      <w:r>
        <w:rPr>
          <w:rFonts w:hint="eastAsia" w:ascii="方正仿宋_GBK" w:hAnsi="方正仿宋_GBK" w:eastAsia="方正仿宋_GBK" w:cs="方正仿宋_GBK"/>
          <w:iCs/>
          <w:color w:val="000000"/>
          <w:sz w:val="24"/>
          <w:lang w:val="en-US" w:eastAsia="zh-CN"/>
        </w:rPr>
        <w:t>515</w:t>
      </w:r>
      <w:r>
        <w:rPr>
          <w:rFonts w:hint="eastAsia" w:ascii="方正仿宋_GBK" w:hAnsi="方正仿宋_GBK" w:eastAsia="方正仿宋_GBK" w:cs="方正仿宋_GBK"/>
          <w:iCs/>
          <w:color w:val="000000"/>
          <w:sz w:val="24"/>
        </w:rPr>
        <w:t>万元，应收账款</w:t>
      </w:r>
      <w:r>
        <w:rPr>
          <w:rFonts w:ascii="方正仿宋_GBK" w:hAnsi="方正仿宋_GBK" w:eastAsia="方正仿宋_GBK" w:cs="方正仿宋_GBK"/>
          <w:iCs/>
          <w:color w:val="000000"/>
          <w:sz w:val="24"/>
        </w:rPr>
        <w:t>占主营业务收入的</w:t>
      </w:r>
      <w:r>
        <w:rPr>
          <w:rFonts w:hint="eastAsia" w:ascii="方正仿宋_GBK" w:hAnsi="方正仿宋_GBK" w:eastAsia="方正仿宋_GBK" w:cs="方正仿宋_GBK"/>
          <w:iCs/>
          <w:color w:val="000000"/>
          <w:sz w:val="24"/>
          <w:lang w:val="en-US" w:eastAsia="zh-CN"/>
        </w:rPr>
        <w:t>1</w:t>
      </w:r>
      <w:r>
        <w:rPr>
          <w:rFonts w:hint="eastAsia" w:ascii="方正仿宋_GBK" w:hAnsi="方正仿宋_GBK" w:eastAsia="方正仿宋_GBK" w:cs="方正仿宋_GBK"/>
          <w:iCs/>
          <w:color w:val="000000"/>
          <w:sz w:val="24"/>
          <w:lang w:val="en-US" w:eastAsia="zh-CN"/>
        </w:rPr>
        <w:t>28</w:t>
      </w:r>
      <w:r>
        <w:rPr>
          <w:rFonts w:ascii="方正仿宋_GBK" w:hAnsi="方正仿宋_GBK" w:eastAsia="方正仿宋_GBK" w:cs="方正仿宋_GBK"/>
          <w:iCs/>
          <w:color w:val="000000"/>
          <w:sz w:val="24"/>
        </w:rPr>
        <w:t>%</w:t>
      </w:r>
      <w:r>
        <w:rPr>
          <w:rFonts w:hint="eastAsia" w:ascii="方正仿宋_GBK" w:hAnsi="方正仿宋_GBK" w:eastAsia="方正仿宋_GBK" w:cs="方正仿宋_GBK"/>
          <w:iCs/>
          <w:color w:val="000000"/>
          <w:sz w:val="24"/>
        </w:rPr>
        <w:t>，</w:t>
      </w:r>
      <w:r>
        <w:rPr>
          <w:rFonts w:ascii="方正仿宋_GBK" w:hAnsi="方正仿宋_GBK" w:eastAsia="方正仿宋_GBK" w:cs="方正仿宋_GBK"/>
          <w:iCs/>
          <w:color w:val="000000"/>
          <w:sz w:val="24"/>
        </w:rPr>
        <w:t>当</w:t>
      </w:r>
      <w:r>
        <w:rPr>
          <w:rFonts w:hint="eastAsia" w:ascii="方正仿宋_GBK" w:hAnsi="方正仿宋_GBK" w:eastAsia="方正仿宋_GBK" w:cs="方正仿宋_GBK"/>
          <w:iCs/>
          <w:color w:val="000000"/>
          <w:sz w:val="24"/>
        </w:rPr>
        <w:t>应收账款</w:t>
      </w:r>
      <w:r>
        <w:rPr>
          <w:rFonts w:ascii="方正仿宋_GBK" w:hAnsi="方正仿宋_GBK" w:eastAsia="方正仿宋_GBK" w:cs="方正仿宋_GBK"/>
          <w:iCs/>
          <w:color w:val="000000"/>
          <w:sz w:val="24"/>
        </w:rPr>
        <w:t>出现</w:t>
      </w:r>
      <w:r>
        <w:rPr>
          <w:rFonts w:hint="eastAsia" w:ascii="方正仿宋_GBK" w:hAnsi="方正仿宋_GBK" w:eastAsia="方正仿宋_GBK" w:cs="方正仿宋_GBK"/>
          <w:iCs/>
          <w:color w:val="000000"/>
          <w:sz w:val="24"/>
        </w:rPr>
        <w:t>收取</w:t>
      </w:r>
      <w:r>
        <w:rPr>
          <w:rFonts w:ascii="方正仿宋_GBK" w:hAnsi="方正仿宋_GBK" w:eastAsia="方正仿宋_GBK" w:cs="方正仿宋_GBK"/>
          <w:iCs/>
          <w:color w:val="000000"/>
          <w:sz w:val="24"/>
        </w:rPr>
        <w:t>滞后时</w:t>
      </w:r>
      <w:r>
        <w:rPr>
          <w:rFonts w:hint="eastAsia" w:ascii="方正仿宋_GBK" w:hAnsi="方正仿宋_GBK" w:eastAsia="方正仿宋_GBK" w:cs="方正仿宋_GBK"/>
          <w:iCs/>
          <w:color w:val="000000"/>
          <w:sz w:val="24"/>
        </w:rPr>
        <w:t>，易</w:t>
      </w:r>
      <w:r>
        <w:rPr>
          <w:rFonts w:ascii="方正仿宋_GBK" w:hAnsi="方正仿宋_GBK" w:eastAsia="方正仿宋_GBK" w:cs="方正仿宋_GBK"/>
          <w:iCs/>
          <w:color w:val="000000"/>
          <w:sz w:val="24"/>
        </w:rPr>
        <w:t>导致企业</w:t>
      </w:r>
      <w:r>
        <w:rPr>
          <w:rFonts w:hint="eastAsia" w:ascii="方正仿宋_GBK" w:hAnsi="方正仿宋_GBK" w:eastAsia="方正仿宋_GBK" w:cs="方正仿宋_GBK"/>
          <w:iCs/>
          <w:color w:val="000000"/>
          <w:sz w:val="24"/>
        </w:rPr>
        <w:t>货币资金</w:t>
      </w:r>
      <w:r>
        <w:rPr>
          <w:rFonts w:ascii="方正仿宋_GBK" w:hAnsi="方正仿宋_GBK" w:eastAsia="方正仿宋_GBK" w:cs="方正仿宋_GBK"/>
          <w:iCs/>
          <w:color w:val="000000"/>
          <w:sz w:val="24"/>
        </w:rPr>
        <w:t>短缺。</w:t>
      </w:r>
    </w:p>
    <w:p w14:paraId="17335FF7">
      <w:pPr>
        <w:spacing w:line="360" w:lineRule="auto"/>
        <w:rPr>
          <w:rFonts w:hint="eastAsia" w:ascii="方正仿宋_GBK" w:hAnsi="方正仿宋_GBK" w:eastAsia="方正仿宋_GBK" w:cs="方正仿宋_GBK"/>
          <w:iCs/>
          <w:color w:val="000000"/>
          <w:sz w:val="24"/>
        </w:rPr>
      </w:pPr>
      <w:r>
        <w:rPr>
          <w:rFonts w:hint="eastAsia" w:ascii="方正仿宋_GBK" w:hAnsi="方正仿宋_GBK" w:eastAsia="方正仿宋_GBK" w:cs="方正仿宋_GBK"/>
          <w:iCs/>
          <w:color w:val="000000"/>
          <w:sz w:val="24"/>
        </w:rPr>
        <w:t xml:space="preserve">  </w:t>
      </w:r>
      <w:r>
        <w:rPr>
          <w:rFonts w:ascii="方正仿宋_GBK" w:hAnsi="方正仿宋_GBK" w:eastAsia="方正仿宋_GBK" w:cs="方正仿宋_GBK"/>
          <w:iCs/>
          <w:color w:val="000000"/>
          <w:sz w:val="24"/>
        </w:rPr>
        <w:t>b</w:t>
      </w:r>
      <w:r>
        <w:rPr>
          <w:rFonts w:hint="eastAsia" w:ascii="方正仿宋_GBK" w:hAnsi="方正仿宋_GBK" w:eastAsia="方正仿宋_GBK" w:cs="方正仿宋_GBK"/>
          <w:iCs/>
          <w:color w:val="000000"/>
          <w:sz w:val="24"/>
        </w:rPr>
        <w:t>．：</w:t>
      </w:r>
      <w:r>
        <w:rPr>
          <w:rFonts w:hint="eastAsia" w:ascii="方正仿宋_GBK" w:hAnsi="方正仿宋_GBK" w:eastAsia="方正仿宋_GBK" w:cs="方正仿宋_GBK"/>
          <w:iCs/>
          <w:color w:val="000000"/>
          <w:sz w:val="24"/>
          <w:lang w:eastAsia="zh-CN"/>
        </w:rPr>
        <w:t>2022</w:t>
      </w:r>
      <w:r>
        <w:rPr>
          <w:rFonts w:hint="eastAsia" w:ascii="方正仿宋_GBK" w:hAnsi="方正仿宋_GBK" w:eastAsia="方正仿宋_GBK" w:cs="方正仿宋_GBK"/>
          <w:iCs/>
          <w:color w:val="000000"/>
          <w:sz w:val="24"/>
        </w:rPr>
        <w:t>年</w:t>
      </w:r>
      <w:r>
        <w:rPr>
          <w:rFonts w:ascii="方正仿宋_GBK" w:hAnsi="方正仿宋_GBK" w:eastAsia="方正仿宋_GBK" w:cs="方正仿宋_GBK"/>
          <w:iCs/>
          <w:color w:val="000000"/>
          <w:sz w:val="24"/>
        </w:rPr>
        <w:t>截至</w:t>
      </w:r>
      <w:r>
        <w:rPr>
          <w:rFonts w:hint="eastAsia" w:ascii="方正仿宋_GBK" w:hAnsi="方正仿宋_GBK" w:eastAsia="方正仿宋_GBK" w:cs="方正仿宋_GBK"/>
          <w:iCs/>
          <w:color w:val="000000"/>
          <w:sz w:val="24"/>
        </w:rPr>
        <w:t>9月份</w:t>
      </w:r>
      <w:r>
        <w:rPr>
          <w:rFonts w:ascii="方正仿宋_GBK" w:hAnsi="方正仿宋_GBK" w:eastAsia="方正仿宋_GBK" w:cs="方正仿宋_GBK"/>
          <w:iCs/>
          <w:color w:val="000000"/>
          <w:sz w:val="24"/>
        </w:rPr>
        <w:t>，企业</w:t>
      </w:r>
      <w:r>
        <w:rPr>
          <w:rFonts w:hint="eastAsia" w:ascii="方正仿宋_GBK" w:hAnsi="方正仿宋_GBK" w:eastAsia="方正仿宋_GBK" w:cs="方正仿宋_GBK"/>
          <w:iCs/>
          <w:color w:val="000000"/>
          <w:sz w:val="24"/>
        </w:rPr>
        <w:t>营业</w:t>
      </w:r>
      <w:r>
        <w:rPr>
          <w:rFonts w:hint="eastAsia" w:ascii="方正仿宋_GBK" w:hAnsi="方正仿宋_GBK" w:eastAsia="方正仿宋_GBK" w:cs="方正仿宋_GBK"/>
          <w:iCs/>
          <w:color w:val="000000"/>
          <w:sz w:val="24"/>
          <w:lang w:val="en-US" w:eastAsia="zh-CN"/>
        </w:rPr>
        <w:t>总</w:t>
      </w:r>
      <w:r>
        <w:rPr>
          <w:rFonts w:hint="eastAsia" w:ascii="方正仿宋_GBK" w:hAnsi="方正仿宋_GBK" w:eastAsia="方正仿宋_GBK" w:cs="方正仿宋_GBK"/>
          <w:iCs/>
          <w:color w:val="000000"/>
          <w:sz w:val="24"/>
        </w:rPr>
        <w:t>成本</w:t>
      </w:r>
      <w:r>
        <w:rPr>
          <w:rFonts w:ascii="方正仿宋_GBK" w:hAnsi="方正仿宋_GBK" w:eastAsia="方正仿宋_GBK" w:cs="方正仿宋_GBK"/>
          <w:iCs/>
          <w:color w:val="000000"/>
          <w:sz w:val="24"/>
        </w:rPr>
        <w:t>为</w:t>
      </w:r>
      <w:r>
        <w:rPr>
          <w:rFonts w:hint="eastAsia" w:ascii="方正仿宋_GBK" w:hAnsi="方正仿宋_GBK" w:eastAsia="方正仿宋_GBK" w:cs="方正仿宋_GBK"/>
          <w:iCs/>
          <w:color w:val="000000"/>
          <w:sz w:val="24"/>
          <w:lang w:val="en-US" w:eastAsia="zh-CN"/>
        </w:rPr>
        <w:t>4575</w:t>
      </w:r>
      <w:r>
        <w:rPr>
          <w:rFonts w:hint="eastAsia" w:ascii="方正仿宋_GBK" w:hAnsi="方正仿宋_GBK" w:eastAsia="方正仿宋_GBK" w:cs="方正仿宋_GBK"/>
          <w:iCs/>
          <w:color w:val="000000"/>
          <w:sz w:val="24"/>
        </w:rPr>
        <w:t>万元</w:t>
      </w:r>
      <w:r>
        <w:rPr>
          <w:rFonts w:ascii="方正仿宋_GBK" w:hAnsi="方正仿宋_GBK" w:eastAsia="方正仿宋_GBK" w:cs="方正仿宋_GBK"/>
          <w:iCs/>
          <w:color w:val="000000"/>
          <w:sz w:val="24"/>
        </w:rPr>
        <w:t>，</w:t>
      </w:r>
      <w:r>
        <w:rPr>
          <w:rFonts w:hint="eastAsia" w:ascii="方正仿宋_GBK" w:hAnsi="方正仿宋_GBK" w:eastAsia="方正仿宋_GBK" w:cs="方正仿宋_GBK"/>
          <w:iCs/>
          <w:color w:val="000000"/>
          <w:sz w:val="24"/>
          <w:lang w:val="en-US" w:eastAsia="zh-CN"/>
        </w:rPr>
        <w:t>支付</w:t>
      </w:r>
      <w:r>
        <w:rPr>
          <w:rFonts w:hint="eastAsia" w:ascii="方正仿宋_GBK" w:hAnsi="方正仿宋_GBK" w:eastAsia="方正仿宋_GBK" w:cs="方正仿宋_GBK"/>
          <w:iCs/>
          <w:color w:val="000000"/>
          <w:sz w:val="24"/>
          <w:lang w:val="en-US" w:eastAsia="zh-CN"/>
        </w:rPr>
        <w:t>的</w:t>
      </w:r>
      <w:r>
        <w:rPr>
          <w:rFonts w:hint="eastAsia" w:ascii="方正仿宋_GBK" w:hAnsi="方正仿宋_GBK" w:eastAsia="方正仿宋_GBK" w:cs="方正仿宋_GBK"/>
          <w:iCs/>
          <w:color w:val="000000"/>
          <w:sz w:val="24"/>
        </w:rPr>
        <w:t>职工薪酬</w:t>
      </w:r>
      <w:r>
        <w:rPr>
          <w:rFonts w:ascii="方正仿宋_GBK" w:hAnsi="方正仿宋_GBK" w:eastAsia="方正仿宋_GBK" w:cs="方正仿宋_GBK"/>
          <w:iCs/>
          <w:color w:val="000000"/>
          <w:sz w:val="24"/>
        </w:rPr>
        <w:t>为</w:t>
      </w:r>
      <w:r>
        <w:rPr>
          <w:rFonts w:hint="eastAsia" w:ascii="方正仿宋_GBK" w:hAnsi="方正仿宋_GBK" w:eastAsia="方正仿宋_GBK" w:cs="方正仿宋_GBK"/>
          <w:iCs/>
          <w:color w:val="000000"/>
          <w:sz w:val="24"/>
          <w:lang w:val="en-US" w:eastAsia="zh-CN"/>
        </w:rPr>
        <w:t>3165</w:t>
      </w:r>
      <w:r>
        <w:rPr>
          <w:rFonts w:hint="eastAsia" w:ascii="方正仿宋_GBK" w:hAnsi="方正仿宋_GBK" w:eastAsia="方正仿宋_GBK" w:cs="方正仿宋_GBK"/>
          <w:iCs/>
          <w:color w:val="000000"/>
          <w:sz w:val="24"/>
        </w:rPr>
        <w:t>万元占</w:t>
      </w:r>
      <w:r>
        <w:rPr>
          <w:rFonts w:ascii="方正仿宋_GBK" w:hAnsi="方正仿宋_GBK" w:eastAsia="方正仿宋_GBK" w:cs="方正仿宋_GBK"/>
          <w:iCs/>
          <w:color w:val="000000"/>
          <w:sz w:val="24"/>
        </w:rPr>
        <w:t>营业成本的</w:t>
      </w:r>
      <w:r>
        <w:rPr>
          <w:rFonts w:hint="eastAsia" w:ascii="方正仿宋_GBK" w:hAnsi="方正仿宋_GBK" w:eastAsia="方正仿宋_GBK" w:cs="方正仿宋_GBK"/>
          <w:iCs/>
          <w:color w:val="000000"/>
          <w:sz w:val="24"/>
          <w:lang w:val="en-US" w:eastAsia="zh-CN"/>
        </w:rPr>
        <w:t>69</w:t>
      </w:r>
      <w:r>
        <w:rPr>
          <w:rFonts w:ascii="方正仿宋_GBK" w:hAnsi="方正仿宋_GBK" w:eastAsia="方正仿宋_GBK" w:cs="方正仿宋_GBK"/>
          <w:iCs/>
          <w:color w:val="000000"/>
          <w:sz w:val="24"/>
        </w:rPr>
        <w:t>%，</w:t>
      </w:r>
      <w:r>
        <w:rPr>
          <w:rFonts w:hint="eastAsia" w:ascii="方正仿宋_GBK" w:hAnsi="方正仿宋_GBK" w:eastAsia="方正仿宋_GBK" w:cs="方正仿宋_GBK"/>
          <w:iCs/>
          <w:color w:val="000000"/>
          <w:sz w:val="24"/>
        </w:rPr>
        <w:t>受</w:t>
      </w:r>
      <w:r>
        <w:rPr>
          <w:rFonts w:ascii="方正仿宋_GBK" w:hAnsi="方正仿宋_GBK" w:eastAsia="方正仿宋_GBK" w:cs="方正仿宋_GBK"/>
          <w:iCs/>
          <w:color w:val="000000"/>
          <w:sz w:val="24"/>
        </w:rPr>
        <w:t>疫情影响截至</w:t>
      </w:r>
      <w:r>
        <w:rPr>
          <w:rFonts w:hint="eastAsia" w:ascii="方正仿宋_GBK" w:hAnsi="方正仿宋_GBK" w:eastAsia="方正仿宋_GBK" w:cs="方正仿宋_GBK"/>
          <w:iCs/>
          <w:color w:val="000000"/>
          <w:sz w:val="24"/>
          <w:lang w:eastAsia="zh-CN"/>
        </w:rPr>
        <w:t>2022</w:t>
      </w:r>
      <w:r>
        <w:rPr>
          <w:rFonts w:hint="eastAsia" w:ascii="方正仿宋_GBK" w:hAnsi="方正仿宋_GBK" w:eastAsia="方正仿宋_GBK" w:cs="方正仿宋_GBK"/>
          <w:iCs/>
          <w:color w:val="000000"/>
          <w:sz w:val="24"/>
        </w:rPr>
        <w:t>年9月</w:t>
      </w:r>
      <w:r>
        <w:rPr>
          <w:rFonts w:ascii="方正仿宋_GBK" w:hAnsi="方正仿宋_GBK" w:eastAsia="方正仿宋_GBK" w:cs="方正仿宋_GBK"/>
          <w:iCs/>
          <w:color w:val="000000"/>
          <w:sz w:val="24"/>
        </w:rPr>
        <w:t>企业营业收入为</w:t>
      </w:r>
      <w:r>
        <w:rPr>
          <w:rFonts w:hint="eastAsia" w:ascii="方正仿宋_GBK" w:hAnsi="方正仿宋_GBK" w:eastAsia="方正仿宋_GBK" w:cs="方正仿宋_GBK"/>
          <w:iCs/>
          <w:color w:val="000000"/>
          <w:sz w:val="24"/>
          <w:lang w:val="en-US" w:eastAsia="zh-CN"/>
        </w:rPr>
        <w:t>4</w:t>
      </w:r>
      <w:r>
        <w:rPr>
          <w:rFonts w:hint="eastAsia" w:ascii="方正仿宋_GBK" w:hAnsi="方正仿宋_GBK" w:eastAsia="方正仿宋_GBK" w:cs="方正仿宋_GBK"/>
          <w:iCs/>
          <w:color w:val="000000"/>
          <w:sz w:val="24"/>
          <w:lang w:val="en-US" w:eastAsia="zh-CN"/>
        </w:rPr>
        <w:t>515</w:t>
      </w:r>
      <w:r>
        <w:rPr>
          <w:rFonts w:hint="eastAsia" w:ascii="方正仿宋_GBK" w:hAnsi="方正仿宋_GBK" w:eastAsia="方正仿宋_GBK" w:cs="方正仿宋_GBK"/>
          <w:iCs/>
          <w:color w:val="000000"/>
          <w:sz w:val="24"/>
        </w:rPr>
        <w:t>万元</w:t>
      </w:r>
      <w:r>
        <w:rPr>
          <w:rFonts w:ascii="方正仿宋_GBK" w:hAnsi="方正仿宋_GBK" w:eastAsia="方正仿宋_GBK" w:cs="方正仿宋_GBK"/>
          <w:iCs/>
          <w:color w:val="000000"/>
          <w:sz w:val="24"/>
        </w:rPr>
        <w:t>，应付职工应酬占营业收入的</w:t>
      </w:r>
      <w:r>
        <w:rPr>
          <w:rFonts w:hint="eastAsia" w:ascii="方正仿宋_GBK" w:hAnsi="方正仿宋_GBK" w:eastAsia="方正仿宋_GBK" w:cs="方正仿宋_GBK"/>
          <w:iCs/>
          <w:color w:val="000000"/>
          <w:sz w:val="24"/>
          <w:lang w:val="en-US" w:eastAsia="zh-CN"/>
        </w:rPr>
        <w:t>7</w:t>
      </w:r>
      <w:r>
        <w:rPr>
          <w:rFonts w:hint="eastAsia" w:ascii="方正仿宋_GBK" w:hAnsi="方正仿宋_GBK" w:eastAsia="方正仿宋_GBK" w:cs="方正仿宋_GBK"/>
          <w:iCs/>
          <w:color w:val="000000"/>
          <w:sz w:val="24"/>
          <w:lang w:val="en-US" w:eastAsia="zh-CN"/>
        </w:rPr>
        <w:t>0</w:t>
      </w:r>
      <w:r>
        <w:rPr>
          <w:rFonts w:ascii="方正仿宋_GBK" w:hAnsi="方正仿宋_GBK" w:eastAsia="方正仿宋_GBK" w:cs="方正仿宋_GBK"/>
          <w:iCs/>
          <w:color w:val="000000"/>
          <w:sz w:val="24"/>
        </w:rPr>
        <w:t>%，</w:t>
      </w:r>
      <w:r>
        <w:rPr>
          <w:rFonts w:hint="eastAsia" w:ascii="方正仿宋_GBK" w:hAnsi="方正仿宋_GBK" w:eastAsia="方正仿宋_GBK" w:cs="方正仿宋_GBK"/>
          <w:iCs/>
          <w:color w:val="000000"/>
          <w:sz w:val="24"/>
        </w:rPr>
        <w:t>由于</w:t>
      </w:r>
      <w:r>
        <w:rPr>
          <w:rFonts w:ascii="方正仿宋_GBK" w:hAnsi="方正仿宋_GBK" w:eastAsia="方正仿宋_GBK" w:cs="方正仿宋_GBK"/>
          <w:iCs/>
          <w:color w:val="000000"/>
          <w:sz w:val="24"/>
        </w:rPr>
        <w:t>企业</w:t>
      </w:r>
      <w:r>
        <w:rPr>
          <w:rFonts w:hint="eastAsia" w:ascii="方正仿宋_GBK" w:hAnsi="方正仿宋_GBK" w:eastAsia="方正仿宋_GBK" w:cs="方正仿宋_GBK"/>
          <w:iCs/>
          <w:color w:val="000000"/>
          <w:sz w:val="24"/>
        </w:rPr>
        <w:t>员工</w:t>
      </w:r>
      <w:r>
        <w:rPr>
          <w:rFonts w:ascii="方正仿宋_GBK" w:hAnsi="方正仿宋_GBK" w:eastAsia="方正仿宋_GBK" w:cs="方正仿宋_GBK"/>
          <w:iCs/>
          <w:color w:val="000000"/>
          <w:sz w:val="24"/>
        </w:rPr>
        <w:t>多为</w:t>
      </w:r>
      <w:r>
        <w:rPr>
          <w:rFonts w:hint="eastAsia" w:ascii="方正仿宋_GBK" w:hAnsi="方正仿宋_GBK" w:eastAsia="方正仿宋_GBK" w:cs="方正仿宋_GBK"/>
          <w:iCs/>
          <w:color w:val="000000"/>
          <w:sz w:val="24"/>
        </w:rPr>
        <w:t>高薪</w:t>
      </w:r>
      <w:r>
        <w:rPr>
          <w:rFonts w:ascii="方正仿宋_GBK" w:hAnsi="方正仿宋_GBK" w:eastAsia="方正仿宋_GBK" w:cs="方正仿宋_GBK"/>
          <w:iCs/>
          <w:color w:val="000000"/>
          <w:sz w:val="24"/>
        </w:rPr>
        <w:t>技术性人才</w:t>
      </w:r>
      <w:r>
        <w:rPr>
          <w:rFonts w:hint="eastAsia" w:ascii="方正仿宋_GBK" w:hAnsi="方正仿宋_GBK" w:eastAsia="方正仿宋_GBK" w:cs="方正仿宋_GBK"/>
          <w:iCs/>
          <w:color w:val="000000"/>
          <w:sz w:val="24"/>
        </w:rPr>
        <w:t>，</w:t>
      </w:r>
      <w:r>
        <w:rPr>
          <w:rFonts w:ascii="方正仿宋_GBK" w:hAnsi="方正仿宋_GBK" w:eastAsia="方正仿宋_GBK" w:cs="方正仿宋_GBK"/>
          <w:iCs/>
          <w:color w:val="000000"/>
          <w:sz w:val="24"/>
        </w:rPr>
        <w:t>应付职工应酬</w:t>
      </w:r>
      <w:r>
        <w:rPr>
          <w:rFonts w:hint="eastAsia" w:ascii="方正仿宋_GBK" w:hAnsi="方正仿宋_GBK" w:eastAsia="方正仿宋_GBK" w:cs="方正仿宋_GBK"/>
          <w:iCs/>
          <w:color w:val="000000"/>
          <w:sz w:val="24"/>
        </w:rPr>
        <w:t>占比</w:t>
      </w:r>
      <w:r>
        <w:rPr>
          <w:rFonts w:ascii="方正仿宋_GBK" w:hAnsi="方正仿宋_GBK" w:eastAsia="方正仿宋_GBK" w:cs="方正仿宋_GBK"/>
          <w:iCs/>
          <w:color w:val="000000"/>
          <w:sz w:val="24"/>
        </w:rPr>
        <w:t>较高受近年疫情影响企业主营业务收入降低</w:t>
      </w:r>
      <w:r>
        <w:rPr>
          <w:rFonts w:hint="eastAsia" w:ascii="方正仿宋_GBK" w:hAnsi="方正仿宋_GBK" w:eastAsia="方正仿宋_GBK" w:cs="方正仿宋_GBK"/>
          <w:iCs/>
          <w:color w:val="000000"/>
          <w:sz w:val="24"/>
        </w:rPr>
        <w:t>货币资金</w:t>
      </w:r>
      <w:r>
        <w:rPr>
          <w:rFonts w:ascii="方正仿宋_GBK" w:hAnsi="方正仿宋_GBK" w:eastAsia="方正仿宋_GBK" w:cs="方正仿宋_GBK"/>
          <w:iCs/>
          <w:color w:val="000000"/>
          <w:sz w:val="24"/>
        </w:rPr>
        <w:t>减少将可能造成企业</w:t>
      </w:r>
      <w:r>
        <w:rPr>
          <w:rFonts w:hint="eastAsia" w:ascii="方正仿宋_GBK" w:hAnsi="方正仿宋_GBK" w:eastAsia="方正仿宋_GBK" w:cs="方正仿宋_GBK"/>
          <w:iCs/>
          <w:color w:val="000000"/>
          <w:sz w:val="24"/>
        </w:rPr>
        <w:t>现金流</w:t>
      </w:r>
      <w:r>
        <w:rPr>
          <w:rFonts w:ascii="方正仿宋_GBK" w:hAnsi="方正仿宋_GBK" w:eastAsia="方正仿宋_GBK" w:cs="方正仿宋_GBK"/>
          <w:iCs/>
          <w:color w:val="000000"/>
          <w:sz w:val="24"/>
        </w:rPr>
        <w:t>短缺周转不顺。</w:t>
      </w:r>
      <w:r>
        <w:rPr>
          <w:rFonts w:hint="eastAsia" w:ascii="方正仿宋_GBK" w:hAnsi="方正仿宋_GBK" w:eastAsia="方正仿宋_GBK" w:cs="方正仿宋_GBK"/>
          <w:iCs/>
          <w:color w:val="000000"/>
          <w:sz w:val="24"/>
        </w:rPr>
        <w:t>若无收入利润</w:t>
      </w:r>
      <w:r>
        <w:rPr>
          <w:rFonts w:ascii="方正仿宋_GBK" w:hAnsi="方正仿宋_GBK" w:eastAsia="方正仿宋_GBK" w:cs="方正仿宋_GBK"/>
          <w:iCs/>
          <w:color w:val="000000"/>
          <w:sz w:val="24"/>
        </w:rPr>
        <w:t>可能给企业造成一定负担。</w:t>
      </w:r>
    </w:p>
    <w:p w14:paraId="3146F945">
      <w:pPr>
        <w:spacing w:line="360" w:lineRule="auto"/>
        <w:rPr>
          <w:rFonts w:ascii="方正仿宋_GBK" w:hAnsi="方正仿宋_GBK" w:eastAsia="方正仿宋_GBK" w:cs="方正仿宋_GBK"/>
          <w:iCs/>
          <w:color w:val="000000"/>
          <w:sz w:val="24"/>
        </w:rPr>
      </w:pPr>
      <w:r>
        <w:rPr>
          <w:rFonts w:ascii="方正仿宋_GBK" w:hAnsi="方正仿宋_GBK" w:eastAsia="方正仿宋_GBK" w:cs="方正仿宋_GBK"/>
          <w:iCs/>
          <w:color w:val="000000"/>
          <w:sz w:val="24"/>
        </w:rPr>
        <w:t xml:space="preserve">  c</w:t>
      </w:r>
      <w:r>
        <w:rPr>
          <w:rFonts w:hint="eastAsia" w:ascii="方正仿宋_GBK" w:hAnsi="方正仿宋_GBK" w:eastAsia="方正仿宋_GBK" w:cs="方正仿宋_GBK"/>
          <w:iCs/>
          <w:color w:val="000000"/>
          <w:sz w:val="24"/>
        </w:rPr>
        <w:t xml:space="preserve">． </w:t>
      </w:r>
      <w:r>
        <w:rPr>
          <w:rFonts w:hint="eastAsia" w:ascii="方正仿宋_GBK" w:hAnsi="方正仿宋_GBK" w:eastAsia="方正仿宋_GBK" w:cs="方正仿宋_GBK"/>
          <w:iCs/>
          <w:color w:val="000000"/>
          <w:sz w:val="24"/>
          <w:lang w:eastAsia="zh-CN"/>
        </w:rPr>
        <w:t>2021</w:t>
      </w:r>
      <w:r>
        <w:rPr>
          <w:rFonts w:hint="eastAsia" w:ascii="方正仿宋_GBK" w:hAnsi="方正仿宋_GBK" w:eastAsia="方正仿宋_GBK" w:cs="方正仿宋_GBK"/>
          <w:iCs/>
          <w:color w:val="000000"/>
          <w:sz w:val="24"/>
        </w:rPr>
        <w:t>年企业</w:t>
      </w:r>
      <w:r>
        <w:rPr>
          <w:rFonts w:ascii="方正仿宋_GBK" w:hAnsi="方正仿宋_GBK" w:eastAsia="方正仿宋_GBK" w:cs="方正仿宋_GBK"/>
          <w:iCs/>
          <w:color w:val="000000"/>
          <w:sz w:val="24"/>
        </w:rPr>
        <w:t>营业收入</w:t>
      </w:r>
      <w:r>
        <w:rPr>
          <w:rFonts w:hint="eastAsia" w:ascii="方正仿宋_GBK" w:hAnsi="方正仿宋_GBK" w:eastAsia="方正仿宋_GBK" w:cs="方正仿宋_GBK"/>
          <w:iCs/>
          <w:color w:val="000000"/>
          <w:sz w:val="24"/>
        </w:rPr>
        <w:t>为</w:t>
      </w:r>
      <w:r>
        <w:rPr>
          <w:rFonts w:hint="eastAsia" w:ascii="方正仿宋_GBK" w:hAnsi="方正仿宋_GBK" w:eastAsia="方正仿宋_GBK" w:cs="方正仿宋_GBK"/>
          <w:iCs/>
          <w:color w:val="000000"/>
          <w:sz w:val="24"/>
          <w:lang w:val="en-US" w:eastAsia="zh-CN"/>
        </w:rPr>
        <w:t>8</w:t>
      </w:r>
      <w:r>
        <w:rPr>
          <w:rFonts w:hint="eastAsia" w:ascii="方正仿宋_GBK" w:hAnsi="方正仿宋_GBK" w:eastAsia="方正仿宋_GBK" w:cs="方正仿宋_GBK"/>
          <w:iCs/>
          <w:color w:val="000000"/>
          <w:sz w:val="24"/>
          <w:lang w:val="en-US" w:eastAsia="zh-CN"/>
        </w:rPr>
        <w:t>251</w:t>
      </w:r>
      <w:r>
        <w:rPr>
          <w:rFonts w:hint="eastAsia" w:ascii="方正仿宋_GBK" w:hAnsi="方正仿宋_GBK" w:eastAsia="方正仿宋_GBK" w:cs="方正仿宋_GBK"/>
          <w:iCs/>
          <w:color w:val="000000"/>
          <w:sz w:val="24"/>
        </w:rPr>
        <w:t>万元</w:t>
      </w:r>
      <w:r>
        <w:rPr>
          <w:rFonts w:ascii="方正仿宋_GBK" w:hAnsi="方正仿宋_GBK" w:eastAsia="方正仿宋_GBK" w:cs="方正仿宋_GBK"/>
          <w:iCs/>
          <w:color w:val="000000"/>
          <w:sz w:val="24"/>
        </w:rPr>
        <w:t>，</w:t>
      </w:r>
      <w:r>
        <w:rPr>
          <w:rFonts w:hint="eastAsia" w:ascii="方正仿宋_GBK" w:hAnsi="方正仿宋_GBK" w:eastAsia="方正仿宋_GBK" w:cs="方正仿宋_GBK"/>
          <w:iCs/>
          <w:color w:val="000000"/>
          <w:sz w:val="24"/>
          <w:lang w:eastAsia="zh-CN"/>
        </w:rPr>
        <w:t>2022</w:t>
      </w:r>
      <w:r>
        <w:rPr>
          <w:rFonts w:hint="eastAsia" w:ascii="方正仿宋_GBK" w:hAnsi="方正仿宋_GBK" w:eastAsia="方正仿宋_GBK" w:cs="方正仿宋_GBK"/>
          <w:iCs/>
          <w:color w:val="000000"/>
          <w:sz w:val="24"/>
        </w:rPr>
        <w:t>年截至9月份</w:t>
      </w:r>
      <w:r>
        <w:rPr>
          <w:rFonts w:ascii="方正仿宋_GBK" w:hAnsi="方正仿宋_GBK" w:eastAsia="方正仿宋_GBK" w:cs="方正仿宋_GBK"/>
          <w:iCs/>
          <w:color w:val="000000"/>
          <w:sz w:val="24"/>
        </w:rPr>
        <w:t>，企业营业收入为</w:t>
      </w:r>
      <w:r>
        <w:rPr>
          <w:rFonts w:hint="eastAsia" w:ascii="方正仿宋_GBK" w:hAnsi="方正仿宋_GBK" w:eastAsia="方正仿宋_GBK" w:cs="方正仿宋_GBK"/>
          <w:iCs/>
          <w:color w:val="000000"/>
          <w:sz w:val="24"/>
          <w:lang w:val="en-US" w:eastAsia="zh-CN"/>
        </w:rPr>
        <w:t>4</w:t>
      </w:r>
      <w:r>
        <w:rPr>
          <w:rFonts w:hint="eastAsia" w:ascii="方正仿宋_GBK" w:hAnsi="方正仿宋_GBK" w:eastAsia="方正仿宋_GBK" w:cs="方正仿宋_GBK"/>
          <w:iCs/>
          <w:color w:val="000000"/>
          <w:sz w:val="24"/>
          <w:lang w:val="en-US" w:eastAsia="zh-CN"/>
        </w:rPr>
        <w:t>575</w:t>
      </w:r>
      <w:r>
        <w:rPr>
          <w:rFonts w:hint="eastAsia" w:ascii="方正仿宋_GBK" w:hAnsi="方正仿宋_GBK" w:eastAsia="方正仿宋_GBK" w:cs="方正仿宋_GBK"/>
          <w:iCs/>
          <w:color w:val="000000"/>
          <w:sz w:val="24"/>
        </w:rPr>
        <w:t>万元其中</w:t>
      </w:r>
      <w:r>
        <w:rPr>
          <w:rFonts w:ascii="方正仿宋_GBK" w:hAnsi="方正仿宋_GBK" w:eastAsia="方正仿宋_GBK" w:cs="方正仿宋_GBK"/>
          <w:iCs/>
          <w:color w:val="000000"/>
          <w:sz w:val="24"/>
        </w:rPr>
        <w:t>主营业务收入</w:t>
      </w:r>
      <w:r>
        <w:rPr>
          <w:rFonts w:hint="eastAsia" w:ascii="方正仿宋_GBK" w:hAnsi="方正仿宋_GBK" w:eastAsia="方正仿宋_GBK" w:cs="方正仿宋_GBK"/>
          <w:iCs/>
          <w:color w:val="000000"/>
          <w:sz w:val="24"/>
          <w:lang w:val="en-US" w:eastAsia="zh-CN"/>
        </w:rPr>
        <w:t>4</w:t>
      </w:r>
      <w:r>
        <w:rPr>
          <w:rFonts w:hint="eastAsia" w:ascii="方正仿宋_GBK" w:hAnsi="方正仿宋_GBK" w:eastAsia="方正仿宋_GBK" w:cs="方正仿宋_GBK"/>
          <w:iCs/>
          <w:color w:val="000000"/>
          <w:sz w:val="24"/>
          <w:lang w:val="en-US" w:eastAsia="zh-CN"/>
        </w:rPr>
        <w:t>515</w:t>
      </w:r>
      <w:r>
        <w:rPr>
          <w:rFonts w:hint="eastAsia" w:ascii="方正仿宋_GBK" w:hAnsi="方正仿宋_GBK" w:eastAsia="方正仿宋_GBK" w:cs="方正仿宋_GBK"/>
          <w:iCs/>
          <w:color w:val="000000"/>
          <w:sz w:val="24"/>
        </w:rPr>
        <w:t>万元占</w:t>
      </w:r>
      <w:r>
        <w:rPr>
          <w:rFonts w:ascii="方正仿宋_GBK" w:hAnsi="方正仿宋_GBK" w:eastAsia="方正仿宋_GBK" w:cs="方正仿宋_GBK"/>
          <w:iCs/>
          <w:color w:val="000000"/>
          <w:sz w:val="24"/>
        </w:rPr>
        <w:t>营收</w:t>
      </w:r>
      <w:r>
        <w:rPr>
          <w:rFonts w:hint="eastAsia" w:ascii="方正仿宋_GBK" w:hAnsi="方正仿宋_GBK" w:eastAsia="方正仿宋_GBK" w:cs="方正仿宋_GBK"/>
          <w:iCs/>
          <w:color w:val="000000"/>
          <w:sz w:val="24"/>
        </w:rPr>
        <w:t>100</w:t>
      </w:r>
      <w:r>
        <w:rPr>
          <w:rFonts w:ascii="方正仿宋_GBK" w:hAnsi="方正仿宋_GBK" w:eastAsia="方正仿宋_GBK" w:cs="方正仿宋_GBK"/>
          <w:iCs/>
          <w:color w:val="000000"/>
          <w:sz w:val="24"/>
        </w:rPr>
        <w:t>%</w:t>
      </w:r>
      <w:r>
        <w:rPr>
          <w:rFonts w:hint="eastAsia" w:ascii="方正仿宋_GBK" w:hAnsi="方正仿宋_GBK" w:eastAsia="方正仿宋_GBK" w:cs="方正仿宋_GBK"/>
          <w:iCs/>
          <w:color w:val="000000"/>
          <w:sz w:val="24"/>
        </w:rPr>
        <w:t>说明企业</w:t>
      </w:r>
      <w:r>
        <w:rPr>
          <w:rFonts w:ascii="方正仿宋_GBK" w:hAnsi="方正仿宋_GBK" w:eastAsia="方正仿宋_GBK" w:cs="方正仿宋_GBK"/>
          <w:iCs/>
          <w:color w:val="000000"/>
          <w:sz w:val="24"/>
        </w:rPr>
        <w:t>的营收全部来自于主营业务。</w:t>
      </w:r>
      <w:r>
        <w:rPr>
          <w:rFonts w:hint="eastAsia" w:ascii="方正仿宋_GBK" w:hAnsi="方正仿宋_GBK" w:eastAsia="方正仿宋_GBK" w:cs="方正仿宋_GBK"/>
          <w:iCs/>
          <w:color w:val="000000"/>
          <w:sz w:val="24"/>
          <w:lang w:eastAsia="zh-CN"/>
        </w:rPr>
        <w:t>2022</w:t>
      </w:r>
      <w:r>
        <w:rPr>
          <w:rFonts w:hint="eastAsia" w:ascii="方正仿宋_GBK" w:hAnsi="方正仿宋_GBK" w:eastAsia="方正仿宋_GBK" w:cs="方正仿宋_GBK"/>
          <w:iCs/>
          <w:color w:val="000000"/>
          <w:sz w:val="24"/>
        </w:rPr>
        <w:t>年</w:t>
      </w:r>
      <w:r>
        <w:rPr>
          <w:rFonts w:ascii="方正仿宋_GBK" w:hAnsi="方正仿宋_GBK" w:eastAsia="方正仿宋_GBK" w:cs="方正仿宋_GBK"/>
          <w:iCs/>
          <w:color w:val="000000"/>
          <w:sz w:val="24"/>
        </w:rPr>
        <w:t>截至</w:t>
      </w:r>
      <w:r>
        <w:rPr>
          <w:rFonts w:hint="eastAsia" w:ascii="方正仿宋_GBK" w:hAnsi="方正仿宋_GBK" w:eastAsia="方正仿宋_GBK" w:cs="方正仿宋_GBK"/>
          <w:iCs/>
          <w:color w:val="000000"/>
          <w:sz w:val="24"/>
        </w:rPr>
        <w:t>9月份</w:t>
      </w:r>
      <w:r>
        <w:rPr>
          <w:rFonts w:ascii="方正仿宋_GBK" w:hAnsi="方正仿宋_GBK" w:eastAsia="方正仿宋_GBK" w:cs="方正仿宋_GBK"/>
          <w:iCs/>
          <w:color w:val="000000"/>
          <w:sz w:val="24"/>
        </w:rPr>
        <w:t>营业收入</w:t>
      </w:r>
      <w:r>
        <w:rPr>
          <w:rFonts w:hint="eastAsia" w:ascii="方正仿宋_GBK" w:hAnsi="方正仿宋_GBK" w:eastAsia="方正仿宋_GBK" w:cs="方正仿宋_GBK"/>
          <w:iCs/>
          <w:color w:val="000000"/>
          <w:sz w:val="24"/>
        </w:rPr>
        <w:t>较</w:t>
      </w:r>
      <w:r>
        <w:rPr>
          <w:rFonts w:hint="eastAsia" w:ascii="方正仿宋_GBK" w:hAnsi="方正仿宋_GBK" w:eastAsia="方正仿宋_GBK" w:cs="方正仿宋_GBK"/>
          <w:iCs/>
          <w:color w:val="000000"/>
          <w:sz w:val="24"/>
          <w:lang w:eastAsia="zh-CN"/>
        </w:rPr>
        <w:t>2021</w:t>
      </w:r>
      <w:r>
        <w:rPr>
          <w:rFonts w:ascii="方正仿宋_GBK" w:hAnsi="方正仿宋_GBK" w:eastAsia="方正仿宋_GBK" w:cs="方正仿宋_GBK"/>
          <w:iCs/>
          <w:color w:val="000000"/>
          <w:sz w:val="24"/>
        </w:rPr>
        <w:t>末减幅62.13%，</w:t>
      </w:r>
      <w:r>
        <w:rPr>
          <w:rFonts w:hint="eastAsia" w:ascii="方正仿宋_GBK" w:hAnsi="方正仿宋_GBK" w:eastAsia="方正仿宋_GBK" w:cs="方正仿宋_GBK"/>
          <w:iCs/>
          <w:color w:val="000000"/>
          <w:sz w:val="24"/>
        </w:rPr>
        <w:t>受疫情影响</w:t>
      </w:r>
      <w:r>
        <w:rPr>
          <w:rFonts w:ascii="方正仿宋_GBK" w:hAnsi="方正仿宋_GBK" w:eastAsia="方正仿宋_GBK" w:cs="方正仿宋_GBK"/>
          <w:iCs/>
          <w:color w:val="000000"/>
          <w:sz w:val="24"/>
        </w:rPr>
        <w:t>导致的市场经济不景气</w:t>
      </w:r>
      <w:r>
        <w:rPr>
          <w:rFonts w:hint="eastAsia" w:ascii="方正仿宋_GBK" w:hAnsi="方正仿宋_GBK" w:eastAsia="方正仿宋_GBK" w:cs="方正仿宋_GBK"/>
          <w:iCs/>
          <w:color w:val="000000"/>
          <w:sz w:val="24"/>
        </w:rPr>
        <w:t>直接</w:t>
      </w:r>
      <w:r>
        <w:rPr>
          <w:rFonts w:ascii="方正仿宋_GBK" w:hAnsi="方正仿宋_GBK" w:eastAsia="方正仿宋_GBK" w:cs="方正仿宋_GBK"/>
          <w:iCs/>
          <w:color w:val="000000"/>
          <w:sz w:val="24"/>
        </w:rPr>
        <w:t>导致企业</w:t>
      </w:r>
      <w:r>
        <w:rPr>
          <w:rFonts w:hint="eastAsia" w:ascii="方正仿宋_GBK" w:hAnsi="方正仿宋_GBK" w:eastAsia="方正仿宋_GBK" w:cs="方正仿宋_GBK"/>
          <w:iCs/>
          <w:color w:val="000000"/>
          <w:sz w:val="24"/>
        </w:rPr>
        <w:t>利润大幅度降低。</w:t>
      </w:r>
    </w:p>
    <w:p w14:paraId="147B3495">
      <w:pPr>
        <w:spacing w:line="360" w:lineRule="auto"/>
        <w:rPr>
          <w:rFonts w:ascii="方正仿宋_GBK" w:hAnsi="方正仿宋_GBK" w:eastAsia="方正仿宋_GBK" w:cs="方正仿宋_GBK"/>
          <w:b/>
          <w:iCs/>
          <w:color w:val="000000"/>
          <w:sz w:val="24"/>
        </w:rPr>
      </w:pPr>
      <w:r>
        <w:rPr>
          <w:rFonts w:hint="eastAsia" w:ascii="方正仿宋_GBK" w:hAnsi="方正仿宋_GBK" w:eastAsia="方正仿宋_GBK" w:cs="方正仿宋_GBK"/>
          <w:b/>
          <w:iCs/>
          <w:color w:val="000000"/>
          <w:sz w:val="24"/>
        </w:rPr>
        <w:t>（2）化解措施：</w:t>
      </w:r>
    </w:p>
    <w:p w14:paraId="286A5957">
      <w:pPr>
        <w:spacing w:line="360" w:lineRule="auto"/>
        <w:rPr>
          <w:rFonts w:ascii="方正仿宋_GBK" w:hAnsi="方正仿宋_GBK" w:eastAsia="方正仿宋_GBK" w:cs="方正仿宋_GBK"/>
          <w:iCs/>
          <w:color w:val="000000"/>
          <w:sz w:val="24"/>
        </w:rPr>
      </w:pPr>
      <w:r>
        <w:rPr>
          <w:rFonts w:hint="eastAsia" w:ascii="方正仿宋_GBK" w:hAnsi="方正仿宋_GBK" w:eastAsia="方正仿宋_GBK" w:cs="方正仿宋_GBK"/>
          <w:b/>
          <w:iCs/>
          <w:color w:val="000000"/>
          <w:sz w:val="24"/>
        </w:rPr>
        <w:t xml:space="preserve">  a．由于企业的下游买家行业自身资信状况整体良好、应收账款质量稳健，因此在本次的授信方案中按业务实际周转需求配置短期流贷用以缓解经营周转压力。</w:t>
      </w:r>
      <w:r>
        <w:rPr>
          <w:rFonts w:ascii="方正仿宋_GBK" w:hAnsi="方正仿宋_GBK" w:eastAsia="方正仿宋_GBK" w:cs="方正仿宋_GBK"/>
          <w:iCs/>
          <w:color w:val="000000"/>
          <w:sz w:val="24"/>
        </w:rPr>
      </w:r>
      <w:r>
        <w:rPr>
          <w:rFonts w:hint="eastAsia" w:ascii="方正仿宋_GBK" w:hAnsi="方正仿宋_GBK" w:eastAsia="方正仿宋_GBK" w:cs="方正仿宋_GBK"/>
          <w:iCs/>
          <w:color w:val="000000"/>
          <w:sz w:val="24"/>
        </w:rPr>
      </w:r>
      <w:r>
        <w:rPr>
          <w:rFonts w:ascii="方正仿宋_GBK" w:hAnsi="方正仿宋_GBK" w:eastAsia="方正仿宋_GBK" w:cs="方正仿宋_GBK"/>
          <w:iCs/>
          <w:color w:val="000000"/>
          <w:sz w:val="24"/>
        </w:rPr>
      </w:r>
      <w:r>
        <w:rPr>
          <w:rFonts w:hint="eastAsia" w:ascii="方正仿宋_GBK" w:hAnsi="方正仿宋_GBK" w:eastAsia="方正仿宋_GBK" w:cs="方正仿宋_GBK"/>
          <w:iCs/>
          <w:color w:val="000000"/>
          <w:sz w:val="24"/>
        </w:rPr>
      </w:r>
      <w:r>
        <w:rPr>
          <w:rFonts w:ascii="方正仿宋_GBK" w:hAnsi="方正仿宋_GBK" w:eastAsia="方正仿宋_GBK" w:cs="方正仿宋_GBK"/>
          <w:iCs/>
          <w:color w:val="000000"/>
          <w:sz w:val="24"/>
        </w:rPr>
      </w:r>
      <w:r>
        <w:rPr>
          <w:rFonts w:hint="eastAsia" w:ascii="方正仿宋_GBK" w:hAnsi="方正仿宋_GBK" w:eastAsia="方正仿宋_GBK" w:cs="方正仿宋_GBK"/>
          <w:iCs/>
          <w:color w:val="000000"/>
          <w:sz w:val="24"/>
        </w:rPr>
      </w:r>
      <w:r>
        <w:rPr>
          <w:rFonts w:ascii="方正仿宋_GBK" w:hAnsi="方正仿宋_GBK" w:eastAsia="方正仿宋_GBK" w:cs="方正仿宋_GBK"/>
          <w:iCs/>
          <w:color w:val="000000"/>
          <w:sz w:val="24"/>
        </w:rPr>
      </w:r>
      <w:r>
        <w:rPr>
          <w:rFonts w:hint="eastAsia" w:ascii="方正仿宋_GBK" w:hAnsi="方正仿宋_GBK" w:eastAsia="方正仿宋_GBK" w:cs="方正仿宋_GBK"/>
          <w:iCs/>
          <w:color w:val="000000"/>
          <w:sz w:val="24"/>
        </w:rPr>
      </w:r>
      <w:r>
        <w:rPr>
          <w:rFonts w:ascii="方正仿宋_GBK" w:hAnsi="方正仿宋_GBK" w:eastAsia="方正仿宋_GBK" w:cs="方正仿宋_GBK"/>
          <w:iCs/>
          <w:color w:val="000000"/>
          <w:sz w:val="24"/>
        </w:rPr>
      </w:r>
      <w:r>
        <w:rPr>
          <w:rFonts w:hint="eastAsia" w:ascii="方正仿宋_GBK" w:hAnsi="方正仿宋_GBK" w:eastAsia="方正仿宋_GBK" w:cs="方正仿宋_GBK"/>
          <w:iCs/>
          <w:color w:val="000000"/>
          <w:sz w:val="24"/>
        </w:rPr>
      </w:r>
      <w:r>
        <w:rPr>
          <w:rFonts w:ascii="方正仿宋_GBK" w:hAnsi="方正仿宋_GBK" w:eastAsia="方正仿宋_GBK" w:cs="方正仿宋_GBK"/>
          <w:iCs/>
          <w:color w:val="000000"/>
          <w:sz w:val="24"/>
        </w:rPr>
      </w:r>
      <w:r>
        <w:rPr>
          <w:rFonts w:hint="eastAsia" w:ascii="方正仿宋_GBK" w:hAnsi="方正仿宋_GBK" w:eastAsia="方正仿宋_GBK" w:cs="方正仿宋_GBK"/>
          <w:iCs/>
          <w:color w:val="000000"/>
          <w:sz w:val="24"/>
        </w:rPr>
      </w:r>
      <w:r>
        <w:rPr>
          <w:rFonts w:ascii="方正仿宋_GBK" w:hAnsi="方正仿宋_GBK" w:eastAsia="方正仿宋_GBK" w:cs="方正仿宋_GBK"/>
          <w:iCs/>
          <w:color w:val="000000"/>
          <w:sz w:val="24"/>
        </w:rPr>
      </w:r>
      <w:r>
        <w:rPr>
          <w:rFonts w:hint="eastAsia" w:ascii="方正仿宋_GBK" w:hAnsi="方正仿宋_GBK" w:eastAsia="方正仿宋_GBK" w:cs="方正仿宋_GBK"/>
          <w:iCs/>
          <w:color w:val="000000"/>
          <w:sz w:val="24"/>
        </w:rPr>
      </w:r>
      <w:r>
        <w:rPr>
          <w:rFonts w:ascii="方正仿宋_GBK" w:hAnsi="方正仿宋_GBK" w:eastAsia="方正仿宋_GBK" w:cs="方正仿宋_GBK"/>
          <w:iCs/>
          <w:color w:val="000000"/>
          <w:sz w:val="24"/>
        </w:rPr>
      </w:r>
      <w:r>
        <w:rPr>
          <w:rFonts w:hint="eastAsia" w:ascii="方正仿宋_GBK" w:hAnsi="方正仿宋_GBK" w:eastAsia="方正仿宋_GBK" w:cs="方正仿宋_GBK"/>
          <w:iCs/>
          <w:color w:val="000000"/>
          <w:sz w:val="24"/>
        </w:rPr>
      </w:r>
      <w:r>
        <w:rPr>
          <w:rFonts w:ascii="方正仿宋_GBK" w:hAnsi="方正仿宋_GBK" w:eastAsia="方正仿宋_GBK" w:cs="方正仿宋_GBK"/>
          <w:iCs/>
          <w:color w:val="000000"/>
          <w:sz w:val="24"/>
        </w:rPr>
      </w:r>
      <w:r>
        <w:rPr>
          <w:rFonts w:hint="eastAsia" w:ascii="方正仿宋_GBK" w:hAnsi="方正仿宋_GBK" w:eastAsia="方正仿宋_GBK" w:cs="方正仿宋_GBK"/>
          <w:iCs/>
          <w:color w:val="000000"/>
          <w:sz w:val="24"/>
        </w:rPr>
      </w:r>
      <w:r>
        <w:rPr>
          <w:rFonts w:ascii="方正仿宋_GBK" w:hAnsi="方正仿宋_GBK" w:eastAsia="方正仿宋_GBK" w:cs="方正仿宋_GBK"/>
          <w:iCs/>
          <w:color w:val="000000"/>
          <w:sz w:val="24"/>
        </w:rPr>
      </w:r>
      <w:r>
        <w:rPr>
          <w:rFonts w:hint="eastAsia" w:ascii="方正仿宋_GBK" w:hAnsi="方正仿宋_GBK" w:eastAsia="方正仿宋_GBK" w:cs="方正仿宋_GBK"/>
          <w:iCs/>
          <w:color w:val="000000"/>
          <w:sz w:val="24"/>
        </w:rPr>
      </w:r>
      <w:r>
        <w:rPr>
          <w:rFonts w:ascii="方正仿宋_GBK" w:hAnsi="方正仿宋_GBK" w:eastAsia="方正仿宋_GBK" w:cs="方正仿宋_GBK"/>
          <w:iCs/>
          <w:color w:val="000000"/>
          <w:sz w:val="24"/>
        </w:rPr>
      </w:r>
      <w:r>
        <w:rPr>
          <w:rFonts w:hint="eastAsia" w:ascii="方正仿宋_GBK" w:hAnsi="方正仿宋_GBK" w:eastAsia="方正仿宋_GBK" w:cs="方正仿宋_GBK"/>
          <w:iCs/>
          <w:color w:val="000000"/>
          <w:sz w:val="24"/>
          <w:lang w:val="en-US" w:eastAsia="zh-CN"/>
        </w:rPr>
      </w:r>
      <w:r>
        <w:rPr>
          <w:rFonts w:ascii="方正仿宋_GBK" w:hAnsi="方正仿宋_GBK" w:eastAsia="方正仿宋_GBK" w:cs="方正仿宋_GBK"/>
          <w:iCs/>
          <w:color w:val="000000"/>
          <w:sz w:val="24"/>
        </w:rPr>
      </w:r>
      <w:r>
        <w:rPr>
          <w:rFonts w:hint="eastAsia" w:ascii="方正仿宋_GBK" w:hAnsi="方正仿宋_GBK" w:eastAsia="方正仿宋_GBK" w:cs="方正仿宋_GBK"/>
          <w:iCs/>
          <w:color w:val="000000"/>
          <w:sz w:val="24"/>
        </w:rPr>
      </w:r>
      <w:r>
        <w:rPr>
          <w:rFonts w:ascii="方正仿宋_GBK" w:hAnsi="方正仿宋_GBK" w:eastAsia="方正仿宋_GBK" w:cs="方正仿宋_GBK"/>
          <w:iCs/>
          <w:color w:val="000000"/>
          <w:sz w:val="24"/>
        </w:rPr>
      </w:r>
      <w:r>
        <w:rPr>
          <w:rFonts w:hint="eastAsia" w:ascii="方正仿宋_GBK" w:hAnsi="方正仿宋_GBK" w:eastAsia="方正仿宋_GBK" w:cs="方正仿宋_GBK"/>
          <w:iCs/>
          <w:color w:val="000000"/>
          <w:sz w:val="24"/>
        </w:rPr>
      </w:r>
      <w:r>
        <w:rPr>
          <w:rFonts w:ascii="方正仿宋_GBK" w:hAnsi="方正仿宋_GBK" w:eastAsia="方正仿宋_GBK" w:cs="方正仿宋_GBK"/>
          <w:iCs/>
          <w:color w:val="000000"/>
          <w:sz w:val="24"/>
        </w:rPr>
      </w:r>
      <w:r>
        <w:rPr>
          <w:rFonts w:hint="eastAsia" w:ascii="方正仿宋_GBK" w:hAnsi="方正仿宋_GBK" w:eastAsia="方正仿宋_GBK" w:cs="方正仿宋_GBK"/>
          <w:iCs/>
          <w:color w:val="000000"/>
          <w:sz w:val="24"/>
        </w:rPr>
      </w:r>
      <w:r>
        <w:rPr>
          <w:rFonts w:ascii="方正仿宋_GBK" w:hAnsi="方正仿宋_GBK" w:eastAsia="方正仿宋_GBK" w:cs="方正仿宋_GBK"/>
          <w:iCs/>
          <w:color w:val="000000"/>
          <w:sz w:val="24"/>
        </w:rPr>
      </w:r>
    </w:p>
    <w:p w14:paraId="21FADED4">
      <w:pPr>
        <w:spacing w:line="360" w:lineRule="auto"/>
        <w:rPr>
          <w:rFonts w:ascii="方正仿宋_GBK" w:hAnsi="方正仿宋_GBK" w:eastAsia="方正仿宋_GBK" w:cs="方正仿宋_GBK"/>
          <w:iCs/>
          <w:sz w:val="24"/>
        </w:rPr>
      </w:pPr>
      <w:r>
        <w:rPr>
          <w:rFonts w:ascii="方正仿宋_GBK" w:hAnsi="方正仿宋_GBK" w:eastAsia="方正仿宋_GBK" w:cs="方正仿宋_GBK"/>
          <w:iCs/>
          <w:color w:val="000000"/>
          <w:sz w:val="24"/>
        </w:rPr>
        <w:t>{{CASHFLOW_ASSESSMENT_NARRATIVE}}</w:t>
      </w:r>
      <w:r>
        <w:rPr>
          <w:rFonts w:hint="eastAsia" w:ascii="方正仿宋_GBK" w:hAnsi="方正仿宋_GBK" w:eastAsia="方正仿宋_GBK" w:cs="方正仿宋_GBK"/>
          <w:iCs/>
          <w:color w:val="000000"/>
          <w:sz w:val="24"/>
        </w:rPr>
      </w:r>
      <w:r>
        <w:rPr>
          <w:rFonts w:ascii="方正仿宋_GBK" w:hAnsi="方正仿宋_GBK" w:eastAsia="方正仿宋_GBK" w:cs="方正仿宋_GBK"/>
          <w:iCs/>
          <w:color w:val="000000"/>
          <w:sz w:val="24"/>
        </w:rPr>
      </w:r>
      <w:r>
        <w:rPr>
          <w:rFonts w:hint="eastAsia" w:ascii="方正仿宋_GBK" w:hAnsi="方正仿宋_GBK" w:eastAsia="方正仿宋_GBK" w:cs="方正仿宋_GBK"/>
          <w:iCs/>
          <w:color w:val="000000"/>
          <w:sz w:val="24"/>
        </w:rPr>
      </w:r>
      <w:r>
        <w:rPr>
          <w:rFonts w:ascii="方正仿宋_GBK" w:hAnsi="方正仿宋_GBK" w:eastAsia="方正仿宋_GBK" w:cs="方正仿宋_GBK"/>
          <w:iCs/>
          <w:color w:val="000000"/>
          <w:sz w:val="24"/>
        </w:rPr>
      </w:r>
      <w:r>
        <w:rPr>
          <w:rFonts w:hint="eastAsia" w:ascii="方正仿宋_GBK" w:hAnsi="方正仿宋_GBK" w:eastAsia="方正仿宋_GBK" w:cs="方正仿宋_GBK"/>
          <w:iCs/>
          <w:color w:val="000000"/>
          <w:sz w:val="24"/>
        </w:rPr>
      </w:r>
      <w:r>
        <w:rPr>
          <w:rFonts w:ascii="方正仿宋_GBK" w:hAnsi="方正仿宋_GBK" w:eastAsia="方正仿宋_GBK" w:cs="方正仿宋_GBK"/>
          <w:iCs/>
          <w:color w:val="000000"/>
          <w:sz w:val="24"/>
        </w:rPr>
      </w:r>
      <w:r>
        <w:rPr>
          <w:rFonts w:hint="eastAsia" w:ascii="方正仿宋_GBK" w:hAnsi="方正仿宋_GBK" w:eastAsia="方正仿宋_GBK" w:cs="方正仿宋_GBK"/>
          <w:iCs/>
          <w:color w:val="000000"/>
          <w:sz w:val="24"/>
        </w:rPr>
      </w:r>
      <w:r>
        <w:rPr>
          <w:rFonts w:ascii="方正仿宋_GBK" w:hAnsi="方正仿宋_GBK" w:eastAsia="方正仿宋_GBK" w:cs="方正仿宋_GBK"/>
          <w:iCs/>
          <w:color w:val="000000"/>
          <w:sz w:val="24"/>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p>
    <w:p w14:paraId="4946808B">
      <w:pPr>
        <w:spacing w:line="360" w:lineRule="auto"/>
        <w:rPr>
          <w:rFonts w:hint="eastAsia" w:ascii="方正仿宋_GBK" w:hAnsi="方正仿宋_GBK" w:eastAsia="方正仿宋_GBK" w:cs="方正仿宋_GBK"/>
          <w:iCs/>
          <w:sz w:val="24"/>
        </w:rPr>
      </w:pPr>
      <w:r>
        <w:rPr>
          <w:rFonts w:ascii="方正仿宋_GBK" w:hAnsi="方正仿宋_GBK" w:eastAsia="方正仿宋_GBK" w:cs="方正仿宋_GBK"/>
          <w:iCs/>
          <w:color w:val="000000"/>
          <w:sz w:val="24"/>
        </w:rPr>
        <w:t xml:space="preserve">  c．公司目前主营业务收入波动的主要原因来自下游回款周期，{{CLIENT_FULL_NAME}}所属集团对其自身造血能力和经营前景较为看好。同时随着近年宏观环境改善，企业已恢复正常营收并恢复正常盈利。本次的授信方案中包含了快捷保理、商票保贴以及非融资性保函（免保证金）供企业选择应对不同业务场景。</w:t>
      </w:r>
      <w:r>
        <w:rPr>
          <w:rFonts w:hint="eastAsia" w:ascii="方正仿宋_GBK" w:hAnsi="方正仿宋_GBK" w:eastAsia="方正仿宋_GBK" w:cs="方正仿宋_GBK"/>
          <w:iCs/>
          <w:color w:val="000000"/>
          <w:sz w:val="24"/>
        </w:rPr>
      </w:r>
      <w:r>
        <w:rPr>
          <w:rFonts w:ascii="方正仿宋_GBK" w:hAnsi="方正仿宋_GBK" w:eastAsia="方正仿宋_GBK" w:cs="方正仿宋_GBK"/>
          <w:iCs/>
          <w:color w:val="000000"/>
          <w:sz w:val="24"/>
        </w:rPr>
      </w:r>
      <w:r>
        <w:rPr>
          <w:rFonts w:hint="eastAsia" w:ascii="方正仿宋_GBK" w:hAnsi="方正仿宋_GBK" w:eastAsia="方正仿宋_GBK" w:cs="方正仿宋_GBK"/>
          <w:iCs/>
          <w:color w:val="000000"/>
          <w:sz w:val="24"/>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r>
        <w:rPr>
          <w:rFonts w:ascii="方正仿宋_GBK" w:hAnsi="方正仿宋_GBK" w:eastAsia="方正仿宋_GBK" w:cs="方正仿宋_GBK"/>
          <w:iCs/>
          <w:color w:val="000000"/>
          <w:sz w:val="24"/>
        </w:rPr>
      </w:r>
      <w:r>
        <w:rPr>
          <w:rFonts w:hint="eastAsia" w:ascii="方正仿宋_GBK" w:hAnsi="方正仿宋_GBK" w:eastAsia="方正仿宋_GBK" w:cs="方正仿宋_GBK"/>
          <w:iCs/>
          <w:color w:val="000000"/>
          <w:sz w:val="24"/>
        </w:rPr>
      </w:r>
      <w:r>
        <w:rPr>
          <w:rFonts w:ascii="方正仿宋_GBK" w:hAnsi="方正仿宋_GBK" w:eastAsia="方正仿宋_GBK" w:cs="方正仿宋_GBK"/>
          <w:iCs/>
          <w:color w:val="000000"/>
          <w:sz w:val="24"/>
        </w:rPr>
      </w:r>
      <w:r>
        <w:rPr>
          <w:rFonts w:hint="eastAsia" w:ascii="方正仿宋_GBK" w:hAnsi="方正仿宋_GBK" w:eastAsia="方正仿宋_GBK" w:cs="方正仿宋_GBK"/>
          <w:iCs/>
          <w:color w:val="000000"/>
          <w:sz w:val="24"/>
        </w:rPr>
      </w:r>
      <w:r>
        <w:rPr>
          <w:rFonts w:ascii="方正仿宋_GBK" w:hAnsi="方正仿宋_GBK" w:eastAsia="方正仿宋_GBK" w:cs="方正仿宋_GBK"/>
          <w:iCs/>
          <w:color w:val="000000"/>
          <w:sz w:val="24"/>
        </w:rPr>
      </w:r>
      <w:r>
        <w:rPr>
          <w:rFonts w:hint="eastAsia" w:ascii="方正仿宋_GBK" w:hAnsi="方正仿宋_GBK" w:eastAsia="方正仿宋_GBK" w:cs="方正仿宋_GBK"/>
          <w:iCs/>
          <w:color w:val="000000"/>
          <w:sz w:val="24"/>
        </w:rPr>
      </w:r>
      <w:r>
        <w:rPr>
          <w:rFonts w:ascii="方正仿宋_GBK" w:hAnsi="方正仿宋_GBK" w:eastAsia="方正仿宋_GBK" w:cs="方正仿宋_GBK"/>
          <w:iCs/>
          <w:color w:val="000000"/>
          <w:sz w:val="24"/>
        </w:rPr>
      </w:r>
      <w:r>
        <w:rPr>
          <w:rFonts w:hint="eastAsia" w:ascii="方正仿宋_GBK" w:hAnsi="方正仿宋_GBK" w:eastAsia="方正仿宋_GBK" w:cs="方正仿宋_GBK"/>
          <w:iCs/>
          <w:color w:val="000000"/>
          <w:sz w:val="24"/>
        </w:rPr>
      </w:r>
      <w:r>
        <w:rPr>
          <w:rFonts w:ascii="方正仿宋_GBK" w:hAnsi="方正仿宋_GBK" w:eastAsia="方正仿宋_GBK" w:cs="方正仿宋_GBK"/>
          <w:iCs/>
          <w:color w:val="000000"/>
          <w:sz w:val="24"/>
        </w:rPr>
      </w:r>
      <w:r>
        <w:rPr>
          <w:rFonts w:hint="eastAsia" w:ascii="方正仿宋_GBK" w:hAnsi="方正仿宋_GBK" w:eastAsia="方正仿宋_GBK" w:cs="方正仿宋_GBK"/>
          <w:iCs/>
          <w:color w:val="000000"/>
          <w:sz w:val="24"/>
        </w:rPr>
      </w:r>
      <w:r>
        <w:rPr>
          <w:rFonts w:ascii="方正仿宋_GBK" w:hAnsi="方正仿宋_GBK" w:eastAsia="方正仿宋_GBK" w:cs="方正仿宋_GBK"/>
          <w:iCs/>
          <w:color w:val="000000"/>
          <w:sz w:val="24"/>
        </w:rPr>
      </w:r>
      <w:r>
        <w:rPr>
          <w:rFonts w:hint="eastAsia" w:ascii="方正仿宋_GBK" w:hAnsi="方正仿宋_GBK" w:eastAsia="方正仿宋_GBK" w:cs="方正仿宋_GBK"/>
          <w:iCs/>
          <w:color w:val="000000"/>
          <w:sz w:val="24"/>
        </w:rPr>
      </w:r>
      <w:r>
        <w:rPr>
          <w:rFonts w:ascii="方正仿宋_GBK" w:hAnsi="方正仿宋_GBK" w:eastAsia="方正仿宋_GBK" w:cs="方正仿宋_GBK"/>
          <w:iCs/>
          <w:color w:val="000000"/>
          <w:sz w:val="24"/>
        </w:rPr>
      </w:r>
      <w:r>
        <w:rPr>
          <w:rFonts w:hint="eastAsia" w:ascii="方正仿宋_GBK" w:hAnsi="方正仿宋_GBK" w:eastAsia="方正仿宋_GBK" w:cs="方正仿宋_GBK"/>
          <w:iCs/>
          <w:color w:val="000000"/>
          <w:sz w:val="24"/>
          <w:lang w:eastAsia="zh-CN"/>
        </w:rPr>
      </w:r>
      <w:r>
        <w:rPr>
          <w:rFonts w:ascii="方正仿宋_GBK" w:hAnsi="方正仿宋_GBK" w:eastAsia="方正仿宋_GBK" w:cs="方正仿宋_GBK"/>
          <w:iCs/>
          <w:color w:val="000000"/>
          <w:sz w:val="24"/>
        </w:rPr>
      </w:r>
      <w:r>
        <w:rPr>
          <w:rFonts w:hint="eastAsia" w:ascii="方正仿宋_GBK" w:hAnsi="方正仿宋_GBK" w:eastAsia="方正仿宋_GBK" w:cs="方正仿宋_GBK"/>
          <w:iCs/>
          <w:color w:val="000000"/>
          <w:sz w:val="24"/>
        </w:rPr>
      </w:r>
      <w:r>
        <w:rPr>
          <w:rFonts w:ascii="方正仿宋_GBK" w:hAnsi="方正仿宋_GBK" w:eastAsia="方正仿宋_GBK" w:cs="方正仿宋_GBK"/>
          <w:iCs/>
          <w:color w:val="000000"/>
          <w:sz w:val="24"/>
        </w:rPr>
      </w:r>
      <w:r>
        <w:rPr>
          <w:rFonts w:hint="eastAsia" w:ascii="方正仿宋_GBK" w:hAnsi="方正仿宋_GBK" w:eastAsia="方正仿宋_GBK" w:cs="方正仿宋_GBK"/>
          <w:iCs/>
          <w:color w:val="000000"/>
          <w:sz w:val="24"/>
        </w:rPr>
      </w:r>
      <w:r>
        <w:rPr>
          <w:rFonts w:ascii="方正仿宋_GBK" w:hAnsi="方正仿宋_GBK" w:eastAsia="方正仿宋_GBK" w:cs="方正仿宋_GBK"/>
          <w:iCs/>
          <w:color w:val="000000"/>
          <w:sz w:val="24"/>
        </w:rPr>
      </w:r>
      <w:r>
        <w:rPr>
          <w:rFonts w:hint="eastAsia" w:ascii="方正仿宋_GBK" w:hAnsi="方正仿宋_GBK" w:eastAsia="方正仿宋_GBK" w:cs="方正仿宋_GBK"/>
          <w:iCs/>
          <w:color w:val="000000"/>
          <w:sz w:val="24"/>
        </w:rPr>
      </w:r>
      <w:r>
        <w:rPr>
          <w:rFonts w:ascii="方正仿宋_GBK" w:hAnsi="方正仿宋_GBK" w:eastAsia="方正仿宋_GBK" w:cs="方正仿宋_GBK"/>
          <w:iCs/>
          <w:color w:val="000000"/>
          <w:sz w:val="24"/>
        </w:rPr>
      </w:r>
      <w:r>
        <w:rPr>
          <w:rFonts w:hint="eastAsia" w:ascii="方正仿宋_GBK" w:hAnsi="方正仿宋_GBK" w:eastAsia="方正仿宋_GBK" w:cs="方正仿宋_GBK"/>
          <w:iCs/>
          <w:color w:val="000000"/>
          <w:sz w:val="24"/>
        </w:rPr>
      </w:r>
      <w:r>
        <w:rPr>
          <w:rFonts w:ascii="方正仿宋_GBK" w:hAnsi="方正仿宋_GBK" w:eastAsia="方正仿宋_GBK" w:cs="方正仿宋_GBK"/>
          <w:iCs/>
          <w:color w:val="000000"/>
          <w:sz w:val="24"/>
        </w:rPr>
      </w:r>
      <w:r>
        <w:rPr>
          <w:rFonts w:hint="eastAsia" w:ascii="方正仿宋_GBK" w:hAnsi="方正仿宋_GBK" w:eastAsia="方正仿宋_GBK" w:cs="方正仿宋_GBK"/>
          <w:iCs/>
          <w:color w:val="000000"/>
          <w:sz w:val="24"/>
        </w:rPr>
      </w:r>
      <w:r>
        <w:rPr>
          <w:rFonts w:ascii="方正仿宋_GBK" w:hAnsi="方正仿宋_GBK" w:eastAsia="方正仿宋_GBK" w:cs="方正仿宋_GBK"/>
          <w:iCs/>
          <w:sz w:val="24"/>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p>
    <w:p w14:paraId="333403A2">
      <w:pPr>
        <w:spacing w:line="360" w:lineRule="auto"/>
        <w:rPr>
          <w:rFonts w:ascii="方正仿宋_GBK" w:hAnsi="方正仿宋_GBK" w:eastAsia="方正仿宋_GBK" w:cs="方正仿宋_GBK"/>
          <w:b/>
          <w:iCs/>
          <w:color w:val="000000"/>
          <w:sz w:val="24"/>
        </w:rPr>
      </w:pPr>
      <w:r>
        <w:rPr>
          <w:rFonts w:ascii="方正仿宋_GBK" w:hAnsi="方正仿宋_GBK" w:eastAsia="方正仿宋_GBK" w:cs="方正仿宋_GBK"/>
          <w:b/>
          <w:iCs/>
          <w:color w:val="000000"/>
          <w:sz w:val="24"/>
        </w:rPr>
        <w:t>2.</w:t>
      </w:r>
      <w:r>
        <w:rPr>
          <w:rFonts w:hint="eastAsia" w:ascii="方正仿宋_GBK" w:hAnsi="方正仿宋_GBK" w:eastAsia="方正仿宋_GBK" w:cs="方正仿宋_GBK"/>
          <w:b/>
          <w:iCs/>
          <w:color w:val="000000"/>
          <w:sz w:val="24"/>
        </w:rPr>
        <w:t>授信客户综合评价</w:t>
      </w:r>
    </w:p>
    <w:p w14:paraId="34603CD1">
      <w:pPr>
        <w:spacing w:line="360" w:lineRule="auto"/>
        <w:ind w:firstLine="480" w:firstLineChars="200"/>
        <w:rPr>
          <w:rFonts w:ascii="方正仿宋_GBK" w:hAnsi="方正仿宋_GBK" w:eastAsia="方正仿宋_GBK" w:cs="方正仿宋_GBK"/>
          <w:color w:val="000000"/>
          <w:sz w:val="24"/>
        </w:rPr>
      </w:pPr>
      <w:r>
        <w:rPr>
          <w:rFonts w:hint="eastAsia" w:ascii="方正仿宋_GBK" w:hAnsi="方正仿宋_GBK" w:eastAsia="方正仿宋_GBK" w:cs="方正仿宋_GBK"/>
          <w:color w:val="000000"/>
          <w:sz w:val="24"/>
        </w:rPr>
        <w:t>{{CLIENT_HISTORY_NARRATIVE}}{{CLIENT_QUALIFICATION_DETAIL}}{{CLIENT_LONG_CORE_NAME}}作为{{CLIENT_INDUSTRY_TAG}}领域企业，{{CLIENT_INDUSTRY_POSITION}}</w:t>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eastAsia="zh-CN"/>
        </w:rPr>
      </w:r>
      <w:r>
        <w:rPr>
          <w:rFonts w:hint="eastAsia" w:ascii="方正仿宋_GBK" w:hAnsi="方正仿宋_GBK" w:eastAsia="方正仿宋_GBK" w:cs="方正仿宋_GBK"/>
          <w:color w:val="000000"/>
          <w:sz w:val="24"/>
        </w:rPr>
      </w:r>
    </w:p>
    <w:p w14:paraId="4AB6D6EE">
      <w:pPr>
        <w:spacing w:line="360" w:lineRule="auto"/>
        <w:rPr>
          <w:rFonts w:ascii="方正仿宋_GBK" w:hAnsi="方正仿宋_GBK" w:eastAsia="方正仿宋_GBK" w:cs="方正仿宋_GBK"/>
          <w:b/>
          <w:iCs/>
          <w:color w:val="000000"/>
          <w:sz w:val="24"/>
        </w:rPr>
      </w:pPr>
      <w:r>
        <w:rPr>
          <w:rFonts w:hint="eastAsia" w:ascii="方正仿宋_GBK" w:hAnsi="方正仿宋_GBK" w:eastAsia="方正仿宋_GBK" w:cs="方正仿宋_GBK"/>
          <w:b/>
          <w:iCs/>
          <w:color w:val="000000"/>
          <w:sz w:val="24"/>
        </w:rPr>
        <w:t>3.授信客户策略</w:t>
      </w:r>
      <w:r>
        <w:rPr>
          <w:rFonts w:ascii="方正仿宋_GBK" w:hAnsi="方正仿宋_GBK" w:eastAsia="方正仿宋_GBK" w:cs="方正仿宋_GBK"/>
          <w:b/>
          <w:iCs/>
          <w:color w:val="000000"/>
          <w:sz w:val="24"/>
        </w:rPr>
        <w:t>：</w:t>
      </w:r>
    </w:p>
    <w:p w14:paraId="74645685">
      <w:pPr>
        <w:spacing w:line="360" w:lineRule="auto"/>
        <w:ind w:firstLine="480"/>
        <w:rPr>
          <w:rFonts w:ascii="方正仿宋_GBK" w:hAnsi="方正仿宋_GBK" w:eastAsia="方正仿宋_GBK" w:cs="方正仿宋_GBK"/>
          <w:color w:val="000000"/>
          <w:sz w:val="24"/>
        </w:rPr>
      </w:pPr>
      <w:r>
        <w:rPr>
          <w:rFonts w:ascii="方正仿宋_GBK" w:hAnsi="方正仿宋_GBK" w:eastAsia="方正仿宋_GBK" w:cs="方正仿宋_GBK"/>
          <w:b/>
          <w:color w:val="000000"/>
          <w:sz w:val="24"/>
        </w:rPr>
        <w:t>a．{{CLIENT_FULL_NAME}}为我行PD评级5级客户，所属行业为商务服务业，目前我行行业投向指引为：总体适度进入，符合投向政策要求。</w:t>
      </w:r>
      <w:r>
        <w:rPr>
          <w:rFonts w:hint="eastAsia" w:ascii="方正仿宋_GBK" w:hAnsi="方正仿宋_GBK" w:eastAsia="方正仿宋_GBK" w:cs="方正仿宋_GBK"/>
          <w:b/>
          <w:color w:val="000000"/>
          <w:sz w:val="24"/>
        </w:rPr>
      </w:r>
      <w:r>
        <w:rPr>
          <w:rFonts w:hint="eastAsia"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eastAsia="zh-CN"/>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p>
    <w:p w14:paraId="6E3E4F64">
      <w:pPr>
        <w:spacing w:line="360" w:lineRule="auto"/>
        <w:ind w:firstLine="480"/>
        <w:rPr>
          <w:rFonts w:ascii="方正仿宋_GBK" w:hAnsi="方正仿宋_GBK" w:eastAsia="方正仿宋_GBK" w:cs="方正仿宋_GBK"/>
          <w:color w:val="000000"/>
          <w:sz w:val="24"/>
        </w:rPr>
      </w:pPr>
      <w:r>
        <w:rPr>
          <w:rFonts w:ascii="方正仿宋_GBK" w:hAnsi="方正仿宋_GBK" w:eastAsia="方正仿宋_GBK" w:cs="方正仿宋_GBK"/>
          <w:b/>
          <w:color w:val="000000"/>
          <w:sz w:val="24"/>
        </w:rPr>
        <w:t>b．对{{CLIENT_FULL_NAME}}授信策略为：支持；业务合作方向：围绕企业主营业务及经营周转。管理重点：应收账款回笼；行业的发展趋势。</w:t>
      </w:r>
      <w:r>
        <w:rPr>
          <w:rFonts w:hint="eastAsia" w:ascii="方正仿宋_GBK" w:hAnsi="方正仿宋_GBK" w:eastAsia="方正仿宋_GBK" w:cs="方正仿宋_GBK"/>
          <w:b/>
          <w:color w:val="000000"/>
          <w:sz w:val="24"/>
        </w:rPr>
      </w:r>
      <w:r>
        <w:rPr>
          <w:rFonts w:hint="eastAsia"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eastAsia="zh-CN"/>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p>
    <w:p w14:paraId="62C892D8">
      <w:pPr>
        <w:spacing w:line="360" w:lineRule="auto"/>
        <w:rPr>
          <w:rFonts w:ascii="方正仿宋_GBK" w:hAnsi="方正仿宋_GBK" w:eastAsia="方正仿宋_GBK" w:cs="方正仿宋_GBK"/>
          <w:b/>
          <w:iCs/>
          <w:color w:val="000000"/>
          <w:sz w:val="24"/>
        </w:rPr>
      </w:pPr>
      <w:r>
        <w:rPr>
          <w:rFonts w:hint="eastAsia" w:ascii="方正仿宋_GBK" w:hAnsi="方正仿宋_GBK" w:eastAsia="方正仿宋_GBK" w:cs="方正仿宋_GBK"/>
          <w:b/>
          <w:iCs/>
          <w:color w:val="000000"/>
          <w:sz w:val="24"/>
        </w:rPr>
        <w:t>（4）本次</w:t>
      </w:r>
      <w:r>
        <w:rPr>
          <w:rFonts w:ascii="方正仿宋_GBK" w:hAnsi="方正仿宋_GBK" w:eastAsia="方正仿宋_GBK" w:cs="方正仿宋_GBK"/>
          <w:b/>
          <w:iCs/>
          <w:color w:val="000000"/>
          <w:sz w:val="24"/>
        </w:rPr>
        <w:t>授信申请</w:t>
      </w:r>
      <w:r>
        <w:rPr>
          <w:rFonts w:hint="eastAsia" w:ascii="方正仿宋_GBK" w:hAnsi="方正仿宋_GBK" w:eastAsia="方正仿宋_GBK" w:cs="方正仿宋_GBK"/>
          <w:b/>
          <w:iCs/>
          <w:color w:val="000000"/>
          <w:sz w:val="24"/>
        </w:rPr>
        <w:t>：</w:t>
      </w:r>
    </w:p>
    <w:p w14:paraId="3A72F276">
      <w:pPr>
        <w:autoSpaceDE w:val="0"/>
        <w:autoSpaceDN w:val="0"/>
        <w:adjustRightInd w:val="0"/>
        <w:spacing w:line="360" w:lineRule="auto"/>
        <w:ind w:firstLine="470" w:firstLineChars="196"/>
        <w:rPr>
          <w:rFonts w:hint="eastAsia" w:ascii="方正仿宋_GBK" w:hAnsi="方正仿宋_GBK" w:eastAsia="方正仿宋_GBK" w:cs="方正仿宋_GBK"/>
          <w:color w:val="000000"/>
          <w:sz w:val="24"/>
        </w:rPr>
      </w:pPr>
      <w:r>
        <w:rPr>
          <w:rFonts w:hint="eastAsia" w:ascii="方正仿宋_GBK" w:hAnsi="方正仿宋_GBK" w:eastAsia="方正仿宋_GBK" w:cs="方正仿宋_GBK"/>
          <w:color w:val="000000"/>
          <w:sz w:val="24"/>
        </w:rPr>
        <w:t>{{CLIENT_FULL_NAME}}{{CLIENT_INDUSTRY_POSITION}}{{CLIENT_BUSINESS_DESC_LONG}}公司依托{{CLIENT_GROUP_FULL_NAME}}的整体实力，在人力、物力、财力方面将得到有效的支持。鉴于该客户资信情况较好，且资金用途真实，</w:t>
      </w:r>
      <w:r>
        <w:rPr>
          <w:rFonts w:hint="eastAsia" w:ascii="方正仿宋_GBK" w:hAnsi="方正仿宋_GBK" w:eastAsia="方正仿宋_GBK" w:cs="方正仿宋_GBK"/>
          <w:color w:val="000000"/>
          <w:sz w:val="24"/>
          <w:lang w:eastAsia="zh-CN"/>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p>
    <w:p w14:paraId="767E01AE">
      <w:pPr>
        <w:autoSpaceDE w:val="0"/>
        <w:autoSpaceDN w:val="0"/>
        <w:adjustRightInd w:val="0"/>
        <w:spacing w:line="360" w:lineRule="auto"/>
        <w:ind w:firstLine="470" w:firstLineChars="196"/>
        <w:rPr>
          <w:rFonts w:hint="eastAsia" w:ascii="方正仿宋_GBK" w:hAnsi="方正仿宋_GBK" w:eastAsia="方正仿宋_GBK" w:cs="方正仿宋_GBK"/>
          <w:color w:val="000000"/>
          <w:sz w:val="24"/>
        </w:rPr>
      </w:pPr>
      <w:r>
        <w:rPr>
          <w:rFonts w:hint="eastAsia" w:ascii="方正仿宋_GBK" w:hAnsi="方正仿宋_GBK" w:eastAsia="方正仿宋_GBK" w:cs="方正仿宋_GBK"/>
          <w:color w:val="000000"/>
          <w:sz w:val="24"/>
        </w:rPr>
        <w:t>拟给与该客户综合授信额度{{CREDIT_AMOUNT}}（敞口{{CREDIT_EXPOSURE}}），额度循环使用。授信期限{{CREDIT_PERIOD}}，敞口部分由{{CLIENT_FULL_NAME}}自身信用担保。具体品种分布如下：</w:t>
      </w:r>
      <w:r>
        <w:rPr>
          <w:rFonts w:hint="eastAsia" w:ascii="方正仿宋_GBK" w:hAnsi="方正仿宋_GBK" w:eastAsia="方正仿宋_GBK" w:cs="方正仿宋_GBK"/>
          <w:sz w:val="24"/>
        </w:rPr>
      </w:r>
      <w:r>
        <w:rPr>
          <w:rFonts w:ascii="方正仿宋_GBK" w:hAnsi="方正仿宋_GBK" w:eastAsia="方正仿宋_GBK" w:cs="方正仿宋_GBK"/>
          <w:sz w:val="24"/>
        </w:rPr>
      </w:r>
      <w:r>
        <w:rPr>
          <w:rFonts w:hint="eastAsia" w:ascii="方正仿宋_GBK" w:hAnsi="方正仿宋_GBK" w:eastAsia="方正仿宋_GBK" w:cs="方正仿宋_GBK"/>
          <w:sz w:val="24"/>
        </w:rPr>
      </w:r>
      <w:r>
        <w:rPr>
          <w:rFonts w:hint="eastAsia" w:ascii="方正仿宋_GBK" w:hAnsi="方正仿宋_GBK" w:eastAsia="方正仿宋_GBK" w:cs="方正仿宋_GBK"/>
          <w:sz w:val="24"/>
          <w:lang w:val="en-US" w:eastAsia="zh-CN"/>
        </w:rPr>
      </w:r>
      <w:r>
        <w:rPr>
          <w:rFonts w:ascii="方正仿宋_GBK" w:hAnsi="方正仿宋_GBK" w:eastAsia="方正仿宋_GBK" w:cs="方正仿宋_GBK"/>
          <w:sz w:val="24"/>
        </w:rPr>
      </w:r>
      <w:r>
        <w:rPr>
          <w:rFonts w:hint="eastAsia" w:ascii="方正仿宋_GBK" w:hAnsi="方正仿宋_GBK" w:eastAsia="方正仿宋_GBK" w:cs="方正仿宋_GBK"/>
          <w:sz w:val="24"/>
        </w:rPr>
      </w:r>
      <w:r>
        <w:rPr>
          <w:rFonts w:hint="eastAsia"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eastAsia="zh-CN"/>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p>
    <w:p w14:paraId="06EDFD5E">
      <w:pPr>
        <w:autoSpaceDE w:val="0"/>
        <w:autoSpaceDN w:val="0"/>
        <w:adjustRightInd w:val="0"/>
        <w:spacing w:line="360" w:lineRule="auto"/>
        <w:ind w:firstLine="470" w:firstLineChars="196"/>
        <w:rPr>
          <w:rFonts w:hint="eastAsia" w:ascii="方正仿宋_GBK" w:hAnsi="方正仿宋_GBK" w:eastAsia="方正仿宋_GBK" w:cs="方正仿宋_GBK"/>
          <w:sz w:val="24"/>
        </w:rPr>
      </w:pPr>
      <w:r>
        <w:rPr>
          <w:rFonts w:hint="eastAsia" w:ascii="方正仿宋_GBK" w:hAnsi="方正仿宋_GBK" w:eastAsia="方正仿宋_GBK" w:cs="方正仿宋_GBK"/>
          <w:sz w:val="24"/>
        </w:rPr>
        <w:t>（1）一年期流贷：用于公司本部经营周转、代发工资等。</w:t>
      </w:r>
      <w:r>
        <w:rPr>
          <w:rFonts w:hint="eastAsia" w:ascii="方正仿宋_GBK" w:hAnsi="方正仿宋_GBK" w:eastAsia="方正仿宋_GBK" w:cs="方正仿宋_GBK"/>
          <w:sz w:val="24"/>
          <w:lang w:val="en-US" w:eastAsia="zh-CN"/>
        </w:rPr>
      </w:r>
      <w:r>
        <w:rPr>
          <w:rFonts w:hint="eastAsia" w:ascii="方正仿宋_GBK" w:hAnsi="方正仿宋_GBK" w:eastAsia="方正仿宋_GBK" w:cs="方正仿宋_GBK"/>
          <w:sz w:val="24"/>
        </w:rPr>
      </w:r>
      <w:r>
        <w:rPr>
          <w:rFonts w:hint="eastAsia" w:ascii="方正仿宋_GBK" w:hAnsi="方正仿宋_GBK" w:eastAsia="方正仿宋_GBK" w:cs="方正仿宋_GBK"/>
          <w:sz w:val="24"/>
          <w:lang w:val="en-US" w:eastAsia="zh-CN"/>
        </w:rPr>
      </w:r>
      <w:r>
        <w:rPr>
          <w:rFonts w:hint="eastAsia" w:ascii="方正仿宋_GBK" w:hAnsi="方正仿宋_GBK" w:eastAsia="方正仿宋_GBK" w:cs="方正仿宋_GBK"/>
          <w:sz w:val="24"/>
        </w:rPr>
      </w:r>
    </w:p>
    <w:p w14:paraId="54E10691">
      <w:pPr>
        <w:autoSpaceDE w:val="0"/>
        <w:autoSpaceDN w:val="0"/>
        <w:adjustRightInd w:val="0"/>
        <w:spacing w:line="360" w:lineRule="auto"/>
        <w:ind w:firstLine="470" w:firstLineChars="196"/>
        <w:rPr>
          <w:rFonts w:ascii="方正仿宋_GBK" w:hAnsi="方正仿宋_GBK" w:eastAsia="方正仿宋_GBK" w:cs="方正仿宋_GBK"/>
          <w:sz w:val="24"/>
        </w:rPr>
      </w:pPr>
      <w:r>
        <w:rPr>
          <w:rFonts w:hint="eastAsia" w:ascii="方正仿宋_GBK" w:hAnsi="方正仿宋_GBK" w:eastAsia="方正仿宋_GBK" w:cs="方正仿宋_GBK"/>
          <w:sz w:val="24"/>
        </w:rPr>
        <w:t>（2）商票保贴：用于配合客户结算场景。</w:t>
      </w:r>
    </w:p>
    <w:p w14:paraId="54E005ED">
      <w:pPr>
        <w:autoSpaceDE w:val="0"/>
        <w:autoSpaceDN w:val="0"/>
        <w:adjustRightInd w:val="0"/>
        <w:spacing w:line="360" w:lineRule="auto"/>
        <w:ind w:firstLine="470" w:firstLineChars="196"/>
        <w:rPr>
          <w:rFonts w:hint="eastAsia" w:ascii="方正仿宋_GBK" w:hAnsi="方正仿宋_GBK" w:eastAsia="方正仿宋_GBK" w:cs="方正仿宋_GBK"/>
          <w:sz w:val="24"/>
        </w:rPr>
      </w:pPr>
      <w:r>
        <w:rPr>
          <w:rFonts w:hint="eastAsia" w:ascii="方正仿宋_GBK" w:hAnsi="方正仿宋_GBK" w:eastAsia="方正仿宋_GBK" w:cs="方正仿宋_GBK"/>
          <w:sz w:val="24"/>
        </w:rPr>
        <w:t>（3）电子银行承兑汇票：保证金20%，用于公司采购原料及服务等。</w:t>
      </w:r>
      <w:r>
        <w:rPr>
          <w:rFonts w:ascii="方正仿宋_GBK" w:hAnsi="方正仿宋_GBK" w:eastAsia="方正仿宋_GBK" w:cs="方正仿宋_GBK"/>
          <w:sz w:val="24"/>
        </w:rPr>
      </w:r>
      <w:r>
        <w:rPr>
          <w:rFonts w:hint="eastAsia" w:ascii="方正仿宋_GBK" w:hAnsi="方正仿宋_GBK" w:eastAsia="方正仿宋_GBK" w:cs="方正仿宋_GBK"/>
          <w:sz w:val="24"/>
        </w:rPr>
      </w:r>
      <w:r>
        <w:rPr>
          <w:rFonts w:ascii="方正仿宋_GBK" w:hAnsi="方正仿宋_GBK" w:eastAsia="方正仿宋_GBK" w:cs="方正仿宋_GBK"/>
          <w:sz w:val="24"/>
        </w:rPr>
      </w:r>
      <w:r>
        <w:rPr>
          <w:rFonts w:hint="eastAsia" w:ascii="方正仿宋_GBK" w:hAnsi="方正仿宋_GBK" w:eastAsia="方正仿宋_GBK" w:cs="方正仿宋_GBK"/>
          <w:sz w:val="24"/>
        </w:rPr>
      </w:r>
    </w:p>
    <w:p w14:paraId="07817023">
      <w:pPr>
        <w:autoSpaceDE w:val="0"/>
        <w:autoSpaceDN w:val="0"/>
        <w:adjustRightInd w:val="0"/>
        <w:spacing w:line="360" w:lineRule="auto"/>
        <w:ind w:firstLine="470" w:firstLineChars="196"/>
        <w:rPr>
          <w:rFonts w:hint="eastAsia" w:ascii="方正仿宋_GBK" w:hAnsi="方正仿宋_GBK" w:eastAsia="方正仿宋_GBK" w:cs="方正仿宋_GBK"/>
          <w:sz w:val="24"/>
        </w:rPr>
      </w:pPr>
      <w:r>
        <w:rPr>
          <w:rFonts w:hint="eastAsia" w:ascii="方正仿宋_GBK" w:hAnsi="方正仿宋_GBK" w:eastAsia="方正仿宋_GBK" w:cs="方正仿宋_GBK"/>
          <w:sz w:val="24"/>
        </w:rPr>
        <w:t>（4）国内证及买方押汇：保证金10%，用于公司采购原料及服务等。</w:t>
      </w:r>
      <w:r>
        <w:rPr>
          <w:rFonts w:ascii="方正仿宋_GBK" w:hAnsi="方正仿宋_GBK" w:eastAsia="方正仿宋_GBK" w:cs="方正仿宋_GBK"/>
          <w:sz w:val="24"/>
        </w:rPr>
      </w:r>
      <w:r>
        <w:rPr>
          <w:rFonts w:hint="eastAsia" w:ascii="方正仿宋_GBK" w:hAnsi="方正仿宋_GBK" w:eastAsia="方正仿宋_GBK" w:cs="方正仿宋_GBK"/>
          <w:sz w:val="24"/>
        </w:rPr>
      </w:r>
      <w:r>
        <w:rPr>
          <w:rFonts w:ascii="方正仿宋_GBK" w:hAnsi="方正仿宋_GBK" w:eastAsia="方正仿宋_GBK" w:cs="方正仿宋_GBK"/>
          <w:sz w:val="24"/>
        </w:rPr>
      </w:r>
      <w:r>
        <w:rPr>
          <w:rFonts w:hint="eastAsia" w:ascii="方正仿宋_GBK" w:hAnsi="方正仿宋_GBK" w:eastAsia="方正仿宋_GBK" w:cs="方正仿宋_GBK"/>
          <w:sz w:val="24"/>
        </w:rPr>
      </w:r>
    </w:p>
    <w:p w14:paraId="1D0F56E0">
      <w:pPr>
        <w:autoSpaceDE w:val="0"/>
        <w:autoSpaceDN w:val="0"/>
        <w:adjustRightInd w:val="0"/>
        <w:spacing w:line="360" w:lineRule="auto"/>
        <w:ind w:firstLine="470" w:firstLineChars="196"/>
        <w:rPr>
          <w:rFonts w:hint="eastAsia" w:ascii="方正仿宋_GBK" w:hAnsi="方正仿宋_GBK" w:eastAsia="方正仿宋_GBK" w:cs="方正仿宋_GBK"/>
          <w:sz w:val="24"/>
        </w:rPr>
      </w:pPr>
      <w:r>
        <w:rPr>
          <w:rFonts w:hint="eastAsia" w:ascii="方正仿宋_GBK" w:hAnsi="方正仿宋_GBK" w:eastAsia="方正仿宋_GBK" w:cs="方正仿宋_GBK"/>
          <w:sz w:val="24"/>
        </w:rPr>
        <w:t>（5）非融资性保函：免保证金，用于履约、投标、质量维修保函，业务期限不超过3年。</w:t>
      </w:r>
    </w:p>
    <w:p w14:paraId="10381F42">
      <w:pPr>
        <w:autoSpaceDE w:val="0"/>
        <w:autoSpaceDN w:val="0"/>
        <w:adjustRightInd w:val="0"/>
        <w:spacing w:line="360" w:lineRule="auto"/>
        <w:ind w:firstLine="470" w:firstLineChars="196"/>
        <w:rPr>
          <w:rFonts w:hint="eastAsia" w:ascii="方正仿宋_GBK" w:hAnsi="方正仿宋_GBK" w:eastAsia="方正仿宋_GBK" w:cs="方正仿宋_GBK"/>
          <w:sz w:val="24"/>
        </w:rPr>
      </w:pPr>
      <w:r>
        <w:rPr>
          <w:rFonts w:hint="eastAsia" w:ascii="方正仿宋_GBK" w:hAnsi="方正仿宋_GBK" w:eastAsia="方正仿宋_GBK" w:cs="方正仿宋_GBK"/>
          <w:sz w:val="24"/>
        </w:rPr>
        <w:t>（6）快捷保理：业务期限1年。</w:t>
      </w:r>
      <w:r>
        <w:rPr>
          <w:rFonts w:ascii="方正仿宋_GBK" w:hAnsi="方正仿宋_GBK" w:eastAsia="方正仿宋_GBK" w:cs="方正仿宋_GBK"/>
          <w:sz w:val="24"/>
        </w:rPr>
      </w:r>
      <w:r>
        <w:rPr>
          <w:rFonts w:hint="eastAsia" w:ascii="方正仿宋_GBK" w:hAnsi="方正仿宋_GBK" w:eastAsia="方正仿宋_GBK" w:cs="方正仿宋_GBK"/>
          <w:sz w:val="24"/>
        </w:rPr>
      </w:r>
    </w:p>
    <w:p w14:paraId="02233D9D">
      <w:pPr>
        <w:autoSpaceDE w:val="0"/>
        <w:autoSpaceDN w:val="0"/>
        <w:adjustRightInd w:val="0"/>
        <w:spacing w:line="360" w:lineRule="auto"/>
        <w:ind w:firstLine="470" w:firstLineChars="196"/>
        <w:rPr>
          <w:rFonts w:ascii="方正仿宋_GBK" w:hAnsi="方正仿宋_GBK" w:eastAsia="方正仿宋_GBK" w:cs="方正仿宋_GBK"/>
          <w:sz w:val="24"/>
        </w:rPr>
      </w:pPr>
      <w:r>
        <w:rPr>
          <w:rFonts w:hint="eastAsia" w:ascii="方正仿宋_GBK" w:hAnsi="方正仿宋_GBK" w:eastAsia="方正仿宋_GBK" w:cs="方正仿宋_GBK"/>
          <w:sz w:val="24"/>
        </w:rPr>
        <w:t>（7）完全现金保证额度</w:t>
      </w:r>
      <w:r>
        <w:rPr>
          <w:rFonts w:hint="eastAsia" w:ascii="方正仿宋_GBK" w:hAnsi="方正仿宋_GBK" w:eastAsia="方正仿宋_GBK" w:cs="方正仿宋_GBK"/>
          <w:sz w:val="24"/>
          <w:lang w:val="en-US" w:eastAsia="zh-CN"/>
        </w:rPr>
      </w:r>
      <w:r>
        <w:rPr>
          <w:rFonts w:hint="eastAsia" w:ascii="方正仿宋_GBK" w:hAnsi="方正仿宋_GBK" w:eastAsia="方正仿宋_GBK" w:cs="方正仿宋_GBK"/>
          <w:sz w:val="24"/>
        </w:rPr>
      </w:r>
      <w:r>
        <w:rPr>
          <w:rFonts w:ascii="方正仿宋_GBK" w:hAnsi="方正仿宋_GBK" w:eastAsia="方正仿宋_GBK" w:cs="方正仿宋_GBK"/>
          <w:sz w:val="24"/>
        </w:rPr>
      </w:r>
    </w:p>
    <w:p w14:paraId="52EFD6A8">
      <w:pPr>
        <w:spacing w:line="360" w:lineRule="auto"/>
        <w:rPr>
          <w:rFonts w:hint="eastAsia" w:ascii="方正仿宋_GBK" w:hAnsi="方正仿宋_GBK" w:eastAsia="方正仿宋_GBK" w:cs="方正仿宋_GBK"/>
          <w:b/>
          <w:iCs/>
          <w:color w:val="000000"/>
          <w:sz w:val="24"/>
        </w:rPr>
      </w:pPr>
      <w:r>
        <w:rPr>
          <w:rFonts w:hint="eastAsia" w:ascii="方正仿宋_GBK" w:hAnsi="方正仿宋_GBK" w:eastAsia="方正仿宋_GBK" w:cs="方正仿宋_GBK"/>
          <w:b/>
          <w:iCs/>
          <w:color w:val="000000"/>
          <w:sz w:val="24"/>
        </w:rPr>
        <w:t>（5）借款原因分析：</w:t>
      </w:r>
    </w:p>
    <w:p w14:paraId="675EAB0A">
      <w:pPr>
        <w:autoSpaceDE w:val="0"/>
        <w:autoSpaceDN w:val="0"/>
        <w:adjustRightInd w:val="0"/>
        <w:spacing w:line="360" w:lineRule="auto"/>
        <w:ind w:firstLine="470" w:firstLineChars="196"/>
        <w:rPr>
          <w:rFonts w:hint="eastAsia" w:ascii="方正仿宋_GBK" w:hAnsi="方正仿宋_GBK" w:eastAsia="方正仿宋_GBK" w:cs="方正仿宋_GBK"/>
          <w:color w:val="000000"/>
          <w:sz w:val="24"/>
        </w:rPr>
      </w:pPr>
      <w:r>
        <w:rPr>
          <w:rFonts w:ascii="方正仿宋_GBK" w:hAnsi="方正仿宋_GBK" w:eastAsia="方正仿宋_GBK" w:cs="方正仿宋_GBK"/>
          <w:color w:val="000000"/>
          <w:sz w:val="24"/>
        </w:rPr>
        <w:t>具体各类</w:t>
      </w:r>
      <w:r>
        <w:rPr>
          <w:rFonts w:hint="eastAsia" w:ascii="方正仿宋_GBK" w:hAnsi="方正仿宋_GBK" w:eastAsia="方正仿宋_GBK" w:cs="方正仿宋_GBK"/>
          <w:color w:val="000000"/>
          <w:sz w:val="24"/>
        </w:rPr>
        <w:t>品种</w:t>
      </w:r>
      <w:r>
        <w:rPr>
          <w:rFonts w:ascii="方正仿宋_GBK" w:hAnsi="方正仿宋_GBK" w:eastAsia="方正仿宋_GBK" w:cs="方正仿宋_GBK"/>
          <w:color w:val="000000"/>
          <w:sz w:val="24"/>
        </w:rPr>
        <w:t>需求如下：</w:t>
      </w:r>
    </w:p>
    <w:p w14:paraId="0FD9FD38">
      <w:pPr>
        <w:autoSpaceDE w:val="0"/>
        <w:autoSpaceDN w:val="0"/>
        <w:adjustRightInd w:val="0"/>
        <w:spacing w:line="360" w:lineRule="auto"/>
        <w:ind w:firstLine="470" w:firstLineChars="196"/>
        <w:rPr>
          <w:rFonts w:hint="eastAsia" w:ascii="方正仿宋_GBK" w:hAnsi="方正仿宋_GBK" w:eastAsia="方正仿宋_GBK" w:cs="方正仿宋_GBK"/>
          <w:color w:val="000000"/>
          <w:sz w:val="24"/>
        </w:rPr>
      </w:pPr>
      <w:r>
        <w:rPr>
          <w:rFonts w:hint="eastAsia" w:ascii="方正仿宋_GBK" w:hAnsi="方正仿宋_GBK" w:eastAsia="方正仿宋_GBK" w:cs="方正仿宋_GBK"/>
          <w:color w:val="000000"/>
          <w:sz w:val="24"/>
        </w:rPr>
        <w:t>（1）短期流贷：由于企业经营成本中的人工成本占比较高，对日常经营现金流需求较大，配比相应额度的短期流贷供公司经营周转使用，缓解短期资金压力。</w:t>
      </w:r>
      <w:r>
        <w:rPr>
          <w:rFonts w:hint="eastAsia" w:ascii="方正仿宋_GBK" w:hAnsi="方正仿宋_GBK" w:eastAsia="方正仿宋_GBK" w:cs="方正仿宋_GBK"/>
          <w:color w:val="000000"/>
          <w:sz w:val="24"/>
          <w:lang w:val="en-US" w:eastAsia="zh-CN"/>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val="en-US" w:eastAsia="zh-CN"/>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val="en-US" w:eastAsia="zh-CN"/>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p>
    <w:p w14:paraId="1EFAE63F">
      <w:pPr>
        <w:autoSpaceDE w:val="0"/>
        <w:autoSpaceDN w:val="0"/>
        <w:adjustRightInd w:val="0"/>
        <w:spacing w:line="360" w:lineRule="auto"/>
        <w:ind w:firstLine="470" w:firstLineChars="196"/>
        <w:rPr>
          <w:rFonts w:hint="eastAsia" w:ascii="方正仿宋_GBK" w:hAnsi="方正仿宋_GBK" w:eastAsia="方正仿宋_GBK" w:cs="方正仿宋_GBK"/>
          <w:color w:val="000000"/>
          <w:sz w:val="24"/>
        </w:rPr>
      </w:pPr>
      <w:r>
        <w:rPr>
          <w:rFonts w:hint="eastAsia" w:ascii="方正仿宋_GBK" w:hAnsi="方正仿宋_GBK" w:eastAsia="方正仿宋_GBK" w:cs="方正仿宋_GBK"/>
          <w:color w:val="000000"/>
          <w:sz w:val="24"/>
        </w:rPr>
        <w:t>（2）商票保贴：由于企业的下游客户多为大型企业及政府/事业单位自身信用较好可能会使用商票形式进行付款，为便利企业在汇票到期前取得资金，因而配比相对于额度的商票保贴供企业灵活使用。</w:t>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p>
    <w:p w14:paraId="54F4A190">
      <w:pPr>
        <w:autoSpaceDE w:val="0"/>
        <w:autoSpaceDN w:val="0"/>
        <w:adjustRightInd w:val="0"/>
        <w:spacing w:line="360" w:lineRule="auto"/>
        <w:ind w:firstLine="470" w:firstLineChars="196"/>
        <w:rPr>
          <w:rFonts w:hint="eastAsia" w:ascii="方正仿宋_GBK" w:hAnsi="方正仿宋_GBK" w:eastAsia="方正仿宋_GBK" w:cs="方正仿宋_GBK"/>
          <w:color w:val="000000"/>
          <w:sz w:val="24"/>
        </w:rPr>
      </w:pPr>
      <w:r>
        <w:rPr>
          <w:rFonts w:hint="eastAsia" w:ascii="方正仿宋_GBK" w:hAnsi="方正仿宋_GBK" w:eastAsia="方正仿宋_GBK" w:cs="方正仿宋_GBK"/>
          <w:color w:val="000000"/>
          <w:sz w:val="24"/>
        </w:rPr>
        <w:t>（3）电子银行承兑汇票：{{CLIENT_FULL_NAME}}本身作为{{CLIENT_PARENT_FULL_NAME}}下属全额子公司，自身信用有担保。对下游企业使用商票的概率较大，因而配比相对于额度的电子商票。</w:t>
      </w:r>
      <w:r>
        <w:rPr>
          <w:rFonts w:hint="eastAsia" w:ascii="方正仿宋_GBK" w:hAnsi="方正仿宋_GBK" w:eastAsia="方正仿宋_GBK" w:cs="方正仿宋_GBK"/>
          <w:color w:val="000000"/>
          <w:sz w:val="24"/>
          <w:lang w:eastAsia="zh-CN"/>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p>
    <w:p w14:paraId="27346654">
      <w:pPr>
        <w:autoSpaceDE w:val="0"/>
        <w:autoSpaceDN w:val="0"/>
        <w:adjustRightInd w:val="0"/>
        <w:spacing w:line="360" w:lineRule="auto"/>
        <w:ind w:firstLine="470" w:firstLineChars="196"/>
        <w:rPr>
          <w:rFonts w:hint="eastAsia" w:ascii="方正仿宋_GBK" w:hAnsi="方正仿宋_GBK" w:eastAsia="方正仿宋_GBK" w:cs="方正仿宋_GBK"/>
          <w:color w:val="000000"/>
          <w:sz w:val="24"/>
        </w:rPr>
      </w:pPr>
      <w:r>
        <w:rPr>
          <w:rFonts w:hint="eastAsia" w:ascii="方正仿宋_GBK" w:hAnsi="方正仿宋_GBK" w:eastAsia="方正仿宋_GBK" w:cs="方正仿宋_GBK"/>
          <w:color w:val="000000"/>
          <w:sz w:val="24"/>
        </w:rPr>
        <w:t>（4）国内证及买方押汇相关额度：企业不定期会更新经营所需的设备及原材料采购。为满足企业经营多样性的需求，特按相对于额度配比国内证及买方押汇。</w:t>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p>
    <w:p w14:paraId="0DC35DC1">
      <w:pPr>
        <w:autoSpaceDE w:val="0"/>
        <w:autoSpaceDN w:val="0"/>
        <w:adjustRightInd w:val="0"/>
        <w:spacing w:line="360" w:lineRule="auto"/>
        <w:ind w:firstLine="470" w:firstLineChars="196"/>
        <w:rPr>
          <w:rFonts w:hint="eastAsia" w:ascii="方正仿宋_GBK" w:hAnsi="方正仿宋_GBK" w:eastAsia="方正仿宋_GBK" w:cs="方正仿宋_GBK"/>
          <w:color w:val="000000"/>
          <w:sz w:val="24"/>
        </w:rPr>
      </w:pPr>
      <w:r>
        <w:rPr>
          <w:rFonts w:hint="eastAsia" w:ascii="方正仿宋_GBK" w:hAnsi="方正仿宋_GBK" w:eastAsia="方正仿宋_GBK" w:cs="方正仿宋_GBK"/>
          <w:color w:val="000000"/>
          <w:sz w:val="24"/>
        </w:rPr>
        <w:t>（5）非融资性保函（免保证金）：企业经营涉及一定的非融资性经营活动需求，为不过多占用企业自身资金满足客户需求，特给予对应额度的非融资性保函。</w:t>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p>
    <w:p w14:paraId="388BA293">
      <w:pPr>
        <w:autoSpaceDE w:val="0"/>
        <w:autoSpaceDN w:val="0"/>
        <w:adjustRightInd w:val="0"/>
        <w:spacing w:line="360" w:lineRule="auto"/>
        <w:ind w:firstLine="470" w:firstLineChars="196"/>
        <w:rPr>
          <w:rFonts w:hint="eastAsia" w:ascii="方正仿宋_GBK" w:hAnsi="方正仿宋_GBK" w:eastAsia="方正仿宋_GBK" w:cs="方正仿宋_GBK"/>
          <w:color w:val="000000"/>
          <w:sz w:val="24"/>
        </w:rPr>
      </w:pPr>
      <w:r>
        <w:rPr>
          <w:rFonts w:hint="eastAsia" w:ascii="方正仿宋_GBK" w:hAnsi="方正仿宋_GBK" w:eastAsia="方正仿宋_GBK" w:cs="方正仿宋_GBK"/>
          <w:color w:val="000000"/>
          <w:sz w:val="24"/>
        </w:rPr>
        <w:t>（6）快捷保理：企业上下游账期结构存在一定错配，为满足企业按期交付下游款项的需求，给予企业对应额度的快捷保理工具。</w:t>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eastAsia="zh-CN"/>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p>
    <w:p w14:paraId="00CFB3DF">
      <w:pPr>
        <w:autoSpaceDE w:val="0"/>
        <w:autoSpaceDN w:val="0"/>
        <w:adjustRightInd w:val="0"/>
        <w:spacing w:line="360" w:lineRule="auto"/>
        <w:ind w:firstLine="470" w:firstLineChars="196"/>
        <w:rPr>
          <w:rFonts w:ascii="方正仿宋_GBK" w:hAnsi="方正仿宋_GBK" w:eastAsia="方正仿宋_GBK" w:cs="方正仿宋_GBK"/>
          <w:color w:val="000000"/>
          <w:sz w:val="24"/>
        </w:rPr>
      </w:pPr>
      <w:r>
        <w:rPr>
          <w:rFonts w:hint="eastAsia" w:ascii="方正仿宋_GBK" w:hAnsi="方正仿宋_GBK" w:eastAsia="方正仿宋_GBK" w:cs="方正仿宋_GBK"/>
          <w:color w:val="000000"/>
          <w:sz w:val="24"/>
        </w:rPr>
        <w:t>（7）完全现金保证额度：满足企业未来可能签订的各项完全现金业务需求。</w:t>
      </w:r>
      <w:r>
        <w:rPr>
          <w:rFonts w:hint="eastAsia" w:ascii="方正仿宋_GBK" w:hAnsi="方正仿宋_GBK" w:eastAsia="方正仿宋_GBK" w:cs="方正仿宋_GBK"/>
          <w:color w:val="000000"/>
          <w:sz w:val="24"/>
          <w:lang w:val="en-US" w:eastAsia="zh-CN"/>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p>
    <w:p w14:paraId="3B08B613">
      <w:pPr>
        <w:spacing w:line="360" w:lineRule="auto"/>
        <w:rPr>
          <w:rFonts w:hint="eastAsia" w:ascii="方正仿宋_GBK" w:hAnsi="方正仿宋_GBK" w:eastAsia="方正仿宋_GBK" w:cs="方正仿宋_GBK"/>
          <w:b/>
          <w:iCs/>
          <w:color w:val="000000"/>
          <w:sz w:val="24"/>
        </w:rPr>
      </w:pPr>
      <w:r>
        <w:rPr>
          <w:rFonts w:hint="eastAsia" w:ascii="方正仿宋_GBK" w:hAnsi="方正仿宋_GBK" w:eastAsia="方正仿宋_GBK" w:cs="方正仿宋_GBK"/>
          <w:b/>
          <w:iCs/>
          <w:color w:val="000000"/>
          <w:sz w:val="24"/>
        </w:rPr>
        <w:t>（6）</w:t>
      </w:r>
      <w:r>
        <w:rPr>
          <w:rFonts w:ascii="方正仿宋_GBK" w:hAnsi="方正仿宋_GBK" w:eastAsia="方正仿宋_GBK" w:cs="方正仿宋_GBK"/>
          <w:b/>
          <w:iCs/>
          <w:color w:val="000000"/>
          <w:sz w:val="24"/>
        </w:rPr>
        <w:t>还款能力分析</w:t>
      </w:r>
      <w:r>
        <w:rPr>
          <w:rFonts w:hint="eastAsia" w:ascii="方正仿宋_GBK" w:hAnsi="方正仿宋_GBK" w:eastAsia="方正仿宋_GBK" w:cs="方正仿宋_GBK"/>
          <w:b/>
          <w:iCs/>
          <w:color w:val="000000"/>
          <w:sz w:val="24"/>
        </w:rPr>
        <w:t>：</w:t>
      </w:r>
    </w:p>
    <w:p w14:paraId="3CB93F40">
      <w:pPr>
        <w:autoSpaceDE w:val="0"/>
        <w:autoSpaceDN w:val="0"/>
        <w:adjustRightInd w:val="0"/>
        <w:spacing w:line="360" w:lineRule="auto"/>
        <w:ind w:firstLine="470" w:firstLineChars="196"/>
        <w:rPr>
          <w:rFonts w:hint="eastAsia" w:ascii="方正仿宋_GBK" w:hAnsi="方正仿宋_GBK" w:eastAsia="方正仿宋_GBK" w:cs="方正仿宋_GBK"/>
          <w:color w:val="000000"/>
          <w:sz w:val="24"/>
        </w:rPr>
      </w:pPr>
      <w:r>
        <w:rPr>
          <w:rFonts w:hint="eastAsia" w:ascii="方正仿宋_GBK" w:hAnsi="方正仿宋_GBK" w:eastAsia="方正仿宋_GBK" w:cs="方正仿宋_GBK"/>
          <w:color w:val="000000"/>
          <w:sz w:val="24"/>
        </w:rPr>
        <w:t>从第一还款来源来看，201</w:t>
      </w:r>
      <w:r>
        <w:rPr>
          <w:rFonts w:hint="eastAsia" w:ascii="方正仿宋_GBK" w:hAnsi="方正仿宋_GBK" w:eastAsia="方正仿宋_GBK" w:cs="方正仿宋_GBK"/>
          <w:color w:val="000000"/>
          <w:sz w:val="24"/>
          <w:lang w:val="en-US" w:eastAsia="zh-CN"/>
        </w:rPr>
        <w:t>9</w:t>
      </w:r>
      <w:r>
        <w:rPr>
          <w:rFonts w:hint="eastAsia" w:ascii="方正仿宋_GBK" w:hAnsi="方正仿宋_GBK" w:eastAsia="方正仿宋_GBK" w:cs="方正仿宋_GBK"/>
          <w:color w:val="000000"/>
          <w:sz w:val="24"/>
        </w:rPr>
        <w:t>年至</w:t>
      </w:r>
      <w:r>
        <w:rPr>
          <w:rFonts w:hint="eastAsia" w:ascii="方正仿宋_GBK" w:hAnsi="方正仿宋_GBK" w:eastAsia="方正仿宋_GBK" w:cs="方正仿宋_GBK"/>
          <w:color w:val="000000"/>
          <w:sz w:val="24"/>
          <w:lang w:eastAsia="zh-CN"/>
        </w:rPr>
        <w:t>202</w:t>
      </w:r>
      <w:r>
        <w:rPr>
          <w:rFonts w:hint="eastAsia" w:ascii="方正仿宋_GBK" w:hAnsi="方正仿宋_GBK" w:eastAsia="方正仿宋_GBK" w:cs="方正仿宋_GBK"/>
          <w:color w:val="000000"/>
          <w:sz w:val="24"/>
          <w:lang w:val="en-US" w:eastAsia="zh-CN"/>
        </w:rPr>
        <w:t>2</w:t>
      </w:r>
      <w:r>
        <w:rPr>
          <w:rFonts w:hint="eastAsia" w:ascii="方正仿宋_GBK" w:hAnsi="方正仿宋_GBK" w:eastAsia="方正仿宋_GBK" w:cs="方正仿宋_GBK"/>
          <w:color w:val="000000"/>
          <w:sz w:val="24"/>
        </w:rPr>
        <w:t>年</w:t>
      </w:r>
      <w:r>
        <w:rPr>
          <w:rFonts w:hint="eastAsia" w:ascii="方正仿宋_GBK" w:hAnsi="方正仿宋_GBK" w:eastAsia="方正仿宋_GBK" w:cs="方正仿宋_GBK"/>
          <w:color w:val="000000"/>
          <w:sz w:val="24"/>
          <w:lang w:val="en-US" w:eastAsia="zh-CN"/>
        </w:rPr>
        <w:t>9</w:t>
      </w:r>
      <w:r>
        <w:rPr>
          <w:rFonts w:hint="eastAsia" w:ascii="方正仿宋_GBK" w:hAnsi="方正仿宋_GBK" w:eastAsia="方正仿宋_GBK" w:cs="方正仿宋_GBK"/>
          <w:color w:val="000000"/>
          <w:sz w:val="24"/>
        </w:rPr>
        <w:t>月，公司的主营业务收入分别为：5365万元、7215万元</w:t>
      </w:r>
      <w:r>
        <w:rPr>
          <w:rFonts w:hint="eastAsia" w:ascii="方正仿宋_GBK" w:hAnsi="方正仿宋_GBK" w:eastAsia="方正仿宋_GBK" w:cs="方正仿宋_GBK"/>
          <w:color w:val="000000"/>
          <w:sz w:val="24"/>
          <w:lang w:eastAsia="zh-CN"/>
        </w:rPr>
        <w:t>、</w:t>
      </w:r>
      <w:r>
        <w:rPr>
          <w:rFonts w:hint="eastAsia" w:ascii="方正仿宋_GBK" w:hAnsi="方正仿宋_GBK" w:eastAsia="方正仿宋_GBK" w:cs="方正仿宋_GBK"/>
          <w:color w:val="000000"/>
          <w:sz w:val="24"/>
          <w:lang w:val="en-US" w:eastAsia="zh-CN"/>
        </w:rPr>
        <w:t>8251</w:t>
      </w:r>
      <w:r>
        <w:rPr>
          <w:rFonts w:hint="eastAsia" w:ascii="方正仿宋_GBK" w:hAnsi="方正仿宋_GBK" w:eastAsia="方正仿宋_GBK" w:cs="方正仿宋_GBK"/>
          <w:color w:val="000000"/>
          <w:sz w:val="24"/>
        </w:rPr>
        <w:t>万元</w:t>
      </w:r>
      <w:r>
        <w:rPr>
          <w:rFonts w:hint="eastAsia" w:ascii="方正仿宋_GBK" w:hAnsi="方正仿宋_GBK" w:eastAsia="方正仿宋_GBK" w:cs="方正仿宋_GBK"/>
          <w:color w:val="000000"/>
          <w:sz w:val="24"/>
          <w:lang w:val="en-US" w:eastAsia="zh-CN"/>
        </w:rPr>
        <w:t>和4515万元</w:t>
      </w:r>
      <w:r>
        <w:rPr>
          <w:rFonts w:hint="eastAsia" w:ascii="方正仿宋_GBK" w:hAnsi="方正仿宋_GBK" w:eastAsia="方正仿宋_GBK" w:cs="方正仿宋_GBK"/>
          <w:color w:val="000000"/>
          <w:sz w:val="24"/>
        </w:rPr>
        <w:t>，201</w:t>
      </w:r>
      <w:r>
        <w:rPr>
          <w:rFonts w:hint="eastAsia" w:ascii="方正仿宋_GBK" w:hAnsi="方正仿宋_GBK" w:eastAsia="方正仿宋_GBK" w:cs="方正仿宋_GBK"/>
          <w:color w:val="000000"/>
          <w:sz w:val="24"/>
          <w:lang w:val="en-US" w:eastAsia="zh-CN"/>
        </w:rPr>
        <w:t>9</w:t>
      </w:r>
      <w:r>
        <w:rPr>
          <w:rFonts w:hint="eastAsia" w:ascii="方正仿宋_GBK" w:hAnsi="方正仿宋_GBK" w:eastAsia="方正仿宋_GBK" w:cs="方正仿宋_GBK"/>
          <w:color w:val="000000"/>
          <w:sz w:val="24"/>
        </w:rPr>
        <w:t>年-</w:t>
      </w:r>
      <w:r>
        <w:rPr>
          <w:rFonts w:hint="eastAsia" w:ascii="方正仿宋_GBK" w:hAnsi="方正仿宋_GBK" w:eastAsia="方正仿宋_GBK" w:cs="方正仿宋_GBK"/>
          <w:color w:val="000000"/>
          <w:sz w:val="24"/>
          <w:lang w:eastAsia="zh-CN"/>
        </w:rPr>
        <w:t>202</w:t>
      </w:r>
      <w:r>
        <w:rPr>
          <w:rFonts w:hint="eastAsia" w:ascii="方正仿宋_GBK" w:hAnsi="方正仿宋_GBK" w:eastAsia="方正仿宋_GBK" w:cs="方正仿宋_GBK"/>
          <w:color w:val="000000"/>
          <w:sz w:val="24"/>
          <w:lang w:val="en-US" w:eastAsia="zh-CN"/>
        </w:rPr>
        <w:t>1</w:t>
      </w:r>
      <w:r>
        <w:rPr>
          <w:rFonts w:hint="eastAsia" w:ascii="方正仿宋_GBK" w:hAnsi="方正仿宋_GBK" w:eastAsia="方正仿宋_GBK" w:cs="方正仿宋_GBK"/>
          <w:color w:val="000000"/>
          <w:sz w:val="24"/>
        </w:rPr>
        <w:t>年保持整体增长的水平。201</w:t>
      </w:r>
      <w:r>
        <w:rPr>
          <w:rFonts w:hint="eastAsia" w:ascii="方正仿宋_GBK" w:hAnsi="方正仿宋_GBK" w:eastAsia="方正仿宋_GBK" w:cs="方正仿宋_GBK"/>
          <w:color w:val="000000"/>
          <w:sz w:val="24"/>
          <w:lang w:val="en-US" w:eastAsia="zh-CN"/>
        </w:rPr>
        <w:t>9</w:t>
      </w:r>
      <w:r>
        <w:rPr>
          <w:rFonts w:hint="eastAsia" w:ascii="方正仿宋_GBK" w:hAnsi="方正仿宋_GBK" w:eastAsia="方正仿宋_GBK" w:cs="方正仿宋_GBK"/>
          <w:color w:val="000000"/>
          <w:sz w:val="24"/>
        </w:rPr>
        <w:t>年至</w:t>
      </w:r>
      <w:r>
        <w:rPr>
          <w:rFonts w:hint="eastAsia" w:ascii="方正仿宋_GBK" w:hAnsi="方正仿宋_GBK" w:eastAsia="方正仿宋_GBK" w:cs="方正仿宋_GBK"/>
          <w:color w:val="000000"/>
          <w:sz w:val="24"/>
          <w:lang w:eastAsia="zh-CN"/>
        </w:rPr>
        <w:t>202</w:t>
      </w:r>
      <w:r>
        <w:rPr>
          <w:rFonts w:hint="eastAsia" w:ascii="方正仿宋_GBK" w:hAnsi="方正仿宋_GBK" w:eastAsia="方正仿宋_GBK" w:cs="方正仿宋_GBK"/>
          <w:color w:val="000000"/>
          <w:sz w:val="24"/>
          <w:lang w:val="en-US" w:eastAsia="zh-CN"/>
        </w:rPr>
        <w:t>2</w:t>
      </w:r>
      <w:r>
        <w:rPr>
          <w:rFonts w:hint="eastAsia" w:ascii="方正仿宋_GBK" w:hAnsi="方正仿宋_GBK" w:eastAsia="方正仿宋_GBK" w:cs="方正仿宋_GBK"/>
          <w:color w:val="000000"/>
          <w:sz w:val="24"/>
        </w:rPr>
        <w:t>年</w:t>
      </w:r>
      <w:r>
        <w:rPr>
          <w:rFonts w:hint="eastAsia" w:ascii="方正仿宋_GBK" w:hAnsi="方正仿宋_GBK" w:eastAsia="方正仿宋_GBK" w:cs="方正仿宋_GBK"/>
          <w:color w:val="000000"/>
          <w:sz w:val="24"/>
          <w:lang w:val="en-US" w:eastAsia="zh-CN"/>
        </w:rPr>
        <w:t>9</w:t>
      </w:r>
      <w:r>
        <w:rPr>
          <w:rFonts w:hint="eastAsia" w:ascii="方正仿宋_GBK" w:hAnsi="方正仿宋_GBK" w:eastAsia="方正仿宋_GBK" w:cs="方正仿宋_GBK"/>
          <w:color w:val="000000"/>
          <w:sz w:val="24"/>
        </w:rPr>
        <w:t>月，公司的净利润分别为128万元、477万元</w:t>
      </w:r>
      <w:r>
        <w:rPr>
          <w:rFonts w:hint="eastAsia" w:ascii="方正仿宋_GBK" w:hAnsi="方正仿宋_GBK" w:eastAsia="方正仿宋_GBK" w:cs="方正仿宋_GBK"/>
          <w:color w:val="000000"/>
          <w:sz w:val="24"/>
          <w:lang w:eastAsia="zh-CN"/>
        </w:rPr>
        <w:t>、</w:t>
      </w:r>
      <w:r>
        <w:rPr>
          <w:rFonts w:hint="eastAsia" w:ascii="方正仿宋_GBK" w:hAnsi="方正仿宋_GBK" w:eastAsia="方正仿宋_GBK" w:cs="方正仿宋_GBK"/>
          <w:color w:val="000000"/>
          <w:sz w:val="24"/>
          <w:lang w:val="en-US" w:eastAsia="zh-CN"/>
        </w:rPr>
        <w:t>781万元</w:t>
      </w:r>
      <w:r>
        <w:rPr>
          <w:rFonts w:hint="eastAsia" w:ascii="方正仿宋_GBK" w:hAnsi="方正仿宋_GBK" w:eastAsia="方正仿宋_GBK" w:cs="方正仿宋_GBK"/>
          <w:color w:val="000000"/>
          <w:sz w:val="24"/>
        </w:rPr>
        <w:t>，近三年来看，公司的发展较为稳定及迅速。</w:t>
      </w:r>
      <w:r>
        <w:rPr>
          <w:rFonts w:hint="eastAsia" w:ascii="方正仿宋_GBK" w:hAnsi="方正仿宋_GBK" w:eastAsia="方正仿宋_GBK" w:cs="方正仿宋_GBK"/>
          <w:color w:val="000000"/>
          <w:sz w:val="24"/>
          <w:lang w:eastAsia="zh-CN"/>
        </w:rPr>
        <w:t>2021</w:t>
      </w:r>
      <w:r>
        <w:rPr>
          <w:rFonts w:hint="eastAsia" w:ascii="方正仿宋_GBK" w:hAnsi="方正仿宋_GBK" w:eastAsia="方正仿宋_GBK" w:cs="方正仿宋_GBK"/>
          <w:color w:val="000000"/>
          <w:sz w:val="24"/>
        </w:rPr>
        <w:t>年因受疫情影响的原因导致1</w:t>
      </w:r>
      <w:r>
        <w:rPr>
          <w:rFonts w:ascii="方正仿宋_GBK" w:hAnsi="方正仿宋_GBK" w:eastAsia="方正仿宋_GBK" w:cs="方正仿宋_GBK"/>
          <w:color w:val="000000"/>
          <w:sz w:val="24"/>
        </w:rPr>
        <w:t>-3</w:t>
      </w:r>
      <w:r>
        <w:rPr>
          <w:rFonts w:hint="eastAsia" w:ascii="方正仿宋_GBK" w:hAnsi="方正仿宋_GBK" w:eastAsia="方正仿宋_GBK" w:cs="方正仿宋_GBK"/>
          <w:color w:val="000000"/>
          <w:sz w:val="24"/>
        </w:rPr>
        <w:t>月份在手订单进度</w:t>
      </w:r>
      <w:r>
        <w:rPr>
          <w:rFonts w:ascii="方正仿宋_GBK" w:hAnsi="方正仿宋_GBK" w:eastAsia="方正仿宋_GBK" w:cs="方正仿宋_GBK"/>
          <w:color w:val="000000"/>
          <w:sz w:val="24"/>
        </w:rPr>
        <w:t>处于停滞状态且</w:t>
      </w:r>
      <w:r>
        <w:rPr>
          <w:rFonts w:hint="eastAsia" w:ascii="方正仿宋_GBK" w:hAnsi="方正仿宋_GBK" w:eastAsia="方正仿宋_GBK" w:cs="方正仿宋_GBK"/>
          <w:color w:val="000000"/>
          <w:sz w:val="24"/>
        </w:rPr>
        <w:t>下游客户群体</w:t>
      </w:r>
      <w:r>
        <w:rPr>
          <w:rFonts w:ascii="方正仿宋_GBK" w:hAnsi="方正仿宋_GBK" w:eastAsia="方正仿宋_GBK" w:cs="方正仿宋_GBK"/>
          <w:color w:val="000000"/>
          <w:sz w:val="24"/>
        </w:rPr>
        <w:t>多为</w:t>
      </w:r>
      <w:r>
        <w:rPr>
          <w:rFonts w:hint="eastAsia" w:ascii="方正仿宋_GBK" w:hAnsi="方正仿宋_GBK" w:eastAsia="方正仿宋_GBK" w:cs="方正仿宋_GBK"/>
          <w:color w:val="000000"/>
          <w:sz w:val="24"/>
        </w:rPr>
        <w:t>各级</w:t>
      </w:r>
      <w:r>
        <w:rPr>
          <w:rFonts w:ascii="方正仿宋_GBK" w:hAnsi="方正仿宋_GBK" w:eastAsia="方正仿宋_GBK" w:cs="方正仿宋_GBK"/>
          <w:color w:val="000000"/>
          <w:sz w:val="24"/>
        </w:rPr>
        <w:t>政府，资金多用于抗疫救灾导致部分订单达成</w:t>
      </w:r>
      <w:r>
        <w:rPr>
          <w:rFonts w:hint="eastAsia" w:ascii="方正仿宋_GBK" w:hAnsi="方正仿宋_GBK" w:eastAsia="方正仿宋_GBK" w:cs="方正仿宋_GBK"/>
          <w:color w:val="000000"/>
          <w:sz w:val="24"/>
        </w:rPr>
        <w:t>收款</w:t>
      </w:r>
      <w:r>
        <w:rPr>
          <w:rFonts w:ascii="方正仿宋_GBK" w:hAnsi="方正仿宋_GBK" w:eastAsia="方正仿宋_GBK" w:cs="方正仿宋_GBK"/>
          <w:color w:val="000000"/>
          <w:sz w:val="24"/>
        </w:rPr>
        <w:t>条件也还未能收款</w:t>
      </w:r>
      <w:r>
        <w:rPr>
          <w:rFonts w:hint="eastAsia" w:ascii="方正仿宋_GBK" w:hAnsi="方正仿宋_GBK" w:eastAsia="方正仿宋_GBK" w:cs="方正仿宋_GBK"/>
          <w:color w:val="000000"/>
          <w:sz w:val="24"/>
        </w:rPr>
        <w:t>。目前</w:t>
      </w:r>
      <w:r>
        <w:rPr>
          <w:rFonts w:ascii="方正仿宋_GBK" w:hAnsi="方正仿宋_GBK" w:eastAsia="方正仿宋_GBK" w:cs="方正仿宋_GBK"/>
          <w:color w:val="000000"/>
          <w:sz w:val="24"/>
        </w:rPr>
        <w:t>随着</w:t>
      </w:r>
      <w:r>
        <w:rPr>
          <w:rFonts w:hint="eastAsia" w:ascii="方正仿宋_GBK" w:hAnsi="方正仿宋_GBK" w:eastAsia="方正仿宋_GBK" w:cs="方正仿宋_GBK"/>
          <w:color w:val="000000"/>
          <w:sz w:val="24"/>
        </w:rPr>
        <w:t>国内</w:t>
      </w:r>
      <w:r>
        <w:rPr>
          <w:rFonts w:ascii="方正仿宋_GBK" w:hAnsi="方正仿宋_GBK" w:eastAsia="方正仿宋_GBK" w:cs="方正仿宋_GBK"/>
          <w:color w:val="000000"/>
          <w:sz w:val="24"/>
        </w:rPr>
        <w:t>疫情的</w:t>
      </w:r>
      <w:r>
        <w:rPr>
          <w:rFonts w:hint="eastAsia" w:ascii="方正仿宋_GBK" w:hAnsi="方正仿宋_GBK" w:eastAsia="方正仿宋_GBK" w:cs="方正仿宋_GBK"/>
          <w:color w:val="000000"/>
          <w:sz w:val="24"/>
        </w:rPr>
        <w:t>好转</w:t>
      </w:r>
      <w:r>
        <w:rPr>
          <w:rFonts w:ascii="方正仿宋_GBK" w:hAnsi="方正仿宋_GBK" w:eastAsia="方正仿宋_GBK" w:cs="方正仿宋_GBK"/>
          <w:color w:val="000000"/>
          <w:sz w:val="24"/>
        </w:rPr>
        <w:t>，企业已经</w:t>
      </w:r>
      <w:r>
        <w:rPr>
          <w:rFonts w:hint="eastAsia" w:ascii="方正仿宋_GBK" w:hAnsi="方正仿宋_GBK" w:eastAsia="方正仿宋_GBK" w:cs="方正仿宋_GBK"/>
          <w:color w:val="000000"/>
          <w:sz w:val="24"/>
          <w:lang w:val="en-US" w:eastAsia="zh-CN"/>
        </w:rPr>
        <w:t>由2021上半年亏损下于年终</w:t>
      </w:r>
      <w:r>
        <w:rPr>
          <w:rFonts w:hint="eastAsia" w:ascii="方正仿宋_GBK" w:hAnsi="方正仿宋_GBK" w:eastAsia="方正仿宋_GBK" w:cs="方正仿宋_GBK"/>
          <w:color w:val="000000"/>
          <w:sz w:val="24"/>
        </w:rPr>
        <w:t>实现</w:t>
      </w:r>
      <w:r>
        <w:rPr>
          <w:rFonts w:ascii="方正仿宋_GBK" w:hAnsi="方正仿宋_GBK" w:eastAsia="方正仿宋_GBK" w:cs="方正仿宋_GBK"/>
          <w:color w:val="000000"/>
          <w:sz w:val="24"/>
        </w:rPr>
        <w:t>扭亏为盈</w:t>
      </w:r>
      <w:r>
        <w:rPr>
          <w:rFonts w:hint="eastAsia" w:ascii="方正仿宋_GBK" w:hAnsi="方正仿宋_GBK" w:eastAsia="方正仿宋_GBK" w:cs="方正仿宋_GBK"/>
          <w:color w:val="000000"/>
          <w:sz w:val="24"/>
        </w:rPr>
        <w:t>，根据</w:t>
      </w:r>
      <w:r>
        <w:rPr>
          <w:rFonts w:ascii="方正仿宋_GBK" w:hAnsi="方正仿宋_GBK" w:eastAsia="方正仿宋_GBK" w:cs="方正仿宋_GBK"/>
          <w:color w:val="000000"/>
          <w:sz w:val="24"/>
        </w:rPr>
        <w:t>目前发展趋势来看企业今年</w:t>
      </w:r>
      <w:r>
        <w:rPr>
          <w:rFonts w:hint="eastAsia" w:ascii="方正仿宋_GBK" w:hAnsi="方正仿宋_GBK" w:eastAsia="方正仿宋_GBK" w:cs="方正仿宋_GBK"/>
          <w:color w:val="000000"/>
          <w:sz w:val="24"/>
        </w:rPr>
        <w:t>仍然</w:t>
      </w:r>
      <w:r>
        <w:rPr>
          <w:rFonts w:ascii="方正仿宋_GBK" w:hAnsi="方正仿宋_GBK" w:eastAsia="方正仿宋_GBK" w:cs="方正仿宋_GBK"/>
          <w:color w:val="000000"/>
          <w:sz w:val="24"/>
        </w:rPr>
        <w:t>能取得部分盈利，同时</w:t>
      </w:r>
      <w:r>
        <w:rPr>
          <w:rFonts w:hint="eastAsia" w:ascii="方正仿宋_GBK" w:hAnsi="方正仿宋_GBK" w:eastAsia="方正仿宋_GBK" w:cs="方正仿宋_GBK"/>
          <w:color w:val="000000"/>
          <w:sz w:val="24"/>
        </w:rPr>
        <w:t>预计本次额度提用之后未来公司仍然能保持较快的增长速度，给借款人归还贷款提供了必要保障。</w:t>
      </w:r>
    </w:p>
    <w:p w14:paraId="41D18BF3">
      <w:pPr>
        <w:autoSpaceDE w:val="0"/>
        <w:autoSpaceDN w:val="0"/>
        <w:adjustRightInd w:val="0"/>
        <w:spacing w:line="360" w:lineRule="auto"/>
        <w:ind w:firstLine="470" w:firstLineChars="196"/>
        <w:rPr>
          <w:rFonts w:hint="default" w:ascii="方正仿宋_GBK" w:hAnsi="方正仿宋_GBK" w:eastAsia="方正仿宋_GBK" w:cs="方正仿宋_GBK"/>
          <w:color w:val="000000"/>
          <w:sz w:val="24"/>
          <w:lang w:val="en-US" w:eastAsia="zh-CN"/>
        </w:rPr>
      </w:pPr>
      <w:r>
        <w:rPr>
          <w:rFonts w:hint="eastAsia" w:ascii="方正仿宋_GBK" w:hAnsi="方正仿宋_GBK" w:eastAsia="方正仿宋_GBK" w:cs="方正仿宋_GBK"/>
          <w:color w:val="000000"/>
          <w:sz w:val="24"/>
        </w:rPr>
        <w:t>从第二还款来看，公司属于{{CLIENT_GROUP_SHORT_NAME}}下属子公司，{{CLIENT_GROUP_SHORT_NAME}}作为大型集团整体抗风险能力较强，{{CLIENT_LONG_CORE_NAME}}作为集团优质资产目前在集团内承担核心业务。{{CLIENT_PARENT_FULL_NAME}}已通过募集资金账户向企业提供必要的运营资金支持。从股东实力方面来看企业第二还款来源充裕。</w:t>
      </w:r>
      <w:r>
        <w:rPr>
          <w:rFonts w:hint="eastAsia" w:ascii="方正仿宋_GBK" w:hAnsi="方正仿宋_GBK" w:eastAsia="方正仿宋_GBK" w:cs="方正仿宋_GBK"/>
          <w:color w:val="000000"/>
          <w:sz w:val="24"/>
          <w:lang w:val="en-US" w:eastAsia="zh-CN"/>
        </w:rPr>
      </w:r>
    </w:p>
    <w:p w14:paraId="2127729B">
      <w:pPr>
        <w:spacing w:line="360" w:lineRule="auto"/>
        <w:rPr>
          <w:rFonts w:ascii="方正仿宋_GBK" w:hAnsi="方正仿宋_GBK" w:eastAsia="方正仿宋_GBK" w:cs="方正仿宋_GBK"/>
          <w:b/>
          <w:iCs/>
          <w:color w:val="000000"/>
          <w:sz w:val="24"/>
        </w:rPr>
      </w:pPr>
      <w:r>
        <w:rPr>
          <w:rFonts w:hint="eastAsia" w:ascii="方正仿宋_GBK" w:hAnsi="方正仿宋_GBK" w:eastAsia="方正仿宋_GBK" w:cs="方正仿宋_GBK"/>
          <w:b/>
          <w:iCs/>
          <w:color w:val="000000"/>
          <w:sz w:val="24"/>
        </w:rPr>
        <w:t>（7）</w:t>
      </w:r>
      <w:r>
        <w:rPr>
          <w:rFonts w:ascii="方正仿宋_GBK" w:hAnsi="方正仿宋_GBK" w:eastAsia="方正仿宋_GBK" w:cs="方正仿宋_GBK"/>
          <w:b/>
          <w:iCs/>
          <w:color w:val="000000"/>
          <w:sz w:val="24"/>
        </w:rPr>
        <w:t>担保分析</w:t>
      </w:r>
      <w:r>
        <w:rPr>
          <w:rFonts w:hint="eastAsia" w:ascii="方正仿宋_GBK" w:hAnsi="方正仿宋_GBK" w:eastAsia="方正仿宋_GBK" w:cs="方正仿宋_GBK"/>
          <w:b/>
          <w:iCs/>
          <w:color w:val="000000"/>
          <w:sz w:val="24"/>
        </w:rPr>
        <w:t>：</w:t>
      </w:r>
    </w:p>
    <w:p w14:paraId="79453B2E">
      <w:pPr>
        <w:autoSpaceDE w:val="0"/>
        <w:autoSpaceDN w:val="0"/>
        <w:adjustRightInd w:val="0"/>
        <w:spacing w:line="360" w:lineRule="auto"/>
        <w:ind w:firstLine="470" w:firstLineChars="196"/>
        <w:rPr>
          <w:rFonts w:hint="eastAsia" w:ascii="方正仿宋_GBK" w:hAnsi="方正仿宋_GBK" w:eastAsia="方正仿宋_GBK" w:cs="方正仿宋_GBK"/>
          <w:color w:val="000000"/>
          <w:sz w:val="24"/>
        </w:rPr>
      </w:pPr>
      <w:r>
        <w:rPr>
          <w:rFonts w:hint="eastAsia" w:ascii="方正仿宋_GBK" w:hAnsi="方正仿宋_GBK" w:eastAsia="方正仿宋_GBK" w:cs="方正仿宋_GBK"/>
          <w:color w:val="000000"/>
          <w:sz w:val="24"/>
        </w:rPr>
        <w:t>本次授信由{{CLIENT_FULL_NAME}}自身信用担保，{{CLIENT_LONG_CORE_NAME}}作为{{CLIENT_PARENT_FULL_NAME}}的全资子公司，近年母公司持续为其注资，体现对公司未来前景的看好。此外{{CLIENT_FULL_NAME}}{{CLIENT_INDUSTRY_POSITION}}从行业长期发展、公司整体运营、集团整体实力来看，公司未来发展前景良好。综上，我行建议采用借款人自身信用担保。</w:t>
      </w:r>
      <w:r>
        <w:rPr>
          <w:rFonts w:hint="eastAsia" w:ascii="方正仿宋_GBK" w:hAnsi="方正仿宋_GBK" w:eastAsia="方正仿宋_GBK" w:cs="方正仿宋_GBK"/>
          <w:color w:val="000000"/>
          <w:sz w:val="24"/>
          <w:lang w:eastAsia="zh-CN"/>
        </w:rPr>
      </w:r>
      <w:r>
        <w:rPr>
          <w:rFonts w:hint="eastAsia"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eastAsia="zh-CN"/>
        </w:rPr>
      </w:r>
      <w:r>
        <w:rPr>
          <w:rFonts w:hint="eastAsia" w:ascii="方正仿宋_GBK" w:hAnsi="方正仿宋_GBK" w:eastAsia="方正仿宋_GBK" w:cs="方正仿宋_GBK"/>
          <w:color w:val="000000"/>
          <w:sz w:val="24"/>
        </w:rPr>
      </w:r>
      <w:r>
        <w:rPr>
          <w:rFonts w:hint="eastAsia" w:ascii="方正仿宋_GBK" w:hAnsi="方正仿宋_GBK" w:eastAsia="方正仿宋_GBK" w:cs="方正仿宋_GBK"/>
          <w:sz w:val="24"/>
        </w:rPr>
      </w:r>
      <w:r>
        <w:rPr>
          <w:rFonts w:ascii="方正仿宋_GBK" w:hAnsi="方正仿宋_GBK" w:eastAsia="方正仿宋_GBK" w:cs="方正仿宋_GBK"/>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eastAsia="zh-CN"/>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eastAsia="zh-CN"/>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p>
    <w:p w14:paraId="3A404B3A">
      <w:pPr>
        <w:spacing w:line="360" w:lineRule="auto"/>
        <w:rPr>
          <w:rFonts w:ascii="方正仿宋_GBK" w:hAnsi="方正仿宋_GBK" w:eastAsia="方正仿宋_GBK" w:cs="方正仿宋_GBK"/>
          <w:b/>
          <w:iCs/>
          <w:color w:val="000000"/>
          <w:sz w:val="24"/>
        </w:rPr>
      </w:pPr>
      <w:r>
        <w:rPr>
          <w:rFonts w:hint="eastAsia" w:ascii="方正仿宋_GBK" w:hAnsi="方正仿宋_GBK" w:eastAsia="方正仿宋_GBK" w:cs="方正仿宋_GBK"/>
          <w:b/>
          <w:iCs/>
          <w:color w:val="000000"/>
          <w:sz w:val="24"/>
        </w:rPr>
        <w:t>（8）结论</w:t>
      </w:r>
    </w:p>
    <w:p w14:paraId="4A4F206D">
      <w:pPr>
        <w:adjustRightInd w:val="0"/>
        <w:snapToGrid w:val="0"/>
        <w:spacing w:line="360" w:lineRule="auto"/>
        <w:rPr>
          <w:rFonts w:ascii="方正仿宋_GBK" w:hAnsi="方正仿宋_GBK" w:eastAsia="方正仿宋_GBK" w:cs="方正仿宋_GBK"/>
          <w:color w:val="000000"/>
          <w:sz w:val="24"/>
        </w:rPr>
      </w:pPr>
      <w:r>
        <w:rPr>
          <w:rFonts w:hint="eastAsia" w:ascii="方正仿宋_GBK" w:hAnsi="方正仿宋_GBK" w:eastAsia="方正仿宋_GBK" w:cs="方正仿宋_GBK"/>
          <w:color w:val="000000"/>
          <w:sz w:val="24"/>
        </w:rPr>
        <w:t xml:space="preserve">   {{CLIENT_FULL_NAME}}{{CLIENT_INDUSTRY_POSITION}}{{CLIENT_BUSINESS_DESC_LONG}}{{CLIENT_PARENT_FULL_NAME}}为{{CLIENT_GROUP_FULL_NAME}}旗下企业，{{CLIENT_GROUP_FULL_NAME}}作为省属一级集团整体抗风险能力强。综上，我行拟给与该客户综合授信额度{{CREDIT_AMOUNT}}（敞口{{CREDIT_EXPOSURE}}），额度循环使用。授信期限{{CREDIT_PERIOD}}，敞口部分由{{CLIENT_FULL_NAME}}自身信用担保。具体品种分布如下：</w:t>
      </w:r>
      <w:r>
        <w:rPr>
          <w:rFonts w:hint="eastAsia" w:ascii="方正仿宋_GBK" w:hAnsi="方正仿宋_GBK" w:eastAsia="方正仿宋_GBK" w:cs="方正仿宋_GBK"/>
          <w:color w:val="000000"/>
          <w:sz w:val="24"/>
          <w:lang w:eastAsia="zh-CN"/>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val="en-US" w:eastAsia="zh-CN"/>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eastAsia="zh-CN"/>
        </w:rPr>
      </w:r>
      <w:r>
        <w:rPr>
          <w:rFonts w:hint="eastAsia" w:ascii="方正仿宋_GBK" w:hAnsi="方正仿宋_GBK" w:eastAsia="方正仿宋_GBK" w:cs="方正仿宋_GBK"/>
          <w:color w:val="000000"/>
          <w:sz w:val="24"/>
          <w:lang w:val="en-US" w:eastAsia="zh-CN"/>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eastAsia="zh-CN"/>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hint="eastAsia" w:ascii="方正仿宋_GBK" w:hAnsi="方正仿宋_GBK" w:eastAsia="方正仿宋_GBK" w:cs="方正仿宋_GBK"/>
          <w:sz w:val="24"/>
        </w:rPr>
      </w:r>
      <w:r>
        <w:rPr>
          <w:rFonts w:ascii="方正仿宋_GBK" w:hAnsi="方正仿宋_GBK" w:eastAsia="方正仿宋_GBK" w:cs="方正仿宋_GBK"/>
          <w:sz w:val="24"/>
        </w:rPr>
      </w:r>
      <w:r>
        <w:rPr>
          <w:rFonts w:hint="eastAsia" w:ascii="方正仿宋_GBK" w:hAnsi="方正仿宋_GBK" w:eastAsia="方正仿宋_GBK" w:cs="方正仿宋_GBK"/>
          <w:sz w:val="24"/>
        </w:rPr>
      </w:r>
      <w:r>
        <w:rPr>
          <w:rFonts w:hint="eastAsia" w:ascii="方正仿宋_GBK" w:hAnsi="方正仿宋_GBK" w:eastAsia="方正仿宋_GBK" w:cs="方正仿宋_GBK"/>
          <w:sz w:val="24"/>
          <w:lang w:val="en-US" w:eastAsia="zh-CN"/>
        </w:rPr>
      </w:r>
      <w:r>
        <w:rPr>
          <w:rFonts w:ascii="方正仿宋_GBK" w:hAnsi="方正仿宋_GBK" w:eastAsia="方正仿宋_GBK" w:cs="方正仿宋_GBK"/>
          <w:sz w:val="24"/>
        </w:rPr>
      </w:r>
      <w:r>
        <w:rPr>
          <w:rFonts w:hint="eastAsia" w:ascii="方正仿宋_GBK" w:hAnsi="方正仿宋_GBK" w:eastAsia="方正仿宋_GBK" w:cs="方正仿宋_GBK"/>
          <w:sz w:val="24"/>
        </w:rPr>
      </w:r>
      <w:r>
        <w:rPr>
          <w:rFonts w:hint="eastAsia"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eastAsia="zh-CN"/>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hint="eastAsia" w:ascii="方正仿宋_GBK" w:hAnsi="方正仿宋_GBK" w:eastAsia="方正仿宋_GBK" w:cs="方正仿宋_GBK"/>
          <w:sz w:val="24"/>
        </w:rPr>
      </w:r>
      <w:r>
        <w:rPr>
          <w:rFonts w:hint="eastAsia" w:ascii="方正仿宋_GBK" w:hAnsi="方正仿宋_GBK" w:eastAsia="方正仿宋_GBK" w:cs="方正仿宋_GBK"/>
          <w:sz w:val="24"/>
          <w:lang w:val="en-US" w:eastAsia="zh-CN"/>
        </w:rPr>
      </w:r>
      <w:r>
        <w:rPr>
          <w:rFonts w:hint="eastAsia" w:ascii="方正仿宋_GBK" w:hAnsi="方正仿宋_GBK" w:eastAsia="方正仿宋_GBK" w:cs="方正仿宋_GBK"/>
          <w:sz w:val="24"/>
        </w:rPr>
      </w:r>
      <w:r>
        <w:rPr>
          <w:rFonts w:hint="eastAsia" w:ascii="方正仿宋_GBK" w:hAnsi="方正仿宋_GBK" w:eastAsia="方正仿宋_GBK" w:cs="方正仿宋_GBK"/>
          <w:sz w:val="24"/>
          <w:lang w:val="en-US" w:eastAsia="zh-CN"/>
        </w:rPr>
      </w:r>
      <w:r>
        <w:rPr>
          <w:rFonts w:hint="eastAsia" w:ascii="方正仿宋_GBK" w:hAnsi="方正仿宋_GBK" w:eastAsia="方正仿宋_GBK" w:cs="方正仿宋_GBK"/>
          <w:sz w:val="24"/>
        </w:rPr>
      </w:r>
      <w:r>
        <w:rPr>
          <w:rFonts w:ascii="方正仿宋_GBK" w:hAnsi="方正仿宋_GBK" w:eastAsia="方正仿宋_GBK" w:cs="方正仿宋_GBK"/>
          <w:sz w:val="24"/>
        </w:rPr>
      </w:r>
      <w:r>
        <w:rPr>
          <w:rFonts w:hint="eastAsia" w:ascii="方正仿宋_GBK" w:hAnsi="方正仿宋_GBK" w:eastAsia="方正仿宋_GBK" w:cs="方正仿宋_GBK"/>
          <w:sz w:val="24"/>
        </w:rPr>
      </w:r>
      <w:r>
        <w:rPr>
          <w:rFonts w:ascii="方正仿宋_GBK" w:hAnsi="方正仿宋_GBK" w:eastAsia="方正仿宋_GBK" w:cs="方正仿宋_GBK"/>
          <w:sz w:val="24"/>
        </w:rPr>
      </w:r>
      <w:r>
        <w:rPr>
          <w:rFonts w:hint="eastAsia" w:ascii="方正仿宋_GBK" w:hAnsi="方正仿宋_GBK" w:eastAsia="方正仿宋_GBK" w:cs="方正仿宋_GBK"/>
          <w:sz w:val="24"/>
        </w:rPr>
      </w:r>
      <w:r>
        <w:rPr>
          <w:rFonts w:ascii="方正仿宋_GBK" w:hAnsi="方正仿宋_GBK" w:eastAsia="方正仿宋_GBK" w:cs="方正仿宋_GBK"/>
          <w:sz w:val="24"/>
        </w:rPr>
      </w:r>
      <w:r>
        <w:rPr>
          <w:rFonts w:hint="eastAsia" w:ascii="方正仿宋_GBK" w:hAnsi="方正仿宋_GBK" w:eastAsia="方正仿宋_GBK" w:cs="方正仿宋_GBK"/>
          <w:sz w:val="24"/>
        </w:rPr>
      </w:r>
      <w:r>
        <w:rPr>
          <w:rFonts w:ascii="方正仿宋_GBK" w:hAnsi="方正仿宋_GBK" w:eastAsia="方正仿宋_GBK" w:cs="方正仿宋_GBK"/>
          <w:sz w:val="24"/>
        </w:rPr>
      </w:r>
      <w:r>
        <w:rPr>
          <w:rFonts w:hint="eastAsia" w:ascii="方正仿宋_GBK" w:hAnsi="方正仿宋_GBK" w:eastAsia="方正仿宋_GBK" w:cs="方正仿宋_GBK"/>
          <w:sz w:val="24"/>
        </w:rPr>
      </w:r>
      <w:r>
        <w:rPr>
          <w:rFonts w:ascii="方正仿宋_GBK" w:hAnsi="方正仿宋_GBK" w:eastAsia="方正仿宋_GBK" w:cs="方正仿宋_GBK"/>
          <w:sz w:val="24"/>
        </w:rPr>
      </w:r>
      <w:r>
        <w:rPr>
          <w:rFonts w:hint="eastAsia" w:ascii="方正仿宋_GBK" w:hAnsi="方正仿宋_GBK" w:eastAsia="方正仿宋_GBK" w:cs="方正仿宋_GBK"/>
          <w:sz w:val="24"/>
        </w:rPr>
      </w:r>
      <w:r>
        <w:rPr>
          <w:rFonts w:hint="eastAsia" w:ascii="方正仿宋_GBK" w:hAnsi="方正仿宋_GBK" w:eastAsia="方正仿宋_GBK" w:cs="方正仿宋_GBK"/>
          <w:sz w:val="24"/>
          <w:lang w:val="en-US" w:eastAsia="zh-CN"/>
        </w:rPr>
      </w:r>
      <w:r>
        <w:rPr>
          <w:rFonts w:hint="eastAsia" w:ascii="方正仿宋_GBK" w:hAnsi="方正仿宋_GBK" w:eastAsia="方正仿宋_GBK" w:cs="方正仿宋_GBK"/>
          <w:sz w:val="24"/>
        </w:rPr>
      </w:r>
      <w:r>
        <w:rPr>
          <w:rFonts w:ascii="方正仿宋_GBK" w:hAnsi="方正仿宋_GBK" w:eastAsia="方正仿宋_GBK" w:cs="方正仿宋_GBK"/>
          <w:sz w:val="24"/>
        </w:rPr>
      </w:r>
    </w:p>
    <w:p w14:paraId="660C52C0">
      <w:pPr>
        <w:adjustRightInd w:val="0"/>
        <w:snapToGrid w:val="0"/>
        <w:rPr>
          <w:rFonts w:hint="eastAsia" w:ascii="方正仿宋_GBK" w:hAnsi="方正仿宋_GBK" w:eastAsia="方正仿宋_GBK" w:cs="方正仿宋_GBK"/>
          <w:color w:val="000000"/>
        </w:rPr>
      </w:pPr>
    </w:p>
    <w:p w14:paraId="3CEA9A76">
      <w:pPr>
        <w:adjustRightInd w:val="0"/>
        <w:snapToGrid w:val="0"/>
        <w:rPr>
          <w:rFonts w:ascii="方正仿宋_GBK" w:hAnsi="方正仿宋_GBK" w:eastAsia="方正仿宋_GBK" w:cs="方正仿宋_GBK"/>
          <w:color w:val="000000"/>
        </w:rPr>
      </w:pPr>
      <w:r>
        <w:rPr>
          <w:rFonts w:ascii="方正仿宋_GBK" w:hAnsi="方正仿宋_GBK" w:eastAsia="方正仿宋_GBK" w:cs="方正仿宋_GBK"/>
          <w:color w:val="000000"/>
        </w:rPr>
        <w:br w:type="textWrapping"/>
      </w:r>
    </w:p>
    <w:p w14:paraId="6BB31B76">
      <w:pPr>
        <w:adjustRightInd w:val="0"/>
        <w:snapToGrid w:val="0"/>
        <w:rPr>
          <w:rFonts w:ascii="方正仿宋_GBK" w:hAnsi="方正仿宋_GBK" w:eastAsia="方正仿宋_GBK" w:cs="方正仿宋_GBK"/>
          <w:color w:val="000000"/>
        </w:rPr>
      </w:pPr>
    </w:p>
    <w:p w14:paraId="5EED0A6F">
      <w:pPr>
        <w:adjustRightInd w:val="0"/>
        <w:snapToGrid w:val="0"/>
        <w:rPr>
          <w:rFonts w:ascii="方正仿宋_GBK" w:hAnsi="方正仿宋_GBK" w:eastAsia="方正仿宋_GBK" w:cs="方正仿宋_GBK"/>
          <w:color w:val="000000"/>
        </w:rPr>
      </w:pPr>
    </w:p>
    <w:p w14:paraId="490D4E76">
      <w:pPr>
        <w:adjustRightInd w:val="0"/>
        <w:snapToGrid w:val="0"/>
        <w:rPr>
          <w:rFonts w:ascii="方正仿宋_GBK" w:hAnsi="方正仿宋_GBK" w:eastAsia="方正仿宋_GBK" w:cs="方正仿宋_GBK"/>
          <w:color w:val="000000"/>
        </w:rPr>
      </w:pPr>
    </w:p>
    <w:p w14:paraId="1F785047">
      <w:pPr>
        <w:adjustRightInd w:val="0"/>
        <w:snapToGrid w:val="0"/>
        <w:rPr>
          <w:rFonts w:ascii="方正仿宋_GBK" w:hAnsi="方正仿宋_GBK" w:eastAsia="方正仿宋_GBK" w:cs="方正仿宋_GBK"/>
          <w:color w:val="000000"/>
        </w:rPr>
      </w:pPr>
    </w:p>
    <w:p w14:paraId="159510AB">
      <w:pPr>
        <w:adjustRightInd w:val="0"/>
        <w:snapToGrid w:val="0"/>
        <w:rPr>
          <w:rFonts w:ascii="方正仿宋_GBK" w:hAnsi="方正仿宋_GBK" w:eastAsia="方正仿宋_GBK" w:cs="方正仿宋_GBK"/>
          <w:color w:val="000000"/>
        </w:rPr>
      </w:pPr>
    </w:p>
    <w:p w14:paraId="00773EC1">
      <w:pPr>
        <w:adjustRightInd w:val="0"/>
        <w:snapToGrid w:val="0"/>
        <w:rPr>
          <w:rFonts w:ascii="方正仿宋_GBK" w:hAnsi="方正仿宋_GBK" w:eastAsia="方正仿宋_GBK" w:cs="方正仿宋_GBK"/>
          <w:color w:val="000000"/>
        </w:rPr>
      </w:pPr>
    </w:p>
    <w:p w14:paraId="662E4EFE">
      <w:pPr>
        <w:adjustRightInd w:val="0"/>
        <w:snapToGrid w:val="0"/>
        <w:rPr>
          <w:rFonts w:ascii="方正仿宋_GBK" w:hAnsi="方正仿宋_GBK" w:eastAsia="方正仿宋_GBK" w:cs="方正仿宋_GBK"/>
          <w:color w:val="000000"/>
        </w:rPr>
      </w:pPr>
    </w:p>
    <w:p w14:paraId="3DF65866">
      <w:pPr>
        <w:adjustRightInd w:val="0"/>
        <w:snapToGrid w:val="0"/>
        <w:rPr>
          <w:rFonts w:ascii="方正仿宋_GBK" w:hAnsi="方正仿宋_GBK" w:eastAsia="方正仿宋_GBK" w:cs="方正仿宋_GBK"/>
          <w:color w:val="000000"/>
        </w:rPr>
      </w:pPr>
    </w:p>
    <w:p w14:paraId="0741C3D1">
      <w:pPr>
        <w:adjustRightInd w:val="0"/>
        <w:snapToGrid w:val="0"/>
        <w:rPr>
          <w:rFonts w:ascii="方正仿宋_GBK" w:hAnsi="方正仿宋_GBK" w:eastAsia="方正仿宋_GBK" w:cs="方正仿宋_GBK"/>
          <w:color w:val="000000"/>
        </w:rPr>
      </w:pPr>
    </w:p>
    <w:p w14:paraId="27237B41">
      <w:pPr>
        <w:adjustRightInd w:val="0"/>
        <w:snapToGrid w:val="0"/>
        <w:rPr>
          <w:rFonts w:ascii="方正仿宋_GBK" w:hAnsi="方正仿宋_GBK" w:eastAsia="方正仿宋_GBK" w:cs="方正仿宋_GBK"/>
          <w:color w:val="000000"/>
        </w:rPr>
      </w:pPr>
    </w:p>
    <w:p w14:paraId="18ED52A3">
      <w:pPr>
        <w:adjustRightInd w:val="0"/>
        <w:snapToGrid w:val="0"/>
        <w:rPr>
          <w:rFonts w:ascii="方正仿宋_GBK" w:hAnsi="方正仿宋_GBK" w:eastAsia="方正仿宋_GBK" w:cs="方正仿宋_GBK"/>
          <w:color w:val="000000"/>
        </w:rPr>
      </w:pPr>
    </w:p>
    <w:p w14:paraId="6EE95A93">
      <w:pPr>
        <w:adjustRightInd w:val="0"/>
        <w:snapToGrid w:val="0"/>
        <w:rPr>
          <w:rFonts w:ascii="方正仿宋_GBK" w:hAnsi="方正仿宋_GBK" w:eastAsia="方正仿宋_GBK" w:cs="方正仿宋_GBK"/>
          <w:color w:val="000000"/>
        </w:rPr>
      </w:pPr>
    </w:p>
    <w:p w14:paraId="516E3934">
      <w:pPr>
        <w:adjustRightInd w:val="0"/>
        <w:snapToGrid w:val="0"/>
        <w:rPr>
          <w:rFonts w:ascii="方正仿宋_GBK" w:hAnsi="方正仿宋_GBK" w:eastAsia="方正仿宋_GBK" w:cs="方正仿宋_GBK"/>
          <w:color w:val="000000"/>
        </w:rPr>
      </w:pPr>
    </w:p>
    <w:p w14:paraId="1957BE01">
      <w:pPr>
        <w:adjustRightInd w:val="0"/>
        <w:snapToGrid w:val="0"/>
        <w:rPr>
          <w:rFonts w:ascii="方正仿宋_GBK" w:hAnsi="方正仿宋_GBK" w:eastAsia="方正仿宋_GBK" w:cs="方正仿宋_GBK"/>
          <w:color w:val="000000"/>
        </w:rPr>
      </w:pPr>
    </w:p>
    <w:p w14:paraId="6CA92B5C">
      <w:pPr>
        <w:adjustRightInd w:val="0"/>
        <w:snapToGrid w:val="0"/>
        <w:rPr>
          <w:rFonts w:ascii="方正仿宋_GBK" w:hAnsi="方正仿宋_GBK" w:eastAsia="方正仿宋_GBK" w:cs="方正仿宋_GBK"/>
          <w:color w:val="000000"/>
        </w:rPr>
      </w:pPr>
    </w:p>
    <w:p w14:paraId="37E6581A">
      <w:pPr>
        <w:adjustRightInd w:val="0"/>
        <w:snapToGrid w:val="0"/>
        <w:rPr>
          <w:rFonts w:ascii="方正仿宋_GBK" w:hAnsi="方正仿宋_GBK" w:eastAsia="方正仿宋_GBK" w:cs="方正仿宋_GBK"/>
          <w:color w:val="000000"/>
        </w:rPr>
      </w:pPr>
    </w:p>
    <w:p w14:paraId="3C340A22">
      <w:pPr>
        <w:adjustRightInd w:val="0"/>
        <w:snapToGrid w:val="0"/>
        <w:rPr>
          <w:rFonts w:hint="eastAsia" w:ascii="方正仿宋_GBK" w:hAnsi="方正仿宋_GBK" w:eastAsia="方正仿宋_GBK" w:cs="方正仿宋_GBK"/>
          <w:color w:val="000000"/>
        </w:rPr>
      </w:pPr>
    </w:p>
    <w:p w14:paraId="08B2737A">
      <w:pPr>
        <w:adjustRightInd w:val="0"/>
        <w:snapToGrid w:val="0"/>
        <w:spacing w:line="360" w:lineRule="auto"/>
        <w:rPr>
          <w:rFonts w:hint="eastAsia" w:ascii="方正仿宋_GBK" w:hAnsi="方正仿宋_GBK" w:eastAsia="方正仿宋_GBK" w:cs="方正仿宋_GBK"/>
          <w:sz w:val="24"/>
        </w:rPr>
      </w:pPr>
      <w:r>
        <w:rPr>
          <w:rFonts w:hint="eastAsia" w:ascii="方正仿宋_GBK" w:hAnsi="方正仿宋_GBK" w:eastAsia="方正仿宋_GBK" w:cs="方正仿宋_GBK"/>
          <w:sz w:val="24"/>
        </w:rPr>
        <w:t>客户经理</w:t>
      </w:r>
      <w:r>
        <w:rPr>
          <w:rFonts w:ascii="方正仿宋_GBK" w:hAnsi="方正仿宋_GBK" w:eastAsia="方正仿宋_GBK" w:cs="方正仿宋_GBK"/>
          <w:sz w:val="24"/>
        </w:rPr>
        <w:t xml:space="preserve">： </w:t>
      </w:r>
      <w:r>
        <w:rPr>
          <w:rFonts w:hint="eastAsia" w:ascii="方正仿宋_GBK" w:hAnsi="方正仿宋_GBK" w:eastAsia="方正仿宋_GBK" w:cs="方正仿宋_GBK"/>
          <w:sz w:val="24"/>
        </w:rPr>
        <w:t xml:space="preserve">             总经理助理：              部门负责人：</w:t>
      </w:r>
    </w:p>
    <w:p w14:paraId="026A00FE">
      <w:pPr>
        <w:adjustRightInd w:val="0"/>
        <w:snapToGrid w:val="0"/>
        <w:spacing w:line="360" w:lineRule="auto"/>
        <w:jc w:val="right"/>
        <w:rPr>
          <w:rFonts w:hint="eastAsia" w:ascii="方正仿宋_GBK" w:hAnsi="方正仿宋_GBK" w:eastAsia="方正仿宋_GBK" w:cs="方正仿宋_GBK"/>
          <w:sz w:val="24"/>
        </w:rPr>
      </w:pPr>
      <w:r>
        <w:rPr>
          <w:rFonts w:hint="eastAsia" w:ascii="方正仿宋_GBK" w:hAnsi="方正仿宋_GBK" w:eastAsia="方正仿宋_GBK" w:cs="方正仿宋_GBK"/>
          <w:sz w:val="24"/>
        </w:rPr>
        <w:t>经办行客户部</w:t>
      </w:r>
    </w:p>
    <w:p w14:paraId="1615DFFD">
      <w:pPr>
        <w:wordWrap w:val="0"/>
        <w:adjustRightInd w:val="0"/>
        <w:snapToGrid w:val="0"/>
        <w:spacing w:line="360" w:lineRule="auto"/>
        <w:jc w:val="right"/>
        <w:rPr>
          <w:rFonts w:hint="eastAsia" w:ascii="方正仿宋_GBK" w:hAnsi="方正仿宋_GBK" w:eastAsia="方正仿宋_GBK" w:cs="方正仿宋_GBK"/>
          <w:sz w:val="24"/>
        </w:rPr>
      </w:pPr>
      <w:r>
        <w:rPr>
          <w:rFonts w:hint="eastAsia" w:ascii="方正仿宋_GBK" w:hAnsi="方正仿宋_GBK" w:eastAsia="方正仿宋_GBK" w:cs="方正仿宋_GBK"/>
          <w:sz w:val="24"/>
        </w:rPr>
        <w:t>202</w:t>
      </w:r>
      <w:r>
        <w:rPr>
          <w:rFonts w:hint="eastAsia" w:ascii="方正仿宋_GBK" w:hAnsi="方正仿宋_GBK" w:eastAsia="方正仿宋_GBK" w:cs="方正仿宋_GBK"/>
          <w:sz w:val="24"/>
          <w:lang w:val="en-US" w:eastAsia="zh-CN"/>
        </w:rPr>
        <w:t>2</w:t>
      </w:r>
      <w:r>
        <w:rPr>
          <w:rFonts w:hint="eastAsia" w:ascii="方正仿宋_GBK" w:hAnsi="方正仿宋_GBK" w:eastAsia="方正仿宋_GBK" w:cs="方正仿宋_GBK"/>
          <w:sz w:val="24"/>
        </w:rPr>
        <w:t xml:space="preserve">年   月  </w:t>
      </w:r>
      <w:r>
        <w:rPr>
          <w:rFonts w:ascii="方正仿宋_GBK" w:hAnsi="方正仿宋_GBK" w:eastAsia="方正仿宋_GBK" w:cs="方正仿宋_GBK"/>
          <w:sz w:val="24"/>
        </w:rPr>
        <w:t xml:space="preserve"> </w:t>
      </w:r>
      <w:r>
        <w:rPr>
          <w:rFonts w:hint="eastAsia" w:ascii="方正仿宋_GBK" w:hAnsi="方正仿宋_GBK" w:eastAsia="方正仿宋_GBK" w:cs="方正仿宋_GBK"/>
          <w:sz w:val="24"/>
        </w:rPr>
        <w:t>日</w:t>
      </w:r>
    </w:p>
    <w:p w14:paraId="56839A7A">
      <w:pPr>
        <w:adjustRightInd w:val="0"/>
        <w:snapToGrid w:val="0"/>
        <w:rPr>
          <w:rFonts w:hint="eastAsia" w:ascii="方正仿宋_GBK" w:hAnsi="方正仿宋_GBK" w:eastAsia="方正仿宋_GBK" w:cs="方正仿宋_GBK"/>
          <w:color w:val="000000"/>
          <w:sz w:val="24"/>
        </w:rPr>
      </w:pPr>
    </w:p>
    <w:p w14:paraId="12778688">
      <w:pPr>
        <w:adjustRightInd w:val="0"/>
        <w:snapToGrid w:val="0"/>
        <w:rPr>
          <w:rFonts w:ascii="方正仿宋_GBK" w:hAnsi="方正仿宋_GBK" w:eastAsia="方正仿宋_GBK" w:cs="方正仿宋_GBK"/>
          <w:color w:val="000000"/>
          <w:sz w:val="24"/>
        </w:rPr>
      </w:pPr>
      <w:r>
        <w:rPr>
          <w:rFonts w:ascii="方正仿宋_GBK" w:hAnsi="方正仿宋_GBK" w:eastAsia="方正仿宋_GBK" w:cs="方正仿宋_GBK"/>
          <w:color w:val="000000"/>
          <w:sz w:val="24"/>
        </w:rPr>
        <w:t>附件1</w:t>
      </w:r>
      <w:r>
        <w:rPr>
          <w:rFonts w:hint="eastAsia" w:ascii="方正仿宋_GBK" w:hAnsi="方正仿宋_GBK" w:eastAsia="方正仿宋_GBK" w:cs="方正仿宋_GBK"/>
          <w:color w:val="000000"/>
          <w:sz w:val="24"/>
        </w:rPr>
        <w:t>：授信客户主要财务情况</w:t>
      </w:r>
    </w:p>
    <w:p w14:paraId="4A5AB61C">
      <w:pPr>
        <w:spacing w:line="360" w:lineRule="auto"/>
        <w:rPr>
          <w:rFonts w:hint="eastAsia" w:ascii="方正仿宋_GBK" w:hAnsi="方正仿宋_GBK" w:eastAsia="方正仿宋_GBK" w:cs="方正仿宋_GBK"/>
          <w:b/>
          <w:iCs/>
          <w:color w:val="000000"/>
          <w:sz w:val="24"/>
        </w:rPr>
      </w:pPr>
      <w:r>
        <w:rPr>
          <w:rFonts w:ascii="方正仿宋_GBK" w:hAnsi="方正仿宋_GBK" w:eastAsia="方正仿宋_GBK" w:cs="方正仿宋_GBK"/>
          <w:color w:val="000000"/>
          <w:sz w:val="24"/>
        </w:rPr>
        <w:t>附件</w:t>
      </w:r>
      <w:r>
        <w:rPr>
          <w:rFonts w:hint="eastAsia" w:ascii="方正仿宋_GBK" w:hAnsi="方正仿宋_GBK" w:eastAsia="方正仿宋_GBK" w:cs="方正仿宋_GBK"/>
          <w:color w:val="000000"/>
          <w:sz w:val="24"/>
        </w:rPr>
        <w:t>2：担保情况列示</w:t>
      </w:r>
    </w:p>
    <w:p w14:paraId="6B5C11FD">
      <w:pPr>
        <w:autoSpaceDE w:val="0"/>
        <w:autoSpaceDN w:val="0"/>
        <w:adjustRightInd w:val="0"/>
        <w:spacing w:line="360" w:lineRule="auto"/>
        <w:ind w:firstLine="6537" w:firstLineChars="2724"/>
        <w:rPr>
          <w:rFonts w:hint="eastAsia" w:ascii="方正仿宋_GBK" w:hAnsi="方正仿宋_GBK" w:eastAsia="方正仿宋_GBK" w:cs="方正仿宋_GBK"/>
          <w:color w:val="000000"/>
          <w:sz w:val="24"/>
        </w:rPr>
      </w:pPr>
    </w:p>
    <w:p w14:paraId="1DB2BE5E">
      <w:pPr>
        <w:adjustRightInd w:val="0"/>
        <w:snapToGrid w:val="0"/>
        <w:ind w:firstLine="420"/>
        <w:rPr>
          <w:rFonts w:ascii="方正仿宋_GBK" w:hAnsi="方正仿宋_GBK" w:eastAsia="方正仿宋_GBK" w:cs="方正仿宋_GBK"/>
          <w:b/>
          <w:color w:val="000000"/>
        </w:rPr>
      </w:pPr>
      <w:r>
        <w:rPr>
          <w:rFonts w:ascii="方正仿宋_GBK" w:hAnsi="方正仿宋_GBK" w:eastAsia="方正仿宋_GBK" w:cs="方正仿宋_GBK"/>
          <w:b/>
          <w:color w:val="000000"/>
        </w:rPr>
        <w:t>附件1</w:t>
      </w:r>
      <w:r>
        <w:rPr>
          <w:rFonts w:hint="eastAsia" w:ascii="方正仿宋_GBK" w:hAnsi="方正仿宋_GBK" w:eastAsia="方正仿宋_GBK" w:cs="方正仿宋_GBK"/>
          <w:b/>
          <w:color w:val="000000"/>
        </w:rPr>
        <w:t>：授信客户主要财务情况</w:t>
      </w:r>
    </w:p>
    <w:p w14:paraId="10C817BB">
      <w:pPr>
        <w:adjustRightInd w:val="0"/>
        <w:snapToGrid w:val="0"/>
        <w:ind w:firstLine="420"/>
        <w:rPr>
          <w:rFonts w:ascii="方正仿宋_GBK" w:hAnsi="方正仿宋_GBK" w:eastAsia="方正仿宋_GBK" w:cs="方正仿宋_GBK"/>
          <w:color w:val="000000"/>
        </w:rPr>
      </w:pPr>
      <w:r>
        <w:rPr>
          <w:rFonts w:hint="eastAsia" w:ascii="方正仿宋_GBK" w:hAnsi="方正仿宋_GBK" w:eastAsia="方正仿宋_GBK" w:cs="方正仿宋_GBK"/>
          <w:color w:val="000000"/>
        </w:rPr>
        <w:t>1.</w:t>
      </w:r>
      <w:r>
        <w:rPr>
          <w:rFonts w:ascii="方正仿宋_GBK" w:hAnsi="方正仿宋_GBK" w:eastAsia="方正仿宋_GBK" w:cs="方正仿宋_GBK"/>
          <w:color w:val="000000"/>
        </w:rPr>
        <w:t xml:space="preserve"> </w:t>
      </w:r>
      <w:r>
        <w:rPr>
          <w:rFonts w:hint="eastAsia" w:ascii="方正仿宋_GBK" w:hAnsi="方正仿宋_GBK" w:eastAsia="方正仿宋_GBK" w:cs="方正仿宋_GBK"/>
          <w:color w:val="000000"/>
        </w:rPr>
        <w:t>财务报表质量</w:t>
      </w:r>
    </w:p>
    <w:tbl>
      <w:tblPr>
        <w:tblStyle w:val="2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6"/>
        <w:gridCol w:w="6880"/>
      </w:tblGrid>
      <w:tr w14:paraId="0D118B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478" w:hRule="atLeast"/>
          <w:jc w:val="center"/>
        </w:trPr>
        <w:tc>
          <w:tcPr>
            <w:tcW w:w="1416" w:type="dxa"/>
            <w:vMerge w:val="restart"/>
            <w:noWrap w:val="0"/>
            <w:vAlign w:val="center"/>
          </w:tcPr>
          <w:p w14:paraId="5754BFC7">
            <w:pPr>
              <w:keepNext/>
              <w:spacing w:line="400" w:lineRule="exact"/>
              <w:jc w:val="center"/>
              <w:rPr>
                <w:rFonts w:ascii="方正仿宋_GBK" w:hAnsi="方正仿宋_GBK" w:eastAsia="方正仿宋_GBK" w:cs="方正仿宋_GBK"/>
                <w:b/>
                <w:sz w:val="18"/>
              </w:rPr>
            </w:pPr>
            <w:r>
              <w:rPr>
                <w:rFonts w:hint="eastAsia" w:ascii="方正仿宋_GBK" w:hAnsi="方正仿宋_GBK" w:eastAsia="方正仿宋_GBK" w:cs="方正仿宋_GBK"/>
                <w:b/>
                <w:sz w:val="18"/>
              </w:rPr>
              <w:t>财务数据</w:t>
            </w:r>
          </w:p>
          <w:p w14:paraId="20B89C4D">
            <w:pPr>
              <w:keepNext/>
              <w:spacing w:line="400" w:lineRule="exact"/>
              <w:jc w:val="center"/>
              <w:rPr>
                <w:rFonts w:ascii="方正仿宋_GBK" w:hAnsi="方正仿宋_GBK" w:eastAsia="方正仿宋_GBK" w:cs="方正仿宋_GBK"/>
                <w:b/>
                <w:sz w:val="18"/>
              </w:rPr>
            </w:pPr>
            <w:r>
              <w:rPr>
                <w:rFonts w:hint="eastAsia" w:ascii="方正仿宋_GBK" w:hAnsi="方正仿宋_GBK" w:eastAsia="方正仿宋_GBK" w:cs="方正仿宋_GBK"/>
                <w:b/>
                <w:sz w:val="18"/>
              </w:rPr>
              <w:t>来源</w:t>
            </w:r>
          </w:p>
        </w:tc>
        <w:tc>
          <w:tcPr>
            <w:tcW w:w="6880" w:type="dxa"/>
            <w:noWrap w:val="0"/>
            <w:vAlign w:val="top"/>
          </w:tcPr>
          <w:p w14:paraId="2E397CDB">
            <w:pPr>
              <w:keepNext/>
              <w:spacing w:line="400" w:lineRule="exact"/>
              <w:rPr>
                <w:rFonts w:ascii="方正仿宋_GBK" w:hAnsi="方正仿宋_GBK" w:eastAsia="方正仿宋_GBK" w:cs="方正仿宋_GBK"/>
                <w:sz w:val="18"/>
              </w:rPr>
            </w:pPr>
            <w:r>
              <w:rPr>
                <w:rFonts w:hint="eastAsia" w:ascii="方正仿宋_GBK" w:hAnsi="方正仿宋_GBK" w:eastAsia="方正仿宋_GBK" w:cs="方正仿宋_GBK"/>
                <w:sz w:val="18"/>
              </w:rPr>
              <w:t xml:space="preserve">□非审计报告 / </w:t>
            </w:r>
            <w:r>
              <w:rPr>
                <w:rFonts w:ascii="Segoe UI Symbol" w:hAnsi="Segoe UI Symbol" w:eastAsia="方正仿宋_GBK" w:cs="Segoe UI Symbol"/>
                <w:color w:val="000000"/>
              </w:rPr>
              <w:t>☑</w:t>
            </w:r>
            <w:r>
              <w:rPr>
                <w:rFonts w:hint="eastAsia" w:ascii="方正仿宋_GBK" w:hAnsi="方正仿宋_GBK" w:eastAsia="方正仿宋_GBK" w:cs="方正仿宋_GBK"/>
                <w:sz w:val="18"/>
              </w:rPr>
              <w:t>审计报告</w:t>
            </w:r>
          </w:p>
          <w:p w14:paraId="26A89B98">
            <w:pPr>
              <w:keepNext/>
              <w:spacing w:line="400" w:lineRule="exact"/>
              <w:rPr>
                <w:rFonts w:ascii="方正仿宋_GBK" w:hAnsi="方正仿宋_GBK" w:eastAsia="方正仿宋_GBK" w:cs="方正仿宋_GBK"/>
                <w:sz w:val="18"/>
              </w:rPr>
            </w:pPr>
            <w:r>
              <w:rPr>
                <w:rFonts w:hint="eastAsia" w:ascii="方正仿宋_GBK" w:hAnsi="方正仿宋_GBK" w:eastAsia="方正仿宋_GBK" w:cs="方正仿宋_GBK"/>
                <w:sz w:val="18"/>
              </w:rPr>
              <w:t>近三年财务报表审计机构：华兴</w:t>
            </w:r>
            <w:r>
              <w:rPr>
                <w:rFonts w:ascii="方正仿宋_GBK" w:hAnsi="方正仿宋_GBK" w:eastAsia="方正仿宋_GBK" w:cs="方正仿宋_GBK"/>
                <w:sz w:val="18"/>
              </w:rPr>
              <w:t>会计师事务所</w:t>
            </w:r>
            <w:r>
              <w:rPr>
                <w:rFonts w:hint="eastAsia" w:ascii="方正仿宋_GBK" w:hAnsi="方正仿宋_GBK" w:eastAsia="方正仿宋_GBK" w:cs="方正仿宋_GBK"/>
                <w:sz w:val="18"/>
              </w:rPr>
              <w:t>（特殊</w:t>
            </w:r>
            <w:r>
              <w:rPr>
                <w:rFonts w:ascii="方正仿宋_GBK" w:hAnsi="方正仿宋_GBK" w:eastAsia="方正仿宋_GBK" w:cs="方正仿宋_GBK"/>
                <w:sz w:val="18"/>
              </w:rPr>
              <w:t>普通合伙</w:t>
            </w:r>
            <w:r>
              <w:rPr>
                <w:rFonts w:hint="eastAsia" w:ascii="方正仿宋_GBK" w:hAnsi="方正仿宋_GBK" w:eastAsia="方正仿宋_GBK" w:cs="方正仿宋_GBK"/>
                <w:sz w:val="18"/>
              </w:rPr>
              <w:t>）</w:t>
            </w:r>
          </w:p>
          <w:p w14:paraId="613E2E9D">
            <w:pPr>
              <w:keepNext/>
              <w:spacing w:line="400" w:lineRule="exact"/>
              <w:rPr>
                <w:rFonts w:ascii="方正仿宋_GBK" w:hAnsi="方正仿宋_GBK" w:eastAsia="方正仿宋_GBK" w:cs="方正仿宋_GBK"/>
                <w:sz w:val="18"/>
              </w:rPr>
            </w:pPr>
            <w:r>
              <w:rPr>
                <w:rFonts w:hint="eastAsia" w:ascii="方正仿宋_GBK" w:hAnsi="方正仿宋_GBK" w:eastAsia="方正仿宋_GBK" w:cs="方正仿宋_GBK"/>
                <w:sz w:val="18"/>
              </w:rPr>
              <w:t>审计机构近三年有无变更：无</w:t>
            </w:r>
          </w:p>
          <w:p w14:paraId="3C2B5B6A">
            <w:pPr>
              <w:keepNext/>
              <w:spacing w:line="400" w:lineRule="exact"/>
              <w:rPr>
                <w:rFonts w:ascii="方正仿宋_GBK" w:hAnsi="方正仿宋_GBK" w:eastAsia="方正仿宋_GBK" w:cs="方正仿宋_GBK"/>
                <w:sz w:val="18"/>
              </w:rPr>
            </w:pPr>
            <w:r>
              <w:rPr>
                <w:rFonts w:ascii="方正仿宋_GBK" w:hAnsi="方正仿宋_GBK" w:eastAsia="方正仿宋_GBK" w:cs="方正仿宋_GBK"/>
                <w:sz w:val="18"/>
              </w:rPr>
              <w:t>若有变更，则变更原因：</w:t>
            </w:r>
          </w:p>
          <w:p w14:paraId="3890E1D3">
            <w:pPr>
              <w:keepNext/>
              <w:spacing w:line="400" w:lineRule="exact"/>
              <w:rPr>
                <w:rFonts w:ascii="方正仿宋_GBK" w:hAnsi="方正仿宋_GBK" w:eastAsia="方正仿宋_GBK" w:cs="方正仿宋_GBK"/>
                <w:sz w:val="18"/>
              </w:rPr>
            </w:pPr>
            <w:r>
              <w:rPr>
                <w:rFonts w:hint="eastAsia" w:ascii="方正仿宋_GBK" w:hAnsi="方正仿宋_GBK" w:eastAsia="方正仿宋_GBK" w:cs="方正仿宋_GBK"/>
                <w:sz w:val="18"/>
              </w:rPr>
              <w:t>近三年审计意见：无保留意见</w:t>
            </w:r>
          </w:p>
        </w:tc>
      </w:tr>
      <w:tr w14:paraId="2C0AA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37" w:hRule="atLeast"/>
          <w:jc w:val="center"/>
        </w:trPr>
        <w:tc>
          <w:tcPr>
            <w:tcW w:w="1416" w:type="dxa"/>
            <w:vMerge w:val="continue"/>
            <w:noWrap w:val="0"/>
            <w:vAlign w:val="top"/>
          </w:tcPr>
          <w:p w14:paraId="059BAD3B">
            <w:pPr>
              <w:keepNext/>
              <w:spacing w:line="400" w:lineRule="exact"/>
              <w:rPr>
                <w:rFonts w:ascii="方正仿宋_GBK" w:hAnsi="方正仿宋_GBK" w:eastAsia="方正仿宋_GBK" w:cs="方正仿宋_GBK"/>
                <w:sz w:val="18"/>
              </w:rPr>
            </w:pPr>
          </w:p>
        </w:tc>
        <w:tc>
          <w:tcPr>
            <w:tcW w:w="6880" w:type="dxa"/>
            <w:noWrap w:val="0"/>
            <w:vAlign w:val="top"/>
          </w:tcPr>
          <w:p w14:paraId="29A6F5EE">
            <w:pPr>
              <w:keepNext/>
              <w:spacing w:line="400" w:lineRule="exact"/>
              <w:rPr>
                <w:rFonts w:ascii="方正仿宋_GBK" w:hAnsi="方正仿宋_GBK" w:eastAsia="方正仿宋_GBK" w:cs="方正仿宋_GBK"/>
                <w:sz w:val="18"/>
              </w:rPr>
            </w:pPr>
            <w:r>
              <w:rPr>
                <w:rFonts w:hint="eastAsia" w:ascii="方正仿宋_GBK" w:hAnsi="方正仿宋_GBK" w:eastAsia="方正仿宋_GBK" w:cs="方正仿宋_GBK"/>
                <w:sz w:val="18"/>
              </w:rPr>
              <w:t>合并报表合并范围（若有变化，则说明）：</w:t>
            </w:r>
          </w:p>
          <w:p w14:paraId="533C9261">
            <w:pPr>
              <w:keepNext/>
              <w:spacing w:line="400" w:lineRule="exact"/>
              <w:rPr>
                <w:rFonts w:hint="eastAsia" w:ascii="方正仿宋_GBK" w:hAnsi="方正仿宋_GBK" w:eastAsia="方正仿宋_GBK" w:cs="方正仿宋_GBK"/>
                <w:sz w:val="18"/>
              </w:rPr>
            </w:pPr>
            <w:r>
              <w:rPr>
                <w:rFonts w:hint="eastAsia" w:ascii="方正仿宋_GBK" w:hAnsi="方正仿宋_GBK" w:eastAsia="方正仿宋_GBK" w:cs="方正仿宋_GBK"/>
                <w:sz w:val="18"/>
              </w:rPr>
              <w:t>合并报表含公司本部及{{RELATED_PARTY_1_FULL_NAME}}、{{RELATED_PARTY_2_FULL_NAME}}</w:t>
            </w:r>
            <w:r>
              <w:rPr>
                <w:rFonts w:ascii="方正仿宋_GBK" w:hAnsi="方正仿宋_GBK" w:eastAsia="方正仿宋_GBK" w:cs="方正仿宋_GBK"/>
                <w:sz w:val="18"/>
              </w:rPr>
            </w:r>
            <w:r>
              <w:rPr>
                <w:rFonts w:hint="eastAsia" w:ascii="方正仿宋_GBK" w:hAnsi="方正仿宋_GBK" w:eastAsia="方正仿宋_GBK" w:cs="方正仿宋_GBK"/>
                <w:sz w:val="18"/>
              </w:rPr>
            </w:r>
            <w:r>
              <w:rPr>
                <w:rFonts w:ascii="方正仿宋_GBK" w:hAnsi="方正仿宋_GBK" w:eastAsia="方正仿宋_GBK" w:cs="方正仿宋_GBK"/>
                <w:sz w:val="18"/>
              </w:rPr>
            </w:r>
            <w:r>
              <w:rPr>
                <w:rFonts w:hint="eastAsia" w:ascii="方正仿宋_GBK" w:hAnsi="方正仿宋_GBK" w:eastAsia="方正仿宋_GBK" w:cs="方正仿宋_GBK"/>
                <w:sz w:val="18"/>
              </w:rPr>
            </w:r>
            <w:r>
              <w:rPr>
                <w:rFonts w:ascii="方正仿宋_GBK" w:hAnsi="方正仿宋_GBK" w:eastAsia="方正仿宋_GBK" w:cs="方正仿宋_GBK"/>
                <w:sz w:val="18"/>
              </w:rPr>
            </w:r>
          </w:p>
        </w:tc>
      </w:tr>
    </w:tbl>
    <w:p w14:paraId="1F112BC4">
      <w:pPr>
        <w:adjustRightInd w:val="0"/>
        <w:snapToGrid w:val="0"/>
        <w:ind w:firstLine="420"/>
        <w:rPr>
          <w:rFonts w:ascii="方正仿宋_GBK" w:hAnsi="方正仿宋_GBK" w:eastAsia="方正仿宋_GBK" w:cs="方正仿宋_GBK"/>
          <w:color w:val="000000"/>
        </w:rPr>
      </w:pPr>
      <w:r>
        <w:rPr>
          <w:rFonts w:ascii="方正仿宋_GBK" w:hAnsi="方正仿宋_GBK" w:eastAsia="方正仿宋_GBK" w:cs="方正仿宋_GBK"/>
          <w:color w:val="000000"/>
        </w:rPr>
        <w:t>财务指标的核实（是否需核实：</w:t>
      </w:r>
      <w:r>
        <w:rPr>
          <w:rFonts w:hint="eastAsia" w:ascii="方正仿宋_GBK" w:hAnsi="方正仿宋_GBK" w:eastAsia="方正仿宋_GBK" w:cs="方正仿宋_GBK"/>
          <w:sz w:val="18"/>
        </w:rPr>
        <w:t xml:space="preserve">□是 </w:t>
      </w:r>
      <w:r>
        <w:rPr>
          <w:rFonts w:ascii="方正仿宋_GBK" w:hAnsi="方正仿宋_GBK" w:eastAsia="方正仿宋_GBK" w:cs="方正仿宋_GBK"/>
          <w:sz w:val="18"/>
        </w:rPr>
        <w:t xml:space="preserve"> </w:t>
      </w:r>
      <w:r>
        <w:rPr>
          <w:rFonts w:hint="eastAsia" w:ascii="方正仿宋_GBK" w:hAnsi="方正仿宋_GBK" w:eastAsia="方正仿宋_GBK" w:cs="方正仿宋_GBK"/>
          <w:sz w:val="18"/>
        </w:rPr>
        <w:t xml:space="preserve"> </w:t>
      </w:r>
      <w:r>
        <w:rPr>
          <w:rFonts w:ascii="Segoe UI Symbol" w:hAnsi="Segoe UI Symbol" w:eastAsia="方正仿宋_GBK" w:cs="Segoe UI Symbol"/>
          <w:color w:val="000000"/>
        </w:rPr>
        <w:t>☑</w:t>
      </w:r>
      <w:r>
        <w:rPr>
          <w:rFonts w:hint="eastAsia" w:ascii="方正仿宋_GBK" w:hAnsi="方正仿宋_GBK" w:eastAsia="方正仿宋_GBK" w:cs="方正仿宋_GBK"/>
          <w:sz w:val="18"/>
        </w:rPr>
        <w:t>否（如白名单A、经我行认可的会计师事务所审计等））</w:t>
      </w:r>
      <w:r>
        <w:rPr>
          <w:rFonts w:ascii="方正仿宋_GBK" w:hAnsi="方正仿宋_GBK" w:eastAsia="方正仿宋_GBK" w:cs="方正仿宋_GBK"/>
          <w:color w:val="000000"/>
        </w:rPr>
        <w:t>：</w:t>
      </w:r>
    </w:p>
    <w:tbl>
      <w:tblPr>
        <w:tblStyle w:val="21"/>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15"/>
        <w:gridCol w:w="1020"/>
        <w:gridCol w:w="283"/>
        <w:gridCol w:w="1552"/>
        <w:gridCol w:w="1550"/>
        <w:gridCol w:w="447"/>
        <w:gridCol w:w="836"/>
        <w:gridCol w:w="269"/>
        <w:gridCol w:w="1556"/>
      </w:tblGrid>
      <w:tr w14:paraId="4014A6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7" w:hRule="atLeast"/>
        </w:trPr>
        <w:tc>
          <w:tcPr>
            <w:tcW w:w="595" w:type="pct"/>
            <w:noWrap w:val="0"/>
            <w:vAlign w:val="center"/>
          </w:tcPr>
          <w:p w14:paraId="2250A145">
            <w:pPr>
              <w:keepNext/>
              <w:spacing w:line="400" w:lineRule="exact"/>
              <w:jc w:val="center"/>
              <w:rPr>
                <w:rFonts w:ascii="方正仿宋_GBK" w:hAnsi="方正仿宋_GBK" w:eastAsia="方正仿宋_GBK" w:cs="方正仿宋_GBK"/>
                <w:sz w:val="18"/>
              </w:rPr>
            </w:pPr>
            <w:r>
              <w:rPr>
                <w:rFonts w:hint="eastAsia" w:ascii="方正仿宋_GBK" w:hAnsi="方正仿宋_GBK" w:eastAsia="方正仿宋_GBK" w:cs="方正仿宋_GBK"/>
                <w:sz w:val="18"/>
              </w:rPr>
              <w:t>项目</w:t>
            </w:r>
          </w:p>
        </w:tc>
        <w:tc>
          <w:tcPr>
            <w:tcW w:w="598" w:type="pct"/>
            <w:noWrap w:val="0"/>
            <w:vAlign w:val="center"/>
          </w:tcPr>
          <w:p w14:paraId="6BE42BE1">
            <w:pPr>
              <w:keepNext/>
              <w:spacing w:line="400" w:lineRule="exact"/>
              <w:jc w:val="center"/>
              <w:rPr>
                <w:rFonts w:ascii="方正仿宋_GBK" w:hAnsi="方正仿宋_GBK" w:eastAsia="方正仿宋_GBK" w:cs="方正仿宋_GBK"/>
                <w:sz w:val="18"/>
              </w:rPr>
            </w:pPr>
            <w:r>
              <w:rPr>
                <w:rFonts w:hint="eastAsia" w:ascii="方正仿宋_GBK" w:hAnsi="方正仿宋_GBK" w:eastAsia="方正仿宋_GBK" w:cs="方正仿宋_GBK"/>
                <w:sz w:val="18"/>
              </w:rPr>
              <w:t>报表营业收入</w:t>
            </w:r>
          </w:p>
        </w:tc>
        <w:tc>
          <w:tcPr>
            <w:tcW w:w="1076" w:type="pct"/>
            <w:gridSpan w:val="2"/>
            <w:noWrap w:val="0"/>
            <w:vAlign w:val="center"/>
          </w:tcPr>
          <w:p w14:paraId="7ECA2A5C">
            <w:pPr>
              <w:keepNext/>
              <w:spacing w:line="400" w:lineRule="exact"/>
              <w:rPr>
                <w:rFonts w:ascii="方正仿宋_GBK" w:hAnsi="方正仿宋_GBK" w:eastAsia="方正仿宋_GBK" w:cs="方正仿宋_GBK"/>
                <w:sz w:val="18"/>
              </w:rPr>
            </w:pPr>
            <w:r>
              <w:rPr>
                <w:rFonts w:hint="eastAsia" w:ascii="方正仿宋_GBK" w:hAnsi="方正仿宋_GBK" w:eastAsia="方正仿宋_GBK" w:cs="方正仿宋_GBK"/>
                <w:sz w:val="18"/>
              </w:rPr>
              <w:t>纳税申报表应纳增值税/营业税营业额</w:t>
            </w:r>
          </w:p>
        </w:tc>
        <w:tc>
          <w:tcPr>
            <w:tcW w:w="1171" w:type="pct"/>
            <w:gridSpan w:val="2"/>
            <w:noWrap w:val="0"/>
            <w:vAlign w:val="center"/>
          </w:tcPr>
          <w:p w14:paraId="697961AC">
            <w:pPr>
              <w:keepNext/>
              <w:spacing w:line="400" w:lineRule="exact"/>
              <w:jc w:val="center"/>
              <w:rPr>
                <w:rFonts w:ascii="方正仿宋_GBK" w:hAnsi="方正仿宋_GBK" w:eastAsia="方正仿宋_GBK" w:cs="方正仿宋_GBK"/>
                <w:sz w:val="18"/>
              </w:rPr>
            </w:pPr>
            <w:r>
              <w:rPr>
                <w:rFonts w:hint="eastAsia" w:ascii="方正仿宋_GBK" w:hAnsi="方正仿宋_GBK" w:eastAsia="方正仿宋_GBK" w:cs="方正仿宋_GBK"/>
                <w:sz w:val="18"/>
              </w:rPr>
              <w:t>纳税申报表已缴纳增值税/营业税数据</w:t>
            </w:r>
          </w:p>
        </w:tc>
        <w:tc>
          <w:tcPr>
            <w:tcW w:w="490" w:type="pct"/>
            <w:noWrap w:val="0"/>
            <w:vAlign w:val="center"/>
          </w:tcPr>
          <w:p w14:paraId="7062D41B">
            <w:pPr>
              <w:keepNext/>
              <w:spacing w:line="400" w:lineRule="exact"/>
              <w:jc w:val="center"/>
              <w:rPr>
                <w:rFonts w:ascii="方正仿宋_GBK" w:hAnsi="方正仿宋_GBK" w:eastAsia="方正仿宋_GBK" w:cs="方正仿宋_GBK"/>
                <w:sz w:val="18"/>
              </w:rPr>
            </w:pPr>
            <w:r>
              <w:rPr>
                <w:rFonts w:hint="eastAsia" w:ascii="方正仿宋_GBK" w:hAnsi="方正仿宋_GBK" w:eastAsia="方正仿宋_GBK" w:cs="方正仿宋_GBK"/>
                <w:sz w:val="18"/>
              </w:rPr>
              <w:t>报表所得税</w:t>
            </w:r>
          </w:p>
        </w:tc>
        <w:tc>
          <w:tcPr>
            <w:tcW w:w="1070" w:type="pct"/>
            <w:gridSpan w:val="2"/>
            <w:noWrap w:val="0"/>
            <w:vAlign w:val="center"/>
          </w:tcPr>
          <w:p w14:paraId="729AC336">
            <w:pPr>
              <w:keepNext/>
              <w:spacing w:line="400" w:lineRule="exact"/>
              <w:jc w:val="center"/>
              <w:rPr>
                <w:rFonts w:ascii="方正仿宋_GBK" w:hAnsi="方正仿宋_GBK" w:eastAsia="方正仿宋_GBK" w:cs="方正仿宋_GBK"/>
                <w:sz w:val="18"/>
              </w:rPr>
            </w:pPr>
            <w:r>
              <w:rPr>
                <w:rFonts w:hint="eastAsia" w:ascii="方正仿宋_GBK" w:hAnsi="方正仿宋_GBK" w:eastAsia="方正仿宋_GBK" w:cs="方正仿宋_GBK"/>
                <w:sz w:val="18"/>
              </w:rPr>
              <w:t>纳税凭证显示的实际缴纳所得税</w:t>
            </w:r>
          </w:p>
        </w:tc>
      </w:tr>
      <w:tr w14:paraId="0E6C9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7" w:hRule="atLeast"/>
        </w:trPr>
        <w:tc>
          <w:tcPr>
            <w:tcW w:w="595" w:type="pct"/>
            <w:noWrap w:val="0"/>
            <w:vAlign w:val="center"/>
          </w:tcPr>
          <w:p w14:paraId="38BF9B25">
            <w:pPr>
              <w:keepNext/>
              <w:spacing w:line="400" w:lineRule="exact"/>
              <w:rPr>
                <w:rFonts w:ascii="方正仿宋_GBK" w:hAnsi="方正仿宋_GBK" w:eastAsia="方正仿宋_GBK" w:cs="方正仿宋_GBK"/>
                <w:sz w:val="18"/>
              </w:rPr>
            </w:pPr>
            <w:r>
              <w:rPr>
                <w:rFonts w:hint="eastAsia" w:ascii="方正仿宋_GBK" w:hAnsi="方正仿宋_GBK" w:eastAsia="方正仿宋_GBK" w:cs="方正仿宋_GBK"/>
                <w:sz w:val="18"/>
              </w:rPr>
              <w:t>XX年</w:t>
            </w:r>
          </w:p>
        </w:tc>
        <w:tc>
          <w:tcPr>
            <w:tcW w:w="598" w:type="pct"/>
            <w:noWrap w:val="0"/>
            <w:vAlign w:val="center"/>
          </w:tcPr>
          <w:p w14:paraId="4788CB6F">
            <w:pPr>
              <w:keepNext/>
              <w:spacing w:line="400" w:lineRule="exact"/>
              <w:jc w:val="center"/>
              <w:rPr>
                <w:rFonts w:ascii="方正仿宋_GBK" w:hAnsi="方正仿宋_GBK" w:eastAsia="方正仿宋_GBK" w:cs="方正仿宋_GBK"/>
                <w:sz w:val="18"/>
              </w:rPr>
            </w:pPr>
          </w:p>
        </w:tc>
        <w:tc>
          <w:tcPr>
            <w:tcW w:w="1076" w:type="pct"/>
            <w:gridSpan w:val="2"/>
            <w:noWrap w:val="0"/>
            <w:vAlign w:val="center"/>
          </w:tcPr>
          <w:p w14:paraId="37BAEB4F">
            <w:pPr>
              <w:keepNext/>
              <w:spacing w:line="400" w:lineRule="exact"/>
              <w:jc w:val="center"/>
              <w:rPr>
                <w:rFonts w:ascii="方正仿宋_GBK" w:hAnsi="方正仿宋_GBK" w:eastAsia="方正仿宋_GBK" w:cs="方正仿宋_GBK"/>
                <w:sz w:val="18"/>
              </w:rPr>
            </w:pPr>
          </w:p>
        </w:tc>
        <w:tc>
          <w:tcPr>
            <w:tcW w:w="1171" w:type="pct"/>
            <w:gridSpan w:val="2"/>
            <w:noWrap w:val="0"/>
            <w:vAlign w:val="center"/>
          </w:tcPr>
          <w:p w14:paraId="37A2D357">
            <w:pPr>
              <w:keepNext/>
              <w:spacing w:line="400" w:lineRule="exact"/>
              <w:rPr>
                <w:rFonts w:ascii="方正仿宋_GBK" w:hAnsi="方正仿宋_GBK" w:eastAsia="方正仿宋_GBK" w:cs="方正仿宋_GBK"/>
                <w:sz w:val="18"/>
              </w:rPr>
            </w:pPr>
          </w:p>
        </w:tc>
        <w:tc>
          <w:tcPr>
            <w:tcW w:w="490" w:type="pct"/>
            <w:noWrap w:val="0"/>
            <w:vAlign w:val="center"/>
          </w:tcPr>
          <w:p w14:paraId="2C4633CA">
            <w:pPr>
              <w:keepNext/>
              <w:spacing w:line="400" w:lineRule="exact"/>
              <w:rPr>
                <w:rFonts w:ascii="方正仿宋_GBK" w:hAnsi="方正仿宋_GBK" w:eastAsia="方正仿宋_GBK" w:cs="方正仿宋_GBK"/>
                <w:sz w:val="18"/>
              </w:rPr>
            </w:pPr>
          </w:p>
        </w:tc>
        <w:tc>
          <w:tcPr>
            <w:tcW w:w="1070" w:type="pct"/>
            <w:gridSpan w:val="2"/>
            <w:noWrap w:val="0"/>
            <w:vAlign w:val="center"/>
          </w:tcPr>
          <w:p w14:paraId="7896F9CB">
            <w:pPr>
              <w:keepNext/>
              <w:spacing w:line="400" w:lineRule="exact"/>
              <w:rPr>
                <w:rFonts w:ascii="方正仿宋_GBK" w:hAnsi="方正仿宋_GBK" w:eastAsia="方正仿宋_GBK" w:cs="方正仿宋_GBK"/>
                <w:sz w:val="18"/>
              </w:rPr>
            </w:pPr>
          </w:p>
        </w:tc>
      </w:tr>
      <w:tr w14:paraId="0094FB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8" w:hRule="atLeast"/>
        </w:trPr>
        <w:tc>
          <w:tcPr>
            <w:tcW w:w="595" w:type="pct"/>
            <w:noWrap w:val="0"/>
            <w:vAlign w:val="center"/>
          </w:tcPr>
          <w:p w14:paraId="05D4EE73">
            <w:pPr>
              <w:keepNext/>
              <w:spacing w:line="400" w:lineRule="exact"/>
              <w:rPr>
                <w:rFonts w:ascii="方正仿宋_GBK" w:hAnsi="方正仿宋_GBK" w:eastAsia="方正仿宋_GBK" w:cs="方正仿宋_GBK"/>
                <w:sz w:val="18"/>
              </w:rPr>
            </w:pPr>
            <w:r>
              <w:rPr>
                <w:rFonts w:hint="eastAsia" w:ascii="方正仿宋_GBK" w:hAnsi="方正仿宋_GBK" w:eastAsia="方正仿宋_GBK" w:cs="方正仿宋_GBK"/>
                <w:sz w:val="18"/>
              </w:rPr>
              <w:t>XX年XX月</w:t>
            </w:r>
          </w:p>
        </w:tc>
        <w:tc>
          <w:tcPr>
            <w:tcW w:w="598" w:type="pct"/>
            <w:noWrap w:val="0"/>
            <w:vAlign w:val="center"/>
          </w:tcPr>
          <w:p w14:paraId="38BDD33B">
            <w:pPr>
              <w:keepNext/>
              <w:spacing w:line="400" w:lineRule="exact"/>
              <w:jc w:val="center"/>
              <w:rPr>
                <w:rFonts w:ascii="方正仿宋_GBK" w:hAnsi="方正仿宋_GBK" w:eastAsia="方正仿宋_GBK" w:cs="方正仿宋_GBK"/>
                <w:sz w:val="18"/>
              </w:rPr>
            </w:pPr>
          </w:p>
        </w:tc>
        <w:tc>
          <w:tcPr>
            <w:tcW w:w="1076" w:type="pct"/>
            <w:gridSpan w:val="2"/>
            <w:noWrap w:val="0"/>
            <w:vAlign w:val="center"/>
          </w:tcPr>
          <w:p w14:paraId="2BF1546D">
            <w:pPr>
              <w:keepNext/>
              <w:spacing w:line="400" w:lineRule="exact"/>
              <w:jc w:val="center"/>
              <w:rPr>
                <w:rFonts w:ascii="方正仿宋_GBK" w:hAnsi="方正仿宋_GBK" w:eastAsia="方正仿宋_GBK" w:cs="方正仿宋_GBK"/>
                <w:sz w:val="18"/>
              </w:rPr>
            </w:pPr>
          </w:p>
        </w:tc>
        <w:tc>
          <w:tcPr>
            <w:tcW w:w="1171" w:type="pct"/>
            <w:gridSpan w:val="2"/>
            <w:noWrap w:val="0"/>
            <w:vAlign w:val="center"/>
          </w:tcPr>
          <w:p w14:paraId="1D3599E6">
            <w:pPr>
              <w:keepNext/>
              <w:spacing w:line="400" w:lineRule="exact"/>
              <w:rPr>
                <w:rFonts w:ascii="方正仿宋_GBK" w:hAnsi="方正仿宋_GBK" w:eastAsia="方正仿宋_GBK" w:cs="方正仿宋_GBK"/>
                <w:sz w:val="18"/>
              </w:rPr>
            </w:pPr>
          </w:p>
        </w:tc>
        <w:tc>
          <w:tcPr>
            <w:tcW w:w="490" w:type="pct"/>
            <w:noWrap w:val="0"/>
            <w:vAlign w:val="center"/>
          </w:tcPr>
          <w:p w14:paraId="2BAEDD1B">
            <w:pPr>
              <w:keepNext/>
              <w:spacing w:line="400" w:lineRule="exact"/>
              <w:rPr>
                <w:rFonts w:ascii="方正仿宋_GBK" w:hAnsi="方正仿宋_GBK" w:eastAsia="方正仿宋_GBK" w:cs="方正仿宋_GBK"/>
                <w:sz w:val="18"/>
              </w:rPr>
            </w:pPr>
          </w:p>
        </w:tc>
        <w:tc>
          <w:tcPr>
            <w:tcW w:w="1070" w:type="pct"/>
            <w:gridSpan w:val="2"/>
            <w:noWrap w:val="0"/>
            <w:vAlign w:val="center"/>
          </w:tcPr>
          <w:p w14:paraId="68C4C039">
            <w:pPr>
              <w:keepNext/>
              <w:spacing w:line="400" w:lineRule="exact"/>
              <w:rPr>
                <w:rFonts w:ascii="方正仿宋_GBK" w:hAnsi="方正仿宋_GBK" w:eastAsia="方正仿宋_GBK" w:cs="方正仿宋_GBK"/>
                <w:sz w:val="18"/>
              </w:rPr>
            </w:pPr>
          </w:p>
        </w:tc>
      </w:tr>
      <w:tr w14:paraId="7A75CA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95" w:type="pct"/>
            <w:noWrap w:val="0"/>
            <w:vAlign w:val="center"/>
          </w:tcPr>
          <w:p w14:paraId="4B6B1D77">
            <w:pPr>
              <w:keepNext/>
              <w:spacing w:line="400" w:lineRule="exact"/>
              <w:rPr>
                <w:rFonts w:ascii="方正仿宋_GBK" w:hAnsi="方正仿宋_GBK" w:eastAsia="方正仿宋_GBK" w:cs="方正仿宋_GBK"/>
                <w:b/>
                <w:sz w:val="18"/>
              </w:rPr>
            </w:pPr>
            <w:r>
              <w:rPr>
                <w:rFonts w:hint="eastAsia" w:ascii="方正仿宋_GBK" w:hAnsi="方正仿宋_GBK" w:eastAsia="方正仿宋_GBK" w:cs="方正仿宋_GBK"/>
                <w:b/>
                <w:sz w:val="18"/>
              </w:rPr>
              <w:t>说明</w:t>
            </w:r>
          </w:p>
        </w:tc>
        <w:tc>
          <w:tcPr>
            <w:tcW w:w="4405" w:type="pct"/>
            <w:gridSpan w:val="8"/>
            <w:noWrap w:val="0"/>
            <w:vAlign w:val="center"/>
          </w:tcPr>
          <w:p w14:paraId="6EAE5265">
            <w:pPr>
              <w:keepNext/>
              <w:spacing w:line="400" w:lineRule="exact"/>
              <w:rPr>
                <w:rFonts w:ascii="方正仿宋_GBK" w:hAnsi="方正仿宋_GBK" w:eastAsia="方正仿宋_GBK" w:cs="方正仿宋_GBK"/>
                <w:sz w:val="18"/>
              </w:rPr>
            </w:pPr>
            <w:r>
              <w:rPr>
                <w:rFonts w:hint="eastAsia" w:ascii="方正仿宋_GBK" w:hAnsi="方正仿宋_GBK" w:eastAsia="方正仿宋_GBK" w:cs="方正仿宋_GBK"/>
                <w:sz w:val="18"/>
              </w:rPr>
              <w:t>如不一致，请说明</w:t>
            </w:r>
          </w:p>
        </w:tc>
      </w:tr>
      <w:tr w14:paraId="392F9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2" w:hRule="atLeast"/>
        </w:trPr>
        <w:tc>
          <w:tcPr>
            <w:tcW w:w="5000" w:type="pct"/>
            <w:gridSpan w:val="9"/>
            <w:noWrap w:val="0"/>
            <w:vAlign w:val="center"/>
          </w:tcPr>
          <w:p w14:paraId="2659C4BA">
            <w:pPr>
              <w:adjustRightInd w:val="0"/>
              <w:snapToGrid w:val="0"/>
              <w:rPr>
                <w:rFonts w:ascii="方正仿宋_GBK" w:hAnsi="方正仿宋_GBK" w:eastAsia="方正仿宋_GBK" w:cs="方正仿宋_GBK"/>
                <w:color w:val="000000"/>
                <w:sz w:val="18"/>
              </w:rPr>
            </w:pPr>
            <w:r>
              <w:rPr>
                <w:rFonts w:hint="eastAsia" w:ascii="方正仿宋_GBK" w:hAnsi="方正仿宋_GBK" w:eastAsia="方正仿宋_GBK" w:cs="方正仿宋_GBK"/>
                <w:color w:val="000000"/>
                <w:sz w:val="18"/>
              </w:rPr>
              <w:t>用电量</w:t>
            </w:r>
            <w:r>
              <w:rPr>
                <w:rFonts w:ascii="方正仿宋_GBK" w:hAnsi="方正仿宋_GBK" w:eastAsia="方正仿宋_GBK" w:cs="方正仿宋_GBK"/>
                <w:color w:val="000000"/>
                <w:sz w:val="18"/>
              </w:rPr>
              <w:t>核实（中小型制造业企业适用，汇总其主要经营实体数据填列）：</w:t>
            </w:r>
          </w:p>
        </w:tc>
      </w:tr>
      <w:tr w14:paraId="2AFA1A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95" w:type="pct"/>
            <w:noWrap w:val="0"/>
            <w:vAlign w:val="center"/>
          </w:tcPr>
          <w:p w14:paraId="497D19D5">
            <w:pPr>
              <w:keepNext/>
              <w:spacing w:line="400" w:lineRule="exact"/>
              <w:rPr>
                <w:rFonts w:ascii="方正仿宋_GBK" w:hAnsi="方正仿宋_GBK" w:eastAsia="方正仿宋_GBK" w:cs="方正仿宋_GBK"/>
                <w:sz w:val="18"/>
              </w:rPr>
            </w:pPr>
          </w:p>
        </w:tc>
        <w:tc>
          <w:tcPr>
            <w:tcW w:w="764" w:type="pct"/>
            <w:gridSpan w:val="2"/>
            <w:noWrap w:val="0"/>
            <w:vAlign w:val="center"/>
          </w:tcPr>
          <w:p w14:paraId="5B83EC9C">
            <w:pPr>
              <w:keepNext/>
              <w:spacing w:line="400" w:lineRule="exact"/>
              <w:rPr>
                <w:rFonts w:ascii="方正仿宋_GBK" w:hAnsi="方正仿宋_GBK" w:eastAsia="方正仿宋_GBK" w:cs="方正仿宋_GBK"/>
                <w:sz w:val="18"/>
              </w:rPr>
            </w:pPr>
            <w:r>
              <w:rPr>
                <w:rFonts w:hint="eastAsia" w:ascii="方正仿宋_GBK" w:hAnsi="方正仿宋_GBK" w:eastAsia="方正仿宋_GBK" w:cs="方正仿宋_GBK"/>
                <w:sz w:val="18"/>
              </w:rPr>
              <w:t>年</w:t>
            </w:r>
          </w:p>
        </w:tc>
        <w:tc>
          <w:tcPr>
            <w:tcW w:w="910" w:type="pct"/>
            <w:noWrap w:val="0"/>
            <w:vAlign w:val="center"/>
          </w:tcPr>
          <w:p w14:paraId="144E7EF5">
            <w:pPr>
              <w:keepNext/>
              <w:spacing w:line="400" w:lineRule="exact"/>
              <w:rPr>
                <w:rFonts w:ascii="方正仿宋_GBK" w:hAnsi="方正仿宋_GBK" w:eastAsia="方正仿宋_GBK" w:cs="方正仿宋_GBK"/>
                <w:sz w:val="18"/>
              </w:rPr>
            </w:pPr>
            <w:r>
              <w:rPr>
                <w:rFonts w:hint="eastAsia" w:ascii="方正仿宋_GBK" w:hAnsi="方正仿宋_GBK" w:eastAsia="方正仿宋_GBK" w:cs="方正仿宋_GBK"/>
                <w:sz w:val="18"/>
              </w:rPr>
              <w:t xml:space="preserve">年 </w:t>
            </w:r>
          </w:p>
        </w:tc>
        <w:tc>
          <w:tcPr>
            <w:tcW w:w="909" w:type="pct"/>
            <w:noWrap w:val="0"/>
            <w:vAlign w:val="center"/>
          </w:tcPr>
          <w:p w14:paraId="4DF76959">
            <w:pPr>
              <w:keepNext/>
              <w:spacing w:line="400" w:lineRule="exact"/>
              <w:rPr>
                <w:rFonts w:ascii="方正仿宋_GBK" w:hAnsi="方正仿宋_GBK" w:eastAsia="方正仿宋_GBK" w:cs="方正仿宋_GBK"/>
                <w:sz w:val="18"/>
              </w:rPr>
            </w:pPr>
            <w:r>
              <w:rPr>
                <w:rFonts w:ascii="方正仿宋_GBK" w:hAnsi="方正仿宋_GBK" w:eastAsia="方正仿宋_GBK" w:cs="方正仿宋_GBK"/>
                <w:sz w:val="18"/>
              </w:rPr>
              <w:t>年</w:t>
            </w:r>
          </w:p>
        </w:tc>
        <w:tc>
          <w:tcPr>
            <w:tcW w:w="910" w:type="pct"/>
            <w:gridSpan w:val="3"/>
            <w:noWrap w:val="0"/>
            <w:vAlign w:val="center"/>
          </w:tcPr>
          <w:p w14:paraId="2B530A96">
            <w:pPr>
              <w:keepNext/>
              <w:spacing w:line="400" w:lineRule="exact"/>
              <w:ind w:firstLine="360" w:firstLineChars="200"/>
              <w:rPr>
                <w:rFonts w:ascii="方正仿宋_GBK" w:hAnsi="方正仿宋_GBK" w:eastAsia="方正仿宋_GBK" w:cs="方正仿宋_GBK"/>
                <w:sz w:val="18"/>
              </w:rPr>
            </w:pPr>
            <w:r>
              <w:rPr>
                <w:rFonts w:hint="eastAsia" w:ascii="方正仿宋_GBK" w:hAnsi="方正仿宋_GBK" w:eastAsia="方正仿宋_GBK" w:cs="方正仿宋_GBK"/>
                <w:sz w:val="18"/>
              </w:rPr>
              <w:t xml:space="preserve">年 </w:t>
            </w:r>
            <w:r>
              <w:rPr>
                <w:rFonts w:ascii="方正仿宋_GBK" w:hAnsi="方正仿宋_GBK" w:eastAsia="方正仿宋_GBK" w:cs="方正仿宋_GBK"/>
                <w:sz w:val="18"/>
              </w:rPr>
              <w:t xml:space="preserve"> </w:t>
            </w:r>
            <w:r>
              <w:rPr>
                <w:rFonts w:hint="eastAsia" w:ascii="方正仿宋_GBK" w:hAnsi="方正仿宋_GBK" w:eastAsia="方正仿宋_GBK" w:cs="方正仿宋_GBK"/>
                <w:sz w:val="18"/>
              </w:rPr>
              <w:t xml:space="preserve"> </w:t>
            </w:r>
            <w:r>
              <w:rPr>
                <w:rFonts w:ascii="方正仿宋_GBK" w:hAnsi="方正仿宋_GBK" w:eastAsia="方正仿宋_GBK" w:cs="方正仿宋_GBK"/>
                <w:sz w:val="18"/>
              </w:rPr>
              <w:t xml:space="preserve"> 月</w:t>
            </w:r>
          </w:p>
        </w:tc>
        <w:tc>
          <w:tcPr>
            <w:tcW w:w="912" w:type="pct"/>
            <w:noWrap w:val="0"/>
            <w:vAlign w:val="center"/>
          </w:tcPr>
          <w:p w14:paraId="22783965">
            <w:pPr>
              <w:keepNext/>
              <w:spacing w:line="400" w:lineRule="exact"/>
              <w:jc w:val="center"/>
              <w:rPr>
                <w:rFonts w:ascii="方正仿宋_GBK" w:hAnsi="方正仿宋_GBK" w:eastAsia="方正仿宋_GBK" w:cs="方正仿宋_GBK"/>
                <w:sz w:val="18"/>
              </w:rPr>
            </w:pPr>
            <w:r>
              <w:rPr>
                <w:rFonts w:ascii="方正仿宋_GBK" w:hAnsi="方正仿宋_GBK" w:eastAsia="方正仿宋_GBK" w:cs="方正仿宋_GBK"/>
                <w:sz w:val="18"/>
              </w:rPr>
              <w:t>不适用</w:t>
            </w:r>
          </w:p>
        </w:tc>
      </w:tr>
      <w:tr w14:paraId="3A742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95" w:type="pct"/>
            <w:noWrap w:val="0"/>
            <w:vAlign w:val="center"/>
          </w:tcPr>
          <w:p w14:paraId="296A0F7C">
            <w:pPr>
              <w:keepNext/>
              <w:spacing w:line="400" w:lineRule="exact"/>
              <w:rPr>
                <w:rFonts w:ascii="方正仿宋_GBK" w:hAnsi="方正仿宋_GBK" w:eastAsia="方正仿宋_GBK" w:cs="方正仿宋_GBK"/>
                <w:sz w:val="18"/>
              </w:rPr>
            </w:pPr>
            <w:r>
              <w:rPr>
                <w:rFonts w:hint="eastAsia" w:ascii="方正仿宋_GBK" w:hAnsi="方正仿宋_GBK" w:eastAsia="方正仿宋_GBK" w:cs="方正仿宋_GBK"/>
                <w:sz w:val="18"/>
              </w:rPr>
              <w:t>用电量</w:t>
            </w:r>
          </w:p>
        </w:tc>
        <w:tc>
          <w:tcPr>
            <w:tcW w:w="764" w:type="pct"/>
            <w:gridSpan w:val="2"/>
            <w:noWrap w:val="0"/>
            <w:vAlign w:val="center"/>
          </w:tcPr>
          <w:p w14:paraId="541CB638">
            <w:pPr>
              <w:keepNext/>
              <w:spacing w:line="400" w:lineRule="exact"/>
              <w:rPr>
                <w:rFonts w:ascii="方正仿宋_GBK" w:hAnsi="方正仿宋_GBK" w:eastAsia="方正仿宋_GBK" w:cs="方正仿宋_GBK"/>
                <w:sz w:val="18"/>
              </w:rPr>
            </w:pPr>
          </w:p>
        </w:tc>
        <w:tc>
          <w:tcPr>
            <w:tcW w:w="910" w:type="pct"/>
            <w:noWrap w:val="0"/>
            <w:vAlign w:val="center"/>
          </w:tcPr>
          <w:p w14:paraId="32A5CA18">
            <w:pPr>
              <w:keepNext/>
              <w:spacing w:line="400" w:lineRule="exact"/>
              <w:rPr>
                <w:rFonts w:ascii="方正仿宋_GBK" w:hAnsi="方正仿宋_GBK" w:eastAsia="方正仿宋_GBK" w:cs="方正仿宋_GBK"/>
                <w:sz w:val="18"/>
              </w:rPr>
            </w:pPr>
          </w:p>
        </w:tc>
        <w:tc>
          <w:tcPr>
            <w:tcW w:w="909" w:type="pct"/>
            <w:noWrap w:val="0"/>
            <w:vAlign w:val="center"/>
          </w:tcPr>
          <w:p w14:paraId="444F797E">
            <w:pPr>
              <w:keepNext/>
              <w:spacing w:line="400" w:lineRule="exact"/>
              <w:rPr>
                <w:rFonts w:ascii="方正仿宋_GBK" w:hAnsi="方正仿宋_GBK" w:eastAsia="方正仿宋_GBK" w:cs="方正仿宋_GBK"/>
                <w:sz w:val="18"/>
              </w:rPr>
            </w:pPr>
          </w:p>
        </w:tc>
        <w:tc>
          <w:tcPr>
            <w:tcW w:w="910" w:type="pct"/>
            <w:gridSpan w:val="3"/>
            <w:noWrap w:val="0"/>
            <w:vAlign w:val="center"/>
          </w:tcPr>
          <w:p w14:paraId="7919E3F7">
            <w:pPr>
              <w:keepNext/>
              <w:spacing w:line="400" w:lineRule="exact"/>
              <w:rPr>
                <w:rFonts w:ascii="方正仿宋_GBK" w:hAnsi="方正仿宋_GBK" w:eastAsia="方正仿宋_GBK" w:cs="方正仿宋_GBK"/>
                <w:sz w:val="18"/>
              </w:rPr>
            </w:pPr>
          </w:p>
        </w:tc>
        <w:tc>
          <w:tcPr>
            <w:tcW w:w="912" w:type="pct"/>
            <w:noWrap w:val="0"/>
            <w:vAlign w:val="center"/>
          </w:tcPr>
          <w:p w14:paraId="67757DE6">
            <w:pPr>
              <w:keepNext/>
              <w:spacing w:line="400" w:lineRule="exact"/>
              <w:rPr>
                <w:rFonts w:ascii="方正仿宋_GBK" w:hAnsi="方正仿宋_GBK" w:eastAsia="方正仿宋_GBK" w:cs="方正仿宋_GBK"/>
                <w:sz w:val="18"/>
              </w:rPr>
            </w:pPr>
          </w:p>
        </w:tc>
      </w:tr>
      <w:tr w14:paraId="21AB8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95" w:type="pct"/>
            <w:noWrap w:val="0"/>
            <w:vAlign w:val="center"/>
          </w:tcPr>
          <w:p w14:paraId="73439570">
            <w:pPr>
              <w:keepNext/>
              <w:spacing w:line="400" w:lineRule="exact"/>
              <w:rPr>
                <w:rFonts w:ascii="方正仿宋_GBK" w:hAnsi="方正仿宋_GBK" w:eastAsia="方正仿宋_GBK" w:cs="方正仿宋_GBK"/>
                <w:b/>
                <w:sz w:val="18"/>
              </w:rPr>
            </w:pPr>
            <w:r>
              <w:rPr>
                <w:rFonts w:hint="eastAsia" w:ascii="方正仿宋_GBK" w:hAnsi="方正仿宋_GBK" w:eastAsia="方正仿宋_GBK" w:cs="方正仿宋_GBK"/>
                <w:b/>
                <w:sz w:val="18"/>
              </w:rPr>
              <w:t>说明</w:t>
            </w:r>
          </w:p>
        </w:tc>
        <w:tc>
          <w:tcPr>
            <w:tcW w:w="4405" w:type="pct"/>
            <w:gridSpan w:val="8"/>
            <w:noWrap w:val="0"/>
            <w:vAlign w:val="center"/>
          </w:tcPr>
          <w:p w14:paraId="3A550ED4">
            <w:pPr>
              <w:keepNext/>
              <w:spacing w:line="400" w:lineRule="exact"/>
              <w:rPr>
                <w:rFonts w:ascii="方正仿宋_GBK" w:hAnsi="方正仿宋_GBK" w:eastAsia="方正仿宋_GBK" w:cs="方正仿宋_GBK"/>
                <w:sz w:val="18"/>
              </w:rPr>
            </w:pPr>
            <w:r>
              <w:rPr>
                <w:rFonts w:ascii="方正仿宋_GBK" w:hAnsi="方正仿宋_GBK" w:eastAsia="方正仿宋_GBK" w:cs="方正仿宋_GBK"/>
                <w:sz w:val="18"/>
              </w:rPr>
              <w:t>电费变动情况与产量情况对比分析，若有差异请说明原因。</w:t>
            </w:r>
          </w:p>
        </w:tc>
      </w:tr>
    </w:tbl>
    <w:p w14:paraId="36A47B1C">
      <w:pPr>
        <w:adjustRightInd w:val="0"/>
        <w:snapToGrid w:val="0"/>
        <w:ind w:firstLine="420"/>
        <w:rPr>
          <w:rFonts w:ascii="方正仿宋_GBK" w:hAnsi="方正仿宋_GBK" w:eastAsia="方正仿宋_GBK" w:cs="方正仿宋_GBK"/>
          <w:color w:val="000000"/>
        </w:rPr>
      </w:pPr>
    </w:p>
    <w:p w14:paraId="25B4951E">
      <w:pPr>
        <w:adjustRightInd w:val="0"/>
        <w:snapToGrid w:val="0"/>
        <w:ind w:firstLine="420"/>
        <w:rPr>
          <w:rFonts w:ascii="方正仿宋_GBK" w:hAnsi="方正仿宋_GBK" w:eastAsia="方正仿宋_GBK" w:cs="方正仿宋_GBK"/>
          <w:color w:val="000000"/>
        </w:rPr>
      </w:pPr>
      <w:r>
        <w:rPr>
          <w:rFonts w:ascii="方正仿宋_GBK" w:hAnsi="方正仿宋_GBK" w:eastAsia="方正仿宋_GBK" w:cs="方正仿宋_GBK"/>
          <w:color w:val="000000"/>
        </w:rPr>
        <w:t>2. 授信客户融资结构及到期日情况</w:t>
      </w:r>
    </w:p>
    <w:tbl>
      <w:tblPr>
        <w:tblStyle w:val="21"/>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5"/>
        <w:gridCol w:w="1511"/>
        <w:gridCol w:w="1515"/>
        <w:gridCol w:w="1515"/>
        <w:gridCol w:w="1761"/>
        <w:gridCol w:w="801"/>
      </w:tblGrid>
      <w:tr w14:paraId="629ECA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35" w:type="pct"/>
            <w:noWrap w:val="0"/>
            <w:vAlign w:val="center"/>
          </w:tcPr>
          <w:p w14:paraId="7A91C1A3">
            <w:pPr>
              <w:keepNext/>
              <w:spacing w:line="400" w:lineRule="exact"/>
              <w:jc w:val="center"/>
              <w:rPr>
                <w:rFonts w:ascii="方正仿宋_GBK" w:hAnsi="方正仿宋_GBK" w:eastAsia="方正仿宋_GBK" w:cs="方正仿宋_GBK"/>
                <w:sz w:val="18"/>
                <w:szCs w:val="18"/>
              </w:rPr>
            </w:pPr>
          </w:p>
        </w:tc>
        <w:tc>
          <w:tcPr>
            <w:tcW w:w="0" w:type="auto"/>
            <w:noWrap w:val="0"/>
            <w:vAlign w:val="center"/>
          </w:tcPr>
          <w:p w14:paraId="574D7D33">
            <w:pPr>
              <w:keepNex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1</w:t>
            </w:r>
            <w:r>
              <w:rPr>
                <w:rFonts w:ascii="方正仿宋_GBK" w:hAnsi="方正仿宋_GBK" w:eastAsia="方正仿宋_GBK" w:cs="方正仿宋_GBK"/>
                <w:sz w:val="18"/>
                <w:szCs w:val="18"/>
              </w:rPr>
              <w:t>年内到期</w:t>
            </w:r>
          </w:p>
        </w:tc>
        <w:tc>
          <w:tcPr>
            <w:tcW w:w="0" w:type="auto"/>
            <w:noWrap w:val="0"/>
            <w:vAlign w:val="center"/>
          </w:tcPr>
          <w:p w14:paraId="1C19C04C">
            <w:pPr>
              <w:keepNex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1-</w:t>
            </w:r>
            <w:r>
              <w:rPr>
                <w:rFonts w:ascii="方正仿宋_GBK" w:hAnsi="方正仿宋_GBK" w:eastAsia="方正仿宋_GBK" w:cs="方正仿宋_GBK"/>
                <w:sz w:val="18"/>
                <w:szCs w:val="18"/>
              </w:rPr>
              <w:t>3年到期</w:t>
            </w:r>
          </w:p>
        </w:tc>
        <w:tc>
          <w:tcPr>
            <w:tcW w:w="0" w:type="auto"/>
            <w:noWrap w:val="0"/>
            <w:vAlign w:val="center"/>
          </w:tcPr>
          <w:p w14:paraId="639F69FF">
            <w:pPr>
              <w:keepNex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3-</w:t>
            </w:r>
            <w:r>
              <w:rPr>
                <w:rFonts w:ascii="方正仿宋_GBK" w:hAnsi="方正仿宋_GBK" w:eastAsia="方正仿宋_GBK" w:cs="方正仿宋_GBK"/>
                <w:sz w:val="18"/>
                <w:szCs w:val="18"/>
              </w:rPr>
              <w:t>5年到期</w:t>
            </w:r>
          </w:p>
        </w:tc>
        <w:tc>
          <w:tcPr>
            <w:tcW w:w="0" w:type="auto"/>
            <w:noWrap w:val="0"/>
            <w:vAlign w:val="center"/>
          </w:tcPr>
          <w:p w14:paraId="1C8D7952">
            <w:pPr>
              <w:keepNext/>
              <w:jc w:val="center"/>
              <w:rPr>
                <w:rFonts w:ascii="方正仿宋_GBK" w:hAnsi="方正仿宋_GBK" w:eastAsia="方正仿宋_GBK" w:cs="方正仿宋_GBK"/>
                <w:sz w:val="18"/>
                <w:szCs w:val="18"/>
              </w:rPr>
            </w:pPr>
            <w:r>
              <w:rPr>
                <w:rFonts w:ascii="方正仿宋_GBK" w:hAnsi="方正仿宋_GBK" w:eastAsia="方正仿宋_GBK" w:cs="方正仿宋_GBK"/>
                <w:sz w:val="18"/>
                <w:szCs w:val="18"/>
              </w:rPr>
              <w:t>5</w:t>
            </w:r>
            <w:r>
              <w:rPr>
                <w:rFonts w:hint="eastAsia" w:ascii="方正仿宋_GBK" w:hAnsi="方正仿宋_GBK" w:eastAsia="方正仿宋_GBK" w:cs="方正仿宋_GBK"/>
                <w:sz w:val="18"/>
                <w:szCs w:val="18"/>
              </w:rPr>
              <w:t>年以上到期</w:t>
            </w:r>
          </w:p>
        </w:tc>
        <w:tc>
          <w:tcPr>
            <w:tcW w:w="0" w:type="auto"/>
            <w:noWrap w:val="0"/>
            <w:vAlign w:val="center"/>
          </w:tcPr>
          <w:p w14:paraId="626BD301">
            <w:pPr>
              <w:keepNex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合计</w:t>
            </w:r>
          </w:p>
        </w:tc>
      </w:tr>
      <w:tr w14:paraId="3CD2F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35" w:type="pct"/>
            <w:noWrap w:val="0"/>
            <w:vAlign w:val="center"/>
          </w:tcPr>
          <w:p w14:paraId="61819E99">
            <w:pPr>
              <w:keepNext/>
              <w:spacing w:line="400" w:lineRule="exac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银行融资</w:t>
            </w:r>
          </w:p>
        </w:tc>
        <w:tc>
          <w:tcPr>
            <w:tcW w:w="0" w:type="auto"/>
            <w:noWrap w:val="0"/>
            <w:vAlign w:val="center"/>
          </w:tcPr>
          <w:p w14:paraId="68141E1D">
            <w:pPr>
              <w:keepNext/>
              <w:spacing w:line="400" w:lineRule="exac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2000</w:t>
            </w:r>
          </w:p>
        </w:tc>
        <w:tc>
          <w:tcPr>
            <w:tcW w:w="0" w:type="auto"/>
            <w:noWrap w:val="0"/>
            <w:vAlign w:val="center"/>
          </w:tcPr>
          <w:p w14:paraId="02799545">
            <w:pPr>
              <w:keepNext/>
              <w:jc w:val="center"/>
              <w:rPr>
                <w:rFonts w:ascii="方正仿宋_GBK" w:hAnsi="方正仿宋_GBK" w:eastAsia="方正仿宋_GBK" w:cs="方正仿宋_GBK"/>
                <w:sz w:val="18"/>
                <w:szCs w:val="18"/>
              </w:rPr>
            </w:pPr>
          </w:p>
        </w:tc>
        <w:tc>
          <w:tcPr>
            <w:tcW w:w="0" w:type="auto"/>
            <w:noWrap w:val="0"/>
            <w:vAlign w:val="center"/>
          </w:tcPr>
          <w:p w14:paraId="20A0E576">
            <w:pPr>
              <w:keepNext/>
              <w:jc w:val="center"/>
              <w:rPr>
                <w:rFonts w:ascii="方正仿宋_GBK" w:hAnsi="方正仿宋_GBK" w:eastAsia="方正仿宋_GBK" w:cs="方正仿宋_GBK"/>
                <w:sz w:val="18"/>
                <w:szCs w:val="18"/>
              </w:rPr>
            </w:pPr>
          </w:p>
        </w:tc>
        <w:tc>
          <w:tcPr>
            <w:tcW w:w="0" w:type="auto"/>
            <w:noWrap w:val="0"/>
            <w:vAlign w:val="center"/>
          </w:tcPr>
          <w:p w14:paraId="3C5F262D">
            <w:pPr>
              <w:keepNext/>
              <w:spacing w:line="400" w:lineRule="exact"/>
              <w:jc w:val="center"/>
              <w:rPr>
                <w:rFonts w:ascii="方正仿宋_GBK" w:hAnsi="方正仿宋_GBK" w:eastAsia="方正仿宋_GBK" w:cs="方正仿宋_GBK"/>
                <w:sz w:val="18"/>
                <w:szCs w:val="18"/>
              </w:rPr>
            </w:pPr>
          </w:p>
        </w:tc>
        <w:tc>
          <w:tcPr>
            <w:tcW w:w="0" w:type="auto"/>
            <w:noWrap w:val="0"/>
            <w:vAlign w:val="center"/>
          </w:tcPr>
          <w:p w14:paraId="465975C0">
            <w:pPr>
              <w:keepNext/>
              <w:spacing w:line="400" w:lineRule="exact"/>
              <w:jc w:val="center"/>
              <w:rPr>
                <w:rFonts w:ascii="方正仿宋_GBK" w:hAnsi="方正仿宋_GBK" w:eastAsia="方正仿宋_GBK" w:cs="方正仿宋_GBK"/>
                <w:sz w:val="18"/>
                <w:szCs w:val="18"/>
              </w:rPr>
            </w:pPr>
          </w:p>
        </w:tc>
      </w:tr>
      <w:tr w14:paraId="090FC3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35" w:type="pct"/>
            <w:noWrap w:val="0"/>
            <w:vAlign w:val="center"/>
          </w:tcPr>
          <w:p w14:paraId="02F67249">
            <w:pPr>
              <w:keepNext/>
              <w:spacing w:line="400" w:lineRule="exac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债券融资</w:t>
            </w:r>
          </w:p>
        </w:tc>
        <w:tc>
          <w:tcPr>
            <w:tcW w:w="0" w:type="auto"/>
            <w:noWrap w:val="0"/>
            <w:vAlign w:val="center"/>
          </w:tcPr>
          <w:p w14:paraId="6661C671">
            <w:pPr>
              <w:keepNext/>
              <w:spacing w:line="400" w:lineRule="exact"/>
              <w:jc w:val="center"/>
              <w:rPr>
                <w:rFonts w:ascii="方正仿宋_GBK" w:hAnsi="方正仿宋_GBK" w:eastAsia="方正仿宋_GBK" w:cs="方正仿宋_GBK"/>
                <w:sz w:val="18"/>
                <w:szCs w:val="18"/>
              </w:rPr>
            </w:pPr>
          </w:p>
        </w:tc>
        <w:tc>
          <w:tcPr>
            <w:tcW w:w="0" w:type="auto"/>
            <w:noWrap w:val="0"/>
            <w:vAlign w:val="center"/>
          </w:tcPr>
          <w:p w14:paraId="60ADD1D5">
            <w:pPr>
              <w:keepNext/>
              <w:jc w:val="center"/>
              <w:rPr>
                <w:rFonts w:ascii="方正仿宋_GBK" w:hAnsi="方正仿宋_GBK" w:eastAsia="方正仿宋_GBK" w:cs="方正仿宋_GBK"/>
                <w:sz w:val="18"/>
                <w:szCs w:val="18"/>
              </w:rPr>
            </w:pPr>
          </w:p>
        </w:tc>
        <w:tc>
          <w:tcPr>
            <w:tcW w:w="0" w:type="auto"/>
            <w:noWrap w:val="0"/>
            <w:vAlign w:val="center"/>
          </w:tcPr>
          <w:p w14:paraId="41AC4DA7">
            <w:pPr>
              <w:keepNext/>
              <w:jc w:val="center"/>
              <w:rPr>
                <w:rFonts w:ascii="方正仿宋_GBK" w:hAnsi="方正仿宋_GBK" w:eastAsia="方正仿宋_GBK" w:cs="方正仿宋_GBK"/>
                <w:sz w:val="18"/>
                <w:szCs w:val="18"/>
              </w:rPr>
            </w:pPr>
          </w:p>
        </w:tc>
        <w:tc>
          <w:tcPr>
            <w:tcW w:w="0" w:type="auto"/>
            <w:noWrap w:val="0"/>
            <w:vAlign w:val="center"/>
          </w:tcPr>
          <w:p w14:paraId="3A74025B">
            <w:pPr>
              <w:keepNext/>
              <w:spacing w:line="400" w:lineRule="exact"/>
              <w:jc w:val="center"/>
              <w:rPr>
                <w:rFonts w:ascii="方正仿宋_GBK" w:hAnsi="方正仿宋_GBK" w:eastAsia="方正仿宋_GBK" w:cs="方正仿宋_GBK"/>
                <w:sz w:val="18"/>
                <w:szCs w:val="18"/>
              </w:rPr>
            </w:pPr>
          </w:p>
        </w:tc>
        <w:tc>
          <w:tcPr>
            <w:tcW w:w="0" w:type="auto"/>
            <w:noWrap w:val="0"/>
            <w:vAlign w:val="center"/>
          </w:tcPr>
          <w:p w14:paraId="020E95E3">
            <w:pPr>
              <w:keepNext/>
              <w:spacing w:line="400" w:lineRule="exact"/>
              <w:jc w:val="center"/>
              <w:rPr>
                <w:rFonts w:ascii="方正仿宋_GBK" w:hAnsi="方正仿宋_GBK" w:eastAsia="方正仿宋_GBK" w:cs="方正仿宋_GBK"/>
                <w:sz w:val="18"/>
                <w:szCs w:val="18"/>
              </w:rPr>
            </w:pPr>
          </w:p>
        </w:tc>
      </w:tr>
      <w:tr w14:paraId="149EE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35" w:type="pct"/>
            <w:noWrap w:val="0"/>
            <w:vAlign w:val="center"/>
          </w:tcPr>
          <w:p w14:paraId="5BC974F8">
            <w:pPr>
              <w:keepNext/>
              <w:spacing w:line="400" w:lineRule="exac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信托融资</w:t>
            </w:r>
          </w:p>
        </w:tc>
        <w:tc>
          <w:tcPr>
            <w:tcW w:w="0" w:type="auto"/>
            <w:noWrap w:val="0"/>
            <w:vAlign w:val="center"/>
          </w:tcPr>
          <w:p w14:paraId="549304DC">
            <w:pPr>
              <w:keepNext/>
              <w:spacing w:line="400" w:lineRule="exact"/>
              <w:jc w:val="center"/>
              <w:rPr>
                <w:rFonts w:ascii="方正仿宋_GBK" w:hAnsi="方正仿宋_GBK" w:eastAsia="方正仿宋_GBK" w:cs="方正仿宋_GBK"/>
                <w:sz w:val="18"/>
                <w:szCs w:val="18"/>
              </w:rPr>
            </w:pPr>
          </w:p>
        </w:tc>
        <w:tc>
          <w:tcPr>
            <w:tcW w:w="0" w:type="auto"/>
            <w:noWrap w:val="0"/>
            <w:vAlign w:val="center"/>
          </w:tcPr>
          <w:p w14:paraId="30592F4A">
            <w:pPr>
              <w:keepNext/>
              <w:jc w:val="center"/>
              <w:rPr>
                <w:rFonts w:ascii="方正仿宋_GBK" w:hAnsi="方正仿宋_GBK" w:eastAsia="方正仿宋_GBK" w:cs="方正仿宋_GBK"/>
                <w:sz w:val="18"/>
                <w:szCs w:val="18"/>
              </w:rPr>
            </w:pPr>
          </w:p>
        </w:tc>
        <w:tc>
          <w:tcPr>
            <w:tcW w:w="0" w:type="auto"/>
            <w:noWrap w:val="0"/>
            <w:vAlign w:val="center"/>
          </w:tcPr>
          <w:p w14:paraId="751DADD8">
            <w:pPr>
              <w:keepNext/>
              <w:jc w:val="center"/>
              <w:rPr>
                <w:rFonts w:ascii="方正仿宋_GBK" w:hAnsi="方正仿宋_GBK" w:eastAsia="方正仿宋_GBK" w:cs="方正仿宋_GBK"/>
                <w:sz w:val="18"/>
                <w:szCs w:val="18"/>
              </w:rPr>
            </w:pPr>
          </w:p>
        </w:tc>
        <w:tc>
          <w:tcPr>
            <w:tcW w:w="0" w:type="auto"/>
            <w:noWrap w:val="0"/>
            <w:vAlign w:val="center"/>
          </w:tcPr>
          <w:p w14:paraId="77C7ED9E">
            <w:pPr>
              <w:keepNext/>
              <w:spacing w:line="400" w:lineRule="exact"/>
              <w:jc w:val="center"/>
              <w:rPr>
                <w:rFonts w:ascii="方正仿宋_GBK" w:hAnsi="方正仿宋_GBK" w:eastAsia="方正仿宋_GBK" w:cs="方正仿宋_GBK"/>
                <w:sz w:val="18"/>
                <w:szCs w:val="18"/>
              </w:rPr>
            </w:pPr>
          </w:p>
        </w:tc>
        <w:tc>
          <w:tcPr>
            <w:tcW w:w="0" w:type="auto"/>
            <w:noWrap w:val="0"/>
            <w:vAlign w:val="center"/>
          </w:tcPr>
          <w:p w14:paraId="6DBF7755">
            <w:pPr>
              <w:keepNext/>
              <w:spacing w:line="400" w:lineRule="exact"/>
              <w:jc w:val="center"/>
              <w:rPr>
                <w:rFonts w:ascii="方正仿宋_GBK" w:hAnsi="方正仿宋_GBK" w:eastAsia="方正仿宋_GBK" w:cs="方正仿宋_GBK"/>
                <w:sz w:val="18"/>
                <w:szCs w:val="18"/>
              </w:rPr>
            </w:pPr>
          </w:p>
        </w:tc>
      </w:tr>
      <w:tr w14:paraId="737353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35" w:type="pct"/>
            <w:noWrap w:val="0"/>
            <w:vAlign w:val="center"/>
          </w:tcPr>
          <w:p w14:paraId="23297887">
            <w:pPr>
              <w:keepNext/>
              <w:spacing w:line="400" w:lineRule="exac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其他融资</w:t>
            </w:r>
          </w:p>
        </w:tc>
        <w:tc>
          <w:tcPr>
            <w:tcW w:w="0" w:type="auto"/>
            <w:noWrap w:val="0"/>
            <w:vAlign w:val="center"/>
          </w:tcPr>
          <w:p w14:paraId="5AB34C8B">
            <w:pPr>
              <w:keepNext/>
              <w:spacing w:line="400" w:lineRule="exact"/>
              <w:jc w:val="center"/>
              <w:rPr>
                <w:rFonts w:ascii="方正仿宋_GBK" w:hAnsi="方正仿宋_GBK" w:eastAsia="方正仿宋_GBK" w:cs="方正仿宋_GBK"/>
                <w:sz w:val="18"/>
                <w:szCs w:val="18"/>
              </w:rPr>
            </w:pPr>
          </w:p>
        </w:tc>
        <w:tc>
          <w:tcPr>
            <w:tcW w:w="0" w:type="auto"/>
            <w:noWrap w:val="0"/>
            <w:vAlign w:val="center"/>
          </w:tcPr>
          <w:p w14:paraId="1AD5D819">
            <w:pPr>
              <w:keepNext/>
              <w:jc w:val="center"/>
              <w:rPr>
                <w:rFonts w:ascii="方正仿宋_GBK" w:hAnsi="方正仿宋_GBK" w:eastAsia="方正仿宋_GBK" w:cs="方正仿宋_GBK"/>
                <w:sz w:val="18"/>
                <w:szCs w:val="18"/>
              </w:rPr>
            </w:pPr>
          </w:p>
        </w:tc>
        <w:tc>
          <w:tcPr>
            <w:tcW w:w="0" w:type="auto"/>
            <w:noWrap w:val="0"/>
            <w:vAlign w:val="center"/>
          </w:tcPr>
          <w:p w14:paraId="2F2D880C">
            <w:pPr>
              <w:keepNext/>
              <w:jc w:val="center"/>
              <w:rPr>
                <w:rFonts w:ascii="方正仿宋_GBK" w:hAnsi="方正仿宋_GBK" w:eastAsia="方正仿宋_GBK" w:cs="方正仿宋_GBK"/>
                <w:sz w:val="18"/>
                <w:szCs w:val="18"/>
              </w:rPr>
            </w:pPr>
          </w:p>
        </w:tc>
        <w:tc>
          <w:tcPr>
            <w:tcW w:w="0" w:type="auto"/>
            <w:noWrap w:val="0"/>
            <w:vAlign w:val="center"/>
          </w:tcPr>
          <w:p w14:paraId="6E293E4D">
            <w:pPr>
              <w:keepNext/>
              <w:spacing w:line="400" w:lineRule="exact"/>
              <w:jc w:val="center"/>
              <w:rPr>
                <w:rFonts w:ascii="方正仿宋_GBK" w:hAnsi="方正仿宋_GBK" w:eastAsia="方正仿宋_GBK" w:cs="方正仿宋_GBK"/>
                <w:sz w:val="18"/>
                <w:szCs w:val="18"/>
              </w:rPr>
            </w:pPr>
          </w:p>
        </w:tc>
        <w:tc>
          <w:tcPr>
            <w:tcW w:w="0" w:type="auto"/>
            <w:noWrap w:val="0"/>
            <w:vAlign w:val="center"/>
          </w:tcPr>
          <w:p w14:paraId="3D434A93">
            <w:pPr>
              <w:keepNext/>
              <w:spacing w:line="400" w:lineRule="exact"/>
              <w:jc w:val="center"/>
              <w:rPr>
                <w:rFonts w:ascii="方正仿宋_GBK" w:hAnsi="方正仿宋_GBK" w:eastAsia="方正仿宋_GBK" w:cs="方正仿宋_GBK"/>
                <w:sz w:val="18"/>
                <w:szCs w:val="18"/>
              </w:rPr>
            </w:pPr>
          </w:p>
        </w:tc>
      </w:tr>
      <w:tr w14:paraId="63B72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35" w:type="pct"/>
            <w:noWrap w:val="0"/>
            <w:vAlign w:val="center"/>
          </w:tcPr>
          <w:p w14:paraId="771BD8E9">
            <w:pPr>
              <w:keepNext/>
              <w:spacing w:line="400" w:lineRule="exac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有息负债合计</w:t>
            </w:r>
          </w:p>
        </w:tc>
        <w:tc>
          <w:tcPr>
            <w:tcW w:w="0" w:type="auto"/>
            <w:noWrap w:val="0"/>
            <w:vAlign w:val="center"/>
          </w:tcPr>
          <w:p w14:paraId="0C1DB0CA">
            <w:pPr>
              <w:keepNext/>
              <w:spacing w:line="400" w:lineRule="exact"/>
              <w:jc w:val="center"/>
              <w:rPr>
                <w:rFonts w:ascii="方正仿宋_GBK" w:hAnsi="方正仿宋_GBK" w:eastAsia="方正仿宋_GBK" w:cs="方正仿宋_GBK"/>
                <w:sz w:val="18"/>
                <w:szCs w:val="18"/>
              </w:rPr>
            </w:pPr>
          </w:p>
        </w:tc>
        <w:tc>
          <w:tcPr>
            <w:tcW w:w="0" w:type="auto"/>
            <w:noWrap w:val="0"/>
            <w:vAlign w:val="center"/>
          </w:tcPr>
          <w:p w14:paraId="0ECE4549">
            <w:pPr>
              <w:keepNext/>
              <w:jc w:val="center"/>
              <w:rPr>
                <w:rFonts w:ascii="方正仿宋_GBK" w:hAnsi="方正仿宋_GBK" w:eastAsia="方正仿宋_GBK" w:cs="方正仿宋_GBK"/>
                <w:sz w:val="18"/>
                <w:szCs w:val="18"/>
              </w:rPr>
            </w:pPr>
          </w:p>
        </w:tc>
        <w:tc>
          <w:tcPr>
            <w:tcW w:w="0" w:type="auto"/>
            <w:noWrap w:val="0"/>
            <w:vAlign w:val="center"/>
          </w:tcPr>
          <w:p w14:paraId="5A7D7BBB">
            <w:pPr>
              <w:keepNext/>
              <w:jc w:val="center"/>
              <w:rPr>
                <w:rFonts w:ascii="方正仿宋_GBK" w:hAnsi="方正仿宋_GBK" w:eastAsia="方正仿宋_GBK" w:cs="方正仿宋_GBK"/>
                <w:sz w:val="18"/>
                <w:szCs w:val="18"/>
              </w:rPr>
            </w:pPr>
          </w:p>
        </w:tc>
        <w:tc>
          <w:tcPr>
            <w:tcW w:w="0" w:type="auto"/>
            <w:noWrap w:val="0"/>
            <w:vAlign w:val="center"/>
          </w:tcPr>
          <w:p w14:paraId="6503D704">
            <w:pPr>
              <w:keepNext/>
              <w:spacing w:line="400" w:lineRule="exact"/>
              <w:jc w:val="center"/>
              <w:rPr>
                <w:rFonts w:ascii="方正仿宋_GBK" w:hAnsi="方正仿宋_GBK" w:eastAsia="方正仿宋_GBK" w:cs="方正仿宋_GBK"/>
                <w:sz w:val="18"/>
                <w:szCs w:val="18"/>
              </w:rPr>
            </w:pPr>
          </w:p>
        </w:tc>
        <w:tc>
          <w:tcPr>
            <w:tcW w:w="0" w:type="auto"/>
            <w:noWrap w:val="0"/>
            <w:vAlign w:val="center"/>
          </w:tcPr>
          <w:p w14:paraId="4574C103">
            <w:pPr>
              <w:keepNext/>
              <w:spacing w:line="400" w:lineRule="exact"/>
              <w:jc w:val="center"/>
              <w:rPr>
                <w:rFonts w:ascii="方正仿宋_GBK" w:hAnsi="方正仿宋_GBK" w:eastAsia="方正仿宋_GBK" w:cs="方正仿宋_GBK"/>
                <w:sz w:val="18"/>
                <w:szCs w:val="18"/>
              </w:rPr>
            </w:pPr>
          </w:p>
        </w:tc>
      </w:tr>
    </w:tbl>
    <w:p w14:paraId="0C4D04E2">
      <w:pPr>
        <w:widowControl/>
        <w:jc w:val="left"/>
        <w:rPr>
          <w:rFonts w:ascii="方正仿宋_GBK" w:hAnsi="方正仿宋_GBK" w:eastAsia="方正仿宋_GBK" w:cs="方正仿宋_GBK"/>
          <w:color w:val="000000"/>
        </w:rPr>
      </w:pPr>
    </w:p>
    <w:p w14:paraId="314EA52A">
      <w:pPr>
        <w:widowControl/>
        <w:jc w:val="left"/>
        <w:rPr>
          <w:rFonts w:ascii="方正仿宋_GBK" w:hAnsi="方正仿宋_GBK" w:eastAsia="方正仿宋_GBK" w:cs="方正仿宋_GBK"/>
          <w:color w:val="000000"/>
        </w:rPr>
      </w:pPr>
      <w:r>
        <w:rPr>
          <w:rFonts w:ascii="方正仿宋_GBK" w:hAnsi="方正仿宋_GBK" w:eastAsia="方正仿宋_GBK" w:cs="方正仿宋_GBK"/>
          <w:color w:val="000000"/>
        </w:rPr>
        <w:br w:type="page"/>
      </w:r>
    </w:p>
    <w:p w14:paraId="2358B6C7">
      <w:pPr>
        <w:spacing w:line="360" w:lineRule="auto"/>
        <w:rPr>
          <w:rFonts w:hint="eastAsia" w:ascii="方正仿宋_GBK" w:hAnsi="方正仿宋_GBK" w:eastAsia="方正仿宋_GBK" w:cs="方正仿宋_GBK"/>
          <w:color w:val="000000"/>
          <w:sz w:val="24"/>
        </w:rPr>
      </w:pPr>
    </w:p>
    <w:p w14:paraId="01EBF4B1">
      <w:pPr>
        <w:spacing w:line="360" w:lineRule="auto"/>
        <w:rPr>
          <w:rFonts w:ascii="方正仿宋_GBK" w:hAnsi="方正仿宋_GBK" w:eastAsia="方正仿宋_GBK" w:cs="方正仿宋_GBK"/>
          <w:color w:val="000000"/>
          <w:sz w:val="24"/>
        </w:rPr>
      </w:pPr>
      <w:r>
        <w:rPr>
          <w:rFonts w:hint="eastAsia" w:ascii="方正仿宋_GBK" w:hAnsi="方正仿宋_GBK" w:eastAsia="方正仿宋_GBK" w:cs="方正仿宋_GBK"/>
          <w:color w:val="000000"/>
          <w:sz w:val="24"/>
        </w:rPr>
        <w:t>附表1：</w:t>
      </w:r>
    </w:p>
    <w:p w14:paraId="271C38A6">
      <w:pPr>
        <w:spacing w:line="360" w:lineRule="auto"/>
        <w:rPr>
          <w:rFonts w:hint="eastAsia" w:ascii="方正仿宋_GBK" w:hAnsi="方正仿宋_GBK" w:eastAsia="方正仿宋_GBK" w:cs="方正仿宋_GBK"/>
          <w:b/>
          <w:color w:val="000000"/>
          <w:sz w:val="24"/>
        </w:rPr>
      </w:pPr>
      <w:r>
        <w:rPr>
          <w:rFonts w:hint="eastAsia" w:ascii="方正仿宋_GBK" w:hAnsi="方正仿宋_GBK" w:eastAsia="方正仿宋_GBK" w:cs="方正仿宋_GBK"/>
          <w:color w:val="000000"/>
          <w:sz w:val="24"/>
        </w:rPr>
        <w:t>1、财务数据：</w:t>
      </w:r>
    </w:p>
    <w:tbl>
      <w:tblPr>
        <w:tblStyle w:val="21"/>
        <w:tblW w:w="8528" w:type="dxa"/>
        <w:jc w:val="center"/>
        <w:tblLayout w:type="autofit"/>
        <w:tblCellMar>
          <w:top w:w="0" w:type="dxa"/>
          <w:left w:w="108" w:type="dxa"/>
          <w:bottom w:w="0" w:type="dxa"/>
          <w:right w:w="108" w:type="dxa"/>
        </w:tblCellMar>
      </w:tblPr>
      <w:tblGrid>
        <w:gridCol w:w="2122"/>
        <w:gridCol w:w="1606"/>
        <w:gridCol w:w="1767"/>
        <w:gridCol w:w="1528"/>
        <w:gridCol w:w="1505"/>
      </w:tblGrid>
      <w:tr w14:paraId="116B7DBD">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center"/>
          </w:tcPr>
          <w:p w14:paraId="610BDB7F">
            <w:pPr>
              <w:widowControl/>
              <w:jc w:val="center"/>
              <w:rPr>
                <w:rFonts w:ascii="方正仿宋_GBK" w:hAnsi="方正仿宋_GBK" w:eastAsia="方正仿宋_GBK" w:cs="方正仿宋_GBK"/>
                <w:color w:val="000000"/>
                <w:kern w:val="0"/>
                <w:szCs w:val="21"/>
              </w:rPr>
            </w:pPr>
            <w:r>
              <w:rPr>
                <w:rFonts w:hint="eastAsia" w:ascii="方正仿宋_GBK" w:hAnsi="方正仿宋_GBK" w:eastAsia="方正仿宋_GBK" w:cs="方正仿宋_GBK"/>
                <w:color w:val="000000"/>
                <w:kern w:val="0"/>
                <w:szCs w:val="21"/>
              </w:rPr>
              <w:t>财务指标</w:t>
            </w:r>
          </w:p>
        </w:tc>
        <w:tc>
          <w:tcPr>
            <w:tcW w:w="1606" w:type="dxa"/>
            <w:tcBorders>
              <w:top w:val="single" w:color="auto" w:sz="4" w:space="0"/>
              <w:left w:val="nil"/>
              <w:bottom w:val="single" w:color="auto" w:sz="4" w:space="0"/>
              <w:right w:val="single" w:color="auto" w:sz="4" w:space="0"/>
            </w:tcBorders>
            <w:noWrap/>
            <w:vAlign w:val="bottom"/>
          </w:tcPr>
          <w:p w14:paraId="2B4FBFD2">
            <w:pPr>
              <w:widowControl/>
              <w:spacing w:line="240" w:lineRule="atLeast"/>
              <w:jc w:val="left"/>
              <w:rPr>
                <w:rFonts w:ascii="仿宋" w:hAnsi="仿宋" w:eastAsia="仿宋" w:cs="宋体"/>
                <w:color w:val="000000"/>
                <w:kern w:val="0"/>
                <w:sz w:val="24"/>
              </w:rPr>
            </w:pPr>
            <w:r>
              <w:rPr>
                <w:rFonts w:hint="eastAsia" w:ascii="仿宋" w:hAnsi="仿宋" w:eastAsia="仿宋" w:cs="宋体"/>
                <w:color w:val="000000"/>
                <w:kern w:val="0"/>
                <w:sz w:val="24"/>
              </w:rPr>
              <w:t>201</w:t>
            </w:r>
            <w:r>
              <w:rPr>
                <w:rFonts w:hint="eastAsia" w:ascii="仿宋" w:hAnsi="仿宋" w:eastAsia="仿宋" w:cs="宋体"/>
                <w:color w:val="000000"/>
                <w:kern w:val="0"/>
                <w:sz w:val="24"/>
                <w:lang w:val="en-US" w:eastAsia="zh-CN"/>
              </w:rPr>
              <w:t>9</w:t>
            </w:r>
            <w:r>
              <w:rPr>
                <w:rFonts w:hint="eastAsia" w:ascii="仿宋" w:hAnsi="仿宋" w:eastAsia="仿宋" w:cs="宋体"/>
                <w:color w:val="000000"/>
                <w:kern w:val="0"/>
                <w:sz w:val="24"/>
              </w:rPr>
              <w:t>年</w:t>
            </w:r>
          </w:p>
        </w:tc>
        <w:tc>
          <w:tcPr>
            <w:tcW w:w="1767" w:type="dxa"/>
            <w:tcBorders>
              <w:top w:val="single" w:color="auto" w:sz="4" w:space="0"/>
              <w:left w:val="nil"/>
              <w:bottom w:val="single" w:color="auto" w:sz="4" w:space="0"/>
              <w:right w:val="single" w:color="auto" w:sz="4" w:space="0"/>
            </w:tcBorders>
            <w:noWrap/>
            <w:vAlign w:val="bottom"/>
          </w:tcPr>
          <w:p w14:paraId="35864898">
            <w:pPr>
              <w:widowControl/>
              <w:spacing w:line="240" w:lineRule="atLeast"/>
              <w:jc w:val="left"/>
              <w:rPr>
                <w:rFonts w:ascii="仿宋" w:hAnsi="仿宋" w:eastAsia="仿宋" w:cs="宋体"/>
                <w:color w:val="000000"/>
                <w:kern w:val="0"/>
                <w:sz w:val="24"/>
              </w:rPr>
            </w:pPr>
            <w:r>
              <w:rPr>
                <w:rFonts w:hint="eastAsia" w:ascii="仿宋" w:hAnsi="仿宋" w:eastAsia="仿宋" w:cs="宋体"/>
                <w:color w:val="000000"/>
                <w:kern w:val="0"/>
                <w:sz w:val="24"/>
                <w:lang w:eastAsia="zh-CN"/>
              </w:rPr>
              <w:t>2020</w:t>
            </w:r>
            <w:r>
              <w:rPr>
                <w:rFonts w:hint="eastAsia" w:ascii="仿宋" w:hAnsi="仿宋" w:eastAsia="仿宋" w:cs="宋体"/>
                <w:color w:val="000000"/>
                <w:kern w:val="0"/>
                <w:sz w:val="24"/>
              </w:rPr>
              <w:t>年</w:t>
            </w:r>
          </w:p>
        </w:tc>
        <w:tc>
          <w:tcPr>
            <w:tcW w:w="1528" w:type="dxa"/>
            <w:tcBorders>
              <w:top w:val="single" w:color="auto" w:sz="4" w:space="0"/>
              <w:left w:val="nil"/>
              <w:bottom w:val="single" w:color="auto" w:sz="4" w:space="0"/>
              <w:right w:val="single" w:color="auto" w:sz="4" w:space="0"/>
            </w:tcBorders>
            <w:noWrap w:val="0"/>
            <w:vAlign w:val="top"/>
          </w:tcPr>
          <w:p w14:paraId="0E0E8D38">
            <w:pPr>
              <w:widowControl/>
              <w:spacing w:line="240" w:lineRule="atLeast"/>
              <w:jc w:val="center"/>
              <w:rPr>
                <w:rFonts w:hint="eastAsia" w:ascii="仿宋" w:hAnsi="仿宋" w:eastAsia="仿宋" w:cs="宋体"/>
                <w:color w:val="000000"/>
                <w:kern w:val="0"/>
                <w:sz w:val="24"/>
              </w:rPr>
            </w:pPr>
            <w:r>
              <w:rPr>
                <w:rFonts w:hint="eastAsia" w:ascii="仿宋" w:hAnsi="仿宋" w:eastAsia="仿宋" w:cs="宋体"/>
                <w:color w:val="000000"/>
                <w:kern w:val="0"/>
                <w:sz w:val="24"/>
                <w:lang w:eastAsia="zh-CN"/>
              </w:rPr>
              <w:t>2021</w:t>
            </w:r>
            <w:r>
              <w:rPr>
                <w:rFonts w:hint="eastAsia" w:ascii="仿宋" w:hAnsi="仿宋" w:eastAsia="仿宋" w:cs="宋体"/>
                <w:color w:val="000000"/>
                <w:kern w:val="0"/>
                <w:sz w:val="24"/>
              </w:rPr>
              <w:t>年</w:t>
            </w:r>
          </w:p>
        </w:tc>
        <w:tc>
          <w:tcPr>
            <w:tcW w:w="1505" w:type="dxa"/>
            <w:tcBorders>
              <w:top w:val="single" w:color="auto" w:sz="4" w:space="0"/>
              <w:left w:val="nil"/>
              <w:bottom w:val="single" w:color="auto" w:sz="4" w:space="0"/>
              <w:right w:val="single" w:color="auto" w:sz="4" w:space="0"/>
            </w:tcBorders>
            <w:noWrap w:val="0"/>
            <w:vAlign w:val="top"/>
          </w:tcPr>
          <w:p w14:paraId="614E75D9">
            <w:pPr>
              <w:widowControl/>
              <w:spacing w:line="240" w:lineRule="atLeast"/>
              <w:jc w:val="center"/>
              <w:rPr>
                <w:rFonts w:hint="eastAsia" w:ascii="仿宋" w:hAnsi="仿宋" w:eastAsia="仿宋" w:cs="宋体"/>
                <w:color w:val="000000"/>
                <w:kern w:val="0"/>
                <w:sz w:val="24"/>
              </w:rPr>
            </w:pPr>
            <w:r>
              <w:rPr>
                <w:rFonts w:hint="eastAsia" w:ascii="仿宋" w:hAnsi="仿宋" w:eastAsia="仿宋" w:cs="宋体"/>
                <w:color w:val="000000"/>
                <w:kern w:val="0"/>
                <w:sz w:val="24"/>
                <w:lang w:eastAsia="zh-CN"/>
              </w:rPr>
              <w:t>2022</w:t>
            </w:r>
            <w:r>
              <w:rPr>
                <w:rFonts w:hint="eastAsia" w:ascii="仿宋" w:hAnsi="仿宋" w:eastAsia="仿宋" w:cs="宋体"/>
                <w:color w:val="000000"/>
                <w:kern w:val="0"/>
                <w:sz w:val="24"/>
              </w:rPr>
              <w:t>年9月</w:t>
            </w:r>
          </w:p>
        </w:tc>
      </w:tr>
      <w:tr w14:paraId="16AACDCF">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4A866653">
            <w:pPr>
              <w:widowControl/>
              <w:spacing w:line="240" w:lineRule="atLeast"/>
              <w:ind w:left="105" w:leftChars="50" w:right="105" w:rightChars="50"/>
              <w:jc w:val="left"/>
              <w:rPr>
                <w:rFonts w:ascii="仿宋" w:hAnsi="仿宋" w:eastAsia="仿宋" w:cs="仿宋_GB2312"/>
                <w:bCs/>
                <w:color w:val="000000"/>
                <w:kern w:val="0"/>
                <w:szCs w:val="21"/>
              </w:rPr>
            </w:pPr>
            <w:r>
              <w:rPr>
                <w:rFonts w:hint="eastAsia" w:ascii="仿宋" w:hAnsi="仿宋" w:eastAsia="仿宋" w:cs="仿宋_GB2312"/>
                <w:bCs/>
                <w:color w:val="000000"/>
                <w:kern w:val="0"/>
                <w:szCs w:val="21"/>
              </w:rPr>
              <w:t>资产总计</w:t>
            </w:r>
          </w:p>
        </w:tc>
        <w:tc>
          <w:tcPr>
            <w:tcW w:w="1606" w:type="dxa"/>
            <w:tcBorders>
              <w:top w:val="nil"/>
              <w:left w:val="nil"/>
              <w:bottom w:val="single" w:color="auto" w:sz="4" w:space="0"/>
              <w:right w:val="single" w:color="auto" w:sz="4" w:space="0"/>
            </w:tcBorders>
            <w:noWrap/>
            <w:vAlign w:val="bottom"/>
          </w:tcPr>
          <w:p w14:paraId="41A24378">
            <w:pPr>
              <w:widowControl/>
              <w:spacing w:line="240" w:lineRule="atLeast"/>
              <w:jc w:val="right"/>
              <w:rPr>
                <w:rFonts w:ascii="仿宋" w:hAnsi="仿宋" w:eastAsia="仿宋" w:cs="宋体"/>
                <w:b/>
                <w:bCs/>
                <w:color w:val="000000"/>
                <w:kern w:val="0"/>
                <w:sz w:val="24"/>
              </w:rPr>
            </w:pPr>
            <w:r>
              <w:rPr>
                <w:rFonts w:ascii="仿宋" w:hAnsi="仿宋" w:eastAsia="仿宋" w:cs="宋体"/>
                <w:b/>
                <w:bCs/>
                <w:color w:val="000000"/>
                <w:kern w:val="0"/>
                <w:sz w:val="24"/>
              </w:rPr>
              <w:t>9134</w:t>
            </w:r>
          </w:p>
        </w:tc>
        <w:tc>
          <w:tcPr>
            <w:tcW w:w="1767" w:type="dxa"/>
            <w:tcBorders>
              <w:top w:val="nil"/>
              <w:left w:val="nil"/>
              <w:bottom w:val="single" w:color="auto" w:sz="4" w:space="0"/>
              <w:right w:val="single" w:color="auto" w:sz="4" w:space="0"/>
            </w:tcBorders>
            <w:noWrap/>
            <w:vAlign w:val="top"/>
          </w:tcPr>
          <w:p w14:paraId="04A40888">
            <w:pPr>
              <w:widowControl/>
              <w:spacing w:line="240" w:lineRule="atLeast"/>
              <w:jc w:val="right"/>
              <w:rPr>
                <w:rFonts w:ascii="仿宋" w:hAnsi="仿宋" w:eastAsia="仿宋" w:cs="宋体"/>
                <w:b/>
                <w:bCs/>
                <w:color w:val="000000"/>
                <w:kern w:val="0"/>
                <w:sz w:val="24"/>
              </w:rPr>
            </w:pPr>
            <w:r>
              <w:rPr>
                <w:rFonts w:ascii="仿宋" w:hAnsi="仿宋" w:eastAsia="仿宋" w:cs="宋体"/>
                <w:b/>
                <w:bCs/>
                <w:color w:val="000000"/>
                <w:kern w:val="0"/>
                <w:sz w:val="24"/>
              </w:rPr>
              <w:t>10621</w:t>
            </w:r>
          </w:p>
        </w:tc>
        <w:tc>
          <w:tcPr>
            <w:tcW w:w="1528" w:type="dxa"/>
            <w:tcBorders>
              <w:top w:val="nil"/>
              <w:left w:val="nil"/>
              <w:bottom w:val="single" w:color="auto" w:sz="4" w:space="0"/>
              <w:right w:val="single" w:color="auto" w:sz="4" w:space="0"/>
            </w:tcBorders>
            <w:noWrap w:val="0"/>
            <w:vAlign w:val="top"/>
          </w:tcPr>
          <w:p w14:paraId="3AE297AC">
            <w:pPr>
              <w:widowControl/>
              <w:spacing w:line="240" w:lineRule="atLeast"/>
              <w:jc w:val="right"/>
              <w:rPr>
                <w:rFonts w:hint="default" w:ascii="仿宋" w:hAnsi="仿宋" w:eastAsia="仿宋" w:cs="宋体"/>
                <w:b/>
                <w:bCs/>
                <w:color w:val="000000"/>
                <w:kern w:val="0"/>
                <w:sz w:val="24"/>
                <w:lang w:val="en-US" w:eastAsia="zh-CN"/>
              </w:rPr>
            </w:pPr>
            <w:r>
              <w:rPr>
                <w:rFonts w:hint="eastAsia" w:ascii="仿宋" w:hAnsi="仿宋" w:eastAsia="仿宋" w:cs="宋体"/>
                <w:b/>
                <w:bCs/>
                <w:color w:val="000000"/>
                <w:kern w:val="0"/>
                <w:sz w:val="24"/>
                <w:lang w:val="en-US" w:eastAsia="zh-CN"/>
              </w:rPr>
              <w:t>15107</w:t>
            </w:r>
          </w:p>
        </w:tc>
        <w:tc>
          <w:tcPr>
            <w:tcW w:w="1505" w:type="dxa"/>
            <w:tcBorders>
              <w:top w:val="nil"/>
              <w:left w:val="nil"/>
              <w:bottom w:val="single" w:color="auto" w:sz="4" w:space="0"/>
              <w:right w:val="single" w:color="auto" w:sz="4" w:space="0"/>
            </w:tcBorders>
            <w:noWrap w:val="0"/>
            <w:vAlign w:val="top"/>
          </w:tcPr>
          <w:p w14:paraId="71700265">
            <w:pPr>
              <w:widowControl/>
              <w:spacing w:line="240" w:lineRule="atLeast"/>
              <w:jc w:val="right"/>
              <w:rPr>
                <w:rFonts w:hint="default" w:ascii="仿宋" w:hAnsi="仿宋" w:eastAsia="仿宋" w:cs="宋体"/>
                <w:b/>
                <w:bCs/>
                <w:color w:val="000000"/>
                <w:kern w:val="0"/>
                <w:sz w:val="24"/>
                <w:lang w:val="en-US" w:eastAsia="zh-CN"/>
              </w:rPr>
            </w:pPr>
            <w:r>
              <w:rPr>
                <w:rFonts w:hint="eastAsia" w:ascii="仿宋" w:hAnsi="仿宋" w:eastAsia="仿宋" w:cs="宋体"/>
                <w:b/>
                <w:bCs/>
                <w:color w:val="000000"/>
                <w:kern w:val="0"/>
                <w:sz w:val="24"/>
                <w:lang w:val="en-US" w:eastAsia="zh-CN"/>
              </w:rPr>
              <w:t>3</w:t>
            </w:r>
            <w:r>
              <w:rPr>
                <w:rFonts w:hint="eastAsia" w:ascii="仿宋" w:hAnsi="仿宋" w:eastAsia="仿宋" w:cs="宋体"/>
                <w:b/>
                <w:bCs/>
                <w:color w:val="000000"/>
                <w:kern w:val="0"/>
                <w:sz w:val="24"/>
                <w:lang w:val="en-US" w:eastAsia="zh-CN"/>
              </w:rPr>
              <w:t>0123</w:t>
            </w:r>
          </w:p>
        </w:tc>
      </w:tr>
      <w:tr w14:paraId="60A49B09">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06463D2B">
            <w:pPr>
              <w:widowControl/>
              <w:spacing w:line="240" w:lineRule="atLeast"/>
              <w:ind w:left="105" w:leftChars="50" w:right="105" w:rightChars="50"/>
              <w:jc w:val="left"/>
              <w:rPr>
                <w:rFonts w:ascii="仿宋" w:hAnsi="仿宋" w:eastAsia="仿宋" w:cs="仿宋_GB2312"/>
                <w:bCs/>
                <w:color w:val="000000"/>
                <w:kern w:val="0"/>
                <w:szCs w:val="21"/>
              </w:rPr>
            </w:pPr>
            <w:r>
              <w:rPr>
                <w:rFonts w:hint="eastAsia" w:ascii="仿宋" w:hAnsi="仿宋" w:eastAsia="仿宋" w:cs="仿宋_GB2312"/>
                <w:bCs/>
                <w:color w:val="000000"/>
                <w:kern w:val="0"/>
                <w:szCs w:val="21"/>
              </w:rPr>
              <w:t>流动资产</w:t>
            </w:r>
          </w:p>
        </w:tc>
        <w:tc>
          <w:tcPr>
            <w:tcW w:w="1606" w:type="dxa"/>
            <w:tcBorders>
              <w:top w:val="nil"/>
              <w:left w:val="nil"/>
              <w:bottom w:val="single" w:color="auto" w:sz="4" w:space="0"/>
              <w:right w:val="single" w:color="auto" w:sz="4" w:space="0"/>
            </w:tcBorders>
            <w:noWrap/>
            <w:vAlign w:val="bottom"/>
          </w:tcPr>
          <w:p w14:paraId="687E4B8A">
            <w:pPr>
              <w:widowControl/>
              <w:spacing w:line="240" w:lineRule="atLeast"/>
              <w:jc w:val="right"/>
              <w:rPr>
                <w:rFonts w:ascii="仿宋" w:hAnsi="仿宋" w:eastAsia="仿宋" w:cs="宋体"/>
                <w:b/>
                <w:bCs/>
                <w:color w:val="000000"/>
                <w:kern w:val="0"/>
                <w:sz w:val="24"/>
              </w:rPr>
            </w:pPr>
            <w:r>
              <w:rPr>
                <w:rFonts w:ascii="仿宋" w:hAnsi="仿宋" w:eastAsia="仿宋" w:cs="宋体"/>
                <w:b/>
                <w:bCs/>
                <w:color w:val="000000"/>
                <w:kern w:val="0"/>
                <w:sz w:val="24"/>
              </w:rPr>
              <w:t>8015</w:t>
            </w:r>
          </w:p>
        </w:tc>
        <w:tc>
          <w:tcPr>
            <w:tcW w:w="1767" w:type="dxa"/>
            <w:tcBorders>
              <w:top w:val="nil"/>
              <w:left w:val="nil"/>
              <w:bottom w:val="single" w:color="auto" w:sz="4" w:space="0"/>
              <w:right w:val="single" w:color="auto" w:sz="4" w:space="0"/>
            </w:tcBorders>
            <w:noWrap/>
            <w:vAlign w:val="top"/>
          </w:tcPr>
          <w:p w14:paraId="12E3FE0D">
            <w:pPr>
              <w:widowControl/>
              <w:spacing w:line="240" w:lineRule="atLeast"/>
              <w:jc w:val="right"/>
              <w:rPr>
                <w:rFonts w:ascii="仿宋" w:hAnsi="仿宋" w:eastAsia="仿宋" w:cs="宋体"/>
                <w:b/>
                <w:bCs/>
                <w:color w:val="000000"/>
                <w:kern w:val="0"/>
                <w:sz w:val="24"/>
              </w:rPr>
            </w:pPr>
            <w:r>
              <w:rPr>
                <w:rFonts w:hint="eastAsia" w:ascii="仿宋" w:hAnsi="仿宋" w:eastAsia="仿宋" w:cs="宋体"/>
                <w:b/>
                <w:bCs/>
                <w:color w:val="000000"/>
                <w:kern w:val="0"/>
                <w:sz w:val="24"/>
              </w:rPr>
              <w:t>9153</w:t>
            </w:r>
          </w:p>
        </w:tc>
        <w:tc>
          <w:tcPr>
            <w:tcW w:w="1528" w:type="dxa"/>
            <w:tcBorders>
              <w:top w:val="nil"/>
              <w:left w:val="nil"/>
              <w:bottom w:val="single" w:color="auto" w:sz="4" w:space="0"/>
              <w:right w:val="single" w:color="auto" w:sz="4" w:space="0"/>
            </w:tcBorders>
            <w:noWrap w:val="0"/>
            <w:vAlign w:val="top"/>
          </w:tcPr>
          <w:p w14:paraId="6E7D75CE">
            <w:pPr>
              <w:widowControl/>
              <w:spacing w:line="240" w:lineRule="atLeast"/>
              <w:jc w:val="right"/>
              <w:rPr>
                <w:rFonts w:hint="default" w:ascii="仿宋" w:hAnsi="仿宋" w:eastAsia="仿宋" w:cs="宋体"/>
                <w:b/>
                <w:bCs/>
                <w:color w:val="000000"/>
                <w:kern w:val="0"/>
                <w:sz w:val="24"/>
                <w:lang w:val="en-US" w:eastAsia="zh-CN"/>
              </w:rPr>
            </w:pPr>
            <w:r>
              <w:rPr>
                <w:rFonts w:hint="eastAsia" w:ascii="仿宋" w:hAnsi="仿宋" w:eastAsia="仿宋" w:cs="宋体"/>
                <w:b/>
                <w:bCs/>
                <w:color w:val="000000"/>
                <w:kern w:val="0"/>
                <w:sz w:val="24"/>
                <w:lang w:val="en-US" w:eastAsia="zh-CN"/>
              </w:rPr>
              <w:t>13105</w:t>
            </w:r>
          </w:p>
        </w:tc>
        <w:tc>
          <w:tcPr>
            <w:tcW w:w="1505" w:type="dxa"/>
            <w:tcBorders>
              <w:top w:val="nil"/>
              <w:left w:val="nil"/>
              <w:bottom w:val="single" w:color="auto" w:sz="4" w:space="0"/>
              <w:right w:val="single" w:color="auto" w:sz="4" w:space="0"/>
            </w:tcBorders>
            <w:noWrap w:val="0"/>
            <w:vAlign w:val="top"/>
          </w:tcPr>
          <w:p w14:paraId="5A206389">
            <w:pPr>
              <w:widowControl/>
              <w:spacing w:line="240" w:lineRule="atLeast"/>
              <w:jc w:val="right"/>
              <w:rPr>
                <w:rFonts w:hint="default" w:ascii="仿宋" w:hAnsi="仿宋" w:eastAsia="仿宋" w:cs="宋体"/>
                <w:b/>
                <w:bCs/>
                <w:color w:val="000000"/>
                <w:kern w:val="0"/>
                <w:sz w:val="24"/>
                <w:lang w:val="en-US" w:eastAsia="zh-CN"/>
              </w:rPr>
            </w:pPr>
            <w:r>
              <w:rPr>
                <w:rFonts w:hint="eastAsia" w:ascii="仿宋" w:hAnsi="仿宋" w:eastAsia="仿宋" w:cs="宋体"/>
                <w:b/>
                <w:bCs/>
                <w:color w:val="000000"/>
                <w:kern w:val="0"/>
                <w:sz w:val="24"/>
                <w:lang w:val="en-US" w:eastAsia="zh-CN"/>
              </w:rPr>
              <w:t>2</w:t>
            </w:r>
            <w:r>
              <w:rPr>
                <w:rFonts w:hint="eastAsia" w:ascii="仿宋" w:hAnsi="仿宋" w:eastAsia="仿宋" w:cs="宋体"/>
                <w:b/>
                <w:bCs/>
                <w:color w:val="000000"/>
                <w:kern w:val="0"/>
                <w:sz w:val="24"/>
                <w:lang w:val="en-US" w:eastAsia="zh-CN"/>
              </w:rPr>
              <w:t>7777</w:t>
            </w:r>
          </w:p>
        </w:tc>
      </w:tr>
      <w:tr w14:paraId="24007CD0">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7AD850B1">
            <w:pPr>
              <w:widowControl/>
              <w:spacing w:line="240" w:lineRule="atLeast"/>
              <w:ind w:right="105" w:rightChars="50"/>
              <w:jc w:val="center"/>
              <w:rPr>
                <w:rFonts w:ascii="仿宋" w:hAnsi="仿宋" w:eastAsia="仿宋" w:cs="仿宋_GB2312"/>
                <w:color w:val="000000"/>
                <w:kern w:val="0"/>
                <w:szCs w:val="21"/>
              </w:rPr>
            </w:pPr>
            <w:r>
              <w:rPr>
                <w:rFonts w:hint="eastAsia" w:ascii="仿宋" w:hAnsi="仿宋" w:eastAsia="仿宋" w:cs="仿宋_GB2312"/>
                <w:color w:val="000000"/>
                <w:kern w:val="0"/>
                <w:szCs w:val="21"/>
              </w:rPr>
              <w:t>货币资金</w:t>
            </w:r>
          </w:p>
        </w:tc>
        <w:tc>
          <w:tcPr>
            <w:tcW w:w="1606" w:type="dxa"/>
            <w:tcBorders>
              <w:top w:val="nil"/>
              <w:left w:val="nil"/>
              <w:bottom w:val="single" w:color="auto" w:sz="4" w:space="0"/>
              <w:right w:val="single" w:color="auto" w:sz="4" w:space="0"/>
            </w:tcBorders>
            <w:noWrap/>
            <w:vAlign w:val="bottom"/>
          </w:tcPr>
          <w:p w14:paraId="1A29E417">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2003</w:t>
            </w:r>
          </w:p>
        </w:tc>
        <w:tc>
          <w:tcPr>
            <w:tcW w:w="1767" w:type="dxa"/>
            <w:tcBorders>
              <w:top w:val="nil"/>
              <w:left w:val="nil"/>
              <w:bottom w:val="single" w:color="auto" w:sz="4" w:space="0"/>
              <w:right w:val="single" w:color="auto" w:sz="4" w:space="0"/>
            </w:tcBorders>
            <w:noWrap/>
            <w:vAlign w:val="top"/>
          </w:tcPr>
          <w:p w14:paraId="0EEE25C9">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rPr>
              <w:t>587</w:t>
            </w:r>
          </w:p>
        </w:tc>
        <w:tc>
          <w:tcPr>
            <w:tcW w:w="1528" w:type="dxa"/>
            <w:tcBorders>
              <w:top w:val="nil"/>
              <w:left w:val="nil"/>
              <w:bottom w:val="single" w:color="auto" w:sz="4" w:space="0"/>
              <w:right w:val="single" w:color="auto" w:sz="4" w:space="0"/>
            </w:tcBorders>
            <w:noWrap w:val="0"/>
            <w:vAlign w:val="top"/>
          </w:tcPr>
          <w:p w14:paraId="194D9491">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3431</w:t>
            </w:r>
          </w:p>
        </w:tc>
        <w:tc>
          <w:tcPr>
            <w:tcW w:w="1505" w:type="dxa"/>
            <w:tcBorders>
              <w:top w:val="nil"/>
              <w:left w:val="nil"/>
              <w:bottom w:val="single" w:color="auto" w:sz="4" w:space="0"/>
              <w:right w:val="single" w:color="auto" w:sz="4" w:space="0"/>
            </w:tcBorders>
            <w:noWrap w:val="0"/>
            <w:vAlign w:val="top"/>
          </w:tcPr>
          <w:p w14:paraId="27425E54">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5409</w:t>
            </w:r>
          </w:p>
        </w:tc>
      </w:tr>
      <w:tr w14:paraId="07F13412">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7780E27E">
            <w:pPr>
              <w:widowControl/>
              <w:spacing w:line="240" w:lineRule="atLeast"/>
              <w:ind w:right="105" w:rightChars="50"/>
              <w:jc w:val="center"/>
              <w:rPr>
                <w:rFonts w:ascii="仿宋" w:hAnsi="仿宋" w:eastAsia="仿宋" w:cs="仿宋_GB2312"/>
                <w:color w:val="000000"/>
                <w:kern w:val="0"/>
                <w:szCs w:val="21"/>
              </w:rPr>
            </w:pPr>
            <w:r>
              <w:rPr>
                <w:rFonts w:hint="eastAsia" w:ascii="仿宋" w:hAnsi="仿宋" w:eastAsia="仿宋" w:cs="仿宋_GB2312"/>
                <w:color w:val="000000"/>
                <w:kern w:val="0"/>
                <w:szCs w:val="21"/>
              </w:rPr>
              <w:t>应收账款</w:t>
            </w:r>
          </w:p>
        </w:tc>
        <w:tc>
          <w:tcPr>
            <w:tcW w:w="1606" w:type="dxa"/>
            <w:tcBorders>
              <w:top w:val="nil"/>
              <w:left w:val="nil"/>
              <w:bottom w:val="single" w:color="auto" w:sz="4" w:space="0"/>
              <w:right w:val="single" w:color="auto" w:sz="4" w:space="0"/>
            </w:tcBorders>
            <w:noWrap/>
            <w:vAlign w:val="bottom"/>
          </w:tcPr>
          <w:p w14:paraId="142DB6FA">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3741</w:t>
            </w:r>
          </w:p>
        </w:tc>
        <w:tc>
          <w:tcPr>
            <w:tcW w:w="1767" w:type="dxa"/>
            <w:tcBorders>
              <w:top w:val="nil"/>
              <w:left w:val="nil"/>
              <w:bottom w:val="single" w:color="auto" w:sz="4" w:space="0"/>
              <w:right w:val="single" w:color="auto" w:sz="4" w:space="0"/>
            </w:tcBorders>
            <w:noWrap/>
            <w:vAlign w:val="top"/>
          </w:tcPr>
          <w:p w14:paraId="5C6606A6">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5854</w:t>
            </w:r>
          </w:p>
        </w:tc>
        <w:tc>
          <w:tcPr>
            <w:tcW w:w="1528" w:type="dxa"/>
            <w:tcBorders>
              <w:top w:val="nil"/>
              <w:left w:val="nil"/>
              <w:bottom w:val="single" w:color="auto" w:sz="4" w:space="0"/>
              <w:right w:val="single" w:color="auto" w:sz="4" w:space="0"/>
            </w:tcBorders>
            <w:noWrap w:val="0"/>
            <w:vAlign w:val="top"/>
          </w:tcPr>
          <w:p w14:paraId="621B5A3F">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4759</w:t>
            </w:r>
          </w:p>
        </w:tc>
        <w:tc>
          <w:tcPr>
            <w:tcW w:w="1505" w:type="dxa"/>
            <w:tcBorders>
              <w:top w:val="nil"/>
              <w:left w:val="nil"/>
              <w:bottom w:val="single" w:color="auto" w:sz="4" w:space="0"/>
              <w:right w:val="single" w:color="auto" w:sz="4" w:space="0"/>
            </w:tcBorders>
            <w:noWrap w:val="0"/>
            <w:vAlign w:val="top"/>
          </w:tcPr>
          <w:p w14:paraId="7B8B8D4C">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5782</w:t>
            </w:r>
          </w:p>
        </w:tc>
      </w:tr>
      <w:tr w14:paraId="2BAF5E64">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6FC6E055">
            <w:pPr>
              <w:widowControl/>
              <w:spacing w:line="240" w:lineRule="atLeast"/>
              <w:ind w:right="105" w:rightChars="50"/>
              <w:jc w:val="center"/>
              <w:rPr>
                <w:rFonts w:ascii="仿宋" w:hAnsi="仿宋" w:eastAsia="仿宋" w:cs="仿宋_GB2312"/>
                <w:color w:val="000000"/>
                <w:kern w:val="0"/>
                <w:szCs w:val="21"/>
              </w:rPr>
            </w:pPr>
            <w:r>
              <w:rPr>
                <w:rFonts w:hint="eastAsia" w:ascii="仿宋" w:hAnsi="仿宋" w:eastAsia="仿宋" w:cs="仿宋_GB2312"/>
                <w:color w:val="000000"/>
                <w:kern w:val="0"/>
                <w:szCs w:val="21"/>
              </w:rPr>
              <w:t>存　　货</w:t>
            </w:r>
          </w:p>
        </w:tc>
        <w:tc>
          <w:tcPr>
            <w:tcW w:w="1606" w:type="dxa"/>
            <w:tcBorders>
              <w:top w:val="nil"/>
              <w:left w:val="nil"/>
              <w:bottom w:val="single" w:color="auto" w:sz="4" w:space="0"/>
              <w:right w:val="single" w:color="auto" w:sz="4" w:space="0"/>
            </w:tcBorders>
            <w:noWrap/>
            <w:vAlign w:val="bottom"/>
          </w:tcPr>
          <w:p w14:paraId="164C9D9D">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913</w:t>
            </w:r>
          </w:p>
        </w:tc>
        <w:tc>
          <w:tcPr>
            <w:tcW w:w="1767" w:type="dxa"/>
            <w:tcBorders>
              <w:top w:val="nil"/>
              <w:left w:val="nil"/>
              <w:bottom w:val="single" w:color="auto" w:sz="4" w:space="0"/>
              <w:right w:val="single" w:color="auto" w:sz="4" w:space="0"/>
            </w:tcBorders>
            <w:noWrap/>
            <w:vAlign w:val="top"/>
          </w:tcPr>
          <w:p w14:paraId="69CB0607">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741</w:t>
            </w:r>
          </w:p>
        </w:tc>
        <w:tc>
          <w:tcPr>
            <w:tcW w:w="1528" w:type="dxa"/>
            <w:tcBorders>
              <w:top w:val="nil"/>
              <w:left w:val="nil"/>
              <w:bottom w:val="single" w:color="auto" w:sz="4" w:space="0"/>
              <w:right w:val="single" w:color="auto" w:sz="4" w:space="0"/>
            </w:tcBorders>
            <w:noWrap w:val="0"/>
            <w:vAlign w:val="top"/>
          </w:tcPr>
          <w:p w14:paraId="284B546D">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767</w:t>
            </w:r>
          </w:p>
        </w:tc>
        <w:tc>
          <w:tcPr>
            <w:tcW w:w="1505" w:type="dxa"/>
            <w:tcBorders>
              <w:top w:val="nil"/>
              <w:left w:val="nil"/>
              <w:bottom w:val="single" w:color="auto" w:sz="4" w:space="0"/>
              <w:right w:val="single" w:color="auto" w:sz="4" w:space="0"/>
            </w:tcBorders>
            <w:noWrap w:val="0"/>
            <w:vAlign w:val="top"/>
          </w:tcPr>
          <w:p w14:paraId="3C14BDBF">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1427</w:t>
            </w:r>
          </w:p>
        </w:tc>
      </w:tr>
      <w:tr w14:paraId="3515C9F2">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7D0DF571">
            <w:pPr>
              <w:widowControl/>
              <w:spacing w:line="240" w:lineRule="atLeast"/>
              <w:ind w:right="105" w:rightChars="50"/>
              <w:jc w:val="center"/>
              <w:rPr>
                <w:rFonts w:ascii="仿宋" w:hAnsi="仿宋" w:eastAsia="仿宋" w:cs="仿宋_GB2312"/>
                <w:color w:val="000000"/>
                <w:kern w:val="0"/>
                <w:szCs w:val="21"/>
              </w:rPr>
            </w:pPr>
            <w:r>
              <w:rPr>
                <w:rFonts w:hint="eastAsia" w:ascii="仿宋" w:hAnsi="仿宋" w:eastAsia="仿宋" w:cs="仿宋_GB2312"/>
                <w:color w:val="000000"/>
                <w:kern w:val="0"/>
                <w:szCs w:val="21"/>
              </w:rPr>
              <w:t>其他应收款</w:t>
            </w:r>
          </w:p>
        </w:tc>
        <w:tc>
          <w:tcPr>
            <w:tcW w:w="1606" w:type="dxa"/>
            <w:tcBorders>
              <w:top w:val="nil"/>
              <w:left w:val="nil"/>
              <w:bottom w:val="single" w:color="auto" w:sz="4" w:space="0"/>
              <w:right w:val="single" w:color="auto" w:sz="4" w:space="0"/>
            </w:tcBorders>
            <w:noWrap/>
            <w:vAlign w:val="bottom"/>
          </w:tcPr>
          <w:p w14:paraId="08C23436">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925</w:t>
            </w:r>
          </w:p>
        </w:tc>
        <w:tc>
          <w:tcPr>
            <w:tcW w:w="1767" w:type="dxa"/>
            <w:tcBorders>
              <w:top w:val="nil"/>
              <w:left w:val="nil"/>
              <w:bottom w:val="single" w:color="auto" w:sz="4" w:space="0"/>
              <w:right w:val="single" w:color="auto" w:sz="4" w:space="0"/>
            </w:tcBorders>
            <w:noWrap/>
            <w:vAlign w:val="top"/>
          </w:tcPr>
          <w:p w14:paraId="688D2C1D">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rPr>
              <w:t>934</w:t>
            </w:r>
          </w:p>
        </w:tc>
        <w:tc>
          <w:tcPr>
            <w:tcW w:w="1528" w:type="dxa"/>
            <w:tcBorders>
              <w:top w:val="nil"/>
              <w:left w:val="nil"/>
              <w:bottom w:val="single" w:color="auto" w:sz="4" w:space="0"/>
              <w:right w:val="single" w:color="auto" w:sz="4" w:space="0"/>
            </w:tcBorders>
            <w:noWrap w:val="0"/>
            <w:vAlign w:val="top"/>
          </w:tcPr>
          <w:p w14:paraId="4E1B1033">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1092</w:t>
            </w:r>
          </w:p>
        </w:tc>
        <w:tc>
          <w:tcPr>
            <w:tcW w:w="1505" w:type="dxa"/>
            <w:tcBorders>
              <w:top w:val="nil"/>
              <w:left w:val="nil"/>
              <w:bottom w:val="single" w:color="auto" w:sz="4" w:space="0"/>
              <w:right w:val="single" w:color="auto" w:sz="4" w:space="0"/>
            </w:tcBorders>
            <w:noWrap w:val="0"/>
            <w:vAlign w:val="top"/>
          </w:tcPr>
          <w:p w14:paraId="5DBBA54E">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1077</w:t>
            </w:r>
          </w:p>
        </w:tc>
      </w:tr>
      <w:tr w14:paraId="5D7975D6">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781BE428">
            <w:pPr>
              <w:widowControl/>
              <w:spacing w:line="240" w:lineRule="atLeast"/>
              <w:ind w:right="105" w:rightChars="50"/>
              <w:jc w:val="center"/>
              <w:rPr>
                <w:rFonts w:ascii="仿宋" w:hAnsi="仿宋" w:eastAsia="仿宋" w:cs="仿宋_GB2312"/>
                <w:color w:val="000000"/>
                <w:kern w:val="0"/>
                <w:szCs w:val="21"/>
              </w:rPr>
            </w:pPr>
            <w:r>
              <w:rPr>
                <w:rFonts w:hint="eastAsia" w:ascii="仿宋" w:hAnsi="仿宋" w:eastAsia="仿宋" w:cs="仿宋_GB2312"/>
                <w:color w:val="000000"/>
                <w:kern w:val="0"/>
                <w:szCs w:val="21"/>
              </w:rPr>
              <w:t>预付账款</w:t>
            </w:r>
          </w:p>
        </w:tc>
        <w:tc>
          <w:tcPr>
            <w:tcW w:w="1606" w:type="dxa"/>
            <w:tcBorders>
              <w:top w:val="nil"/>
              <w:left w:val="nil"/>
              <w:bottom w:val="single" w:color="auto" w:sz="4" w:space="0"/>
              <w:right w:val="single" w:color="auto" w:sz="4" w:space="0"/>
            </w:tcBorders>
            <w:noWrap/>
            <w:vAlign w:val="bottom"/>
          </w:tcPr>
          <w:p w14:paraId="2CB3657E">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35</w:t>
            </w:r>
          </w:p>
        </w:tc>
        <w:tc>
          <w:tcPr>
            <w:tcW w:w="1767" w:type="dxa"/>
            <w:tcBorders>
              <w:top w:val="nil"/>
              <w:left w:val="nil"/>
              <w:bottom w:val="single" w:color="auto" w:sz="4" w:space="0"/>
              <w:right w:val="single" w:color="auto" w:sz="4" w:space="0"/>
            </w:tcBorders>
            <w:noWrap/>
            <w:vAlign w:val="top"/>
          </w:tcPr>
          <w:p w14:paraId="3A150915">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10</w:t>
            </w:r>
          </w:p>
        </w:tc>
        <w:tc>
          <w:tcPr>
            <w:tcW w:w="1528" w:type="dxa"/>
            <w:tcBorders>
              <w:top w:val="nil"/>
              <w:left w:val="nil"/>
              <w:bottom w:val="single" w:color="auto" w:sz="4" w:space="0"/>
              <w:right w:val="single" w:color="auto" w:sz="4" w:space="0"/>
            </w:tcBorders>
            <w:noWrap w:val="0"/>
            <w:vAlign w:val="top"/>
          </w:tcPr>
          <w:p w14:paraId="42E8838E">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98</w:t>
            </w:r>
          </w:p>
        </w:tc>
        <w:tc>
          <w:tcPr>
            <w:tcW w:w="1505" w:type="dxa"/>
            <w:tcBorders>
              <w:top w:val="nil"/>
              <w:left w:val="nil"/>
              <w:bottom w:val="single" w:color="auto" w:sz="4" w:space="0"/>
              <w:right w:val="single" w:color="auto" w:sz="4" w:space="0"/>
            </w:tcBorders>
            <w:noWrap w:val="0"/>
            <w:vAlign w:val="top"/>
          </w:tcPr>
          <w:p w14:paraId="079C10AF">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719</w:t>
            </w:r>
          </w:p>
        </w:tc>
      </w:tr>
      <w:tr w14:paraId="5DE3461F">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0CD27182">
            <w:pPr>
              <w:widowControl/>
              <w:spacing w:line="240" w:lineRule="atLeast"/>
              <w:ind w:right="105" w:rightChars="50"/>
              <w:jc w:val="center"/>
              <w:rPr>
                <w:rFonts w:ascii="仿宋" w:hAnsi="仿宋" w:eastAsia="仿宋" w:cs="仿宋_GB2312"/>
                <w:color w:val="000000"/>
                <w:kern w:val="0"/>
                <w:szCs w:val="21"/>
              </w:rPr>
            </w:pPr>
            <w:r>
              <w:rPr>
                <w:rFonts w:hint="eastAsia" w:ascii="仿宋" w:hAnsi="仿宋" w:eastAsia="仿宋" w:cs="仿宋_GB2312"/>
                <w:color w:val="000000"/>
                <w:kern w:val="0"/>
                <w:szCs w:val="21"/>
              </w:rPr>
              <w:t>长期投资</w:t>
            </w:r>
          </w:p>
        </w:tc>
        <w:tc>
          <w:tcPr>
            <w:tcW w:w="1606" w:type="dxa"/>
            <w:tcBorders>
              <w:top w:val="nil"/>
              <w:left w:val="nil"/>
              <w:bottom w:val="single" w:color="auto" w:sz="4" w:space="0"/>
              <w:right w:val="single" w:color="auto" w:sz="4" w:space="0"/>
            </w:tcBorders>
            <w:noWrap/>
            <w:vAlign w:val="top"/>
          </w:tcPr>
          <w:p w14:paraId="0639E6DA">
            <w:pPr>
              <w:widowControl/>
              <w:spacing w:line="240" w:lineRule="atLeast"/>
              <w:ind w:left="105" w:leftChars="50" w:right="105" w:rightChars="50"/>
              <w:jc w:val="center"/>
              <w:rPr>
                <w:rFonts w:ascii="仿宋" w:hAnsi="仿宋" w:eastAsia="仿宋" w:cs="仿宋_GB2312"/>
                <w:color w:val="000000"/>
                <w:kern w:val="0"/>
                <w:szCs w:val="21"/>
              </w:rPr>
            </w:pPr>
            <w:r>
              <w:rPr>
                <w:rFonts w:ascii="仿宋" w:hAnsi="仿宋" w:eastAsia="仿宋" w:cs="仿宋_GB2312"/>
                <w:color w:val="000000"/>
                <w:kern w:val="0"/>
                <w:szCs w:val="21"/>
              </w:rPr>
              <w:t>/</w:t>
            </w:r>
          </w:p>
        </w:tc>
        <w:tc>
          <w:tcPr>
            <w:tcW w:w="1767" w:type="dxa"/>
            <w:tcBorders>
              <w:top w:val="nil"/>
              <w:left w:val="nil"/>
              <w:bottom w:val="single" w:color="auto" w:sz="4" w:space="0"/>
              <w:right w:val="single" w:color="auto" w:sz="4" w:space="0"/>
            </w:tcBorders>
            <w:noWrap/>
            <w:vAlign w:val="top"/>
          </w:tcPr>
          <w:p w14:paraId="59F90B28">
            <w:pPr>
              <w:widowControl/>
              <w:spacing w:line="240" w:lineRule="atLeast"/>
              <w:jc w:val="right"/>
              <w:rPr>
                <w:rFonts w:ascii="仿宋" w:hAnsi="仿宋" w:eastAsia="仿宋" w:cs="仿宋_GB2312"/>
                <w:color w:val="000000"/>
                <w:kern w:val="0"/>
                <w:szCs w:val="21"/>
              </w:rPr>
            </w:pPr>
            <w:r>
              <w:rPr>
                <w:rFonts w:hint="eastAsia" w:ascii="仿宋" w:hAnsi="仿宋" w:eastAsia="仿宋" w:cs="宋体"/>
                <w:color w:val="000000"/>
                <w:kern w:val="0"/>
                <w:sz w:val="24"/>
              </w:rPr>
              <w:t>537</w:t>
            </w:r>
          </w:p>
        </w:tc>
        <w:tc>
          <w:tcPr>
            <w:tcW w:w="1528" w:type="dxa"/>
            <w:tcBorders>
              <w:top w:val="nil"/>
              <w:left w:val="nil"/>
              <w:bottom w:val="single" w:color="auto" w:sz="4" w:space="0"/>
              <w:right w:val="single" w:color="auto" w:sz="4" w:space="0"/>
            </w:tcBorders>
            <w:noWrap w:val="0"/>
            <w:vAlign w:val="top"/>
          </w:tcPr>
          <w:p w14:paraId="51D7B06A">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918</w:t>
            </w:r>
          </w:p>
        </w:tc>
        <w:tc>
          <w:tcPr>
            <w:tcW w:w="1505" w:type="dxa"/>
            <w:tcBorders>
              <w:top w:val="nil"/>
              <w:left w:val="nil"/>
              <w:bottom w:val="single" w:color="auto" w:sz="4" w:space="0"/>
              <w:right w:val="single" w:color="auto" w:sz="4" w:space="0"/>
            </w:tcBorders>
            <w:noWrap w:val="0"/>
            <w:vAlign w:val="top"/>
          </w:tcPr>
          <w:p w14:paraId="258BBA1B">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1418</w:t>
            </w:r>
          </w:p>
        </w:tc>
      </w:tr>
      <w:tr w14:paraId="19CD8444">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6DAF0270">
            <w:pPr>
              <w:widowControl/>
              <w:spacing w:line="240" w:lineRule="atLeast"/>
              <w:ind w:right="105" w:rightChars="50"/>
              <w:jc w:val="center"/>
              <w:rPr>
                <w:rFonts w:ascii="仿宋" w:hAnsi="仿宋" w:eastAsia="仿宋" w:cs="仿宋_GB2312"/>
                <w:color w:val="000000"/>
                <w:kern w:val="0"/>
                <w:szCs w:val="21"/>
              </w:rPr>
            </w:pPr>
            <w:r>
              <w:rPr>
                <w:rFonts w:hint="eastAsia" w:ascii="仿宋" w:hAnsi="仿宋" w:eastAsia="仿宋" w:cs="仿宋_GB2312"/>
                <w:color w:val="000000"/>
                <w:kern w:val="0"/>
                <w:szCs w:val="21"/>
              </w:rPr>
              <w:t>固定资产</w:t>
            </w:r>
          </w:p>
        </w:tc>
        <w:tc>
          <w:tcPr>
            <w:tcW w:w="1606" w:type="dxa"/>
            <w:tcBorders>
              <w:top w:val="nil"/>
              <w:left w:val="nil"/>
              <w:bottom w:val="single" w:color="auto" w:sz="4" w:space="0"/>
              <w:right w:val="single" w:color="auto" w:sz="4" w:space="0"/>
            </w:tcBorders>
            <w:noWrap/>
            <w:vAlign w:val="bottom"/>
          </w:tcPr>
          <w:p w14:paraId="7AA012CA">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847</w:t>
            </w:r>
          </w:p>
        </w:tc>
        <w:tc>
          <w:tcPr>
            <w:tcW w:w="1767" w:type="dxa"/>
            <w:tcBorders>
              <w:top w:val="nil"/>
              <w:left w:val="nil"/>
              <w:bottom w:val="single" w:color="auto" w:sz="4" w:space="0"/>
              <w:right w:val="single" w:color="auto" w:sz="4" w:space="0"/>
            </w:tcBorders>
            <w:noWrap/>
            <w:vAlign w:val="top"/>
          </w:tcPr>
          <w:p w14:paraId="378F3629">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736</w:t>
            </w:r>
          </w:p>
        </w:tc>
        <w:tc>
          <w:tcPr>
            <w:tcW w:w="1528" w:type="dxa"/>
            <w:tcBorders>
              <w:top w:val="nil"/>
              <w:left w:val="nil"/>
              <w:bottom w:val="single" w:color="auto" w:sz="4" w:space="0"/>
              <w:right w:val="single" w:color="auto" w:sz="4" w:space="0"/>
            </w:tcBorders>
            <w:noWrap w:val="0"/>
            <w:vAlign w:val="top"/>
          </w:tcPr>
          <w:p w14:paraId="7799ACF0">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502</w:t>
            </w:r>
          </w:p>
        </w:tc>
        <w:tc>
          <w:tcPr>
            <w:tcW w:w="1505" w:type="dxa"/>
            <w:tcBorders>
              <w:top w:val="nil"/>
              <w:left w:val="nil"/>
              <w:bottom w:val="single" w:color="auto" w:sz="4" w:space="0"/>
              <w:right w:val="single" w:color="auto" w:sz="4" w:space="0"/>
            </w:tcBorders>
            <w:noWrap w:val="0"/>
            <w:vAlign w:val="top"/>
          </w:tcPr>
          <w:p w14:paraId="023E9CCA">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381</w:t>
            </w:r>
          </w:p>
        </w:tc>
      </w:tr>
      <w:tr w14:paraId="2B97ACAA">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3391EFF4">
            <w:pPr>
              <w:widowControl/>
              <w:spacing w:line="240" w:lineRule="atLeast"/>
              <w:ind w:right="105" w:rightChars="50"/>
              <w:jc w:val="center"/>
              <w:rPr>
                <w:rFonts w:ascii="仿宋" w:hAnsi="仿宋" w:eastAsia="仿宋" w:cs="仿宋_GB2312"/>
                <w:color w:val="000000"/>
                <w:kern w:val="0"/>
                <w:szCs w:val="21"/>
                <w:highlight w:val="yellow"/>
              </w:rPr>
            </w:pPr>
            <w:r>
              <w:rPr>
                <w:rFonts w:hint="eastAsia" w:ascii="仿宋" w:hAnsi="仿宋" w:eastAsia="仿宋" w:cs="仿宋_GB2312"/>
                <w:color w:val="000000"/>
                <w:kern w:val="0"/>
                <w:szCs w:val="21"/>
              </w:rPr>
              <w:t>无形资产</w:t>
            </w:r>
          </w:p>
        </w:tc>
        <w:tc>
          <w:tcPr>
            <w:tcW w:w="1606" w:type="dxa"/>
            <w:tcBorders>
              <w:top w:val="nil"/>
              <w:left w:val="nil"/>
              <w:bottom w:val="single" w:color="auto" w:sz="4" w:space="0"/>
              <w:right w:val="single" w:color="auto" w:sz="4" w:space="0"/>
            </w:tcBorders>
            <w:noWrap/>
            <w:vAlign w:val="top"/>
          </w:tcPr>
          <w:p w14:paraId="01BEDD00">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85</w:t>
            </w:r>
          </w:p>
        </w:tc>
        <w:tc>
          <w:tcPr>
            <w:tcW w:w="1767" w:type="dxa"/>
            <w:tcBorders>
              <w:top w:val="nil"/>
              <w:left w:val="nil"/>
              <w:bottom w:val="single" w:color="auto" w:sz="4" w:space="0"/>
              <w:right w:val="single" w:color="auto" w:sz="4" w:space="0"/>
            </w:tcBorders>
            <w:noWrap/>
            <w:vAlign w:val="top"/>
          </w:tcPr>
          <w:p w14:paraId="3D76983B">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rPr>
              <w:t>78</w:t>
            </w:r>
          </w:p>
        </w:tc>
        <w:tc>
          <w:tcPr>
            <w:tcW w:w="1528" w:type="dxa"/>
            <w:tcBorders>
              <w:top w:val="nil"/>
              <w:left w:val="nil"/>
              <w:bottom w:val="single" w:color="auto" w:sz="4" w:space="0"/>
              <w:right w:val="single" w:color="auto" w:sz="4" w:space="0"/>
            </w:tcBorders>
            <w:noWrap w:val="0"/>
            <w:vAlign w:val="top"/>
          </w:tcPr>
          <w:p w14:paraId="057DE298">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63</w:t>
            </w:r>
          </w:p>
        </w:tc>
        <w:tc>
          <w:tcPr>
            <w:tcW w:w="1505" w:type="dxa"/>
            <w:tcBorders>
              <w:top w:val="nil"/>
              <w:left w:val="nil"/>
              <w:bottom w:val="single" w:color="auto" w:sz="4" w:space="0"/>
              <w:right w:val="single" w:color="auto" w:sz="4" w:space="0"/>
            </w:tcBorders>
            <w:noWrap w:val="0"/>
            <w:vAlign w:val="top"/>
          </w:tcPr>
          <w:p w14:paraId="17EB979E">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47</w:t>
            </w:r>
          </w:p>
        </w:tc>
      </w:tr>
      <w:tr w14:paraId="02032F78">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2A53A586">
            <w:pPr>
              <w:widowControl/>
              <w:spacing w:line="240" w:lineRule="atLeast"/>
              <w:ind w:right="105" w:rightChars="50"/>
              <w:jc w:val="center"/>
              <w:rPr>
                <w:rFonts w:ascii="仿宋" w:hAnsi="仿宋" w:eastAsia="仿宋" w:cs="仿宋_GB2312"/>
                <w:color w:val="000000"/>
                <w:kern w:val="0"/>
                <w:szCs w:val="21"/>
              </w:rPr>
            </w:pPr>
            <w:r>
              <w:rPr>
                <w:rFonts w:hint="eastAsia" w:ascii="仿宋" w:hAnsi="仿宋" w:eastAsia="仿宋" w:cs="仿宋_GB2312"/>
                <w:color w:val="000000"/>
                <w:kern w:val="0"/>
                <w:szCs w:val="21"/>
              </w:rPr>
              <w:t>长期待摊费用</w:t>
            </w:r>
          </w:p>
        </w:tc>
        <w:tc>
          <w:tcPr>
            <w:tcW w:w="1606" w:type="dxa"/>
            <w:tcBorders>
              <w:top w:val="nil"/>
              <w:left w:val="nil"/>
              <w:bottom w:val="single" w:color="auto" w:sz="4" w:space="0"/>
              <w:right w:val="single" w:color="auto" w:sz="4" w:space="0"/>
            </w:tcBorders>
            <w:noWrap/>
            <w:vAlign w:val="bottom"/>
          </w:tcPr>
          <w:p w14:paraId="24B467B6">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52</w:t>
            </w:r>
          </w:p>
        </w:tc>
        <w:tc>
          <w:tcPr>
            <w:tcW w:w="1767" w:type="dxa"/>
            <w:tcBorders>
              <w:top w:val="nil"/>
              <w:left w:val="nil"/>
              <w:bottom w:val="single" w:color="auto" w:sz="4" w:space="0"/>
              <w:right w:val="single" w:color="auto" w:sz="4" w:space="0"/>
            </w:tcBorders>
            <w:noWrap/>
            <w:vAlign w:val="top"/>
          </w:tcPr>
          <w:p w14:paraId="03C73E2A">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rPr>
              <w:t>20</w:t>
            </w:r>
          </w:p>
        </w:tc>
        <w:tc>
          <w:tcPr>
            <w:tcW w:w="1528" w:type="dxa"/>
            <w:tcBorders>
              <w:top w:val="nil"/>
              <w:left w:val="nil"/>
              <w:bottom w:val="single" w:color="auto" w:sz="4" w:space="0"/>
              <w:right w:val="single" w:color="auto" w:sz="4" w:space="0"/>
            </w:tcBorders>
            <w:noWrap w:val="0"/>
            <w:vAlign w:val="top"/>
          </w:tcPr>
          <w:p w14:paraId="65E3AD3C">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7</w:t>
            </w:r>
          </w:p>
        </w:tc>
        <w:tc>
          <w:tcPr>
            <w:tcW w:w="1505" w:type="dxa"/>
            <w:tcBorders>
              <w:top w:val="nil"/>
              <w:left w:val="nil"/>
              <w:bottom w:val="single" w:color="auto" w:sz="4" w:space="0"/>
              <w:right w:val="single" w:color="auto" w:sz="4" w:space="0"/>
            </w:tcBorders>
            <w:noWrap w:val="0"/>
            <w:vAlign w:val="top"/>
          </w:tcPr>
          <w:p w14:paraId="6E9B1806">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6</w:t>
            </w:r>
          </w:p>
        </w:tc>
      </w:tr>
      <w:tr w14:paraId="11946D72">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6BC95A70">
            <w:pPr>
              <w:widowControl/>
              <w:spacing w:line="240" w:lineRule="atLeast"/>
              <w:ind w:left="105" w:leftChars="50" w:right="105" w:rightChars="50"/>
              <w:jc w:val="left"/>
              <w:rPr>
                <w:rFonts w:ascii="仿宋" w:hAnsi="仿宋" w:eastAsia="仿宋" w:cs="仿宋_GB2312"/>
                <w:bCs/>
                <w:color w:val="000000"/>
                <w:kern w:val="0"/>
                <w:szCs w:val="21"/>
              </w:rPr>
            </w:pPr>
            <w:r>
              <w:rPr>
                <w:rFonts w:hint="eastAsia" w:ascii="仿宋" w:hAnsi="仿宋" w:eastAsia="仿宋" w:cs="仿宋_GB2312"/>
                <w:bCs/>
                <w:color w:val="000000"/>
                <w:kern w:val="0"/>
                <w:szCs w:val="21"/>
              </w:rPr>
              <w:t>负债总额</w:t>
            </w:r>
          </w:p>
        </w:tc>
        <w:tc>
          <w:tcPr>
            <w:tcW w:w="1606" w:type="dxa"/>
            <w:tcBorders>
              <w:top w:val="nil"/>
              <w:left w:val="nil"/>
              <w:bottom w:val="single" w:color="auto" w:sz="4" w:space="0"/>
              <w:right w:val="single" w:color="auto" w:sz="4" w:space="0"/>
            </w:tcBorders>
            <w:noWrap/>
            <w:vAlign w:val="bottom"/>
          </w:tcPr>
          <w:p w14:paraId="44D085F5">
            <w:pPr>
              <w:widowControl/>
              <w:spacing w:line="240" w:lineRule="atLeast"/>
              <w:jc w:val="right"/>
              <w:rPr>
                <w:rFonts w:ascii="仿宋" w:hAnsi="仿宋" w:eastAsia="仿宋" w:cs="宋体"/>
                <w:b/>
                <w:bCs/>
                <w:color w:val="000000"/>
                <w:kern w:val="0"/>
                <w:sz w:val="24"/>
              </w:rPr>
            </w:pPr>
            <w:r>
              <w:rPr>
                <w:rFonts w:ascii="仿宋" w:hAnsi="仿宋" w:eastAsia="仿宋" w:cs="宋体"/>
                <w:b/>
                <w:bCs/>
                <w:color w:val="000000"/>
                <w:kern w:val="0"/>
                <w:sz w:val="24"/>
              </w:rPr>
              <w:t>3828</w:t>
            </w:r>
          </w:p>
        </w:tc>
        <w:tc>
          <w:tcPr>
            <w:tcW w:w="1767" w:type="dxa"/>
            <w:tcBorders>
              <w:top w:val="nil"/>
              <w:left w:val="nil"/>
              <w:bottom w:val="single" w:color="auto" w:sz="4" w:space="0"/>
              <w:right w:val="single" w:color="auto" w:sz="4" w:space="0"/>
            </w:tcBorders>
            <w:noWrap/>
            <w:vAlign w:val="top"/>
          </w:tcPr>
          <w:p w14:paraId="30BB1CC3">
            <w:pPr>
              <w:widowControl/>
              <w:spacing w:line="240" w:lineRule="atLeast"/>
              <w:jc w:val="right"/>
              <w:rPr>
                <w:rFonts w:ascii="仿宋" w:hAnsi="仿宋" w:eastAsia="仿宋" w:cs="宋体"/>
                <w:b/>
                <w:bCs/>
                <w:color w:val="000000"/>
                <w:kern w:val="0"/>
                <w:sz w:val="24"/>
              </w:rPr>
            </w:pPr>
            <w:r>
              <w:rPr>
                <w:rFonts w:hint="eastAsia" w:ascii="仿宋" w:hAnsi="仿宋" w:eastAsia="仿宋" w:cs="宋体"/>
                <w:b/>
                <w:bCs/>
                <w:color w:val="000000"/>
                <w:kern w:val="0"/>
                <w:sz w:val="24"/>
              </w:rPr>
              <w:t>4596</w:t>
            </w:r>
          </w:p>
        </w:tc>
        <w:tc>
          <w:tcPr>
            <w:tcW w:w="1528" w:type="dxa"/>
            <w:tcBorders>
              <w:top w:val="nil"/>
              <w:left w:val="nil"/>
              <w:bottom w:val="single" w:color="auto" w:sz="4" w:space="0"/>
              <w:right w:val="single" w:color="auto" w:sz="4" w:space="0"/>
            </w:tcBorders>
            <w:noWrap w:val="0"/>
            <w:vAlign w:val="top"/>
          </w:tcPr>
          <w:p w14:paraId="27296024">
            <w:pPr>
              <w:widowControl/>
              <w:spacing w:line="240" w:lineRule="atLeast"/>
              <w:jc w:val="right"/>
              <w:rPr>
                <w:rFonts w:hint="default" w:ascii="仿宋" w:hAnsi="仿宋" w:eastAsia="仿宋" w:cs="宋体"/>
                <w:b/>
                <w:bCs/>
                <w:color w:val="000000"/>
                <w:kern w:val="0"/>
                <w:sz w:val="24"/>
                <w:lang w:val="en-US" w:eastAsia="zh-CN"/>
              </w:rPr>
            </w:pPr>
            <w:r>
              <w:rPr>
                <w:rFonts w:hint="eastAsia" w:ascii="仿宋" w:hAnsi="仿宋" w:eastAsia="仿宋" w:cs="宋体"/>
                <w:b/>
                <w:bCs/>
                <w:color w:val="000000"/>
                <w:kern w:val="0"/>
                <w:sz w:val="24"/>
                <w:lang w:val="en-US" w:eastAsia="zh-CN"/>
              </w:rPr>
              <w:t>9483</w:t>
            </w:r>
          </w:p>
        </w:tc>
        <w:tc>
          <w:tcPr>
            <w:tcW w:w="1505" w:type="dxa"/>
            <w:tcBorders>
              <w:top w:val="nil"/>
              <w:left w:val="nil"/>
              <w:bottom w:val="single" w:color="auto" w:sz="4" w:space="0"/>
              <w:right w:val="single" w:color="auto" w:sz="4" w:space="0"/>
            </w:tcBorders>
            <w:noWrap w:val="0"/>
            <w:vAlign w:val="top"/>
          </w:tcPr>
          <w:p w14:paraId="00FE5B83">
            <w:pPr>
              <w:widowControl/>
              <w:spacing w:line="240" w:lineRule="atLeast"/>
              <w:jc w:val="right"/>
              <w:rPr>
                <w:rFonts w:hint="default" w:ascii="仿宋" w:hAnsi="仿宋" w:eastAsia="仿宋" w:cs="宋体"/>
                <w:b/>
                <w:bCs/>
                <w:color w:val="000000"/>
                <w:kern w:val="0"/>
                <w:sz w:val="24"/>
                <w:lang w:val="en-US" w:eastAsia="zh-CN"/>
              </w:rPr>
            </w:pPr>
            <w:r>
              <w:rPr>
                <w:rFonts w:hint="eastAsia" w:ascii="仿宋" w:hAnsi="仿宋" w:eastAsia="仿宋" w:cs="宋体"/>
                <w:b/>
                <w:bCs/>
                <w:color w:val="000000"/>
                <w:kern w:val="0"/>
                <w:sz w:val="24"/>
                <w:lang w:val="en-US" w:eastAsia="zh-CN"/>
              </w:rPr>
              <w:t>7</w:t>
            </w:r>
            <w:r>
              <w:rPr>
                <w:rFonts w:hint="eastAsia" w:ascii="仿宋" w:hAnsi="仿宋" w:eastAsia="仿宋" w:cs="宋体"/>
                <w:b/>
                <w:bCs/>
                <w:color w:val="000000"/>
                <w:kern w:val="0"/>
                <w:sz w:val="24"/>
                <w:lang w:val="en-US" w:eastAsia="zh-CN"/>
              </w:rPr>
              <w:t>205</w:t>
            </w:r>
          </w:p>
        </w:tc>
      </w:tr>
      <w:tr w14:paraId="5C12A3CC">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0C0034C7">
            <w:pPr>
              <w:widowControl/>
              <w:spacing w:line="240" w:lineRule="atLeast"/>
              <w:ind w:left="105" w:leftChars="50" w:right="105" w:rightChars="50"/>
              <w:jc w:val="left"/>
              <w:rPr>
                <w:rFonts w:ascii="仿宋" w:hAnsi="仿宋" w:eastAsia="仿宋" w:cs="仿宋_GB2312"/>
                <w:color w:val="000000"/>
                <w:kern w:val="0"/>
                <w:szCs w:val="21"/>
              </w:rPr>
            </w:pPr>
            <w:r>
              <w:rPr>
                <w:rFonts w:hint="eastAsia" w:ascii="仿宋" w:hAnsi="仿宋" w:eastAsia="仿宋" w:cs="仿宋_GB2312"/>
                <w:color w:val="000000"/>
                <w:kern w:val="0"/>
                <w:szCs w:val="21"/>
              </w:rPr>
              <w:t>流动负债</w:t>
            </w:r>
          </w:p>
        </w:tc>
        <w:tc>
          <w:tcPr>
            <w:tcW w:w="1606" w:type="dxa"/>
            <w:tcBorders>
              <w:top w:val="nil"/>
              <w:left w:val="nil"/>
              <w:bottom w:val="single" w:color="auto" w:sz="4" w:space="0"/>
              <w:right w:val="single" w:color="auto" w:sz="4" w:space="0"/>
            </w:tcBorders>
            <w:noWrap/>
            <w:vAlign w:val="bottom"/>
          </w:tcPr>
          <w:p w14:paraId="15875685">
            <w:pPr>
              <w:widowControl/>
              <w:spacing w:line="240" w:lineRule="atLeast"/>
              <w:jc w:val="right"/>
              <w:rPr>
                <w:rFonts w:ascii="仿宋" w:hAnsi="仿宋" w:eastAsia="仿宋" w:cs="宋体"/>
                <w:b/>
                <w:bCs/>
                <w:color w:val="000000"/>
                <w:kern w:val="0"/>
                <w:sz w:val="24"/>
              </w:rPr>
            </w:pPr>
            <w:r>
              <w:rPr>
                <w:rFonts w:ascii="仿宋" w:hAnsi="仿宋" w:eastAsia="仿宋" w:cs="宋体"/>
                <w:b/>
                <w:bCs/>
                <w:color w:val="000000"/>
                <w:kern w:val="0"/>
                <w:sz w:val="24"/>
              </w:rPr>
              <w:t>3828</w:t>
            </w:r>
          </w:p>
        </w:tc>
        <w:tc>
          <w:tcPr>
            <w:tcW w:w="1767" w:type="dxa"/>
            <w:tcBorders>
              <w:top w:val="nil"/>
              <w:left w:val="nil"/>
              <w:bottom w:val="single" w:color="auto" w:sz="4" w:space="0"/>
              <w:right w:val="single" w:color="auto" w:sz="4" w:space="0"/>
            </w:tcBorders>
            <w:noWrap/>
            <w:vAlign w:val="top"/>
          </w:tcPr>
          <w:p w14:paraId="5FFE62EE">
            <w:pPr>
              <w:widowControl/>
              <w:spacing w:line="240" w:lineRule="atLeast"/>
              <w:jc w:val="right"/>
              <w:rPr>
                <w:rFonts w:ascii="仿宋" w:hAnsi="仿宋" w:eastAsia="仿宋" w:cs="宋体"/>
                <w:b/>
                <w:bCs/>
                <w:color w:val="000000"/>
                <w:kern w:val="0"/>
                <w:sz w:val="24"/>
              </w:rPr>
            </w:pPr>
            <w:r>
              <w:rPr>
                <w:rFonts w:hint="eastAsia" w:ascii="仿宋" w:hAnsi="仿宋" w:eastAsia="仿宋" w:cs="宋体"/>
                <w:b/>
                <w:bCs/>
                <w:color w:val="000000"/>
                <w:kern w:val="0"/>
                <w:sz w:val="24"/>
              </w:rPr>
              <w:t>4596</w:t>
            </w:r>
          </w:p>
        </w:tc>
        <w:tc>
          <w:tcPr>
            <w:tcW w:w="1528" w:type="dxa"/>
            <w:tcBorders>
              <w:top w:val="nil"/>
              <w:left w:val="nil"/>
              <w:bottom w:val="single" w:color="auto" w:sz="4" w:space="0"/>
              <w:right w:val="single" w:color="auto" w:sz="4" w:space="0"/>
            </w:tcBorders>
            <w:noWrap w:val="0"/>
            <w:vAlign w:val="top"/>
          </w:tcPr>
          <w:p w14:paraId="0A49A784">
            <w:pPr>
              <w:widowControl/>
              <w:spacing w:line="240" w:lineRule="atLeast"/>
              <w:jc w:val="right"/>
              <w:rPr>
                <w:rFonts w:hint="default" w:ascii="仿宋" w:hAnsi="仿宋" w:eastAsia="仿宋" w:cs="宋体"/>
                <w:b/>
                <w:bCs/>
                <w:color w:val="000000"/>
                <w:kern w:val="0"/>
                <w:sz w:val="24"/>
                <w:lang w:val="en-US" w:eastAsia="zh-CN"/>
              </w:rPr>
            </w:pPr>
            <w:r>
              <w:rPr>
                <w:rFonts w:hint="eastAsia" w:ascii="仿宋" w:hAnsi="仿宋" w:eastAsia="仿宋" w:cs="宋体"/>
                <w:b/>
                <w:bCs/>
                <w:color w:val="000000"/>
                <w:kern w:val="0"/>
                <w:sz w:val="24"/>
                <w:lang w:val="en-US" w:eastAsia="zh-CN"/>
              </w:rPr>
              <w:t>9295</w:t>
            </w:r>
          </w:p>
        </w:tc>
        <w:tc>
          <w:tcPr>
            <w:tcW w:w="1505" w:type="dxa"/>
            <w:tcBorders>
              <w:top w:val="nil"/>
              <w:left w:val="nil"/>
              <w:bottom w:val="single" w:color="auto" w:sz="4" w:space="0"/>
              <w:right w:val="single" w:color="auto" w:sz="4" w:space="0"/>
            </w:tcBorders>
            <w:noWrap w:val="0"/>
            <w:vAlign w:val="top"/>
          </w:tcPr>
          <w:p w14:paraId="6EA43DB2">
            <w:pPr>
              <w:widowControl/>
              <w:spacing w:line="240" w:lineRule="atLeast"/>
              <w:jc w:val="right"/>
              <w:rPr>
                <w:rFonts w:hint="default" w:ascii="仿宋" w:hAnsi="仿宋" w:eastAsia="仿宋" w:cs="宋体"/>
                <w:b/>
                <w:bCs/>
                <w:color w:val="000000"/>
                <w:kern w:val="0"/>
                <w:sz w:val="24"/>
                <w:lang w:val="en-US" w:eastAsia="zh-CN"/>
              </w:rPr>
            </w:pPr>
            <w:r>
              <w:rPr>
                <w:rFonts w:hint="eastAsia" w:ascii="仿宋" w:hAnsi="仿宋" w:eastAsia="仿宋" w:cs="宋体"/>
                <w:b/>
                <w:bCs/>
                <w:color w:val="000000"/>
                <w:kern w:val="0"/>
                <w:sz w:val="24"/>
                <w:lang w:val="en-US" w:eastAsia="zh-CN"/>
              </w:rPr>
              <w:t>7</w:t>
            </w:r>
            <w:r>
              <w:rPr>
                <w:rFonts w:hint="eastAsia" w:ascii="仿宋" w:hAnsi="仿宋" w:eastAsia="仿宋" w:cs="宋体"/>
                <w:b/>
                <w:bCs/>
                <w:color w:val="000000"/>
                <w:kern w:val="0"/>
                <w:sz w:val="24"/>
                <w:lang w:val="en-US" w:eastAsia="zh-CN"/>
              </w:rPr>
              <w:t>032</w:t>
            </w:r>
          </w:p>
        </w:tc>
      </w:tr>
      <w:tr w14:paraId="33EF4659">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785C4D12">
            <w:pPr>
              <w:widowControl/>
              <w:spacing w:line="240" w:lineRule="atLeast"/>
              <w:ind w:left="105" w:leftChars="50" w:right="105" w:rightChars="50" w:firstLine="210" w:firstLineChars="100"/>
              <w:jc w:val="left"/>
              <w:rPr>
                <w:rFonts w:ascii="仿宋" w:hAnsi="仿宋" w:eastAsia="仿宋" w:cs="仿宋_GB2312"/>
                <w:color w:val="000000"/>
                <w:kern w:val="0"/>
                <w:szCs w:val="21"/>
              </w:rPr>
            </w:pPr>
            <w:r>
              <w:rPr>
                <w:rFonts w:hint="eastAsia" w:ascii="仿宋" w:hAnsi="仿宋" w:eastAsia="仿宋" w:cs="仿宋_GB2312"/>
                <w:color w:val="000000"/>
                <w:kern w:val="0"/>
                <w:szCs w:val="21"/>
              </w:rPr>
              <w:t>应付职工薪酬</w:t>
            </w:r>
          </w:p>
        </w:tc>
        <w:tc>
          <w:tcPr>
            <w:tcW w:w="1606" w:type="dxa"/>
            <w:tcBorders>
              <w:top w:val="nil"/>
              <w:left w:val="nil"/>
              <w:bottom w:val="single" w:color="auto" w:sz="4" w:space="0"/>
              <w:right w:val="single" w:color="auto" w:sz="4" w:space="0"/>
            </w:tcBorders>
            <w:noWrap/>
            <w:vAlign w:val="bottom"/>
          </w:tcPr>
          <w:p w14:paraId="1875E488">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rPr>
              <w:t xml:space="preserve"> </w:t>
            </w:r>
            <w:r>
              <w:rPr>
                <w:rFonts w:ascii="仿宋" w:hAnsi="仿宋" w:eastAsia="仿宋" w:cs="宋体"/>
                <w:color w:val="000000"/>
                <w:kern w:val="0"/>
                <w:sz w:val="24"/>
              </w:rPr>
              <w:t>476</w:t>
            </w:r>
          </w:p>
        </w:tc>
        <w:tc>
          <w:tcPr>
            <w:tcW w:w="1767" w:type="dxa"/>
            <w:tcBorders>
              <w:top w:val="nil"/>
              <w:left w:val="nil"/>
              <w:bottom w:val="single" w:color="auto" w:sz="4" w:space="0"/>
              <w:right w:val="single" w:color="auto" w:sz="4" w:space="0"/>
            </w:tcBorders>
            <w:noWrap/>
            <w:vAlign w:val="top"/>
          </w:tcPr>
          <w:p w14:paraId="19B52020">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420</w:t>
            </w:r>
          </w:p>
        </w:tc>
        <w:tc>
          <w:tcPr>
            <w:tcW w:w="1528" w:type="dxa"/>
            <w:tcBorders>
              <w:top w:val="nil"/>
              <w:left w:val="nil"/>
              <w:bottom w:val="single" w:color="auto" w:sz="4" w:space="0"/>
              <w:right w:val="single" w:color="auto" w:sz="4" w:space="0"/>
            </w:tcBorders>
            <w:noWrap w:val="0"/>
            <w:vAlign w:val="top"/>
          </w:tcPr>
          <w:p w14:paraId="6F7A579B">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447</w:t>
            </w:r>
          </w:p>
        </w:tc>
        <w:tc>
          <w:tcPr>
            <w:tcW w:w="1505" w:type="dxa"/>
            <w:tcBorders>
              <w:top w:val="nil"/>
              <w:left w:val="nil"/>
              <w:bottom w:val="single" w:color="auto" w:sz="4" w:space="0"/>
              <w:right w:val="single" w:color="auto" w:sz="4" w:space="0"/>
            </w:tcBorders>
            <w:noWrap w:val="0"/>
            <w:vAlign w:val="top"/>
          </w:tcPr>
          <w:p w14:paraId="7DEBBDE3">
            <w:pPr>
              <w:widowControl/>
              <w:spacing w:line="240" w:lineRule="atLeast"/>
              <w:jc w:val="right"/>
              <w:rPr>
                <w:rFonts w:hint="eastAsia" w:ascii="仿宋" w:hAnsi="仿宋" w:eastAsia="仿宋" w:cs="宋体"/>
                <w:color w:val="000000"/>
                <w:kern w:val="0"/>
                <w:sz w:val="24"/>
                <w:lang w:eastAsia="zh-CN"/>
              </w:rPr>
            </w:pPr>
            <w:r>
              <w:rPr>
                <w:rFonts w:hint="eastAsia" w:ascii="仿宋" w:hAnsi="仿宋" w:eastAsia="仿宋" w:cs="宋体"/>
                <w:color w:val="000000"/>
                <w:kern w:val="0"/>
                <w:sz w:val="24"/>
                <w:lang w:val="en-US" w:eastAsia="zh-CN"/>
              </w:rPr>
              <w:t>1</w:t>
            </w:r>
          </w:p>
        </w:tc>
      </w:tr>
      <w:tr w14:paraId="357BAD71">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5349AE78">
            <w:pPr>
              <w:widowControl/>
              <w:spacing w:line="240" w:lineRule="atLeast"/>
              <w:ind w:left="105" w:leftChars="50" w:right="105" w:rightChars="50" w:firstLine="210" w:firstLineChars="100"/>
              <w:jc w:val="left"/>
              <w:rPr>
                <w:rFonts w:ascii="仿宋" w:hAnsi="仿宋" w:eastAsia="仿宋" w:cs="仿宋_GB2312"/>
                <w:color w:val="000000"/>
                <w:kern w:val="0"/>
                <w:szCs w:val="21"/>
              </w:rPr>
            </w:pPr>
            <w:r>
              <w:rPr>
                <w:rFonts w:hint="eastAsia" w:ascii="仿宋" w:hAnsi="仿宋" w:eastAsia="仿宋" w:cs="仿宋_GB2312"/>
                <w:color w:val="000000"/>
                <w:kern w:val="0"/>
                <w:szCs w:val="21"/>
              </w:rPr>
              <w:t>应付账款</w:t>
            </w:r>
          </w:p>
        </w:tc>
        <w:tc>
          <w:tcPr>
            <w:tcW w:w="1606" w:type="dxa"/>
            <w:tcBorders>
              <w:top w:val="nil"/>
              <w:left w:val="nil"/>
              <w:bottom w:val="single" w:color="auto" w:sz="4" w:space="0"/>
              <w:right w:val="single" w:color="auto" w:sz="4" w:space="0"/>
            </w:tcBorders>
            <w:noWrap/>
            <w:vAlign w:val="bottom"/>
          </w:tcPr>
          <w:p w14:paraId="161ECB05">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1750</w:t>
            </w:r>
          </w:p>
        </w:tc>
        <w:tc>
          <w:tcPr>
            <w:tcW w:w="1767" w:type="dxa"/>
            <w:tcBorders>
              <w:top w:val="nil"/>
              <w:left w:val="nil"/>
              <w:bottom w:val="single" w:color="auto" w:sz="4" w:space="0"/>
              <w:right w:val="single" w:color="auto" w:sz="4" w:space="0"/>
            </w:tcBorders>
            <w:noWrap/>
            <w:vAlign w:val="top"/>
          </w:tcPr>
          <w:p w14:paraId="250CA784">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rPr>
              <w:t>2279</w:t>
            </w:r>
          </w:p>
        </w:tc>
        <w:tc>
          <w:tcPr>
            <w:tcW w:w="1528" w:type="dxa"/>
            <w:tcBorders>
              <w:top w:val="nil"/>
              <w:left w:val="nil"/>
              <w:bottom w:val="single" w:color="auto" w:sz="4" w:space="0"/>
              <w:right w:val="single" w:color="auto" w:sz="4" w:space="0"/>
            </w:tcBorders>
            <w:noWrap w:val="0"/>
            <w:vAlign w:val="top"/>
          </w:tcPr>
          <w:p w14:paraId="1583055F">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2378</w:t>
            </w:r>
          </w:p>
        </w:tc>
        <w:tc>
          <w:tcPr>
            <w:tcW w:w="1505" w:type="dxa"/>
            <w:tcBorders>
              <w:top w:val="nil"/>
              <w:left w:val="nil"/>
              <w:bottom w:val="single" w:color="auto" w:sz="4" w:space="0"/>
              <w:right w:val="single" w:color="auto" w:sz="4" w:space="0"/>
            </w:tcBorders>
            <w:noWrap w:val="0"/>
            <w:vAlign w:val="top"/>
          </w:tcPr>
          <w:p w14:paraId="3559A3D7">
            <w:pPr>
              <w:widowControl/>
              <w:spacing w:line="240" w:lineRule="atLeast"/>
              <w:jc w:val="right"/>
              <w:rPr>
                <w:rFonts w:hint="eastAsia" w:ascii="仿宋" w:hAnsi="仿宋" w:eastAsia="仿宋" w:cs="宋体"/>
                <w:color w:val="000000"/>
                <w:kern w:val="0"/>
                <w:sz w:val="24"/>
                <w:lang w:eastAsia="zh-CN"/>
              </w:rPr>
            </w:pPr>
            <w:r>
              <w:rPr>
                <w:rFonts w:hint="eastAsia" w:ascii="仿宋" w:hAnsi="仿宋" w:eastAsia="仿宋" w:cs="宋体"/>
                <w:color w:val="000000"/>
                <w:kern w:val="0"/>
                <w:sz w:val="24"/>
                <w:lang w:val="en-US" w:eastAsia="zh-CN"/>
              </w:rPr>
              <w:t>0</w:t>
            </w:r>
          </w:p>
        </w:tc>
      </w:tr>
      <w:tr w14:paraId="66B82E95">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57BF5955">
            <w:pPr>
              <w:widowControl/>
              <w:spacing w:line="240" w:lineRule="atLeast"/>
              <w:ind w:left="105" w:leftChars="50" w:right="105" w:rightChars="50" w:firstLine="210" w:firstLineChars="100"/>
              <w:jc w:val="left"/>
              <w:rPr>
                <w:rFonts w:ascii="仿宋" w:hAnsi="仿宋" w:eastAsia="仿宋" w:cs="仿宋_GB2312"/>
                <w:color w:val="000000"/>
                <w:kern w:val="0"/>
                <w:szCs w:val="21"/>
              </w:rPr>
            </w:pPr>
            <w:r>
              <w:rPr>
                <w:rFonts w:hint="eastAsia" w:ascii="仿宋" w:hAnsi="仿宋" w:eastAsia="仿宋" w:cs="仿宋_GB2312"/>
                <w:color w:val="000000"/>
                <w:kern w:val="0"/>
                <w:szCs w:val="21"/>
              </w:rPr>
              <w:t>预收账款</w:t>
            </w:r>
          </w:p>
        </w:tc>
        <w:tc>
          <w:tcPr>
            <w:tcW w:w="1606" w:type="dxa"/>
            <w:tcBorders>
              <w:top w:val="nil"/>
              <w:left w:val="nil"/>
              <w:bottom w:val="single" w:color="auto" w:sz="4" w:space="0"/>
              <w:right w:val="single" w:color="auto" w:sz="4" w:space="0"/>
            </w:tcBorders>
            <w:noWrap/>
            <w:vAlign w:val="bottom"/>
          </w:tcPr>
          <w:p w14:paraId="60D99582">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115</w:t>
            </w:r>
          </w:p>
        </w:tc>
        <w:tc>
          <w:tcPr>
            <w:tcW w:w="1767" w:type="dxa"/>
            <w:tcBorders>
              <w:top w:val="nil"/>
              <w:left w:val="nil"/>
              <w:bottom w:val="single" w:color="auto" w:sz="4" w:space="0"/>
              <w:right w:val="single" w:color="auto" w:sz="4" w:space="0"/>
            </w:tcBorders>
            <w:noWrap/>
            <w:vAlign w:val="top"/>
          </w:tcPr>
          <w:p w14:paraId="08C1CA36">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rPr>
              <w:t>359</w:t>
            </w:r>
          </w:p>
        </w:tc>
        <w:tc>
          <w:tcPr>
            <w:tcW w:w="1528" w:type="dxa"/>
            <w:tcBorders>
              <w:top w:val="nil"/>
              <w:left w:val="nil"/>
              <w:bottom w:val="single" w:color="auto" w:sz="4" w:space="0"/>
              <w:right w:val="single" w:color="auto" w:sz="4" w:space="0"/>
            </w:tcBorders>
            <w:noWrap w:val="0"/>
            <w:vAlign w:val="top"/>
          </w:tcPr>
          <w:p w14:paraId="221AAECB">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rPr>
              <w:t>0</w:t>
            </w:r>
          </w:p>
        </w:tc>
        <w:tc>
          <w:tcPr>
            <w:tcW w:w="1505" w:type="dxa"/>
            <w:tcBorders>
              <w:top w:val="nil"/>
              <w:left w:val="nil"/>
              <w:bottom w:val="single" w:color="auto" w:sz="4" w:space="0"/>
              <w:right w:val="single" w:color="auto" w:sz="4" w:space="0"/>
            </w:tcBorders>
            <w:noWrap w:val="0"/>
            <w:vAlign w:val="top"/>
          </w:tcPr>
          <w:p w14:paraId="77EA4EA7">
            <w:pPr>
              <w:widowControl/>
              <w:spacing w:line="240" w:lineRule="atLeast"/>
              <w:jc w:val="right"/>
              <w:rPr>
                <w:rFonts w:hint="eastAsia" w:ascii="仿宋" w:hAnsi="仿宋" w:eastAsia="仿宋" w:cs="宋体"/>
                <w:color w:val="000000"/>
                <w:kern w:val="0"/>
                <w:sz w:val="24"/>
              </w:rPr>
            </w:pPr>
            <w:r>
              <w:rPr>
                <w:rFonts w:hint="eastAsia" w:ascii="仿宋" w:hAnsi="仿宋" w:eastAsia="仿宋" w:cs="宋体"/>
                <w:color w:val="000000"/>
                <w:kern w:val="0"/>
                <w:sz w:val="24"/>
              </w:rPr>
              <w:t>0</w:t>
            </w:r>
          </w:p>
        </w:tc>
      </w:tr>
      <w:tr w14:paraId="47461F9A">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0F4187DE">
            <w:pPr>
              <w:widowControl/>
              <w:spacing w:line="240" w:lineRule="atLeast"/>
              <w:ind w:left="105" w:leftChars="50" w:right="105" w:rightChars="50" w:firstLine="210" w:firstLineChars="100"/>
              <w:jc w:val="left"/>
              <w:rPr>
                <w:rFonts w:ascii="仿宋" w:hAnsi="仿宋" w:eastAsia="仿宋" w:cs="仿宋_GB2312"/>
                <w:color w:val="000000"/>
                <w:kern w:val="0"/>
                <w:szCs w:val="21"/>
              </w:rPr>
            </w:pPr>
            <w:r>
              <w:rPr>
                <w:rFonts w:hint="eastAsia" w:ascii="仿宋" w:hAnsi="仿宋" w:eastAsia="仿宋" w:cs="仿宋_GB2312"/>
                <w:color w:val="000000"/>
                <w:kern w:val="0"/>
                <w:szCs w:val="21"/>
              </w:rPr>
              <w:t>应交税费</w:t>
            </w:r>
          </w:p>
        </w:tc>
        <w:tc>
          <w:tcPr>
            <w:tcW w:w="1606" w:type="dxa"/>
            <w:tcBorders>
              <w:top w:val="nil"/>
              <w:left w:val="nil"/>
              <w:bottom w:val="single" w:color="auto" w:sz="4" w:space="0"/>
              <w:right w:val="single" w:color="auto" w:sz="4" w:space="0"/>
            </w:tcBorders>
            <w:noWrap/>
            <w:vAlign w:val="bottom"/>
          </w:tcPr>
          <w:p w14:paraId="5AAA5977">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102</w:t>
            </w:r>
          </w:p>
        </w:tc>
        <w:tc>
          <w:tcPr>
            <w:tcW w:w="1767" w:type="dxa"/>
            <w:tcBorders>
              <w:top w:val="nil"/>
              <w:left w:val="nil"/>
              <w:bottom w:val="single" w:color="auto" w:sz="4" w:space="0"/>
              <w:right w:val="single" w:color="auto" w:sz="4" w:space="0"/>
            </w:tcBorders>
            <w:noWrap/>
            <w:vAlign w:val="top"/>
          </w:tcPr>
          <w:p w14:paraId="2832B75A">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rPr>
              <w:t>248</w:t>
            </w:r>
          </w:p>
        </w:tc>
        <w:tc>
          <w:tcPr>
            <w:tcW w:w="1528" w:type="dxa"/>
            <w:tcBorders>
              <w:top w:val="nil"/>
              <w:left w:val="nil"/>
              <w:bottom w:val="single" w:color="auto" w:sz="4" w:space="0"/>
              <w:right w:val="single" w:color="auto" w:sz="4" w:space="0"/>
            </w:tcBorders>
            <w:noWrap w:val="0"/>
            <w:vAlign w:val="top"/>
          </w:tcPr>
          <w:p w14:paraId="59B458E8">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343</w:t>
            </w:r>
          </w:p>
        </w:tc>
        <w:tc>
          <w:tcPr>
            <w:tcW w:w="1505" w:type="dxa"/>
            <w:tcBorders>
              <w:top w:val="nil"/>
              <w:left w:val="nil"/>
              <w:bottom w:val="single" w:color="auto" w:sz="4" w:space="0"/>
              <w:right w:val="single" w:color="auto" w:sz="4" w:space="0"/>
            </w:tcBorders>
            <w:noWrap w:val="0"/>
            <w:vAlign w:val="top"/>
          </w:tcPr>
          <w:p w14:paraId="2831528D">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193</w:t>
            </w:r>
          </w:p>
        </w:tc>
      </w:tr>
      <w:tr w14:paraId="15E4B36A">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5180A5DA">
            <w:pPr>
              <w:widowControl/>
              <w:spacing w:line="240" w:lineRule="atLeast"/>
              <w:ind w:right="105" w:rightChars="50" w:firstLine="315" w:firstLineChars="150"/>
              <w:jc w:val="left"/>
              <w:rPr>
                <w:rFonts w:ascii="仿宋" w:hAnsi="仿宋" w:eastAsia="仿宋" w:cs="仿宋_GB2312"/>
                <w:color w:val="000000"/>
                <w:kern w:val="0"/>
                <w:szCs w:val="21"/>
              </w:rPr>
            </w:pPr>
            <w:r>
              <w:rPr>
                <w:rFonts w:hint="eastAsia" w:ascii="仿宋" w:hAnsi="仿宋" w:eastAsia="仿宋" w:cs="仿宋_GB2312"/>
                <w:color w:val="000000"/>
                <w:kern w:val="0"/>
                <w:szCs w:val="21"/>
              </w:rPr>
              <w:t>其他应付款</w:t>
            </w:r>
          </w:p>
        </w:tc>
        <w:tc>
          <w:tcPr>
            <w:tcW w:w="1606" w:type="dxa"/>
            <w:tcBorders>
              <w:top w:val="nil"/>
              <w:left w:val="nil"/>
              <w:bottom w:val="single" w:color="auto" w:sz="4" w:space="0"/>
              <w:right w:val="single" w:color="auto" w:sz="4" w:space="0"/>
            </w:tcBorders>
            <w:noWrap/>
            <w:vAlign w:val="bottom"/>
          </w:tcPr>
          <w:p w14:paraId="24DC5078">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319</w:t>
            </w:r>
          </w:p>
        </w:tc>
        <w:tc>
          <w:tcPr>
            <w:tcW w:w="1767" w:type="dxa"/>
            <w:tcBorders>
              <w:top w:val="nil"/>
              <w:left w:val="nil"/>
              <w:bottom w:val="single" w:color="auto" w:sz="4" w:space="0"/>
              <w:right w:val="single" w:color="auto" w:sz="4" w:space="0"/>
            </w:tcBorders>
            <w:noWrap/>
            <w:vAlign w:val="top"/>
          </w:tcPr>
          <w:p w14:paraId="4579CB80">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rPr>
              <w:t>202</w:t>
            </w:r>
          </w:p>
        </w:tc>
        <w:tc>
          <w:tcPr>
            <w:tcW w:w="1528" w:type="dxa"/>
            <w:tcBorders>
              <w:top w:val="nil"/>
              <w:left w:val="nil"/>
              <w:bottom w:val="single" w:color="auto" w:sz="4" w:space="0"/>
              <w:right w:val="single" w:color="auto" w:sz="4" w:space="0"/>
            </w:tcBorders>
            <w:noWrap w:val="0"/>
            <w:vAlign w:val="top"/>
          </w:tcPr>
          <w:p w14:paraId="33997399">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201</w:t>
            </w:r>
          </w:p>
        </w:tc>
        <w:tc>
          <w:tcPr>
            <w:tcW w:w="1505" w:type="dxa"/>
            <w:tcBorders>
              <w:top w:val="nil"/>
              <w:left w:val="nil"/>
              <w:bottom w:val="single" w:color="auto" w:sz="4" w:space="0"/>
              <w:right w:val="single" w:color="auto" w:sz="4" w:space="0"/>
            </w:tcBorders>
            <w:noWrap w:val="0"/>
            <w:vAlign w:val="top"/>
          </w:tcPr>
          <w:p w14:paraId="02A28CE1">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225</w:t>
            </w:r>
          </w:p>
        </w:tc>
      </w:tr>
      <w:tr w14:paraId="013619C3">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07CCD7E3">
            <w:pPr>
              <w:widowControl/>
              <w:spacing w:line="240" w:lineRule="atLeast"/>
              <w:ind w:right="105" w:rightChars="50" w:firstLine="315" w:firstLineChars="150"/>
              <w:jc w:val="left"/>
              <w:rPr>
                <w:rFonts w:hint="eastAsia" w:ascii="仿宋" w:hAnsi="仿宋" w:eastAsia="仿宋" w:cs="仿宋_GB2312"/>
                <w:color w:val="000000"/>
                <w:kern w:val="0"/>
                <w:szCs w:val="21"/>
              </w:rPr>
            </w:pPr>
            <w:r>
              <w:rPr>
                <w:rFonts w:hint="eastAsia" w:ascii="仿宋" w:hAnsi="仿宋" w:eastAsia="仿宋" w:cs="仿宋_GB2312"/>
                <w:color w:val="000000"/>
                <w:kern w:val="0"/>
                <w:szCs w:val="21"/>
              </w:rPr>
              <w:t>其他</w:t>
            </w:r>
            <w:r>
              <w:rPr>
                <w:rFonts w:ascii="仿宋" w:hAnsi="仿宋" w:eastAsia="仿宋" w:cs="仿宋_GB2312"/>
                <w:color w:val="000000"/>
                <w:kern w:val="0"/>
                <w:szCs w:val="21"/>
              </w:rPr>
              <w:t>流动负债</w:t>
            </w:r>
          </w:p>
        </w:tc>
        <w:tc>
          <w:tcPr>
            <w:tcW w:w="1606" w:type="dxa"/>
            <w:tcBorders>
              <w:top w:val="nil"/>
              <w:left w:val="nil"/>
              <w:bottom w:val="single" w:color="auto" w:sz="4" w:space="0"/>
              <w:right w:val="single" w:color="auto" w:sz="4" w:space="0"/>
            </w:tcBorders>
            <w:noWrap/>
            <w:vAlign w:val="bottom"/>
          </w:tcPr>
          <w:p w14:paraId="140A3AF7">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rPr>
              <w:t>1066</w:t>
            </w:r>
          </w:p>
        </w:tc>
        <w:tc>
          <w:tcPr>
            <w:tcW w:w="1767" w:type="dxa"/>
            <w:tcBorders>
              <w:top w:val="nil"/>
              <w:left w:val="nil"/>
              <w:bottom w:val="single" w:color="auto" w:sz="4" w:space="0"/>
              <w:right w:val="single" w:color="auto" w:sz="4" w:space="0"/>
            </w:tcBorders>
            <w:noWrap/>
            <w:vAlign w:val="top"/>
          </w:tcPr>
          <w:p w14:paraId="558916BA">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rPr>
              <w:t>1087</w:t>
            </w:r>
          </w:p>
        </w:tc>
        <w:tc>
          <w:tcPr>
            <w:tcW w:w="1528" w:type="dxa"/>
            <w:tcBorders>
              <w:top w:val="nil"/>
              <w:left w:val="nil"/>
              <w:bottom w:val="single" w:color="auto" w:sz="4" w:space="0"/>
              <w:right w:val="single" w:color="auto" w:sz="4" w:space="0"/>
            </w:tcBorders>
            <w:noWrap w:val="0"/>
            <w:vAlign w:val="top"/>
          </w:tcPr>
          <w:p w14:paraId="3413B609">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2861</w:t>
            </w:r>
          </w:p>
        </w:tc>
        <w:tc>
          <w:tcPr>
            <w:tcW w:w="1505" w:type="dxa"/>
            <w:tcBorders>
              <w:top w:val="nil"/>
              <w:left w:val="nil"/>
              <w:bottom w:val="single" w:color="auto" w:sz="4" w:space="0"/>
              <w:right w:val="single" w:color="auto" w:sz="4" w:space="0"/>
            </w:tcBorders>
            <w:noWrap w:val="0"/>
            <w:vAlign w:val="top"/>
          </w:tcPr>
          <w:p w14:paraId="548AA520">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3992</w:t>
            </w:r>
          </w:p>
        </w:tc>
      </w:tr>
      <w:tr w14:paraId="2BB465FE">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2A0593F7">
            <w:pPr>
              <w:widowControl/>
              <w:spacing w:line="240" w:lineRule="atLeast"/>
              <w:ind w:left="105" w:leftChars="50" w:right="105" w:rightChars="50"/>
              <w:jc w:val="left"/>
              <w:rPr>
                <w:rFonts w:ascii="仿宋" w:hAnsi="仿宋" w:eastAsia="仿宋" w:cs="仿宋_GB2312"/>
                <w:bCs/>
                <w:color w:val="000000"/>
                <w:kern w:val="0"/>
                <w:szCs w:val="21"/>
              </w:rPr>
            </w:pPr>
            <w:r>
              <w:rPr>
                <w:rFonts w:hint="eastAsia" w:ascii="仿宋" w:hAnsi="仿宋" w:eastAsia="仿宋" w:cs="仿宋_GB2312"/>
                <w:bCs/>
                <w:color w:val="000000"/>
                <w:kern w:val="0"/>
                <w:szCs w:val="21"/>
              </w:rPr>
              <w:t>所有者权益</w:t>
            </w:r>
          </w:p>
        </w:tc>
        <w:tc>
          <w:tcPr>
            <w:tcW w:w="1606" w:type="dxa"/>
            <w:tcBorders>
              <w:top w:val="nil"/>
              <w:left w:val="nil"/>
              <w:bottom w:val="single" w:color="auto" w:sz="4" w:space="0"/>
              <w:right w:val="single" w:color="auto" w:sz="4" w:space="0"/>
            </w:tcBorders>
            <w:noWrap/>
            <w:vAlign w:val="bottom"/>
          </w:tcPr>
          <w:p w14:paraId="6C51767A">
            <w:pPr>
              <w:widowControl/>
              <w:spacing w:line="240" w:lineRule="atLeast"/>
              <w:jc w:val="right"/>
              <w:rPr>
                <w:rFonts w:ascii="仿宋" w:hAnsi="仿宋" w:eastAsia="仿宋" w:cs="宋体"/>
                <w:b/>
                <w:bCs/>
                <w:color w:val="000000"/>
                <w:kern w:val="0"/>
                <w:sz w:val="24"/>
              </w:rPr>
            </w:pPr>
            <w:r>
              <w:rPr>
                <w:rFonts w:ascii="仿宋" w:hAnsi="仿宋" w:eastAsia="仿宋" w:cs="宋体"/>
                <w:b/>
                <w:bCs/>
                <w:color w:val="000000"/>
                <w:kern w:val="0"/>
                <w:sz w:val="24"/>
              </w:rPr>
              <w:t>5304</w:t>
            </w:r>
          </w:p>
        </w:tc>
        <w:tc>
          <w:tcPr>
            <w:tcW w:w="1767" w:type="dxa"/>
            <w:tcBorders>
              <w:top w:val="nil"/>
              <w:left w:val="nil"/>
              <w:bottom w:val="single" w:color="auto" w:sz="4" w:space="0"/>
              <w:right w:val="single" w:color="auto" w:sz="4" w:space="0"/>
            </w:tcBorders>
            <w:noWrap/>
            <w:vAlign w:val="top"/>
          </w:tcPr>
          <w:p w14:paraId="756B89D0">
            <w:pPr>
              <w:widowControl/>
              <w:spacing w:line="240" w:lineRule="atLeast"/>
              <w:jc w:val="right"/>
              <w:rPr>
                <w:rFonts w:ascii="仿宋" w:hAnsi="仿宋" w:eastAsia="仿宋" w:cs="宋体"/>
                <w:b/>
                <w:bCs/>
                <w:color w:val="000000"/>
                <w:kern w:val="0"/>
                <w:sz w:val="24"/>
              </w:rPr>
            </w:pPr>
            <w:r>
              <w:rPr>
                <w:rFonts w:ascii="仿宋" w:hAnsi="仿宋" w:eastAsia="仿宋" w:cs="宋体"/>
                <w:b/>
                <w:bCs/>
                <w:color w:val="000000"/>
                <w:kern w:val="0"/>
                <w:sz w:val="24"/>
              </w:rPr>
              <w:t xml:space="preserve">   6025</w:t>
            </w:r>
          </w:p>
        </w:tc>
        <w:tc>
          <w:tcPr>
            <w:tcW w:w="1528" w:type="dxa"/>
            <w:tcBorders>
              <w:top w:val="nil"/>
              <w:left w:val="nil"/>
              <w:bottom w:val="single" w:color="auto" w:sz="4" w:space="0"/>
              <w:right w:val="single" w:color="auto" w:sz="4" w:space="0"/>
            </w:tcBorders>
            <w:noWrap w:val="0"/>
            <w:vAlign w:val="top"/>
          </w:tcPr>
          <w:p w14:paraId="636BC388">
            <w:pPr>
              <w:widowControl/>
              <w:spacing w:line="240" w:lineRule="atLeast"/>
              <w:jc w:val="right"/>
              <w:rPr>
                <w:rFonts w:hint="default" w:ascii="仿宋" w:hAnsi="仿宋" w:eastAsia="仿宋" w:cs="宋体"/>
                <w:b/>
                <w:bCs/>
                <w:color w:val="000000"/>
                <w:kern w:val="0"/>
                <w:sz w:val="24"/>
                <w:lang w:val="en-US" w:eastAsia="zh-CN"/>
              </w:rPr>
            </w:pPr>
            <w:r>
              <w:rPr>
                <w:rFonts w:hint="eastAsia" w:ascii="仿宋" w:hAnsi="仿宋" w:eastAsia="仿宋" w:cs="宋体"/>
                <w:b/>
                <w:bCs/>
                <w:color w:val="000000"/>
                <w:kern w:val="0"/>
                <w:sz w:val="24"/>
                <w:lang w:val="en-US" w:eastAsia="zh-CN"/>
              </w:rPr>
              <w:t>5624</w:t>
            </w:r>
          </w:p>
        </w:tc>
        <w:tc>
          <w:tcPr>
            <w:tcW w:w="1505" w:type="dxa"/>
            <w:tcBorders>
              <w:top w:val="nil"/>
              <w:left w:val="nil"/>
              <w:bottom w:val="single" w:color="auto" w:sz="4" w:space="0"/>
              <w:right w:val="single" w:color="auto" w:sz="4" w:space="0"/>
            </w:tcBorders>
            <w:noWrap w:val="0"/>
            <w:vAlign w:val="top"/>
          </w:tcPr>
          <w:p w14:paraId="48E78612">
            <w:pPr>
              <w:widowControl/>
              <w:spacing w:line="240" w:lineRule="atLeast"/>
              <w:jc w:val="right"/>
              <w:rPr>
                <w:rFonts w:hint="default" w:ascii="仿宋" w:hAnsi="仿宋" w:eastAsia="仿宋" w:cs="宋体"/>
                <w:b/>
                <w:bCs/>
                <w:color w:val="000000"/>
                <w:kern w:val="0"/>
                <w:sz w:val="24"/>
                <w:lang w:val="en-US" w:eastAsia="zh-CN"/>
              </w:rPr>
            </w:pPr>
            <w:r>
              <w:rPr>
                <w:rFonts w:hint="eastAsia" w:ascii="仿宋" w:hAnsi="仿宋" w:eastAsia="仿宋" w:cs="宋体"/>
                <w:b/>
                <w:bCs/>
                <w:color w:val="000000"/>
                <w:kern w:val="0"/>
                <w:sz w:val="24"/>
                <w:lang w:val="en-US" w:eastAsia="zh-CN"/>
              </w:rPr>
              <w:t>2</w:t>
            </w:r>
            <w:r>
              <w:rPr>
                <w:rFonts w:hint="eastAsia" w:ascii="仿宋" w:hAnsi="仿宋" w:eastAsia="仿宋" w:cs="宋体"/>
                <w:b/>
                <w:bCs/>
                <w:color w:val="000000"/>
                <w:kern w:val="0"/>
                <w:sz w:val="24"/>
                <w:lang w:val="en-US" w:eastAsia="zh-CN"/>
              </w:rPr>
              <w:t>0578</w:t>
            </w:r>
          </w:p>
        </w:tc>
      </w:tr>
      <w:tr w14:paraId="56E3FF6F">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02D8A8DE">
            <w:pPr>
              <w:widowControl/>
              <w:spacing w:line="240" w:lineRule="atLeast"/>
              <w:ind w:left="105" w:leftChars="50" w:right="105" w:rightChars="50"/>
              <w:jc w:val="left"/>
              <w:rPr>
                <w:rFonts w:ascii="仿宋" w:hAnsi="仿宋" w:eastAsia="仿宋" w:cs="仿宋_GB2312"/>
                <w:color w:val="000000"/>
                <w:kern w:val="0"/>
                <w:szCs w:val="21"/>
              </w:rPr>
            </w:pPr>
            <w:r>
              <w:rPr>
                <w:rFonts w:ascii="仿宋" w:hAnsi="仿宋" w:eastAsia="仿宋" w:cs="仿宋_GB2312"/>
                <w:color w:val="000000"/>
                <w:kern w:val="0"/>
                <w:szCs w:val="21"/>
              </w:rPr>
              <w:t xml:space="preserve">  </w:t>
            </w:r>
            <w:r>
              <w:rPr>
                <w:rFonts w:hint="eastAsia" w:ascii="仿宋" w:hAnsi="仿宋" w:eastAsia="仿宋" w:cs="仿宋_GB2312"/>
                <w:color w:val="000000"/>
                <w:kern w:val="0"/>
                <w:szCs w:val="21"/>
              </w:rPr>
              <w:t>实收资本</w:t>
            </w:r>
          </w:p>
        </w:tc>
        <w:tc>
          <w:tcPr>
            <w:tcW w:w="1606" w:type="dxa"/>
            <w:tcBorders>
              <w:top w:val="nil"/>
              <w:left w:val="nil"/>
              <w:bottom w:val="single" w:color="auto" w:sz="4" w:space="0"/>
              <w:right w:val="single" w:color="auto" w:sz="4" w:space="0"/>
            </w:tcBorders>
            <w:noWrap/>
            <w:vAlign w:val="bottom"/>
          </w:tcPr>
          <w:p w14:paraId="62C562CC">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5000</w:t>
            </w:r>
          </w:p>
        </w:tc>
        <w:tc>
          <w:tcPr>
            <w:tcW w:w="1767" w:type="dxa"/>
            <w:tcBorders>
              <w:top w:val="nil"/>
              <w:left w:val="nil"/>
              <w:bottom w:val="single" w:color="auto" w:sz="4" w:space="0"/>
              <w:right w:val="single" w:color="auto" w:sz="4" w:space="0"/>
            </w:tcBorders>
            <w:noWrap/>
            <w:vAlign w:val="top"/>
          </w:tcPr>
          <w:p w14:paraId="1713BE41">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rPr>
              <w:t>5000</w:t>
            </w:r>
          </w:p>
        </w:tc>
        <w:tc>
          <w:tcPr>
            <w:tcW w:w="1528" w:type="dxa"/>
            <w:tcBorders>
              <w:top w:val="nil"/>
              <w:left w:val="nil"/>
              <w:bottom w:val="single" w:color="auto" w:sz="4" w:space="0"/>
              <w:right w:val="single" w:color="auto" w:sz="4" w:space="0"/>
            </w:tcBorders>
            <w:noWrap w:val="0"/>
            <w:vAlign w:val="top"/>
          </w:tcPr>
          <w:p w14:paraId="3DAC0221">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rPr>
              <w:t>5000</w:t>
            </w:r>
          </w:p>
        </w:tc>
        <w:tc>
          <w:tcPr>
            <w:tcW w:w="1505" w:type="dxa"/>
            <w:tcBorders>
              <w:top w:val="nil"/>
              <w:left w:val="nil"/>
              <w:bottom w:val="single" w:color="auto" w:sz="4" w:space="0"/>
              <w:right w:val="single" w:color="auto" w:sz="4" w:space="0"/>
            </w:tcBorders>
            <w:noWrap w:val="0"/>
            <w:vAlign w:val="top"/>
          </w:tcPr>
          <w:p w14:paraId="6F3510CA">
            <w:pPr>
              <w:widowControl/>
              <w:spacing w:line="240" w:lineRule="atLeast"/>
              <w:jc w:val="right"/>
              <w:rPr>
                <w:rFonts w:hint="eastAsia" w:ascii="仿宋" w:hAnsi="仿宋" w:eastAsia="仿宋" w:cs="宋体"/>
                <w:color w:val="000000"/>
                <w:kern w:val="0"/>
                <w:sz w:val="24"/>
              </w:rPr>
            </w:pPr>
            <w:r>
              <w:rPr>
                <w:rFonts w:hint="eastAsia" w:ascii="仿宋" w:hAnsi="仿宋" w:eastAsia="仿宋" w:cs="宋体"/>
                <w:color w:val="000000"/>
                <w:kern w:val="0"/>
                <w:sz w:val="24"/>
              </w:rPr>
              <w:t>5000</w:t>
            </w:r>
          </w:p>
        </w:tc>
      </w:tr>
      <w:tr w14:paraId="18293011">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70654148">
            <w:pPr>
              <w:widowControl/>
              <w:spacing w:line="240" w:lineRule="atLeast"/>
              <w:ind w:left="105" w:leftChars="50" w:right="105" w:rightChars="50" w:firstLine="210" w:firstLineChars="100"/>
              <w:jc w:val="left"/>
              <w:rPr>
                <w:rFonts w:ascii="仿宋" w:hAnsi="仿宋" w:eastAsia="仿宋" w:cs="仿宋_GB2312"/>
                <w:color w:val="000000"/>
                <w:kern w:val="0"/>
                <w:szCs w:val="21"/>
              </w:rPr>
            </w:pPr>
            <w:r>
              <w:rPr>
                <w:rFonts w:hint="eastAsia" w:ascii="仿宋" w:hAnsi="仿宋" w:eastAsia="仿宋" w:cs="仿宋_GB2312"/>
                <w:color w:val="000000"/>
                <w:kern w:val="0"/>
                <w:szCs w:val="21"/>
              </w:rPr>
              <w:t>资本公积</w:t>
            </w:r>
          </w:p>
        </w:tc>
        <w:tc>
          <w:tcPr>
            <w:tcW w:w="1606" w:type="dxa"/>
            <w:tcBorders>
              <w:top w:val="nil"/>
              <w:left w:val="nil"/>
              <w:bottom w:val="single" w:color="auto" w:sz="4" w:space="0"/>
              <w:right w:val="single" w:color="auto" w:sz="4" w:space="0"/>
            </w:tcBorders>
            <w:noWrap/>
            <w:vAlign w:val="bottom"/>
          </w:tcPr>
          <w:p w14:paraId="7FED9122">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0</w:t>
            </w:r>
          </w:p>
        </w:tc>
        <w:tc>
          <w:tcPr>
            <w:tcW w:w="1767" w:type="dxa"/>
            <w:tcBorders>
              <w:top w:val="nil"/>
              <w:left w:val="nil"/>
              <w:bottom w:val="single" w:color="auto" w:sz="4" w:space="0"/>
              <w:right w:val="single" w:color="auto" w:sz="4" w:space="0"/>
            </w:tcBorders>
            <w:noWrap/>
            <w:vAlign w:val="top"/>
          </w:tcPr>
          <w:p w14:paraId="3A89B5D4">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rPr>
              <w:t>0</w:t>
            </w:r>
          </w:p>
        </w:tc>
        <w:tc>
          <w:tcPr>
            <w:tcW w:w="1528" w:type="dxa"/>
            <w:tcBorders>
              <w:top w:val="nil"/>
              <w:left w:val="nil"/>
              <w:bottom w:val="single" w:color="auto" w:sz="4" w:space="0"/>
              <w:right w:val="single" w:color="auto" w:sz="4" w:space="0"/>
            </w:tcBorders>
            <w:noWrap w:val="0"/>
            <w:vAlign w:val="top"/>
          </w:tcPr>
          <w:p w14:paraId="5291A198">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15</w:t>
            </w:r>
            <w:r>
              <w:rPr>
                <w:rFonts w:hint="eastAsia" w:ascii="仿宋" w:hAnsi="仿宋" w:eastAsia="仿宋" w:cs="宋体"/>
                <w:color w:val="000000"/>
                <w:kern w:val="0"/>
                <w:sz w:val="24"/>
              </w:rPr>
              <w:t>0</w:t>
            </w:r>
            <w:r>
              <w:rPr>
                <w:rFonts w:hint="eastAsia" w:ascii="仿宋" w:hAnsi="仿宋" w:eastAsia="仿宋" w:cs="宋体"/>
                <w:color w:val="000000"/>
                <w:kern w:val="0"/>
                <w:sz w:val="24"/>
                <w:lang w:val="en-US" w:eastAsia="zh-CN"/>
              </w:rPr>
              <w:t>10</w:t>
            </w:r>
          </w:p>
        </w:tc>
        <w:tc>
          <w:tcPr>
            <w:tcW w:w="1505" w:type="dxa"/>
            <w:tcBorders>
              <w:top w:val="nil"/>
              <w:left w:val="nil"/>
              <w:bottom w:val="single" w:color="auto" w:sz="4" w:space="0"/>
              <w:right w:val="single" w:color="auto" w:sz="4" w:space="0"/>
            </w:tcBorders>
            <w:noWrap w:val="0"/>
            <w:vAlign w:val="top"/>
          </w:tcPr>
          <w:p w14:paraId="7E531236">
            <w:pPr>
              <w:widowControl/>
              <w:spacing w:line="240" w:lineRule="atLeast"/>
              <w:jc w:val="right"/>
              <w:rPr>
                <w:rFonts w:hint="eastAsia" w:ascii="仿宋" w:hAnsi="仿宋" w:eastAsia="仿宋" w:cs="宋体"/>
                <w:color w:val="000000"/>
                <w:kern w:val="0"/>
                <w:sz w:val="24"/>
              </w:rPr>
            </w:pPr>
            <w:r>
              <w:rPr>
                <w:rFonts w:hint="eastAsia" w:ascii="仿宋" w:hAnsi="仿宋" w:eastAsia="仿宋" w:cs="宋体"/>
                <w:color w:val="000000"/>
                <w:kern w:val="0"/>
                <w:sz w:val="24"/>
              </w:rPr>
              <w:t>0</w:t>
            </w:r>
          </w:p>
        </w:tc>
      </w:tr>
      <w:tr w14:paraId="2239DD94">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16168DFC">
            <w:pPr>
              <w:widowControl/>
              <w:spacing w:line="240" w:lineRule="atLeast"/>
              <w:ind w:left="105" w:leftChars="50" w:right="105" w:rightChars="50" w:firstLine="210" w:firstLineChars="100"/>
              <w:jc w:val="left"/>
              <w:rPr>
                <w:rFonts w:ascii="仿宋" w:hAnsi="仿宋" w:eastAsia="仿宋" w:cs="仿宋_GB2312"/>
                <w:color w:val="000000"/>
                <w:kern w:val="0"/>
                <w:szCs w:val="21"/>
              </w:rPr>
            </w:pPr>
            <w:r>
              <w:rPr>
                <w:rFonts w:hint="eastAsia" w:ascii="仿宋" w:hAnsi="仿宋" w:eastAsia="仿宋" w:cs="仿宋_GB2312"/>
                <w:color w:val="000000"/>
                <w:kern w:val="0"/>
                <w:szCs w:val="21"/>
              </w:rPr>
              <w:t>盈余公积</w:t>
            </w:r>
          </w:p>
        </w:tc>
        <w:tc>
          <w:tcPr>
            <w:tcW w:w="1606" w:type="dxa"/>
            <w:tcBorders>
              <w:top w:val="nil"/>
              <w:left w:val="nil"/>
              <w:bottom w:val="single" w:color="auto" w:sz="4" w:space="0"/>
              <w:right w:val="single" w:color="auto" w:sz="4" w:space="0"/>
            </w:tcBorders>
            <w:noWrap/>
            <w:vAlign w:val="bottom"/>
          </w:tcPr>
          <w:p w14:paraId="7DFA2C04">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94</w:t>
            </w:r>
          </w:p>
        </w:tc>
        <w:tc>
          <w:tcPr>
            <w:tcW w:w="1767" w:type="dxa"/>
            <w:tcBorders>
              <w:top w:val="nil"/>
              <w:left w:val="nil"/>
              <w:bottom w:val="single" w:color="auto" w:sz="4" w:space="0"/>
              <w:right w:val="single" w:color="auto" w:sz="4" w:space="0"/>
            </w:tcBorders>
            <w:noWrap/>
            <w:vAlign w:val="top"/>
          </w:tcPr>
          <w:p w14:paraId="5CF8EDF2">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142</w:t>
            </w:r>
          </w:p>
        </w:tc>
        <w:tc>
          <w:tcPr>
            <w:tcW w:w="1528" w:type="dxa"/>
            <w:tcBorders>
              <w:top w:val="nil"/>
              <w:left w:val="nil"/>
              <w:bottom w:val="single" w:color="auto" w:sz="4" w:space="0"/>
              <w:right w:val="single" w:color="auto" w:sz="4" w:space="0"/>
            </w:tcBorders>
            <w:noWrap w:val="0"/>
            <w:vAlign w:val="top"/>
          </w:tcPr>
          <w:p w14:paraId="07C4A7A7">
            <w:pPr>
              <w:widowControl/>
              <w:spacing w:line="240" w:lineRule="atLeast"/>
              <w:jc w:val="right"/>
              <w:rPr>
                <w:rFonts w:hint="eastAsia" w:ascii="仿宋" w:hAnsi="仿宋" w:eastAsia="仿宋" w:cs="宋体"/>
                <w:color w:val="000000"/>
                <w:kern w:val="0"/>
                <w:sz w:val="24"/>
                <w:lang w:eastAsia="zh-CN"/>
              </w:rPr>
            </w:pPr>
            <w:r>
              <w:rPr>
                <w:rFonts w:hint="eastAsia" w:ascii="仿宋" w:hAnsi="仿宋" w:eastAsia="仿宋" w:cs="宋体"/>
                <w:color w:val="000000"/>
                <w:kern w:val="0"/>
                <w:sz w:val="24"/>
                <w:lang w:val="en-US" w:eastAsia="zh-CN"/>
              </w:rPr>
              <w:t>0</w:t>
            </w:r>
          </w:p>
        </w:tc>
        <w:tc>
          <w:tcPr>
            <w:tcW w:w="1505" w:type="dxa"/>
            <w:tcBorders>
              <w:top w:val="nil"/>
              <w:left w:val="nil"/>
              <w:bottom w:val="single" w:color="auto" w:sz="4" w:space="0"/>
              <w:right w:val="single" w:color="auto" w:sz="4" w:space="0"/>
            </w:tcBorders>
            <w:noWrap w:val="0"/>
            <w:vAlign w:val="top"/>
          </w:tcPr>
          <w:p w14:paraId="10A27E4E">
            <w:pPr>
              <w:widowControl/>
              <w:spacing w:line="240" w:lineRule="atLeast"/>
              <w:jc w:val="right"/>
              <w:rPr>
                <w:rFonts w:hint="eastAsia" w:ascii="仿宋" w:hAnsi="仿宋" w:eastAsia="仿宋" w:cs="宋体"/>
                <w:color w:val="000000"/>
                <w:kern w:val="0"/>
                <w:sz w:val="24"/>
                <w:lang w:eastAsia="zh-CN"/>
              </w:rPr>
            </w:pPr>
            <w:r>
              <w:rPr>
                <w:rFonts w:hint="eastAsia" w:ascii="仿宋" w:hAnsi="仿宋" w:eastAsia="仿宋" w:cs="宋体"/>
                <w:color w:val="000000"/>
                <w:kern w:val="0"/>
                <w:sz w:val="24"/>
                <w:lang w:val="en-US" w:eastAsia="zh-CN"/>
              </w:rPr>
              <w:t>0</w:t>
            </w:r>
          </w:p>
        </w:tc>
      </w:tr>
      <w:tr w14:paraId="0556C595">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287FE886">
            <w:pPr>
              <w:widowControl/>
              <w:spacing w:line="240" w:lineRule="atLeast"/>
              <w:ind w:left="105" w:leftChars="50" w:right="105" w:rightChars="50" w:firstLine="210" w:firstLineChars="100"/>
              <w:jc w:val="left"/>
              <w:rPr>
                <w:rFonts w:ascii="仿宋" w:hAnsi="仿宋" w:eastAsia="仿宋" w:cs="仿宋_GB2312"/>
                <w:color w:val="000000"/>
                <w:kern w:val="0"/>
                <w:szCs w:val="21"/>
              </w:rPr>
            </w:pPr>
            <w:r>
              <w:rPr>
                <w:rFonts w:hint="eastAsia" w:ascii="仿宋" w:hAnsi="仿宋" w:eastAsia="仿宋" w:cs="仿宋_GB2312"/>
                <w:color w:val="000000"/>
                <w:kern w:val="0"/>
                <w:szCs w:val="21"/>
              </w:rPr>
              <w:t>未分配利润</w:t>
            </w:r>
          </w:p>
        </w:tc>
        <w:tc>
          <w:tcPr>
            <w:tcW w:w="1606" w:type="dxa"/>
            <w:tcBorders>
              <w:top w:val="nil"/>
              <w:left w:val="nil"/>
              <w:bottom w:val="single" w:color="auto" w:sz="4" w:space="0"/>
              <w:right w:val="single" w:color="auto" w:sz="4" w:space="0"/>
            </w:tcBorders>
            <w:noWrap/>
            <w:vAlign w:val="bottom"/>
          </w:tcPr>
          <w:p w14:paraId="56D76A3F">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301</w:t>
            </w:r>
          </w:p>
        </w:tc>
        <w:tc>
          <w:tcPr>
            <w:tcW w:w="1767" w:type="dxa"/>
            <w:tcBorders>
              <w:top w:val="nil"/>
              <w:left w:val="nil"/>
              <w:bottom w:val="single" w:color="auto" w:sz="4" w:space="0"/>
              <w:right w:val="single" w:color="auto" w:sz="4" w:space="0"/>
            </w:tcBorders>
            <w:noWrap/>
            <w:vAlign w:val="top"/>
          </w:tcPr>
          <w:p w14:paraId="683A5849">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883</w:t>
            </w:r>
          </w:p>
        </w:tc>
        <w:tc>
          <w:tcPr>
            <w:tcW w:w="1528" w:type="dxa"/>
            <w:tcBorders>
              <w:top w:val="nil"/>
              <w:left w:val="nil"/>
              <w:bottom w:val="single" w:color="auto" w:sz="4" w:space="0"/>
              <w:right w:val="single" w:color="auto" w:sz="4" w:space="0"/>
            </w:tcBorders>
            <w:noWrap w:val="0"/>
            <w:vAlign w:val="top"/>
          </w:tcPr>
          <w:p w14:paraId="55B5FE6D">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714</w:t>
            </w:r>
          </w:p>
        </w:tc>
        <w:tc>
          <w:tcPr>
            <w:tcW w:w="1505" w:type="dxa"/>
            <w:tcBorders>
              <w:top w:val="nil"/>
              <w:left w:val="nil"/>
              <w:bottom w:val="single" w:color="auto" w:sz="4" w:space="0"/>
              <w:right w:val="single" w:color="auto" w:sz="4" w:space="0"/>
            </w:tcBorders>
            <w:noWrap w:val="0"/>
            <w:vAlign w:val="top"/>
          </w:tcPr>
          <w:p w14:paraId="40EA5F9C">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658</w:t>
            </w:r>
          </w:p>
        </w:tc>
      </w:tr>
      <w:tr w14:paraId="393A265F">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092CDDAD">
            <w:pPr>
              <w:widowControl/>
              <w:spacing w:line="240" w:lineRule="atLeast"/>
              <w:ind w:right="105" w:rightChars="50" w:firstLine="315" w:firstLineChars="150"/>
              <w:jc w:val="left"/>
              <w:rPr>
                <w:rFonts w:ascii="仿宋" w:hAnsi="仿宋" w:eastAsia="仿宋" w:cs="仿宋_GB2312"/>
                <w:color w:val="000000"/>
                <w:kern w:val="0"/>
                <w:szCs w:val="21"/>
              </w:rPr>
            </w:pPr>
            <w:r>
              <w:rPr>
                <w:rFonts w:hint="eastAsia" w:ascii="仿宋" w:hAnsi="仿宋" w:eastAsia="仿宋" w:cs="仿宋_GB2312"/>
                <w:color w:val="000000"/>
                <w:kern w:val="0"/>
                <w:szCs w:val="21"/>
              </w:rPr>
              <w:t>营业收入</w:t>
            </w:r>
          </w:p>
        </w:tc>
        <w:tc>
          <w:tcPr>
            <w:tcW w:w="1606" w:type="dxa"/>
            <w:tcBorders>
              <w:top w:val="nil"/>
              <w:left w:val="nil"/>
              <w:bottom w:val="single" w:color="auto" w:sz="4" w:space="0"/>
              <w:right w:val="single" w:color="auto" w:sz="4" w:space="0"/>
            </w:tcBorders>
            <w:noWrap/>
            <w:vAlign w:val="bottom"/>
          </w:tcPr>
          <w:p w14:paraId="3DEF1F71">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7215</w:t>
            </w:r>
          </w:p>
        </w:tc>
        <w:tc>
          <w:tcPr>
            <w:tcW w:w="1767" w:type="dxa"/>
            <w:tcBorders>
              <w:top w:val="nil"/>
              <w:left w:val="nil"/>
              <w:bottom w:val="single" w:color="auto" w:sz="4" w:space="0"/>
              <w:right w:val="single" w:color="auto" w:sz="4" w:space="0"/>
            </w:tcBorders>
            <w:noWrap/>
            <w:vAlign w:val="top"/>
          </w:tcPr>
          <w:p w14:paraId="42344A4D">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rPr>
              <w:t>7462</w:t>
            </w:r>
          </w:p>
        </w:tc>
        <w:tc>
          <w:tcPr>
            <w:tcW w:w="1528" w:type="dxa"/>
            <w:tcBorders>
              <w:top w:val="nil"/>
              <w:left w:val="nil"/>
              <w:bottom w:val="single" w:color="auto" w:sz="4" w:space="0"/>
              <w:right w:val="single" w:color="auto" w:sz="4" w:space="0"/>
            </w:tcBorders>
            <w:noWrap w:val="0"/>
            <w:vAlign w:val="top"/>
          </w:tcPr>
          <w:p w14:paraId="0B05D2DE">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8251</w:t>
            </w:r>
          </w:p>
        </w:tc>
        <w:tc>
          <w:tcPr>
            <w:tcW w:w="1505" w:type="dxa"/>
            <w:tcBorders>
              <w:top w:val="nil"/>
              <w:left w:val="nil"/>
              <w:bottom w:val="single" w:color="auto" w:sz="4" w:space="0"/>
              <w:right w:val="single" w:color="auto" w:sz="4" w:space="0"/>
            </w:tcBorders>
            <w:noWrap w:val="0"/>
            <w:vAlign w:val="top"/>
          </w:tcPr>
          <w:p w14:paraId="4962AF10">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4515</w:t>
            </w:r>
          </w:p>
        </w:tc>
      </w:tr>
      <w:tr w14:paraId="0C29F705">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6D6648F5">
            <w:pPr>
              <w:widowControl/>
              <w:spacing w:line="240" w:lineRule="atLeast"/>
              <w:ind w:right="105" w:rightChars="50" w:firstLine="315" w:firstLineChars="150"/>
              <w:jc w:val="left"/>
              <w:rPr>
                <w:rFonts w:ascii="仿宋" w:hAnsi="仿宋" w:eastAsia="仿宋" w:cs="仿宋_GB2312"/>
                <w:color w:val="000000"/>
                <w:kern w:val="0"/>
                <w:szCs w:val="21"/>
              </w:rPr>
            </w:pPr>
            <w:r>
              <w:rPr>
                <w:rFonts w:hint="eastAsia" w:ascii="仿宋" w:hAnsi="仿宋" w:eastAsia="仿宋" w:cs="仿宋_GB2312"/>
                <w:color w:val="000000"/>
                <w:kern w:val="0"/>
                <w:szCs w:val="21"/>
              </w:rPr>
              <w:t>营业成本</w:t>
            </w:r>
          </w:p>
        </w:tc>
        <w:tc>
          <w:tcPr>
            <w:tcW w:w="1606" w:type="dxa"/>
            <w:tcBorders>
              <w:top w:val="nil"/>
              <w:left w:val="nil"/>
              <w:bottom w:val="single" w:color="auto" w:sz="4" w:space="0"/>
              <w:right w:val="single" w:color="auto" w:sz="4" w:space="0"/>
            </w:tcBorders>
            <w:noWrap/>
            <w:vAlign w:val="bottom"/>
          </w:tcPr>
          <w:p w14:paraId="76D52CA4">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6854</w:t>
            </w:r>
          </w:p>
        </w:tc>
        <w:tc>
          <w:tcPr>
            <w:tcW w:w="1767" w:type="dxa"/>
            <w:tcBorders>
              <w:top w:val="nil"/>
              <w:left w:val="nil"/>
              <w:bottom w:val="single" w:color="auto" w:sz="4" w:space="0"/>
              <w:right w:val="single" w:color="auto" w:sz="4" w:space="0"/>
            </w:tcBorders>
            <w:noWrap/>
            <w:vAlign w:val="top"/>
          </w:tcPr>
          <w:p w14:paraId="147A128C">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rPr>
              <w:t>4622</w:t>
            </w:r>
          </w:p>
        </w:tc>
        <w:tc>
          <w:tcPr>
            <w:tcW w:w="1528" w:type="dxa"/>
            <w:tcBorders>
              <w:top w:val="nil"/>
              <w:left w:val="nil"/>
              <w:bottom w:val="single" w:color="auto" w:sz="4" w:space="0"/>
              <w:right w:val="single" w:color="auto" w:sz="4" w:space="0"/>
            </w:tcBorders>
            <w:noWrap w:val="0"/>
            <w:vAlign w:val="top"/>
          </w:tcPr>
          <w:p w14:paraId="769D20AF">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5118</w:t>
            </w:r>
          </w:p>
        </w:tc>
        <w:tc>
          <w:tcPr>
            <w:tcW w:w="1505" w:type="dxa"/>
            <w:tcBorders>
              <w:top w:val="nil"/>
              <w:left w:val="nil"/>
              <w:bottom w:val="single" w:color="auto" w:sz="4" w:space="0"/>
              <w:right w:val="single" w:color="auto" w:sz="4" w:space="0"/>
            </w:tcBorders>
            <w:noWrap w:val="0"/>
            <w:vAlign w:val="top"/>
          </w:tcPr>
          <w:p w14:paraId="7EC8E6B6">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3001</w:t>
            </w:r>
          </w:p>
        </w:tc>
      </w:tr>
      <w:tr w14:paraId="044C43D3">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5CB7F316">
            <w:pPr>
              <w:widowControl/>
              <w:spacing w:line="240" w:lineRule="atLeast"/>
              <w:ind w:left="105" w:leftChars="50" w:right="105" w:rightChars="50"/>
              <w:jc w:val="left"/>
              <w:rPr>
                <w:rFonts w:ascii="仿宋" w:hAnsi="仿宋" w:eastAsia="仿宋" w:cs="仿宋_GB2312"/>
                <w:bCs/>
                <w:color w:val="000000"/>
                <w:kern w:val="0"/>
                <w:szCs w:val="21"/>
              </w:rPr>
            </w:pPr>
            <w:r>
              <w:rPr>
                <w:rFonts w:ascii="仿宋" w:hAnsi="仿宋" w:eastAsia="仿宋" w:cs="仿宋_GB2312"/>
                <w:bCs/>
                <w:color w:val="000000"/>
                <w:kern w:val="0"/>
                <w:szCs w:val="21"/>
              </w:rPr>
              <w:t xml:space="preserve">  </w:t>
            </w:r>
            <w:r>
              <w:rPr>
                <w:rFonts w:hint="eastAsia" w:ascii="仿宋" w:hAnsi="仿宋" w:eastAsia="仿宋" w:cs="仿宋_GB2312"/>
                <w:color w:val="000000"/>
                <w:kern w:val="0"/>
                <w:szCs w:val="21"/>
              </w:rPr>
              <w:t>利润总额</w:t>
            </w:r>
            <w:r>
              <w:rPr>
                <w:rFonts w:ascii="仿宋" w:hAnsi="仿宋" w:eastAsia="仿宋" w:cs="仿宋_GB2312"/>
                <w:color w:val="000000"/>
                <w:kern w:val="0"/>
                <w:szCs w:val="21"/>
              </w:rPr>
              <w:t xml:space="preserve"> </w:t>
            </w:r>
          </w:p>
        </w:tc>
        <w:tc>
          <w:tcPr>
            <w:tcW w:w="1606" w:type="dxa"/>
            <w:tcBorders>
              <w:top w:val="nil"/>
              <w:left w:val="nil"/>
              <w:bottom w:val="single" w:color="auto" w:sz="4" w:space="0"/>
              <w:right w:val="single" w:color="auto" w:sz="4" w:space="0"/>
            </w:tcBorders>
            <w:noWrap/>
            <w:vAlign w:val="bottom"/>
          </w:tcPr>
          <w:p w14:paraId="1EC98D85">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689</w:t>
            </w:r>
          </w:p>
        </w:tc>
        <w:tc>
          <w:tcPr>
            <w:tcW w:w="1767" w:type="dxa"/>
            <w:tcBorders>
              <w:top w:val="nil"/>
              <w:left w:val="nil"/>
              <w:bottom w:val="single" w:color="auto" w:sz="4" w:space="0"/>
              <w:right w:val="single" w:color="auto" w:sz="4" w:space="0"/>
            </w:tcBorders>
            <w:noWrap/>
            <w:vAlign w:val="top"/>
          </w:tcPr>
          <w:p w14:paraId="0C57E1D5">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rPr>
              <w:t>355</w:t>
            </w:r>
          </w:p>
        </w:tc>
        <w:tc>
          <w:tcPr>
            <w:tcW w:w="1528" w:type="dxa"/>
            <w:tcBorders>
              <w:top w:val="nil"/>
              <w:left w:val="nil"/>
              <w:bottom w:val="single" w:color="auto" w:sz="4" w:space="0"/>
              <w:right w:val="single" w:color="auto" w:sz="4" w:space="0"/>
            </w:tcBorders>
            <w:noWrap w:val="0"/>
            <w:vAlign w:val="top"/>
          </w:tcPr>
          <w:p w14:paraId="0805BF62">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857</w:t>
            </w:r>
          </w:p>
        </w:tc>
        <w:tc>
          <w:tcPr>
            <w:tcW w:w="1505" w:type="dxa"/>
            <w:tcBorders>
              <w:top w:val="nil"/>
              <w:left w:val="nil"/>
              <w:bottom w:val="single" w:color="auto" w:sz="4" w:space="0"/>
              <w:right w:val="single" w:color="auto" w:sz="4" w:space="0"/>
            </w:tcBorders>
            <w:noWrap w:val="0"/>
            <w:vAlign w:val="top"/>
          </w:tcPr>
          <w:p w14:paraId="0C946362">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-78</w:t>
            </w:r>
          </w:p>
        </w:tc>
      </w:tr>
      <w:tr w14:paraId="1DB36F8A">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4F724E83">
            <w:pPr>
              <w:widowControl/>
              <w:spacing w:line="240" w:lineRule="atLeast"/>
              <w:ind w:left="105" w:leftChars="50" w:right="105" w:rightChars="50"/>
              <w:jc w:val="left"/>
              <w:rPr>
                <w:rFonts w:ascii="仿宋" w:hAnsi="仿宋" w:eastAsia="仿宋" w:cs="仿宋_GB2312"/>
                <w:bCs/>
                <w:color w:val="000000"/>
                <w:kern w:val="0"/>
                <w:szCs w:val="21"/>
              </w:rPr>
            </w:pPr>
            <w:r>
              <w:rPr>
                <w:rFonts w:ascii="仿宋" w:hAnsi="仿宋" w:eastAsia="仿宋" w:cs="仿宋_GB2312"/>
                <w:bCs/>
                <w:color w:val="000000"/>
                <w:kern w:val="0"/>
                <w:szCs w:val="21"/>
              </w:rPr>
              <w:t xml:space="preserve">  </w:t>
            </w:r>
            <w:r>
              <w:rPr>
                <w:rFonts w:hint="eastAsia" w:ascii="仿宋" w:hAnsi="仿宋" w:eastAsia="仿宋" w:cs="仿宋_GB2312"/>
                <w:bCs/>
                <w:color w:val="000000"/>
                <w:kern w:val="0"/>
                <w:szCs w:val="21"/>
              </w:rPr>
              <w:t>净利润</w:t>
            </w:r>
          </w:p>
        </w:tc>
        <w:tc>
          <w:tcPr>
            <w:tcW w:w="1606" w:type="dxa"/>
            <w:tcBorders>
              <w:top w:val="nil"/>
              <w:left w:val="nil"/>
              <w:bottom w:val="single" w:color="auto" w:sz="4" w:space="0"/>
              <w:right w:val="single" w:color="auto" w:sz="4" w:space="0"/>
            </w:tcBorders>
            <w:noWrap/>
            <w:vAlign w:val="bottom"/>
          </w:tcPr>
          <w:p w14:paraId="2B3A225C">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477</w:t>
            </w:r>
          </w:p>
        </w:tc>
        <w:tc>
          <w:tcPr>
            <w:tcW w:w="1767" w:type="dxa"/>
            <w:tcBorders>
              <w:top w:val="nil"/>
              <w:left w:val="nil"/>
              <w:bottom w:val="single" w:color="auto" w:sz="4" w:space="0"/>
              <w:right w:val="single" w:color="auto" w:sz="4" w:space="0"/>
            </w:tcBorders>
            <w:noWrap/>
            <w:vAlign w:val="top"/>
          </w:tcPr>
          <w:p w14:paraId="69C9FE2C">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rPr>
              <w:t>328</w:t>
            </w:r>
          </w:p>
        </w:tc>
        <w:tc>
          <w:tcPr>
            <w:tcW w:w="1528" w:type="dxa"/>
            <w:tcBorders>
              <w:top w:val="nil"/>
              <w:left w:val="nil"/>
              <w:bottom w:val="single" w:color="auto" w:sz="4" w:space="0"/>
              <w:right w:val="single" w:color="auto" w:sz="4" w:space="0"/>
            </w:tcBorders>
            <w:noWrap w:val="0"/>
            <w:vAlign w:val="top"/>
          </w:tcPr>
          <w:p w14:paraId="255E38C5">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781</w:t>
            </w:r>
          </w:p>
        </w:tc>
        <w:tc>
          <w:tcPr>
            <w:tcW w:w="1505" w:type="dxa"/>
            <w:tcBorders>
              <w:top w:val="nil"/>
              <w:left w:val="nil"/>
              <w:bottom w:val="single" w:color="auto" w:sz="4" w:space="0"/>
              <w:right w:val="single" w:color="auto" w:sz="4" w:space="0"/>
            </w:tcBorders>
            <w:noWrap w:val="0"/>
            <w:vAlign w:val="top"/>
          </w:tcPr>
          <w:p w14:paraId="18C8CAD7">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-56</w:t>
            </w:r>
          </w:p>
        </w:tc>
      </w:tr>
      <w:tr w14:paraId="77BD0892">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10556A40">
            <w:pPr>
              <w:widowControl/>
              <w:spacing w:line="240" w:lineRule="atLeast"/>
              <w:ind w:left="105" w:leftChars="50" w:right="105" w:rightChars="50"/>
              <w:jc w:val="left"/>
              <w:rPr>
                <w:rFonts w:ascii="仿宋" w:hAnsi="仿宋" w:eastAsia="仿宋" w:cs="仿宋_GB2312"/>
                <w:b/>
                <w:bCs/>
                <w:color w:val="000000"/>
                <w:kern w:val="0"/>
                <w:szCs w:val="21"/>
              </w:rPr>
            </w:pPr>
            <w:r>
              <w:rPr>
                <w:rFonts w:ascii="仿宋" w:hAnsi="仿宋" w:eastAsia="仿宋" w:cs="仿宋_GB2312"/>
                <w:b/>
                <w:bCs/>
                <w:color w:val="000000"/>
                <w:kern w:val="0"/>
                <w:szCs w:val="21"/>
              </w:rPr>
              <w:t xml:space="preserve">  </w:t>
            </w:r>
            <w:r>
              <w:rPr>
                <w:rFonts w:hint="eastAsia" w:ascii="仿宋" w:hAnsi="仿宋" w:eastAsia="仿宋" w:cs="仿宋_GB2312"/>
                <w:color w:val="000000"/>
                <w:kern w:val="0"/>
                <w:szCs w:val="21"/>
              </w:rPr>
              <w:t>毛利率</w:t>
            </w:r>
            <w:r>
              <w:rPr>
                <w:rFonts w:ascii="仿宋" w:hAnsi="仿宋" w:eastAsia="仿宋" w:cs="仿宋_GB2312"/>
                <w:color w:val="000000"/>
                <w:kern w:val="0"/>
                <w:szCs w:val="21"/>
              </w:rPr>
              <w:t>%</w:t>
            </w:r>
          </w:p>
        </w:tc>
        <w:tc>
          <w:tcPr>
            <w:tcW w:w="1606" w:type="dxa"/>
            <w:tcBorders>
              <w:top w:val="nil"/>
              <w:left w:val="nil"/>
              <w:bottom w:val="single" w:color="auto" w:sz="4" w:space="0"/>
              <w:right w:val="single" w:color="auto" w:sz="4" w:space="0"/>
            </w:tcBorders>
            <w:noWrap/>
            <w:vAlign w:val="bottom"/>
          </w:tcPr>
          <w:p w14:paraId="0325409E">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9</w:t>
            </w:r>
            <w:r>
              <w:rPr>
                <w:rFonts w:hint="eastAsia" w:ascii="仿宋" w:hAnsi="仿宋" w:eastAsia="仿宋" w:cs="宋体"/>
                <w:color w:val="000000"/>
                <w:kern w:val="0"/>
                <w:sz w:val="24"/>
              </w:rPr>
              <w:t>%</w:t>
            </w:r>
          </w:p>
        </w:tc>
        <w:tc>
          <w:tcPr>
            <w:tcW w:w="1767" w:type="dxa"/>
            <w:tcBorders>
              <w:top w:val="nil"/>
              <w:left w:val="nil"/>
              <w:bottom w:val="single" w:color="auto" w:sz="4" w:space="0"/>
              <w:right w:val="single" w:color="auto" w:sz="4" w:space="0"/>
            </w:tcBorders>
            <w:noWrap/>
            <w:vAlign w:val="top"/>
          </w:tcPr>
          <w:p w14:paraId="7FC6ED7C">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5%</w:t>
            </w:r>
          </w:p>
        </w:tc>
        <w:tc>
          <w:tcPr>
            <w:tcW w:w="1528" w:type="dxa"/>
            <w:tcBorders>
              <w:top w:val="nil"/>
              <w:left w:val="nil"/>
              <w:bottom w:val="single" w:color="auto" w:sz="4" w:space="0"/>
              <w:right w:val="single" w:color="auto" w:sz="4" w:space="0"/>
            </w:tcBorders>
            <w:noWrap w:val="0"/>
            <w:vAlign w:val="top"/>
          </w:tcPr>
          <w:p w14:paraId="7ABA010F">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lang w:val="en-US" w:eastAsia="zh-CN"/>
              </w:rPr>
              <w:t>10</w:t>
            </w:r>
            <w:r>
              <w:rPr>
                <w:rFonts w:ascii="仿宋" w:hAnsi="仿宋" w:eastAsia="仿宋" w:cs="宋体"/>
                <w:color w:val="000000"/>
                <w:kern w:val="0"/>
                <w:sz w:val="24"/>
              </w:rPr>
              <w:t>%</w:t>
            </w:r>
          </w:p>
        </w:tc>
        <w:tc>
          <w:tcPr>
            <w:tcW w:w="1505" w:type="dxa"/>
            <w:tcBorders>
              <w:top w:val="nil"/>
              <w:left w:val="nil"/>
              <w:bottom w:val="single" w:color="auto" w:sz="4" w:space="0"/>
              <w:right w:val="single" w:color="auto" w:sz="4" w:space="0"/>
            </w:tcBorders>
            <w:noWrap w:val="0"/>
            <w:vAlign w:val="top"/>
          </w:tcPr>
          <w:p w14:paraId="31BA4A14">
            <w:pPr>
              <w:widowControl/>
              <w:spacing w:line="240" w:lineRule="atLeast"/>
              <w:jc w:val="right"/>
              <w:rPr>
                <w:rFonts w:hint="eastAsia" w:ascii="仿宋" w:hAnsi="仿宋" w:eastAsia="仿宋" w:cs="宋体"/>
                <w:color w:val="000000"/>
                <w:kern w:val="0"/>
                <w:sz w:val="24"/>
              </w:rPr>
            </w:pPr>
            <w:r>
              <w:rPr>
                <w:rFonts w:hint="eastAsia" w:ascii="仿宋" w:hAnsi="仿宋" w:eastAsia="仿宋" w:cs="宋体"/>
                <w:color w:val="000000"/>
                <w:kern w:val="0"/>
                <w:sz w:val="24"/>
              </w:rPr>
              <w:t>-1</w:t>
            </w:r>
            <w:r>
              <w:rPr>
                <w:rFonts w:ascii="仿宋" w:hAnsi="仿宋" w:eastAsia="仿宋" w:cs="宋体"/>
                <w:color w:val="000000"/>
                <w:kern w:val="0"/>
                <w:sz w:val="24"/>
              </w:rPr>
              <w:t>%</w:t>
            </w:r>
          </w:p>
        </w:tc>
      </w:tr>
      <w:tr w14:paraId="794A5EC6">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741541EE">
            <w:pPr>
              <w:widowControl/>
              <w:spacing w:line="240" w:lineRule="atLeast"/>
              <w:ind w:right="105" w:rightChars="50"/>
              <w:jc w:val="left"/>
              <w:rPr>
                <w:rFonts w:ascii="仿宋" w:hAnsi="仿宋" w:eastAsia="仿宋" w:cs="仿宋_GB2312"/>
                <w:color w:val="000000"/>
                <w:kern w:val="0"/>
                <w:szCs w:val="21"/>
              </w:rPr>
            </w:pPr>
            <w:r>
              <w:rPr>
                <w:rFonts w:ascii="仿宋" w:hAnsi="仿宋" w:eastAsia="仿宋" w:cs="仿宋_GB2312"/>
                <w:color w:val="000000"/>
                <w:kern w:val="0"/>
                <w:szCs w:val="21"/>
              </w:rPr>
              <w:t xml:space="preserve">   </w:t>
            </w:r>
            <w:r>
              <w:rPr>
                <w:rFonts w:hint="eastAsia" w:ascii="仿宋" w:hAnsi="仿宋" w:eastAsia="仿宋" w:cs="仿宋_GB2312"/>
                <w:color w:val="000000"/>
                <w:kern w:val="0"/>
                <w:szCs w:val="21"/>
              </w:rPr>
              <w:t>净利率</w:t>
            </w:r>
            <w:r>
              <w:rPr>
                <w:rFonts w:ascii="仿宋" w:hAnsi="仿宋" w:eastAsia="仿宋" w:cs="仿宋_GB2312"/>
                <w:color w:val="000000"/>
                <w:kern w:val="0"/>
                <w:szCs w:val="21"/>
              </w:rPr>
              <w:t>%</w:t>
            </w:r>
          </w:p>
        </w:tc>
        <w:tc>
          <w:tcPr>
            <w:tcW w:w="1606" w:type="dxa"/>
            <w:tcBorders>
              <w:top w:val="nil"/>
              <w:left w:val="nil"/>
              <w:bottom w:val="single" w:color="auto" w:sz="4" w:space="0"/>
              <w:right w:val="single" w:color="auto" w:sz="4" w:space="0"/>
            </w:tcBorders>
            <w:noWrap/>
            <w:vAlign w:val="bottom"/>
          </w:tcPr>
          <w:p w14:paraId="106D9467">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6</w:t>
            </w:r>
            <w:r>
              <w:rPr>
                <w:rFonts w:hint="eastAsia" w:ascii="仿宋" w:hAnsi="仿宋" w:eastAsia="仿宋" w:cs="宋体"/>
                <w:color w:val="000000"/>
                <w:kern w:val="0"/>
                <w:sz w:val="24"/>
              </w:rPr>
              <w:t>%</w:t>
            </w:r>
          </w:p>
        </w:tc>
        <w:tc>
          <w:tcPr>
            <w:tcW w:w="1767" w:type="dxa"/>
            <w:tcBorders>
              <w:top w:val="nil"/>
              <w:left w:val="nil"/>
              <w:bottom w:val="single" w:color="auto" w:sz="4" w:space="0"/>
              <w:right w:val="single" w:color="auto" w:sz="4" w:space="0"/>
            </w:tcBorders>
            <w:noWrap/>
            <w:vAlign w:val="top"/>
          </w:tcPr>
          <w:p w14:paraId="2F8BB27A">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4%</w:t>
            </w:r>
          </w:p>
        </w:tc>
        <w:tc>
          <w:tcPr>
            <w:tcW w:w="1528" w:type="dxa"/>
            <w:tcBorders>
              <w:top w:val="nil"/>
              <w:left w:val="nil"/>
              <w:bottom w:val="single" w:color="auto" w:sz="4" w:space="0"/>
              <w:right w:val="single" w:color="auto" w:sz="4" w:space="0"/>
            </w:tcBorders>
            <w:noWrap w:val="0"/>
            <w:vAlign w:val="top"/>
          </w:tcPr>
          <w:p w14:paraId="0B460B74">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lang w:val="en-US" w:eastAsia="zh-CN"/>
              </w:rPr>
              <w:t>9</w:t>
            </w:r>
            <w:r>
              <w:rPr>
                <w:rFonts w:ascii="仿宋" w:hAnsi="仿宋" w:eastAsia="仿宋" w:cs="宋体"/>
                <w:color w:val="000000"/>
                <w:kern w:val="0"/>
                <w:sz w:val="24"/>
              </w:rPr>
              <w:t>%</w:t>
            </w:r>
          </w:p>
        </w:tc>
        <w:tc>
          <w:tcPr>
            <w:tcW w:w="1505" w:type="dxa"/>
            <w:tcBorders>
              <w:top w:val="nil"/>
              <w:left w:val="nil"/>
              <w:bottom w:val="single" w:color="auto" w:sz="4" w:space="0"/>
              <w:right w:val="single" w:color="auto" w:sz="4" w:space="0"/>
            </w:tcBorders>
            <w:noWrap w:val="0"/>
            <w:vAlign w:val="top"/>
          </w:tcPr>
          <w:p w14:paraId="595B85F5">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rPr>
              <w:t>-</w:t>
            </w:r>
            <w:r>
              <w:rPr>
                <w:rFonts w:hint="eastAsia" w:ascii="仿宋" w:hAnsi="仿宋" w:eastAsia="仿宋" w:cs="宋体"/>
                <w:color w:val="000000"/>
                <w:kern w:val="0"/>
                <w:sz w:val="24"/>
                <w:lang w:val="en-US" w:eastAsia="zh-CN"/>
              </w:rPr>
              <w:t>1</w:t>
            </w:r>
            <w:r>
              <w:rPr>
                <w:rFonts w:ascii="仿宋" w:hAnsi="仿宋" w:eastAsia="仿宋" w:cs="宋体"/>
                <w:color w:val="000000"/>
                <w:kern w:val="0"/>
                <w:sz w:val="24"/>
              </w:rPr>
              <w:t>%</w:t>
            </w:r>
          </w:p>
        </w:tc>
      </w:tr>
      <w:tr w14:paraId="6FADAF90">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721E8967">
            <w:pPr>
              <w:widowControl/>
              <w:spacing w:line="240" w:lineRule="atLeast"/>
              <w:ind w:right="105" w:rightChars="50"/>
              <w:jc w:val="left"/>
              <w:rPr>
                <w:rFonts w:ascii="仿宋" w:hAnsi="仿宋" w:eastAsia="仿宋" w:cs="仿宋_GB2312"/>
                <w:color w:val="000000"/>
                <w:kern w:val="0"/>
                <w:szCs w:val="21"/>
              </w:rPr>
            </w:pPr>
            <w:r>
              <w:rPr>
                <w:rFonts w:hint="eastAsia" w:ascii="仿宋" w:hAnsi="仿宋" w:eastAsia="仿宋" w:cs="仿宋_GB2312"/>
                <w:color w:val="000000"/>
                <w:kern w:val="0"/>
                <w:szCs w:val="21"/>
              </w:rPr>
              <w:t>资产负债率</w:t>
            </w:r>
            <w:r>
              <w:rPr>
                <w:rFonts w:ascii="仿宋" w:hAnsi="仿宋" w:eastAsia="仿宋" w:cs="仿宋_GB2312"/>
                <w:color w:val="000000"/>
                <w:kern w:val="0"/>
                <w:szCs w:val="21"/>
              </w:rPr>
              <w:t>%</w:t>
            </w:r>
          </w:p>
        </w:tc>
        <w:tc>
          <w:tcPr>
            <w:tcW w:w="1606" w:type="dxa"/>
            <w:tcBorders>
              <w:top w:val="nil"/>
              <w:left w:val="nil"/>
              <w:bottom w:val="single" w:color="auto" w:sz="4" w:space="0"/>
              <w:right w:val="single" w:color="auto" w:sz="4" w:space="0"/>
            </w:tcBorders>
            <w:noWrap/>
            <w:vAlign w:val="bottom"/>
          </w:tcPr>
          <w:p w14:paraId="55700F8A">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42</w:t>
            </w:r>
            <w:r>
              <w:rPr>
                <w:rFonts w:hint="eastAsia" w:ascii="仿宋" w:hAnsi="仿宋" w:eastAsia="仿宋" w:cs="宋体"/>
                <w:color w:val="000000"/>
                <w:kern w:val="0"/>
                <w:sz w:val="24"/>
              </w:rPr>
              <w:t>%</w:t>
            </w:r>
          </w:p>
        </w:tc>
        <w:tc>
          <w:tcPr>
            <w:tcW w:w="1767" w:type="dxa"/>
            <w:tcBorders>
              <w:top w:val="nil"/>
              <w:left w:val="nil"/>
              <w:bottom w:val="single" w:color="auto" w:sz="4" w:space="0"/>
              <w:right w:val="single" w:color="auto" w:sz="4" w:space="0"/>
            </w:tcBorders>
            <w:noWrap/>
            <w:vAlign w:val="top"/>
          </w:tcPr>
          <w:p w14:paraId="7B02AC4D">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43%</w:t>
            </w:r>
          </w:p>
        </w:tc>
        <w:tc>
          <w:tcPr>
            <w:tcW w:w="1528" w:type="dxa"/>
            <w:tcBorders>
              <w:top w:val="nil"/>
              <w:left w:val="nil"/>
              <w:bottom w:val="single" w:color="auto" w:sz="4" w:space="0"/>
              <w:right w:val="single" w:color="auto" w:sz="4" w:space="0"/>
            </w:tcBorders>
            <w:noWrap w:val="0"/>
            <w:vAlign w:val="top"/>
          </w:tcPr>
          <w:p w14:paraId="61D0305B">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rPr>
              <w:t>54</w:t>
            </w:r>
            <w:r>
              <w:rPr>
                <w:rFonts w:ascii="仿宋" w:hAnsi="仿宋" w:eastAsia="仿宋" w:cs="宋体"/>
                <w:color w:val="000000"/>
                <w:kern w:val="0"/>
                <w:sz w:val="24"/>
              </w:rPr>
              <w:t>%</w:t>
            </w:r>
          </w:p>
        </w:tc>
        <w:tc>
          <w:tcPr>
            <w:tcW w:w="1505" w:type="dxa"/>
            <w:tcBorders>
              <w:top w:val="nil"/>
              <w:left w:val="nil"/>
              <w:bottom w:val="single" w:color="auto" w:sz="4" w:space="0"/>
              <w:right w:val="single" w:color="auto" w:sz="4" w:space="0"/>
            </w:tcBorders>
            <w:noWrap w:val="0"/>
            <w:vAlign w:val="top"/>
          </w:tcPr>
          <w:p w14:paraId="4B923503">
            <w:pPr>
              <w:widowControl/>
              <w:spacing w:line="240" w:lineRule="atLeast"/>
              <w:jc w:val="right"/>
              <w:rPr>
                <w:rFonts w:hint="eastAsia" w:ascii="仿宋" w:hAnsi="仿宋" w:eastAsia="仿宋" w:cs="宋体"/>
                <w:color w:val="000000"/>
                <w:kern w:val="0"/>
                <w:sz w:val="24"/>
              </w:rPr>
            </w:pPr>
            <w:r>
              <w:rPr>
                <w:rFonts w:hint="eastAsia" w:ascii="仿宋" w:hAnsi="仿宋" w:eastAsia="仿宋" w:cs="宋体"/>
                <w:color w:val="000000"/>
                <w:kern w:val="0"/>
                <w:sz w:val="24"/>
                <w:lang w:val="en-US" w:eastAsia="zh-CN"/>
              </w:rPr>
              <w:t>31%</w:t>
            </w:r>
          </w:p>
        </w:tc>
      </w:tr>
      <w:tr w14:paraId="599EEC69">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0E8C56BC">
            <w:pPr>
              <w:widowControl/>
              <w:spacing w:line="240" w:lineRule="atLeast"/>
              <w:ind w:left="105" w:leftChars="50" w:right="105" w:rightChars="50"/>
              <w:jc w:val="left"/>
              <w:rPr>
                <w:rFonts w:ascii="仿宋" w:hAnsi="仿宋" w:eastAsia="仿宋" w:cs="仿宋_GB2312"/>
                <w:color w:val="000000"/>
                <w:kern w:val="0"/>
                <w:szCs w:val="21"/>
              </w:rPr>
            </w:pPr>
            <w:r>
              <w:rPr>
                <w:rFonts w:ascii="仿宋" w:hAnsi="仿宋" w:eastAsia="仿宋" w:cs="仿宋_GB2312"/>
                <w:color w:val="000000"/>
                <w:kern w:val="0"/>
                <w:szCs w:val="21"/>
              </w:rPr>
              <w:t xml:space="preserve"> </w:t>
            </w:r>
            <w:r>
              <w:rPr>
                <w:rFonts w:hint="eastAsia" w:ascii="仿宋" w:hAnsi="仿宋" w:eastAsia="仿宋" w:cs="仿宋_GB2312"/>
                <w:color w:val="000000"/>
                <w:kern w:val="0"/>
                <w:szCs w:val="21"/>
              </w:rPr>
              <w:t>流动比率</w:t>
            </w:r>
          </w:p>
        </w:tc>
        <w:tc>
          <w:tcPr>
            <w:tcW w:w="1606" w:type="dxa"/>
            <w:tcBorders>
              <w:top w:val="nil"/>
              <w:left w:val="nil"/>
              <w:bottom w:val="single" w:color="auto" w:sz="4" w:space="0"/>
              <w:right w:val="single" w:color="auto" w:sz="4" w:space="0"/>
            </w:tcBorders>
            <w:noWrap/>
            <w:vAlign w:val="bottom"/>
          </w:tcPr>
          <w:p w14:paraId="1F94AF42">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2.1</w:t>
            </w:r>
          </w:p>
        </w:tc>
        <w:tc>
          <w:tcPr>
            <w:tcW w:w="1767" w:type="dxa"/>
            <w:tcBorders>
              <w:top w:val="nil"/>
              <w:left w:val="nil"/>
              <w:bottom w:val="single" w:color="auto" w:sz="4" w:space="0"/>
              <w:right w:val="single" w:color="auto" w:sz="4" w:space="0"/>
            </w:tcBorders>
            <w:noWrap/>
            <w:vAlign w:val="top"/>
          </w:tcPr>
          <w:p w14:paraId="6B4AC72F">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rPr>
              <w:t>1.98</w:t>
            </w:r>
          </w:p>
        </w:tc>
        <w:tc>
          <w:tcPr>
            <w:tcW w:w="1528" w:type="dxa"/>
            <w:tcBorders>
              <w:top w:val="nil"/>
              <w:left w:val="nil"/>
              <w:bottom w:val="single" w:color="auto" w:sz="4" w:space="0"/>
              <w:right w:val="single" w:color="auto" w:sz="4" w:space="0"/>
            </w:tcBorders>
            <w:noWrap w:val="0"/>
            <w:vAlign w:val="top"/>
          </w:tcPr>
          <w:p w14:paraId="1DA288BD">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rPr>
              <w:t>1.65</w:t>
            </w:r>
          </w:p>
        </w:tc>
        <w:tc>
          <w:tcPr>
            <w:tcW w:w="1505" w:type="dxa"/>
            <w:tcBorders>
              <w:top w:val="nil"/>
              <w:left w:val="nil"/>
              <w:bottom w:val="single" w:color="auto" w:sz="4" w:space="0"/>
              <w:right w:val="single" w:color="auto" w:sz="4" w:space="0"/>
            </w:tcBorders>
            <w:noWrap w:val="0"/>
            <w:vAlign w:val="top"/>
          </w:tcPr>
          <w:p w14:paraId="7107C681">
            <w:pPr>
              <w:widowControl/>
              <w:spacing w:line="240" w:lineRule="atLeast"/>
              <w:jc w:val="right"/>
              <w:rPr>
                <w:rFonts w:hint="eastAsia" w:ascii="仿宋" w:hAnsi="仿宋" w:eastAsia="仿宋" w:cs="宋体"/>
                <w:color w:val="000000"/>
                <w:kern w:val="0"/>
                <w:sz w:val="24"/>
              </w:rPr>
            </w:pPr>
            <w:r>
              <w:rPr>
                <w:rFonts w:hint="eastAsia" w:ascii="仿宋" w:hAnsi="仿宋" w:eastAsia="仿宋" w:cs="宋体"/>
                <w:color w:val="000000"/>
                <w:kern w:val="0"/>
                <w:sz w:val="24"/>
                <w:lang w:val="en-US" w:eastAsia="zh-CN"/>
              </w:rPr>
              <w:t>2.96</w:t>
            </w:r>
          </w:p>
        </w:tc>
      </w:tr>
      <w:tr w14:paraId="2C62A077">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3EF0A47E">
            <w:pPr>
              <w:widowControl/>
              <w:spacing w:line="240" w:lineRule="atLeast"/>
              <w:ind w:left="105" w:leftChars="50" w:right="105" w:rightChars="50"/>
              <w:jc w:val="left"/>
              <w:rPr>
                <w:rFonts w:ascii="仿宋" w:hAnsi="仿宋" w:eastAsia="仿宋" w:cs="仿宋_GB2312"/>
                <w:color w:val="000000"/>
                <w:kern w:val="0"/>
                <w:szCs w:val="21"/>
              </w:rPr>
            </w:pPr>
            <w:r>
              <w:rPr>
                <w:rFonts w:ascii="仿宋" w:hAnsi="仿宋" w:eastAsia="仿宋" w:cs="仿宋_GB2312"/>
                <w:color w:val="000000"/>
                <w:kern w:val="0"/>
                <w:szCs w:val="21"/>
              </w:rPr>
              <w:t xml:space="preserve"> </w:t>
            </w:r>
            <w:r>
              <w:rPr>
                <w:rFonts w:hint="eastAsia" w:ascii="仿宋" w:hAnsi="仿宋" w:eastAsia="仿宋" w:cs="仿宋_GB2312"/>
                <w:color w:val="000000"/>
                <w:kern w:val="0"/>
                <w:szCs w:val="21"/>
              </w:rPr>
              <w:t>速动比率</w:t>
            </w:r>
          </w:p>
        </w:tc>
        <w:tc>
          <w:tcPr>
            <w:tcW w:w="1606" w:type="dxa"/>
            <w:tcBorders>
              <w:top w:val="nil"/>
              <w:left w:val="nil"/>
              <w:bottom w:val="single" w:color="auto" w:sz="4" w:space="0"/>
              <w:right w:val="single" w:color="auto" w:sz="4" w:space="0"/>
            </w:tcBorders>
            <w:noWrap/>
            <w:vAlign w:val="bottom"/>
          </w:tcPr>
          <w:p w14:paraId="4B8A4755">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1.9</w:t>
            </w:r>
          </w:p>
        </w:tc>
        <w:tc>
          <w:tcPr>
            <w:tcW w:w="1767" w:type="dxa"/>
            <w:tcBorders>
              <w:top w:val="nil"/>
              <w:left w:val="nil"/>
              <w:bottom w:val="single" w:color="auto" w:sz="4" w:space="0"/>
              <w:right w:val="single" w:color="auto" w:sz="4" w:space="0"/>
            </w:tcBorders>
            <w:noWrap/>
            <w:vAlign w:val="top"/>
          </w:tcPr>
          <w:p w14:paraId="6B4CFB64">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rPr>
              <w:t>1.67</w:t>
            </w:r>
          </w:p>
        </w:tc>
        <w:tc>
          <w:tcPr>
            <w:tcW w:w="1528" w:type="dxa"/>
            <w:tcBorders>
              <w:top w:val="nil"/>
              <w:left w:val="nil"/>
              <w:bottom w:val="single" w:color="auto" w:sz="4" w:space="0"/>
              <w:right w:val="single" w:color="auto" w:sz="4" w:space="0"/>
            </w:tcBorders>
            <w:noWrap w:val="0"/>
            <w:vAlign w:val="top"/>
          </w:tcPr>
          <w:p w14:paraId="691C910B">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rPr>
              <w:t>1.41</w:t>
            </w:r>
          </w:p>
        </w:tc>
        <w:tc>
          <w:tcPr>
            <w:tcW w:w="1505" w:type="dxa"/>
            <w:tcBorders>
              <w:top w:val="nil"/>
              <w:left w:val="nil"/>
              <w:bottom w:val="single" w:color="auto" w:sz="4" w:space="0"/>
              <w:right w:val="single" w:color="auto" w:sz="4" w:space="0"/>
            </w:tcBorders>
            <w:noWrap w:val="0"/>
            <w:vAlign w:val="top"/>
          </w:tcPr>
          <w:p w14:paraId="37256C95">
            <w:pPr>
              <w:widowControl/>
              <w:spacing w:line="240" w:lineRule="atLeast"/>
              <w:jc w:val="right"/>
              <w:rPr>
                <w:rFonts w:hint="eastAsia" w:ascii="仿宋" w:hAnsi="仿宋" w:eastAsia="仿宋" w:cs="宋体"/>
                <w:color w:val="000000"/>
                <w:kern w:val="0"/>
                <w:sz w:val="24"/>
              </w:rPr>
            </w:pPr>
            <w:r>
              <w:rPr>
                <w:rFonts w:hint="eastAsia" w:ascii="仿宋" w:hAnsi="仿宋" w:eastAsia="仿宋" w:cs="宋体"/>
                <w:color w:val="000000"/>
                <w:kern w:val="0"/>
                <w:sz w:val="24"/>
                <w:lang w:val="en-US" w:eastAsia="zh-CN"/>
              </w:rPr>
              <w:t>2.81</w:t>
            </w:r>
          </w:p>
        </w:tc>
      </w:tr>
      <w:tr w14:paraId="58F5EE33">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059A45E6">
            <w:pPr>
              <w:widowControl/>
              <w:spacing w:line="240" w:lineRule="atLeast"/>
              <w:ind w:right="105" w:rightChars="50"/>
              <w:jc w:val="left"/>
              <w:rPr>
                <w:rFonts w:ascii="仿宋" w:hAnsi="仿宋" w:eastAsia="仿宋" w:cs="仿宋_GB2312"/>
                <w:color w:val="000000"/>
                <w:kern w:val="0"/>
                <w:szCs w:val="21"/>
              </w:rPr>
            </w:pPr>
            <w:r>
              <w:rPr>
                <w:rFonts w:hint="eastAsia" w:ascii="仿宋" w:hAnsi="仿宋" w:eastAsia="仿宋" w:cs="仿宋_GB2312"/>
                <w:color w:val="000000"/>
                <w:kern w:val="0"/>
                <w:szCs w:val="21"/>
              </w:rPr>
              <w:t>存货周转天数</w:t>
            </w:r>
          </w:p>
        </w:tc>
        <w:tc>
          <w:tcPr>
            <w:tcW w:w="1606" w:type="dxa"/>
            <w:tcBorders>
              <w:top w:val="single" w:color="auto" w:sz="4" w:space="0"/>
              <w:left w:val="nil"/>
              <w:bottom w:val="single" w:color="auto" w:sz="4" w:space="0"/>
              <w:right w:val="single" w:color="auto" w:sz="4" w:space="0"/>
            </w:tcBorders>
            <w:noWrap/>
            <w:vAlign w:val="bottom"/>
          </w:tcPr>
          <w:p w14:paraId="69B7D775">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43</w:t>
            </w:r>
          </w:p>
        </w:tc>
        <w:tc>
          <w:tcPr>
            <w:tcW w:w="1767" w:type="dxa"/>
            <w:tcBorders>
              <w:top w:val="single" w:color="auto" w:sz="4" w:space="0"/>
              <w:left w:val="nil"/>
              <w:bottom w:val="single" w:color="auto" w:sz="4" w:space="0"/>
              <w:right w:val="single" w:color="auto" w:sz="4" w:space="0"/>
            </w:tcBorders>
            <w:noWrap/>
            <w:vAlign w:val="top"/>
          </w:tcPr>
          <w:p w14:paraId="6CEA82ED">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256</w:t>
            </w:r>
          </w:p>
        </w:tc>
        <w:tc>
          <w:tcPr>
            <w:tcW w:w="1528" w:type="dxa"/>
            <w:tcBorders>
              <w:top w:val="single" w:color="auto" w:sz="4" w:space="0"/>
              <w:left w:val="nil"/>
              <w:bottom w:val="single" w:color="auto" w:sz="4" w:space="0"/>
              <w:right w:val="single" w:color="auto" w:sz="4" w:space="0"/>
            </w:tcBorders>
            <w:noWrap w:val="0"/>
            <w:vAlign w:val="top"/>
          </w:tcPr>
          <w:p w14:paraId="242FECE5">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rPr>
              <w:t>113</w:t>
            </w:r>
          </w:p>
        </w:tc>
        <w:tc>
          <w:tcPr>
            <w:tcW w:w="1505" w:type="dxa"/>
            <w:tcBorders>
              <w:top w:val="single" w:color="auto" w:sz="4" w:space="0"/>
              <w:left w:val="nil"/>
              <w:bottom w:val="single" w:color="auto" w:sz="4" w:space="0"/>
              <w:right w:val="single" w:color="auto" w:sz="4" w:space="0"/>
            </w:tcBorders>
            <w:noWrap w:val="0"/>
            <w:vAlign w:val="top"/>
          </w:tcPr>
          <w:p w14:paraId="5BCA39FC">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lang w:val="en-US" w:eastAsia="zh-CN"/>
              </w:rPr>
              <w:t>65</w:t>
            </w:r>
          </w:p>
        </w:tc>
      </w:tr>
      <w:tr w14:paraId="1CD796C4">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56CD5D93">
            <w:pPr>
              <w:widowControl/>
              <w:spacing w:line="240" w:lineRule="atLeast"/>
              <w:ind w:right="105" w:rightChars="50"/>
              <w:jc w:val="left"/>
              <w:rPr>
                <w:rFonts w:ascii="仿宋" w:hAnsi="仿宋" w:eastAsia="仿宋" w:cs="仿宋_GB2312"/>
                <w:color w:val="000000"/>
                <w:kern w:val="0"/>
                <w:szCs w:val="21"/>
              </w:rPr>
            </w:pPr>
            <w:r>
              <w:rPr>
                <w:rFonts w:hint="eastAsia" w:ascii="仿宋" w:hAnsi="仿宋" w:eastAsia="仿宋" w:cs="仿宋_GB2312"/>
                <w:color w:val="000000"/>
                <w:kern w:val="0"/>
                <w:szCs w:val="21"/>
              </w:rPr>
              <w:t>应收账款周转天数</w:t>
            </w:r>
          </w:p>
        </w:tc>
        <w:tc>
          <w:tcPr>
            <w:tcW w:w="1606" w:type="dxa"/>
            <w:tcBorders>
              <w:top w:val="single" w:color="auto" w:sz="4" w:space="0"/>
              <w:left w:val="nil"/>
              <w:bottom w:val="single" w:color="auto" w:sz="4" w:space="0"/>
              <w:right w:val="single" w:color="auto" w:sz="4" w:space="0"/>
            </w:tcBorders>
            <w:noWrap/>
            <w:vAlign w:val="bottom"/>
          </w:tcPr>
          <w:p w14:paraId="2E457156">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109</w:t>
            </w:r>
          </w:p>
        </w:tc>
        <w:tc>
          <w:tcPr>
            <w:tcW w:w="1767" w:type="dxa"/>
            <w:tcBorders>
              <w:top w:val="single" w:color="auto" w:sz="4" w:space="0"/>
              <w:left w:val="nil"/>
              <w:bottom w:val="single" w:color="auto" w:sz="4" w:space="0"/>
              <w:right w:val="single" w:color="auto" w:sz="4" w:space="0"/>
            </w:tcBorders>
            <w:noWrap/>
            <w:vAlign w:val="top"/>
          </w:tcPr>
          <w:p w14:paraId="5EC17612">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1426</w:t>
            </w:r>
          </w:p>
        </w:tc>
        <w:tc>
          <w:tcPr>
            <w:tcW w:w="1528" w:type="dxa"/>
            <w:tcBorders>
              <w:top w:val="single" w:color="auto" w:sz="4" w:space="0"/>
              <w:left w:val="nil"/>
              <w:bottom w:val="single" w:color="auto" w:sz="4" w:space="0"/>
              <w:right w:val="single" w:color="auto" w:sz="4" w:space="0"/>
            </w:tcBorders>
            <w:noWrap w:val="0"/>
            <w:vAlign w:val="top"/>
          </w:tcPr>
          <w:p w14:paraId="48785237">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lang w:val="en-US" w:eastAsia="zh-CN"/>
              </w:rPr>
              <w:t>176</w:t>
            </w:r>
          </w:p>
        </w:tc>
        <w:tc>
          <w:tcPr>
            <w:tcW w:w="1505" w:type="dxa"/>
            <w:tcBorders>
              <w:top w:val="single" w:color="auto" w:sz="4" w:space="0"/>
              <w:left w:val="nil"/>
              <w:bottom w:val="single" w:color="auto" w:sz="4" w:space="0"/>
              <w:right w:val="single" w:color="auto" w:sz="4" w:space="0"/>
            </w:tcBorders>
            <w:noWrap w:val="0"/>
            <w:vAlign w:val="top"/>
          </w:tcPr>
          <w:p w14:paraId="0D6A8B93">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lang w:val="en-US" w:eastAsia="zh-CN"/>
              </w:rPr>
              <w:t>211</w:t>
            </w:r>
          </w:p>
        </w:tc>
      </w:tr>
      <w:tr w14:paraId="0666A6E7">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37BEBD8E">
            <w:pPr>
              <w:widowControl/>
              <w:spacing w:line="240" w:lineRule="atLeast"/>
              <w:ind w:right="105" w:rightChars="50"/>
              <w:jc w:val="left"/>
              <w:rPr>
                <w:rFonts w:ascii="仿宋" w:hAnsi="仿宋" w:eastAsia="仿宋" w:cs="仿宋_GB2312"/>
                <w:color w:val="000000"/>
                <w:kern w:val="0"/>
                <w:szCs w:val="21"/>
              </w:rPr>
            </w:pPr>
            <w:r>
              <w:rPr>
                <w:rFonts w:hint="eastAsia" w:ascii="仿宋" w:hAnsi="仿宋" w:eastAsia="仿宋" w:cs="仿宋_GB2312"/>
                <w:color w:val="000000"/>
                <w:kern w:val="0"/>
                <w:szCs w:val="21"/>
              </w:rPr>
              <w:t>应付账款周转天数</w:t>
            </w:r>
          </w:p>
        </w:tc>
        <w:tc>
          <w:tcPr>
            <w:tcW w:w="1606" w:type="dxa"/>
            <w:tcBorders>
              <w:top w:val="single" w:color="auto" w:sz="4" w:space="0"/>
              <w:left w:val="nil"/>
              <w:bottom w:val="single" w:color="auto" w:sz="4" w:space="0"/>
              <w:right w:val="single" w:color="auto" w:sz="4" w:space="0"/>
            </w:tcBorders>
            <w:noWrap/>
            <w:vAlign w:val="bottom"/>
          </w:tcPr>
          <w:p w14:paraId="3571F67D">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68</w:t>
            </w:r>
          </w:p>
        </w:tc>
        <w:tc>
          <w:tcPr>
            <w:tcW w:w="1767" w:type="dxa"/>
            <w:tcBorders>
              <w:top w:val="single" w:color="auto" w:sz="4" w:space="0"/>
              <w:left w:val="nil"/>
              <w:bottom w:val="single" w:color="auto" w:sz="4" w:space="0"/>
              <w:right w:val="single" w:color="auto" w:sz="4" w:space="0"/>
            </w:tcBorders>
            <w:noWrap/>
            <w:vAlign w:val="top"/>
          </w:tcPr>
          <w:p w14:paraId="5B02F689">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347</w:t>
            </w:r>
          </w:p>
        </w:tc>
        <w:tc>
          <w:tcPr>
            <w:tcW w:w="1528" w:type="dxa"/>
            <w:tcBorders>
              <w:top w:val="single" w:color="auto" w:sz="4" w:space="0"/>
              <w:left w:val="nil"/>
              <w:bottom w:val="single" w:color="auto" w:sz="4" w:space="0"/>
              <w:right w:val="single" w:color="auto" w:sz="4" w:space="0"/>
            </w:tcBorders>
            <w:noWrap w:val="0"/>
            <w:vAlign w:val="top"/>
          </w:tcPr>
          <w:p w14:paraId="1E2021EE">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lang w:val="en-US" w:eastAsia="zh-CN"/>
              </w:rPr>
              <w:t>166</w:t>
            </w:r>
          </w:p>
        </w:tc>
        <w:tc>
          <w:tcPr>
            <w:tcW w:w="1505" w:type="dxa"/>
            <w:tcBorders>
              <w:top w:val="single" w:color="auto" w:sz="4" w:space="0"/>
              <w:left w:val="nil"/>
              <w:bottom w:val="single" w:color="auto" w:sz="4" w:space="0"/>
              <w:right w:val="single" w:color="auto" w:sz="4" w:space="0"/>
            </w:tcBorders>
            <w:noWrap w:val="0"/>
            <w:vAlign w:val="top"/>
          </w:tcPr>
          <w:p w14:paraId="25D230BB">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lang w:val="en-US" w:eastAsia="zh-CN"/>
              </w:rPr>
              <w:t>151</w:t>
            </w:r>
          </w:p>
        </w:tc>
      </w:tr>
      <w:tr w14:paraId="4E31409D">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5C49096B">
            <w:pPr>
              <w:widowControl/>
              <w:spacing w:line="240" w:lineRule="atLeast"/>
              <w:ind w:right="105" w:rightChars="50"/>
              <w:jc w:val="left"/>
              <w:rPr>
                <w:rFonts w:hint="eastAsia" w:ascii="仿宋" w:hAnsi="仿宋" w:eastAsia="仿宋" w:cs="仿宋_GB2312"/>
                <w:color w:val="000000"/>
                <w:kern w:val="0"/>
                <w:szCs w:val="21"/>
              </w:rPr>
            </w:pPr>
            <w:r>
              <w:rPr>
                <w:rFonts w:hint="eastAsia" w:ascii="仿宋" w:hAnsi="仿宋" w:eastAsia="仿宋" w:cs="仿宋_GB2312"/>
                <w:color w:val="000000"/>
                <w:kern w:val="0"/>
                <w:szCs w:val="21"/>
              </w:rPr>
              <w:t>经营净</w:t>
            </w:r>
            <w:r>
              <w:rPr>
                <w:rFonts w:ascii="仿宋" w:hAnsi="仿宋" w:eastAsia="仿宋" w:cs="仿宋_GB2312"/>
                <w:color w:val="000000"/>
                <w:kern w:val="0"/>
                <w:szCs w:val="21"/>
              </w:rPr>
              <w:t>现金</w:t>
            </w:r>
            <w:r>
              <w:rPr>
                <w:rFonts w:hint="eastAsia" w:ascii="仿宋" w:hAnsi="仿宋" w:eastAsia="仿宋" w:cs="仿宋_GB2312"/>
                <w:color w:val="000000"/>
                <w:kern w:val="0"/>
                <w:szCs w:val="21"/>
              </w:rPr>
              <w:t>流</w:t>
            </w:r>
          </w:p>
        </w:tc>
        <w:tc>
          <w:tcPr>
            <w:tcW w:w="1606" w:type="dxa"/>
            <w:tcBorders>
              <w:top w:val="single" w:color="auto" w:sz="4" w:space="0"/>
              <w:left w:val="nil"/>
              <w:bottom w:val="single" w:color="auto" w:sz="4" w:space="0"/>
              <w:right w:val="single" w:color="auto" w:sz="4" w:space="0"/>
            </w:tcBorders>
            <w:noWrap/>
            <w:vAlign w:val="bottom"/>
          </w:tcPr>
          <w:p w14:paraId="0B9690CE">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rPr>
              <w:t>193</w:t>
            </w:r>
          </w:p>
        </w:tc>
        <w:tc>
          <w:tcPr>
            <w:tcW w:w="1767" w:type="dxa"/>
            <w:tcBorders>
              <w:top w:val="single" w:color="auto" w:sz="4" w:space="0"/>
              <w:left w:val="nil"/>
              <w:bottom w:val="single" w:color="auto" w:sz="4" w:space="0"/>
              <w:right w:val="single" w:color="auto" w:sz="4" w:space="0"/>
            </w:tcBorders>
            <w:noWrap/>
            <w:vAlign w:val="top"/>
          </w:tcPr>
          <w:p w14:paraId="3D8AEA95">
            <w:pPr>
              <w:widowControl/>
              <w:spacing w:line="240" w:lineRule="atLeast"/>
              <w:jc w:val="right"/>
              <w:rPr>
                <w:rFonts w:hint="eastAsia" w:ascii="仿宋" w:hAnsi="仿宋" w:eastAsia="仿宋" w:cs="宋体"/>
                <w:color w:val="000000"/>
                <w:kern w:val="0"/>
                <w:sz w:val="24"/>
              </w:rPr>
            </w:pPr>
            <w:r>
              <w:rPr>
                <w:rFonts w:hint="eastAsia" w:ascii="仿宋" w:hAnsi="仿宋" w:eastAsia="仿宋" w:cs="宋体"/>
                <w:color w:val="000000"/>
                <w:kern w:val="0"/>
                <w:sz w:val="24"/>
              </w:rPr>
              <w:t>-</w:t>
            </w:r>
            <w:r>
              <w:rPr>
                <w:rFonts w:ascii="仿宋" w:hAnsi="仿宋" w:eastAsia="仿宋" w:cs="宋体"/>
                <w:color w:val="000000"/>
                <w:kern w:val="0"/>
                <w:sz w:val="24"/>
              </w:rPr>
              <w:t>1548</w:t>
            </w:r>
          </w:p>
        </w:tc>
        <w:tc>
          <w:tcPr>
            <w:tcW w:w="1528" w:type="dxa"/>
            <w:tcBorders>
              <w:top w:val="single" w:color="auto" w:sz="4" w:space="0"/>
              <w:left w:val="nil"/>
              <w:bottom w:val="single" w:color="auto" w:sz="4" w:space="0"/>
              <w:right w:val="single" w:color="auto" w:sz="4" w:space="0"/>
            </w:tcBorders>
            <w:noWrap w:val="0"/>
            <w:vAlign w:val="top"/>
          </w:tcPr>
          <w:p w14:paraId="29FAD48C">
            <w:pPr>
              <w:widowControl/>
              <w:spacing w:line="240" w:lineRule="atLeast"/>
              <w:jc w:val="right"/>
              <w:rPr>
                <w:rFonts w:hint="eastAsia"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179</w:t>
            </w:r>
          </w:p>
        </w:tc>
        <w:tc>
          <w:tcPr>
            <w:tcW w:w="1505" w:type="dxa"/>
            <w:tcBorders>
              <w:top w:val="single" w:color="auto" w:sz="4" w:space="0"/>
              <w:left w:val="nil"/>
              <w:bottom w:val="single" w:color="auto" w:sz="4" w:space="0"/>
              <w:right w:val="single" w:color="auto" w:sz="4" w:space="0"/>
            </w:tcBorders>
            <w:noWrap w:val="0"/>
            <w:vAlign w:val="top"/>
          </w:tcPr>
          <w:p w14:paraId="7FF878CB">
            <w:pPr>
              <w:widowControl/>
              <w:spacing w:line="240" w:lineRule="atLeast"/>
              <w:jc w:val="right"/>
              <w:rPr>
                <w:rFonts w:hint="eastAsia"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-3147</w:t>
            </w:r>
          </w:p>
        </w:tc>
      </w:tr>
      <w:tr w14:paraId="1BF95FA7">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7A588D30">
            <w:pPr>
              <w:widowControl/>
              <w:spacing w:line="240" w:lineRule="atLeast"/>
              <w:ind w:right="105" w:rightChars="50"/>
              <w:jc w:val="left"/>
              <w:rPr>
                <w:rFonts w:hint="eastAsia" w:ascii="仿宋" w:hAnsi="仿宋" w:eastAsia="仿宋" w:cs="仿宋_GB2312"/>
                <w:color w:val="000000"/>
                <w:kern w:val="0"/>
                <w:szCs w:val="21"/>
              </w:rPr>
            </w:pPr>
            <w:r>
              <w:rPr>
                <w:rFonts w:hint="eastAsia" w:ascii="仿宋" w:hAnsi="仿宋" w:eastAsia="仿宋" w:cs="仿宋_GB2312"/>
                <w:color w:val="000000"/>
                <w:kern w:val="0"/>
                <w:szCs w:val="21"/>
              </w:rPr>
              <w:t>投资净现金流</w:t>
            </w:r>
          </w:p>
        </w:tc>
        <w:tc>
          <w:tcPr>
            <w:tcW w:w="1606" w:type="dxa"/>
            <w:tcBorders>
              <w:top w:val="single" w:color="auto" w:sz="4" w:space="0"/>
              <w:left w:val="nil"/>
              <w:bottom w:val="single" w:color="auto" w:sz="4" w:space="0"/>
              <w:right w:val="single" w:color="auto" w:sz="4" w:space="0"/>
            </w:tcBorders>
            <w:noWrap/>
            <w:vAlign w:val="bottom"/>
          </w:tcPr>
          <w:p w14:paraId="7A75F95A">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rPr>
              <w:t>-</w:t>
            </w:r>
            <w:r>
              <w:rPr>
                <w:rFonts w:ascii="仿宋" w:hAnsi="仿宋" w:eastAsia="仿宋" w:cs="宋体"/>
                <w:color w:val="000000"/>
                <w:kern w:val="0"/>
                <w:sz w:val="24"/>
              </w:rPr>
              <w:t>989</w:t>
            </w:r>
          </w:p>
        </w:tc>
        <w:tc>
          <w:tcPr>
            <w:tcW w:w="1767" w:type="dxa"/>
            <w:tcBorders>
              <w:top w:val="single" w:color="auto" w:sz="4" w:space="0"/>
              <w:left w:val="nil"/>
              <w:bottom w:val="single" w:color="auto" w:sz="4" w:space="0"/>
              <w:right w:val="single" w:color="auto" w:sz="4" w:space="0"/>
            </w:tcBorders>
            <w:noWrap/>
            <w:vAlign w:val="top"/>
          </w:tcPr>
          <w:p w14:paraId="479DE3FD">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-435</w:t>
            </w:r>
          </w:p>
        </w:tc>
        <w:tc>
          <w:tcPr>
            <w:tcW w:w="1528" w:type="dxa"/>
            <w:tcBorders>
              <w:top w:val="single" w:color="auto" w:sz="4" w:space="0"/>
              <w:left w:val="nil"/>
              <w:bottom w:val="single" w:color="auto" w:sz="4" w:space="0"/>
              <w:right w:val="single" w:color="auto" w:sz="4" w:space="0"/>
            </w:tcBorders>
            <w:noWrap w:val="0"/>
            <w:vAlign w:val="top"/>
          </w:tcPr>
          <w:p w14:paraId="6831218C">
            <w:pPr>
              <w:widowControl/>
              <w:spacing w:line="240" w:lineRule="atLeast"/>
              <w:jc w:val="right"/>
              <w:rPr>
                <w:rFonts w:hint="eastAsia"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-524</w:t>
            </w:r>
          </w:p>
        </w:tc>
        <w:tc>
          <w:tcPr>
            <w:tcW w:w="1505" w:type="dxa"/>
            <w:tcBorders>
              <w:top w:val="single" w:color="auto" w:sz="4" w:space="0"/>
              <w:left w:val="nil"/>
              <w:bottom w:val="single" w:color="auto" w:sz="4" w:space="0"/>
              <w:right w:val="single" w:color="auto" w:sz="4" w:space="0"/>
            </w:tcBorders>
            <w:noWrap w:val="0"/>
            <w:vAlign w:val="top"/>
          </w:tcPr>
          <w:p w14:paraId="055312C1">
            <w:pPr>
              <w:widowControl/>
              <w:spacing w:line="240" w:lineRule="atLeast"/>
              <w:jc w:val="right"/>
              <w:rPr>
                <w:rFonts w:hint="eastAsia"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-10539</w:t>
            </w:r>
          </w:p>
        </w:tc>
      </w:tr>
      <w:tr w14:paraId="6379A985">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1B5897CD">
            <w:pPr>
              <w:widowControl/>
              <w:spacing w:line="240" w:lineRule="atLeast"/>
              <w:ind w:right="105" w:rightChars="50"/>
              <w:jc w:val="left"/>
              <w:rPr>
                <w:rFonts w:hint="eastAsia" w:ascii="仿宋" w:hAnsi="仿宋" w:eastAsia="仿宋" w:cs="仿宋_GB2312"/>
                <w:color w:val="000000"/>
                <w:kern w:val="0"/>
                <w:szCs w:val="21"/>
              </w:rPr>
            </w:pPr>
            <w:r>
              <w:rPr>
                <w:rFonts w:hint="eastAsia" w:ascii="仿宋" w:hAnsi="仿宋" w:eastAsia="仿宋" w:cs="仿宋_GB2312"/>
                <w:color w:val="000000"/>
                <w:kern w:val="0"/>
                <w:szCs w:val="21"/>
              </w:rPr>
              <w:t>筹资</w:t>
            </w:r>
            <w:r>
              <w:rPr>
                <w:rFonts w:ascii="仿宋" w:hAnsi="仿宋" w:eastAsia="仿宋" w:cs="仿宋_GB2312"/>
                <w:color w:val="000000"/>
                <w:kern w:val="0"/>
                <w:szCs w:val="21"/>
              </w:rPr>
              <w:t>净现金流</w:t>
            </w:r>
          </w:p>
        </w:tc>
        <w:tc>
          <w:tcPr>
            <w:tcW w:w="1606" w:type="dxa"/>
            <w:tcBorders>
              <w:top w:val="single" w:color="auto" w:sz="4" w:space="0"/>
              <w:left w:val="nil"/>
              <w:bottom w:val="single" w:color="auto" w:sz="4" w:space="0"/>
              <w:right w:val="single" w:color="auto" w:sz="4" w:space="0"/>
            </w:tcBorders>
            <w:noWrap/>
            <w:vAlign w:val="bottom"/>
          </w:tcPr>
          <w:p w14:paraId="2CB64D39">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rPr>
              <w:t>1390</w:t>
            </w:r>
          </w:p>
        </w:tc>
        <w:tc>
          <w:tcPr>
            <w:tcW w:w="1767" w:type="dxa"/>
            <w:tcBorders>
              <w:top w:val="single" w:color="auto" w:sz="4" w:space="0"/>
              <w:left w:val="nil"/>
              <w:bottom w:val="single" w:color="auto" w:sz="4" w:space="0"/>
              <w:right w:val="single" w:color="auto" w:sz="4" w:space="0"/>
            </w:tcBorders>
            <w:noWrap/>
            <w:vAlign w:val="top"/>
          </w:tcPr>
          <w:p w14:paraId="416DB16F">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rPr>
              <w:t>2893</w:t>
            </w:r>
          </w:p>
        </w:tc>
        <w:tc>
          <w:tcPr>
            <w:tcW w:w="1528" w:type="dxa"/>
            <w:tcBorders>
              <w:top w:val="single" w:color="auto" w:sz="4" w:space="0"/>
              <w:left w:val="nil"/>
              <w:bottom w:val="single" w:color="auto" w:sz="4" w:space="0"/>
              <w:right w:val="single" w:color="auto" w:sz="4" w:space="0"/>
            </w:tcBorders>
            <w:noWrap w:val="0"/>
            <w:vAlign w:val="top"/>
          </w:tcPr>
          <w:p w14:paraId="2AD48B07">
            <w:pPr>
              <w:widowControl/>
              <w:spacing w:line="240" w:lineRule="atLeast"/>
              <w:jc w:val="right"/>
              <w:rPr>
                <w:rFonts w:hint="eastAsia"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3187</w:t>
            </w:r>
          </w:p>
        </w:tc>
        <w:tc>
          <w:tcPr>
            <w:tcW w:w="1505" w:type="dxa"/>
            <w:tcBorders>
              <w:top w:val="single" w:color="auto" w:sz="4" w:space="0"/>
              <w:left w:val="nil"/>
              <w:bottom w:val="single" w:color="auto" w:sz="4" w:space="0"/>
              <w:right w:val="single" w:color="auto" w:sz="4" w:space="0"/>
            </w:tcBorders>
            <w:noWrap w:val="0"/>
            <w:vAlign w:val="top"/>
          </w:tcPr>
          <w:p w14:paraId="2097E1CB">
            <w:pPr>
              <w:widowControl/>
              <w:spacing w:line="240" w:lineRule="atLeast"/>
              <w:jc w:val="right"/>
              <w:rPr>
                <w:rFonts w:hint="eastAsia"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15637</w:t>
            </w:r>
          </w:p>
        </w:tc>
      </w:tr>
    </w:tbl>
    <w:p w14:paraId="491814AF">
      <w:pPr>
        <w:adjustRightInd w:val="0"/>
        <w:snapToGrid w:val="0"/>
        <w:ind w:firstLine="422"/>
        <w:rPr>
          <w:rFonts w:ascii="方正仿宋_GBK" w:hAnsi="方正仿宋_GBK" w:eastAsia="方正仿宋_GBK" w:cs="方正仿宋_GBK"/>
          <w:b/>
          <w:color w:val="000000"/>
        </w:rPr>
      </w:pPr>
      <w:r>
        <w:rPr>
          <w:rFonts w:ascii="方正仿宋_GBK" w:hAnsi="方正仿宋_GBK" w:eastAsia="方正仿宋_GBK" w:cs="方正仿宋_GBK"/>
          <w:b/>
          <w:color w:val="000000"/>
        </w:rPr>
        <w:t>附件2</w:t>
      </w:r>
      <w:r>
        <w:rPr>
          <w:rFonts w:hint="eastAsia" w:ascii="方正仿宋_GBK" w:hAnsi="方正仿宋_GBK" w:eastAsia="方正仿宋_GBK" w:cs="方正仿宋_GBK"/>
          <w:b/>
          <w:color w:val="000000"/>
        </w:rPr>
        <w:t>：担保情况列示</w:t>
      </w:r>
    </w:p>
    <w:p w14:paraId="7B4A9922">
      <w:pPr>
        <w:adjustRightInd w:val="0"/>
        <w:snapToGrid w:val="0"/>
        <w:ind w:firstLine="422"/>
        <w:rPr>
          <w:rFonts w:hint="eastAsia" w:ascii="方正仿宋_GBK" w:hAnsi="方正仿宋_GBK" w:eastAsia="方正仿宋_GBK" w:cs="方正仿宋_GBK"/>
          <w:b/>
          <w:color w:val="000000"/>
        </w:rPr>
      </w:pPr>
      <w:r>
        <w:rPr>
          <w:rFonts w:hint="eastAsia" w:ascii="方正仿宋_GBK" w:hAnsi="方正仿宋_GBK" w:eastAsia="方正仿宋_GBK" w:cs="方正仿宋_GBK"/>
          <w:b/>
          <w:color w:val="000000"/>
        </w:rPr>
        <w:t>无</w:t>
      </w:r>
      <w:r>
        <w:rPr>
          <w:rFonts w:ascii="方正仿宋_GBK" w:hAnsi="方正仿宋_GBK" w:eastAsia="方正仿宋_GBK" w:cs="方正仿宋_GBK"/>
          <w:b/>
          <w:color w:val="000000"/>
        </w:rPr>
        <w:t>担保情况</w:t>
      </w:r>
    </w:p>
    <w:p w14:paraId="0C52CB35">
      <w:pPr>
        <w:autoSpaceDE w:val="0"/>
        <w:autoSpaceDN w:val="0"/>
        <w:adjustRightInd w:val="0"/>
        <w:spacing w:line="360" w:lineRule="auto"/>
        <w:ind w:firstLine="6537" w:firstLineChars="2724"/>
        <w:rPr>
          <w:rFonts w:hint="eastAsia" w:ascii="方正仿宋_GBK" w:hAnsi="方正仿宋_GBK" w:eastAsia="方正仿宋_GBK" w:cs="方正仿宋_GBK"/>
          <w:color w:val="000000"/>
          <w:sz w:val="24"/>
        </w:rPr>
      </w:pPr>
    </w:p>
    <w:sectPr>
      <w:footerReference r:id="rId3" w:type="default"/>
      <w:footerReference r:id="rId4" w:type="even"/>
      <w:pgSz w:w="11906" w:h="16838"/>
      <w:pgMar w:top="1418" w:right="1797" w:bottom="1418" w:left="1797" w:header="851" w:footer="992"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Cambria">
    <w:panose1 w:val="02040503050406030204"/>
    <w:charset w:val="00"/>
    <w:family w:val="roman"/>
    <w:pitch w:val="default"/>
    <w:sig w:usb0="E00006FF" w:usb1="420024FF" w:usb2="02000000" w:usb3="00000000" w:csb0="2000019F" w:csb1="00000000"/>
  </w:font>
  <w:font w:name="仿宋_GB2312">
    <w:altName w:val="仿宋"/>
    <w:panose1 w:val="02010609030101010101"/>
    <w:charset w:val="86"/>
    <w:family w:val="modern"/>
    <w:pitch w:val="default"/>
    <w:sig w:usb0="00000001" w:usb1="080E0000" w:usb2="00000010" w:usb3="00000000" w:csb0="00040000" w:csb1="00000000"/>
  </w:font>
  <w:font w:name="楷体_GB2312">
    <w:altName w:val="楷体"/>
    <w:panose1 w:val="02010609030101010101"/>
    <w:charset w:val="86"/>
    <w:family w:val="modern"/>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Verdana">
    <w:panose1 w:val="020B0604030504040204"/>
    <w:charset w:val="00"/>
    <w:family w:val="swiss"/>
    <w:pitch w:val="default"/>
    <w:sig w:usb0="A00006FF" w:usb1="4000205B" w:usb2="00000010" w:usb3="00000000" w:csb0="2000019F" w:csb1="00000000"/>
  </w:font>
  <w:font w:name="方正仿宋_GBK">
    <w:altName w:val="微软雅黑"/>
    <w:panose1 w:val="03000509000000000000"/>
    <w:charset w:val="86"/>
    <w:family w:val="script"/>
    <w:pitch w:val="default"/>
    <w:sig w:usb0="00002003" w:usb1="090E0000" w:usb2="00000010" w:usb3="00000000" w:csb0="003C0041" w:csb1="00000000"/>
  </w:font>
  <w:font w:name="Segoe UI Symbol">
    <w:panose1 w:val="020B0502040204020203"/>
    <w:charset w:val="00"/>
    <w:family w:val="swiss"/>
    <w:pitch w:val="default"/>
    <w:sig w:usb0="800001E3" w:usb1="1200FFEF" w:usb2="00040000" w:usb3="04000000" w:csb0="00000001" w:csb1="4000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KSOFDA5758CF">
    <w:panose1 w:val="020B0703020204020201"/>
    <w:charset w:val="86"/>
    <w:family w:val="auto"/>
    <w:pitch w:val="default"/>
    <w:sig w:usb0="00000001" w:usb1="00000000" w:usb2="00000000" w:usb3="00000000" w:csb0="00040001" w:csb1="00000000"/>
  </w:font>
  <w:font w:name="KSOFD8A28030">
    <w:panose1 w:val="020B0503020204020204"/>
    <w:charset w:val="86"/>
    <w:family w:val="auto"/>
    <w:pitch w:val="default"/>
    <w:sig w:usb0="00000001" w:usb1="00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2E439">
    <w:pPr>
      <w:pStyle w:val="17"/>
      <w:framePr w:wrap="around" w:vAnchor="text" w:hAnchor="margin" w:xAlign="center" w:y="1"/>
      <w:rPr>
        <w:rStyle w:val="25"/>
      </w:rPr>
    </w:pPr>
    <w:r>
      <w:fldChar w:fldCharType="begin"/>
    </w:r>
    <w:r>
      <w:rPr>
        <w:rStyle w:val="25"/>
      </w:rPr>
      <w:instrText xml:space="preserve">PAGE  </w:instrText>
    </w:r>
    <w:r>
      <w:fldChar w:fldCharType="separate"/>
    </w:r>
    <w:r>
      <w:rPr>
        <w:rStyle w:val="25"/>
        <w:lang/>
      </w:rPr>
      <w:t>33</w:t>
    </w:r>
    <w:r>
      <w:fldChar w:fldCharType="end"/>
    </w:r>
  </w:p>
  <w:p w14:paraId="32A0EE6F">
    <w:pPr>
      <w:pStyle w:val="17"/>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555D67">
    <w:pPr>
      <w:pStyle w:val="17"/>
      <w:framePr w:wrap="around" w:vAnchor="text" w:hAnchor="margin" w:xAlign="center" w:y="1"/>
      <w:rPr>
        <w:rStyle w:val="25"/>
      </w:rPr>
    </w:pPr>
    <w:r>
      <w:fldChar w:fldCharType="begin"/>
    </w:r>
    <w:r>
      <w:rPr>
        <w:rStyle w:val="25"/>
      </w:rPr>
      <w:instrText xml:space="preserve">PAGE  </w:instrText>
    </w:r>
    <w:r>
      <w:fldChar w:fldCharType="separate"/>
    </w:r>
    <w:r>
      <w:fldChar w:fldCharType="end"/>
    </w:r>
  </w:p>
  <w:p w14:paraId="0E62A9DB">
    <w:pPr>
      <w:pStyle w:val="17"/>
      <w:ind w:right="360"/>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BB5ABBC"/>
    <w:multiLevelType w:val="singleLevel"/>
    <w:tmpl w:val="ABB5ABBC"/>
    <w:lvl w:ilvl="0" w:tentative="0">
      <w:start w:val="1"/>
      <w:numFmt w:val="decimal"/>
      <w:lvlText w:val="%1."/>
      <w:lvlJc w:val="left"/>
      <w:pPr>
        <w:tabs>
          <w:tab w:val="left" w:pos="312"/>
        </w:tabs>
      </w:pPr>
    </w:lvl>
  </w:abstractNum>
  <w:abstractNum w:abstractNumId="1">
    <w:nsid w:val="00000012"/>
    <w:multiLevelType w:val="multilevel"/>
    <w:tmpl w:val="00000012"/>
    <w:lvl w:ilvl="0" w:tentative="0">
      <w:start w:val="1"/>
      <w:numFmt w:val="decimal"/>
      <w:lvlText w:val="%1"/>
      <w:lvlJc w:val="left"/>
      <w:pPr>
        <w:tabs>
          <w:tab w:val="left" w:pos="432"/>
        </w:tabs>
        <w:ind w:left="432" w:hanging="432"/>
      </w:pPr>
      <w:rPr>
        <w:rFonts w:hint="eastAsia"/>
      </w:rPr>
    </w:lvl>
    <w:lvl w:ilvl="1" w:tentative="0">
      <w:start w:val="1"/>
      <w:numFmt w:val="decimal"/>
      <w:lvlText w:val="%1.%2"/>
      <w:lvlJc w:val="left"/>
      <w:pPr>
        <w:tabs>
          <w:tab w:val="left" w:pos="576"/>
        </w:tabs>
        <w:ind w:left="576" w:hanging="576"/>
      </w:pPr>
      <w:rPr>
        <w:rFonts w:hint="eastAsia"/>
      </w:rPr>
    </w:lvl>
    <w:lvl w:ilvl="2" w:tentative="0">
      <w:start w:val="1"/>
      <w:numFmt w:val="decimal"/>
      <w:lvlText w:val="%1.%2.%3"/>
      <w:lvlJc w:val="left"/>
      <w:pPr>
        <w:tabs>
          <w:tab w:val="left" w:pos="720"/>
        </w:tabs>
        <w:ind w:left="720" w:hanging="720"/>
      </w:pPr>
      <w:rPr>
        <w:rFonts w:hint="eastAsia"/>
      </w:rPr>
    </w:lvl>
    <w:lvl w:ilvl="3" w:tentative="0">
      <w:start w:val="1"/>
      <w:numFmt w:val="decimal"/>
      <w:lvlText w:val="%1.%2.%3.%4"/>
      <w:lvlJc w:val="left"/>
      <w:pPr>
        <w:tabs>
          <w:tab w:val="left" w:pos="1080"/>
        </w:tabs>
        <w:ind w:left="864" w:hanging="864"/>
      </w:pPr>
      <w:rPr>
        <w:rFonts w:hint="eastAsia"/>
      </w:rPr>
    </w:lvl>
    <w:lvl w:ilvl="4" w:tentative="0">
      <w:start w:val="1"/>
      <w:numFmt w:val="decimal"/>
      <w:pStyle w:val="6"/>
      <w:lvlText w:val="%1.%2.%3.%4.%5"/>
      <w:lvlJc w:val="left"/>
      <w:pPr>
        <w:tabs>
          <w:tab w:val="left" w:pos="1440"/>
        </w:tabs>
        <w:ind w:left="1008" w:hanging="1008"/>
      </w:pPr>
      <w:rPr>
        <w:rFonts w:hint="eastAsia"/>
      </w:rPr>
    </w:lvl>
    <w:lvl w:ilvl="5" w:tentative="0">
      <w:start w:val="1"/>
      <w:numFmt w:val="decimal"/>
      <w:pStyle w:val="7"/>
      <w:lvlText w:val="%1.%2.%3.%4.%5.%6"/>
      <w:lvlJc w:val="left"/>
      <w:pPr>
        <w:tabs>
          <w:tab w:val="left" w:pos="1152"/>
        </w:tabs>
        <w:ind w:left="1152" w:hanging="1152"/>
      </w:pPr>
      <w:rPr>
        <w:rFonts w:hint="eastAsia"/>
      </w:rPr>
    </w:lvl>
    <w:lvl w:ilvl="6" w:tentative="0">
      <w:start w:val="1"/>
      <w:numFmt w:val="decimal"/>
      <w:pStyle w:val="8"/>
      <w:lvlText w:val="%1.%2.%3.%4.%5.%6.%7"/>
      <w:lvlJc w:val="left"/>
      <w:pPr>
        <w:tabs>
          <w:tab w:val="left" w:pos="1296"/>
        </w:tabs>
        <w:ind w:left="1296" w:hanging="1296"/>
      </w:pPr>
      <w:rPr>
        <w:rFonts w:hint="eastAsia"/>
      </w:rPr>
    </w:lvl>
    <w:lvl w:ilvl="7" w:tentative="0">
      <w:start w:val="1"/>
      <w:numFmt w:val="decimal"/>
      <w:pStyle w:val="9"/>
      <w:lvlText w:val="%1.%2.%3.%4.%5.%6.%7.%8"/>
      <w:lvlJc w:val="left"/>
      <w:pPr>
        <w:tabs>
          <w:tab w:val="left" w:pos="1440"/>
        </w:tabs>
        <w:ind w:left="1440" w:hanging="1440"/>
      </w:pPr>
      <w:rPr>
        <w:rFonts w:hint="eastAsia"/>
      </w:rPr>
    </w:lvl>
    <w:lvl w:ilvl="8" w:tentative="0">
      <w:start w:val="1"/>
      <w:numFmt w:val="decimal"/>
      <w:pStyle w:val="10"/>
      <w:lvlText w:val="%1.%2.%3.%4.%5.%6.%7.%8.%9"/>
      <w:lvlJc w:val="left"/>
      <w:pPr>
        <w:tabs>
          <w:tab w:val="left" w:pos="1584"/>
        </w:tabs>
        <w:ind w:left="1584" w:hanging="1584"/>
      </w:pPr>
      <w:rPr>
        <w:rFonts w:hint="eastAsia"/>
      </w:rPr>
    </w:lvl>
  </w:abstractNum>
  <w:abstractNum w:abstractNumId="2">
    <w:nsid w:val="00000025"/>
    <w:multiLevelType w:val="multilevel"/>
    <w:tmpl w:val="00000025"/>
    <w:lvl w:ilvl="0" w:tentative="0">
      <w:start w:val="1"/>
      <w:numFmt w:val="decimal"/>
      <w:isLgl/>
      <w:lvlText w:val="%1."/>
      <w:lvlJc w:val="left"/>
      <w:pPr>
        <w:tabs>
          <w:tab w:val="left" w:pos="432"/>
        </w:tabs>
        <w:ind w:left="432" w:hanging="432"/>
      </w:pPr>
      <w:rPr>
        <w:rFonts w:hint="eastAsia"/>
      </w:rPr>
    </w:lvl>
    <w:lvl w:ilvl="1" w:tentative="0">
      <w:start w:val="1"/>
      <w:numFmt w:val="decimal"/>
      <w:lvlText w:val="%1.%2"/>
      <w:lvlJc w:val="left"/>
      <w:pPr>
        <w:tabs>
          <w:tab w:val="left" w:pos="576"/>
        </w:tabs>
        <w:ind w:left="576" w:hanging="576"/>
      </w:pPr>
      <w:rPr>
        <w:rFonts w:hint="eastAsia"/>
      </w:rPr>
    </w:lvl>
    <w:lvl w:ilvl="2" w:tentative="0">
      <w:start w:val="1"/>
      <w:numFmt w:val="decimal"/>
      <w:lvlText w:val="%1.%2.%3"/>
      <w:lvlJc w:val="left"/>
      <w:pPr>
        <w:tabs>
          <w:tab w:val="left" w:pos="720"/>
        </w:tabs>
        <w:ind w:left="720" w:hanging="720"/>
      </w:pPr>
      <w:rPr>
        <w:rFonts w:hint="eastAsia"/>
      </w:rPr>
    </w:lvl>
    <w:lvl w:ilvl="3" w:tentative="0">
      <w:start w:val="1"/>
      <w:numFmt w:val="decimal"/>
      <w:pStyle w:val="5"/>
      <w:lvlText w:val="%1.%2.%3.%4"/>
      <w:lvlJc w:val="left"/>
      <w:pPr>
        <w:tabs>
          <w:tab w:val="left" w:pos="864"/>
        </w:tabs>
        <w:ind w:left="864" w:hanging="864"/>
      </w:pPr>
      <w:rPr>
        <w:rFonts w:hint="eastAsia"/>
      </w:rPr>
    </w:lvl>
    <w:lvl w:ilvl="4" w:tentative="0">
      <w:start w:val="1"/>
      <w:numFmt w:val="decimal"/>
      <w:lvlText w:val="%1.%2.%3.%4.%5"/>
      <w:lvlJc w:val="left"/>
      <w:pPr>
        <w:tabs>
          <w:tab w:val="left" w:pos="1008"/>
        </w:tabs>
        <w:ind w:left="1008" w:hanging="1008"/>
      </w:pPr>
      <w:rPr>
        <w:rFonts w:hint="eastAsia"/>
      </w:rPr>
    </w:lvl>
    <w:lvl w:ilvl="5" w:tentative="0">
      <w:start w:val="1"/>
      <w:numFmt w:val="decimal"/>
      <w:lvlText w:val="%1.%2.%3.%4.%5.%6"/>
      <w:lvlJc w:val="left"/>
      <w:pPr>
        <w:tabs>
          <w:tab w:val="left" w:pos="1152"/>
        </w:tabs>
        <w:ind w:left="1152" w:hanging="1152"/>
      </w:pPr>
      <w:rPr>
        <w:rFonts w:hint="eastAsia"/>
      </w:rPr>
    </w:lvl>
    <w:lvl w:ilvl="6" w:tentative="0">
      <w:start w:val="1"/>
      <w:numFmt w:val="decimal"/>
      <w:lvlText w:val="%1.%2.%3.%4.%5.%6.%7"/>
      <w:lvlJc w:val="left"/>
      <w:pPr>
        <w:tabs>
          <w:tab w:val="left" w:pos="1296"/>
        </w:tabs>
        <w:ind w:left="1296" w:hanging="1296"/>
      </w:pPr>
      <w:rPr>
        <w:rFonts w:hint="eastAsia"/>
      </w:rPr>
    </w:lvl>
    <w:lvl w:ilvl="7" w:tentative="0">
      <w:start w:val="1"/>
      <w:numFmt w:val="decimal"/>
      <w:lvlText w:val="%1.%2.%3.%4.%5.%6.%7.%8"/>
      <w:lvlJc w:val="left"/>
      <w:pPr>
        <w:tabs>
          <w:tab w:val="left" w:pos="1440"/>
        </w:tabs>
        <w:ind w:left="1440" w:hanging="1440"/>
      </w:pPr>
      <w:rPr>
        <w:rFonts w:hint="eastAsia"/>
      </w:rPr>
    </w:lvl>
    <w:lvl w:ilvl="8" w:tentative="0">
      <w:start w:val="1"/>
      <w:numFmt w:val="decimal"/>
      <w:lvlText w:val="%1.%2.%3.%4.%5.%6.%7.%8.%9"/>
      <w:lvlJc w:val="left"/>
      <w:pPr>
        <w:tabs>
          <w:tab w:val="left" w:pos="1584"/>
        </w:tabs>
        <w:ind w:left="1584" w:hanging="1584"/>
      </w:pPr>
      <w:rPr>
        <w:rFonts w:hint="eastAsia"/>
      </w:rPr>
    </w:lvl>
  </w:abstractNum>
  <w:abstractNum w:abstractNumId="3">
    <w:nsid w:val="24214FF8"/>
    <w:multiLevelType w:val="multilevel"/>
    <w:tmpl w:val="24214FF8"/>
    <w:lvl w:ilvl="0" w:tentative="0">
      <w:start w:val="1"/>
      <w:numFmt w:val="decimal"/>
      <w:lvlText w:val="%1、"/>
      <w:lvlJc w:val="left"/>
      <w:pPr>
        <w:tabs>
          <w:tab w:val="left" w:pos="360"/>
        </w:tabs>
        <w:ind w:left="360" w:hanging="360"/>
      </w:pPr>
      <w:rPr>
        <w:rFonts w:hint="default"/>
        <w:color w:val="000000"/>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4">
    <w:nsid w:val="26F70C56"/>
    <w:multiLevelType w:val="multilevel"/>
    <w:tmpl w:val="26F70C56"/>
    <w:lvl w:ilvl="0" w:tentative="0">
      <w:start w:val="1"/>
      <w:numFmt w:val="decimal"/>
      <w:lvlText w:val="（%1）"/>
      <w:lvlJc w:val="left"/>
      <w:pPr>
        <w:ind w:left="1080" w:hanging="600"/>
      </w:pPr>
      <w:rPr>
        <w:rFonts w:hint="default"/>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5">
    <w:nsid w:val="392F0A0D"/>
    <w:multiLevelType w:val="multilevel"/>
    <w:tmpl w:val="392F0A0D"/>
    <w:lvl w:ilvl="0" w:tentative="0">
      <w:start w:val="1"/>
      <w:numFmt w:val="japaneseCounting"/>
      <w:lvlText w:val="%1、"/>
      <w:lvlJc w:val="left"/>
      <w:pPr>
        <w:ind w:left="600" w:hanging="60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2"/>
  </w:num>
  <w:num w:numId="2">
    <w:abstractNumId w:val="1"/>
  </w:num>
  <w:num w:numId="3">
    <w:abstractNumId w:val="0"/>
  </w:num>
  <w:num w:numId="4">
    <w:abstractNumId w:val="5"/>
  </w:num>
  <w:num w:numId="5">
    <w:abstractNumId w:val="4"/>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630"/>
  <w:hyphenationZone w:val="360"/>
  <w:drawingGridVerticalSpacing w:val="156"/>
  <w:displayHorizontalDrawingGridEvery w:val="0"/>
  <w:displayVerticalDrawingGridEvery w:val="2"/>
  <w:characterSpacingControl w:val="compressPunctuation"/>
  <w:doNotValidateAgainstSchema/>
  <w:doNotDemarcateInvalidXml/>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Q1MTUwMWJlZWM2MzRmZDA5NWZhOWI3YmVlMTVmNjMifQ=="/>
  </w:docVars>
  <w:rsids>
    <w:rsidRoot w:val="00172A27"/>
    <w:rsid w:val="000011E6"/>
    <w:rsid w:val="0000313F"/>
    <w:rsid w:val="00006099"/>
    <w:rsid w:val="00006597"/>
    <w:rsid w:val="000076BB"/>
    <w:rsid w:val="00011AAD"/>
    <w:rsid w:val="00012369"/>
    <w:rsid w:val="0001338A"/>
    <w:rsid w:val="000152C1"/>
    <w:rsid w:val="00016DF8"/>
    <w:rsid w:val="0002007C"/>
    <w:rsid w:val="0002033C"/>
    <w:rsid w:val="000214C5"/>
    <w:rsid w:val="000247F0"/>
    <w:rsid w:val="00024D69"/>
    <w:rsid w:val="00024F9B"/>
    <w:rsid w:val="0002531C"/>
    <w:rsid w:val="00025602"/>
    <w:rsid w:val="00030D51"/>
    <w:rsid w:val="00033159"/>
    <w:rsid w:val="00034393"/>
    <w:rsid w:val="000358F1"/>
    <w:rsid w:val="000363AE"/>
    <w:rsid w:val="00040CB6"/>
    <w:rsid w:val="0004136C"/>
    <w:rsid w:val="00042518"/>
    <w:rsid w:val="00045E43"/>
    <w:rsid w:val="00052042"/>
    <w:rsid w:val="000524D6"/>
    <w:rsid w:val="00053528"/>
    <w:rsid w:val="00055C70"/>
    <w:rsid w:val="00057E1F"/>
    <w:rsid w:val="00062514"/>
    <w:rsid w:val="00066886"/>
    <w:rsid w:val="00066BCD"/>
    <w:rsid w:val="00072769"/>
    <w:rsid w:val="00072BA8"/>
    <w:rsid w:val="00073282"/>
    <w:rsid w:val="000750EE"/>
    <w:rsid w:val="00076ADA"/>
    <w:rsid w:val="00077F35"/>
    <w:rsid w:val="00082185"/>
    <w:rsid w:val="0008273D"/>
    <w:rsid w:val="00083004"/>
    <w:rsid w:val="0008487B"/>
    <w:rsid w:val="000852AE"/>
    <w:rsid w:val="00085B82"/>
    <w:rsid w:val="0008712B"/>
    <w:rsid w:val="0009224C"/>
    <w:rsid w:val="0009490D"/>
    <w:rsid w:val="000949D6"/>
    <w:rsid w:val="000A1494"/>
    <w:rsid w:val="000A2F32"/>
    <w:rsid w:val="000A6506"/>
    <w:rsid w:val="000B17C1"/>
    <w:rsid w:val="000B4526"/>
    <w:rsid w:val="000B678E"/>
    <w:rsid w:val="000B77FF"/>
    <w:rsid w:val="000B7DCC"/>
    <w:rsid w:val="000C02A0"/>
    <w:rsid w:val="000C0DA8"/>
    <w:rsid w:val="000C3FB6"/>
    <w:rsid w:val="000D25C2"/>
    <w:rsid w:val="000D5CC9"/>
    <w:rsid w:val="000D69A6"/>
    <w:rsid w:val="000D6B63"/>
    <w:rsid w:val="000E24FF"/>
    <w:rsid w:val="000E3479"/>
    <w:rsid w:val="000E58ED"/>
    <w:rsid w:val="000E5D8F"/>
    <w:rsid w:val="000E619F"/>
    <w:rsid w:val="000F08C3"/>
    <w:rsid w:val="000F459F"/>
    <w:rsid w:val="00111FE0"/>
    <w:rsid w:val="0011445E"/>
    <w:rsid w:val="0011502C"/>
    <w:rsid w:val="001155DD"/>
    <w:rsid w:val="00123CAC"/>
    <w:rsid w:val="00131AF5"/>
    <w:rsid w:val="00133343"/>
    <w:rsid w:val="001340E6"/>
    <w:rsid w:val="0013448E"/>
    <w:rsid w:val="00140523"/>
    <w:rsid w:val="001412E3"/>
    <w:rsid w:val="00141D12"/>
    <w:rsid w:val="00143DDE"/>
    <w:rsid w:val="00145187"/>
    <w:rsid w:val="0014586F"/>
    <w:rsid w:val="00146C9D"/>
    <w:rsid w:val="001538B9"/>
    <w:rsid w:val="00153A89"/>
    <w:rsid w:val="0015424F"/>
    <w:rsid w:val="00156122"/>
    <w:rsid w:val="001602E4"/>
    <w:rsid w:val="001611F3"/>
    <w:rsid w:val="00164B9B"/>
    <w:rsid w:val="00164C5E"/>
    <w:rsid w:val="00165CFE"/>
    <w:rsid w:val="00166E42"/>
    <w:rsid w:val="001724E9"/>
    <w:rsid w:val="00180969"/>
    <w:rsid w:val="00181346"/>
    <w:rsid w:val="0018308E"/>
    <w:rsid w:val="0018646F"/>
    <w:rsid w:val="00191016"/>
    <w:rsid w:val="0019359C"/>
    <w:rsid w:val="001939E6"/>
    <w:rsid w:val="00195769"/>
    <w:rsid w:val="001964A9"/>
    <w:rsid w:val="001970BC"/>
    <w:rsid w:val="001A26BE"/>
    <w:rsid w:val="001A4033"/>
    <w:rsid w:val="001A5D8B"/>
    <w:rsid w:val="001A7D10"/>
    <w:rsid w:val="001B2759"/>
    <w:rsid w:val="001B28EE"/>
    <w:rsid w:val="001B4908"/>
    <w:rsid w:val="001B6C0D"/>
    <w:rsid w:val="001C04E0"/>
    <w:rsid w:val="001C27A6"/>
    <w:rsid w:val="001C2887"/>
    <w:rsid w:val="001C2CB4"/>
    <w:rsid w:val="001C2E51"/>
    <w:rsid w:val="001C52AD"/>
    <w:rsid w:val="001C6164"/>
    <w:rsid w:val="001C657D"/>
    <w:rsid w:val="001C747E"/>
    <w:rsid w:val="001D0C19"/>
    <w:rsid w:val="001D4B64"/>
    <w:rsid w:val="001D5B6C"/>
    <w:rsid w:val="001D776C"/>
    <w:rsid w:val="001E07C5"/>
    <w:rsid w:val="001E25B4"/>
    <w:rsid w:val="001E6CD7"/>
    <w:rsid w:val="001F0467"/>
    <w:rsid w:val="001F0F9F"/>
    <w:rsid w:val="001F1C87"/>
    <w:rsid w:val="001F33D4"/>
    <w:rsid w:val="001F4E4C"/>
    <w:rsid w:val="001F6845"/>
    <w:rsid w:val="001F6D50"/>
    <w:rsid w:val="001F71C0"/>
    <w:rsid w:val="002023E9"/>
    <w:rsid w:val="0020283C"/>
    <w:rsid w:val="00202EA6"/>
    <w:rsid w:val="00211747"/>
    <w:rsid w:val="002117E3"/>
    <w:rsid w:val="00211F1D"/>
    <w:rsid w:val="00214C9B"/>
    <w:rsid w:val="0021767D"/>
    <w:rsid w:val="002178A0"/>
    <w:rsid w:val="0022373C"/>
    <w:rsid w:val="00223787"/>
    <w:rsid w:val="00223EBE"/>
    <w:rsid w:val="00223FBE"/>
    <w:rsid w:val="00224407"/>
    <w:rsid w:val="00224F93"/>
    <w:rsid w:val="0022552A"/>
    <w:rsid w:val="0022774B"/>
    <w:rsid w:val="00230038"/>
    <w:rsid w:val="00230C55"/>
    <w:rsid w:val="0023138E"/>
    <w:rsid w:val="00231EAF"/>
    <w:rsid w:val="002339AF"/>
    <w:rsid w:val="00233F6B"/>
    <w:rsid w:val="0023685B"/>
    <w:rsid w:val="002416B8"/>
    <w:rsid w:val="00242494"/>
    <w:rsid w:val="00245805"/>
    <w:rsid w:val="00245A4C"/>
    <w:rsid w:val="00245E73"/>
    <w:rsid w:val="00246E28"/>
    <w:rsid w:val="002506D1"/>
    <w:rsid w:val="00251985"/>
    <w:rsid w:val="00252648"/>
    <w:rsid w:val="00254419"/>
    <w:rsid w:val="00261B73"/>
    <w:rsid w:val="002643B4"/>
    <w:rsid w:val="002711B8"/>
    <w:rsid w:val="00271A57"/>
    <w:rsid w:val="00271B49"/>
    <w:rsid w:val="00280CFB"/>
    <w:rsid w:val="00281EC7"/>
    <w:rsid w:val="00283705"/>
    <w:rsid w:val="00283B15"/>
    <w:rsid w:val="0028450D"/>
    <w:rsid w:val="002863E7"/>
    <w:rsid w:val="00290D21"/>
    <w:rsid w:val="00291E4A"/>
    <w:rsid w:val="00293504"/>
    <w:rsid w:val="00294619"/>
    <w:rsid w:val="00296DE4"/>
    <w:rsid w:val="002A2A5E"/>
    <w:rsid w:val="002A37E0"/>
    <w:rsid w:val="002A4FEC"/>
    <w:rsid w:val="002A5204"/>
    <w:rsid w:val="002A5AFC"/>
    <w:rsid w:val="002A60BC"/>
    <w:rsid w:val="002B2261"/>
    <w:rsid w:val="002B29B2"/>
    <w:rsid w:val="002B3274"/>
    <w:rsid w:val="002B3421"/>
    <w:rsid w:val="002B38C1"/>
    <w:rsid w:val="002B3DDC"/>
    <w:rsid w:val="002D142D"/>
    <w:rsid w:val="002D16A0"/>
    <w:rsid w:val="002D22BF"/>
    <w:rsid w:val="002D27C9"/>
    <w:rsid w:val="002D2FC8"/>
    <w:rsid w:val="002D43A8"/>
    <w:rsid w:val="002D5898"/>
    <w:rsid w:val="002D7F8C"/>
    <w:rsid w:val="002E30F4"/>
    <w:rsid w:val="002E36E8"/>
    <w:rsid w:val="002E5753"/>
    <w:rsid w:val="002E5B32"/>
    <w:rsid w:val="002E6EEA"/>
    <w:rsid w:val="002E7F86"/>
    <w:rsid w:val="002F0DDD"/>
    <w:rsid w:val="002F19CE"/>
    <w:rsid w:val="002F66D1"/>
    <w:rsid w:val="002F673C"/>
    <w:rsid w:val="002F7061"/>
    <w:rsid w:val="003026AA"/>
    <w:rsid w:val="00302BA3"/>
    <w:rsid w:val="00306FCB"/>
    <w:rsid w:val="00312229"/>
    <w:rsid w:val="003129F2"/>
    <w:rsid w:val="00314EAE"/>
    <w:rsid w:val="00315651"/>
    <w:rsid w:val="003178C0"/>
    <w:rsid w:val="00320240"/>
    <w:rsid w:val="003227F4"/>
    <w:rsid w:val="00323AC9"/>
    <w:rsid w:val="00324F50"/>
    <w:rsid w:val="00325D3A"/>
    <w:rsid w:val="00331253"/>
    <w:rsid w:val="00336659"/>
    <w:rsid w:val="00337B29"/>
    <w:rsid w:val="00337E1A"/>
    <w:rsid w:val="00344F2F"/>
    <w:rsid w:val="00346506"/>
    <w:rsid w:val="0034667D"/>
    <w:rsid w:val="003466F4"/>
    <w:rsid w:val="00346757"/>
    <w:rsid w:val="00347CA4"/>
    <w:rsid w:val="003573AE"/>
    <w:rsid w:val="003602E8"/>
    <w:rsid w:val="003608FC"/>
    <w:rsid w:val="003641FF"/>
    <w:rsid w:val="003647E7"/>
    <w:rsid w:val="003649B1"/>
    <w:rsid w:val="003654F8"/>
    <w:rsid w:val="00365FC0"/>
    <w:rsid w:val="00370790"/>
    <w:rsid w:val="003710FE"/>
    <w:rsid w:val="00373200"/>
    <w:rsid w:val="0037387C"/>
    <w:rsid w:val="00374BF6"/>
    <w:rsid w:val="003759F4"/>
    <w:rsid w:val="0037784D"/>
    <w:rsid w:val="00380980"/>
    <w:rsid w:val="00381689"/>
    <w:rsid w:val="003818EF"/>
    <w:rsid w:val="00382561"/>
    <w:rsid w:val="00385105"/>
    <w:rsid w:val="003852D6"/>
    <w:rsid w:val="00387514"/>
    <w:rsid w:val="00394CED"/>
    <w:rsid w:val="003A3C38"/>
    <w:rsid w:val="003A3C3A"/>
    <w:rsid w:val="003A3ECC"/>
    <w:rsid w:val="003A7D8D"/>
    <w:rsid w:val="003B0FF9"/>
    <w:rsid w:val="003B3B5C"/>
    <w:rsid w:val="003B4C94"/>
    <w:rsid w:val="003B6985"/>
    <w:rsid w:val="003B7A3A"/>
    <w:rsid w:val="003C03F0"/>
    <w:rsid w:val="003C1514"/>
    <w:rsid w:val="003D04E3"/>
    <w:rsid w:val="003D1393"/>
    <w:rsid w:val="003E4961"/>
    <w:rsid w:val="003F37C1"/>
    <w:rsid w:val="003F6E58"/>
    <w:rsid w:val="003F77FC"/>
    <w:rsid w:val="003F7B86"/>
    <w:rsid w:val="00401D28"/>
    <w:rsid w:val="00403781"/>
    <w:rsid w:val="0040795E"/>
    <w:rsid w:val="00407FE1"/>
    <w:rsid w:val="00414F99"/>
    <w:rsid w:val="004152BD"/>
    <w:rsid w:val="00422259"/>
    <w:rsid w:val="004244E5"/>
    <w:rsid w:val="00425BAA"/>
    <w:rsid w:val="0042776A"/>
    <w:rsid w:val="004327E8"/>
    <w:rsid w:val="00434109"/>
    <w:rsid w:val="004362DD"/>
    <w:rsid w:val="00441875"/>
    <w:rsid w:val="0044221B"/>
    <w:rsid w:val="00443F95"/>
    <w:rsid w:val="004475AD"/>
    <w:rsid w:val="0045096C"/>
    <w:rsid w:val="00451D31"/>
    <w:rsid w:val="00455399"/>
    <w:rsid w:val="00455690"/>
    <w:rsid w:val="0045617D"/>
    <w:rsid w:val="00456DE8"/>
    <w:rsid w:val="00462097"/>
    <w:rsid w:val="00462983"/>
    <w:rsid w:val="00463C7E"/>
    <w:rsid w:val="00470040"/>
    <w:rsid w:val="004718C0"/>
    <w:rsid w:val="00473967"/>
    <w:rsid w:val="004765F8"/>
    <w:rsid w:val="00477DBA"/>
    <w:rsid w:val="0048255E"/>
    <w:rsid w:val="00486780"/>
    <w:rsid w:val="00491561"/>
    <w:rsid w:val="00491882"/>
    <w:rsid w:val="00494822"/>
    <w:rsid w:val="00495E76"/>
    <w:rsid w:val="00497FC3"/>
    <w:rsid w:val="004A239F"/>
    <w:rsid w:val="004A2EE1"/>
    <w:rsid w:val="004A371F"/>
    <w:rsid w:val="004B79B5"/>
    <w:rsid w:val="004C3322"/>
    <w:rsid w:val="004C6A4F"/>
    <w:rsid w:val="004D1B5A"/>
    <w:rsid w:val="004D1F6A"/>
    <w:rsid w:val="004D28D4"/>
    <w:rsid w:val="004D2C54"/>
    <w:rsid w:val="004D53D9"/>
    <w:rsid w:val="004D5CCF"/>
    <w:rsid w:val="004D5E5B"/>
    <w:rsid w:val="004D5F83"/>
    <w:rsid w:val="004D69E5"/>
    <w:rsid w:val="004D7D90"/>
    <w:rsid w:val="004E2625"/>
    <w:rsid w:val="004E42EC"/>
    <w:rsid w:val="004E4809"/>
    <w:rsid w:val="004E4B32"/>
    <w:rsid w:val="004F0BA8"/>
    <w:rsid w:val="004F1933"/>
    <w:rsid w:val="004F255A"/>
    <w:rsid w:val="004F43BD"/>
    <w:rsid w:val="004F59A4"/>
    <w:rsid w:val="004F5A2A"/>
    <w:rsid w:val="004F6FFB"/>
    <w:rsid w:val="005039F8"/>
    <w:rsid w:val="005041FC"/>
    <w:rsid w:val="00507129"/>
    <w:rsid w:val="00514491"/>
    <w:rsid w:val="00514908"/>
    <w:rsid w:val="0051501B"/>
    <w:rsid w:val="00515DB6"/>
    <w:rsid w:val="00517E95"/>
    <w:rsid w:val="00522649"/>
    <w:rsid w:val="005229F1"/>
    <w:rsid w:val="00523BB7"/>
    <w:rsid w:val="00525816"/>
    <w:rsid w:val="005261E2"/>
    <w:rsid w:val="00527D73"/>
    <w:rsid w:val="00530450"/>
    <w:rsid w:val="00531E0D"/>
    <w:rsid w:val="0053217F"/>
    <w:rsid w:val="00533A7C"/>
    <w:rsid w:val="00534B06"/>
    <w:rsid w:val="00535FCC"/>
    <w:rsid w:val="00544DD3"/>
    <w:rsid w:val="00545611"/>
    <w:rsid w:val="00554723"/>
    <w:rsid w:val="00554CD4"/>
    <w:rsid w:val="005568D6"/>
    <w:rsid w:val="005632D3"/>
    <w:rsid w:val="00566EB1"/>
    <w:rsid w:val="005705BD"/>
    <w:rsid w:val="00574AAB"/>
    <w:rsid w:val="00576BE0"/>
    <w:rsid w:val="00577170"/>
    <w:rsid w:val="00582BD5"/>
    <w:rsid w:val="005904EC"/>
    <w:rsid w:val="005941D0"/>
    <w:rsid w:val="005A0803"/>
    <w:rsid w:val="005A0B85"/>
    <w:rsid w:val="005A3AC2"/>
    <w:rsid w:val="005A49BB"/>
    <w:rsid w:val="005B0403"/>
    <w:rsid w:val="005B2F13"/>
    <w:rsid w:val="005B3D7A"/>
    <w:rsid w:val="005B7423"/>
    <w:rsid w:val="005C1F69"/>
    <w:rsid w:val="005C298F"/>
    <w:rsid w:val="005C694D"/>
    <w:rsid w:val="005D08F9"/>
    <w:rsid w:val="005D1729"/>
    <w:rsid w:val="005D3BFD"/>
    <w:rsid w:val="005D422E"/>
    <w:rsid w:val="005D543B"/>
    <w:rsid w:val="005D5F7C"/>
    <w:rsid w:val="005E158B"/>
    <w:rsid w:val="005E2739"/>
    <w:rsid w:val="005E43C6"/>
    <w:rsid w:val="005E5048"/>
    <w:rsid w:val="005E51AE"/>
    <w:rsid w:val="005F301F"/>
    <w:rsid w:val="005F34EC"/>
    <w:rsid w:val="005F4372"/>
    <w:rsid w:val="005F4B80"/>
    <w:rsid w:val="005F7672"/>
    <w:rsid w:val="00600F18"/>
    <w:rsid w:val="00600FDB"/>
    <w:rsid w:val="00604F08"/>
    <w:rsid w:val="00605A23"/>
    <w:rsid w:val="006135A7"/>
    <w:rsid w:val="00613BEF"/>
    <w:rsid w:val="00620BBA"/>
    <w:rsid w:val="006219D1"/>
    <w:rsid w:val="00626EB9"/>
    <w:rsid w:val="00627982"/>
    <w:rsid w:val="00627A30"/>
    <w:rsid w:val="00630C24"/>
    <w:rsid w:val="0063231A"/>
    <w:rsid w:val="00633845"/>
    <w:rsid w:val="0063741F"/>
    <w:rsid w:val="00640A11"/>
    <w:rsid w:val="00645679"/>
    <w:rsid w:val="00647682"/>
    <w:rsid w:val="00650469"/>
    <w:rsid w:val="0065051B"/>
    <w:rsid w:val="0065383E"/>
    <w:rsid w:val="006678FF"/>
    <w:rsid w:val="00671377"/>
    <w:rsid w:val="0067245E"/>
    <w:rsid w:val="0067390B"/>
    <w:rsid w:val="006758E9"/>
    <w:rsid w:val="00675B84"/>
    <w:rsid w:val="006778D0"/>
    <w:rsid w:val="006825A4"/>
    <w:rsid w:val="00685D7D"/>
    <w:rsid w:val="006860DE"/>
    <w:rsid w:val="00686FB3"/>
    <w:rsid w:val="00690E19"/>
    <w:rsid w:val="006947C0"/>
    <w:rsid w:val="006955F0"/>
    <w:rsid w:val="00696EE9"/>
    <w:rsid w:val="006A080A"/>
    <w:rsid w:val="006A1F3B"/>
    <w:rsid w:val="006A2113"/>
    <w:rsid w:val="006A394F"/>
    <w:rsid w:val="006A56E3"/>
    <w:rsid w:val="006A77DC"/>
    <w:rsid w:val="006A7851"/>
    <w:rsid w:val="006B2A83"/>
    <w:rsid w:val="006C155F"/>
    <w:rsid w:val="006C7E25"/>
    <w:rsid w:val="006D6056"/>
    <w:rsid w:val="006D727C"/>
    <w:rsid w:val="006D7BF4"/>
    <w:rsid w:val="006E4E30"/>
    <w:rsid w:val="006E7CB3"/>
    <w:rsid w:val="006F6239"/>
    <w:rsid w:val="006F627A"/>
    <w:rsid w:val="00701431"/>
    <w:rsid w:val="007014B8"/>
    <w:rsid w:val="00702205"/>
    <w:rsid w:val="00702654"/>
    <w:rsid w:val="00704133"/>
    <w:rsid w:val="007120C9"/>
    <w:rsid w:val="0071446E"/>
    <w:rsid w:val="00714AE2"/>
    <w:rsid w:val="007200E3"/>
    <w:rsid w:val="00725C80"/>
    <w:rsid w:val="00726A98"/>
    <w:rsid w:val="00726ABE"/>
    <w:rsid w:val="00727D2F"/>
    <w:rsid w:val="00731ED2"/>
    <w:rsid w:val="00732204"/>
    <w:rsid w:val="007335EF"/>
    <w:rsid w:val="007353B9"/>
    <w:rsid w:val="00735AB6"/>
    <w:rsid w:val="00735BB1"/>
    <w:rsid w:val="00736544"/>
    <w:rsid w:val="0074704B"/>
    <w:rsid w:val="00751606"/>
    <w:rsid w:val="00754135"/>
    <w:rsid w:val="00754BF1"/>
    <w:rsid w:val="007568A5"/>
    <w:rsid w:val="00763522"/>
    <w:rsid w:val="00764509"/>
    <w:rsid w:val="00767BE5"/>
    <w:rsid w:val="00771408"/>
    <w:rsid w:val="00777578"/>
    <w:rsid w:val="0078140C"/>
    <w:rsid w:val="0078182F"/>
    <w:rsid w:val="00782A6B"/>
    <w:rsid w:val="00782C05"/>
    <w:rsid w:val="0078320A"/>
    <w:rsid w:val="007857D1"/>
    <w:rsid w:val="00786486"/>
    <w:rsid w:val="007865AC"/>
    <w:rsid w:val="00786FA7"/>
    <w:rsid w:val="007870D2"/>
    <w:rsid w:val="007873DA"/>
    <w:rsid w:val="00791D7B"/>
    <w:rsid w:val="0079536C"/>
    <w:rsid w:val="007968B0"/>
    <w:rsid w:val="00796F33"/>
    <w:rsid w:val="00797EB9"/>
    <w:rsid w:val="007A40C9"/>
    <w:rsid w:val="007A50B3"/>
    <w:rsid w:val="007A6B1A"/>
    <w:rsid w:val="007B17A6"/>
    <w:rsid w:val="007B5D63"/>
    <w:rsid w:val="007C0A28"/>
    <w:rsid w:val="007C1C06"/>
    <w:rsid w:val="007C2806"/>
    <w:rsid w:val="007C28B8"/>
    <w:rsid w:val="007C2DCF"/>
    <w:rsid w:val="007D1A01"/>
    <w:rsid w:val="007E2984"/>
    <w:rsid w:val="007E2A7C"/>
    <w:rsid w:val="007E37D1"/>
    <w:rsid w:val="007E38FC"/>
    <w:rsid w:val="007E3B4D"/>
    <w:rsid w:val="007E6064"/>
    <w:rsid w:val="007E67C0"/>
    <w:rsid w:val="007E68A6"/>
    <w:rsid w:val="007F027A"/>
    <w:rsid w:val="007F036A"/>
    <w:rsid w:val="007F1B94"/>
    <w:rsid w:val="007F6436"/>
    <w:rsid w:val="00800598"/>
    <w:rsid w:val="00807B40"/>
    <w:rsid w:val="008101C7"/>
    <w:rsid w:val="008108D0"/>
    <w:rsid w:val="00810B95"/>
    <w:rsid w:val="00812DD2"/>
    <w:rsid w:val="00815243"/>
    <w:rsid w:val="008207B6"/>
    <w:rsid w:val="008227E1"/>
    <w:rsid w:val="00822DB4"/>
    <w:rsid w:val="0082442B"/>
    <w:rsid w:val="00825760"/>
    <w:rsid w:val="00826784"/>
    <w:rsid w:val="00826CB1"/>
    <w:rsid w:val="00827911"/>
    <w:rsid w:val="00830315"/>
    <w:rsid w:val="00831A57"/>
    <w:rsid w:val="00831DC3"/>
    <w:rsid w:val="008336FD"/>
    <w:rsid w:val="00833B09"/>
    <w:rsid w:val="00834D8E"/>
    <w:rsid w:val="00844BAE"/>
    <w:rsid w:val="00845EEE"/>
    <w:rsid w:val="00850DA9"/>
    <w:rsid w:val="00853FB8"/>
    <w:rsid w:val="008568B4"/>
    <w:rsid w:val="00870354"/>
    <w:rsid w:val="00871EEE"/>
    <w:rsid w:val="0087572B"/>
    <w:rsid w:val="00875B65"/>
    <w:rsid w:val="0087738D"/>
    <w:rsid w:val="00877BCF"/>
    <w:rsid w:val="008837B7"/>
    <w:rsid w:val="008841D9"/>
    <w:rsid w:val="0089214B"/>
    <w:rsid w:val="008933C5"/>
    <w:rsid w:val="008972D4"/>
    <w:rsid w:val="008A01E6"/>
    <w:rsid w:val="008A0FBC"/>
    <w:rsid w:val="008A20C7"/>
    <w:rsid w:val="008A530D"/>
    <w:rsid w:val="008A7B2E"/>
    <w:rsid w:val="008A7BD5"/>
    <w:rsid w:val="008B1145"/>
    <w:rsid w:val="008B28F1"/>
    <w:rsid w:val="008B518A"/>
    <w:rsid w:val="008C2A39"/>
    <w:rsid w:val="008C5375"/>
    <w:rsid w:val="008D0AF5"/>
    <w:rsid w:val="008D31FF"/>
    <w:rsid w:val="008D53EA"/>
    <w:rsid w:val="008D7D60"/>
    <w:rsid w:val="008E1A41"/>
    <w:rsid w:val="008E34CB"/>
    <w:rsid w:val="008E5437"/>
    <w:rsid w:val="008E551D"/>
    <w:rsid w:val="008E6B93"/>
    <w:rsid w:val="008E756B"/>
    <w:rsid w:val="008F02AC"/>
    <w:rsid w:val="008F36ED"/>
    <w:rsid w:val="008F445C"/>
    <w:rsid w:val="008F6A58"/>
    <w:rsid w:val="008F7AE4"/>
    <w:rsid w:val="009001C3"/>
    <w:rsid w:val="00903C9B"/>
    <w:rsid w:val="00903D78"/>
    <w:rsid w:val="00904C70"/>
    <w:rsid w:val="00906856"/>
    <w:rsid w:val="009070CB"/>
    <w:rsid w:val="00907BCC"/>
    <w:rsid w:val="00910383"/>
    <w:rsid w:val="00911511"/>
    <w:rsid w:val="00915C64"/>
    <w:rsid w:val="00917AB8"/>
    <w:rsid w:val="00921E4D"/>
    <w:rsid w:val="00922854"/>
    <w:rsid w:val="00923D5E"/>
    <w:rsid w:val="00924584"/>
    <w:rsid w:val="009269CF"/>
    <w:rsid w:val="00926A99"/>
    <w:rsid w:val="009273D9"/>
    <w:rsid w:val="00930AAA"/>
    <w:rsid w:val="00933B54"/>
    <w:rsid w:val="009343A9"/>
    <w:rsid w:val="00936448"/>
    <w:rsid w:val="00937CF3"/>
    <w:rsid w:val="009402A8"/>
    <w:rsid w:val="009425CE"/>
    <w:rsid w:val="00946C9D"/>
    <w:rsid w:val="00950CDE"/>
    <w:rsid w:val="00955C39"/>
    <w:rsid w:val="009572E1"/>
    <w:rsid w:val="0096645B"/>
    <w:rsid w:val="00970963"/>
    <w:rsid w:val="009732AD"/>
    <w:rsid w:val="009810C1"/>
    <w:rsid w:val="00984E36"/>
    <w:rsid w:val="00985402"/>
    <w:rsid w:val="00986D9D"/>
    <w:rsid w:val="00992264"/>
    <w:rsid w:val="00992533"/>
    <w:rsid w:val="0099513E"/>
    <w:rsid w:val="00996FC0"/>
    <w:rsid w:val="009A06AF"/>
    <w:rsid w:val="009A0A2B"/>
    <w:rsid w:val="009A67B2"/>
    <w:rsid w:val="009A7C04"/>
    <w:rsid w:val="009B0BED"/>
    <w:rsid w:val="009B0CF0"/>
    <w:rsid w:val="009B1367"/>
    <w:rsid w:val="009B1CC0"/>
    <w:rsid w:val="009B50EA"/>
    <w:rsid w:val="009B52FF"/>
    <w:rsid w:val="009B5A31"/>
    <w:rsid w:val="009B5BCA"/>
    <w:rsid w:val="009C11CC"/>
    <w:rsid w:val="009C16CD"/>
    <w:rsid w:val="009C1978"/>
    <w:rsid w:val="009C24C3"/>
    <w:rsid w:val="009C3C94"/>
    <w:rsid w:val="009C7FE3"/>
    <w:rsid w:val="009D1E79"/>
    <w:rsid w:val="009D254E"/>
    <w:rsid w:val="009E2167"/>
    <w:rsid w:val="009E2DC6"/>
    <w:rsid w:val="009E4C94"/>
    <w:rsid w:val="009E639F"/>
    <w:rsid w:val="009F58A9"/>
    <w:rsid w:val="009F69FD"/>
    <w:rsid w:val="00A00ACE"/>
    <w:rsid w:val="00A00B8C"/>
    <w:rsid w:val="00A0339E"/>
    <w:rsid w:val="00A1082D"/>
    <w:rsid w:val="00A10DCB"/>
    <w:rsid w:val="00A1288C"/>
    <w:rsid w:val="00A12A65"/>
    <w:rsid w:val="00A169F4"/>
    <w:rsid w:val="00A20C8E"/>
    <w:rsid w:val="00A20D9B"/>
    <w:rsid w:val="00A25C59"/>
    <w:rsid w:val="00A2632F"/>
    <w:rsid w:val="00A267B3"/>
    <w:rsid w:val="00A31FFB"/>
    <w:rsid w:val="00A32959"/>
    <w:rsid w:val="00A32CB2"/>
    <w:rsid w:val="00A36C6E"/>
    <w:rsid w:val="00A36F56"/>
    <w:rsid w:val="00A44A58"/>
    <w:rsid w:val="00A45726"/>
    <w:rsid w:val="00A474AB"/>
    <w:rsid w:val="00A52D80"/>
    <w:rsid w:val="00A52FAB"/>
    <w:rsid w:val="00A54E73"/>
    <w:rsid w:val="00A558AC"/>
    <w:rsid w:val="00A563C8"/>
    <w:rsid w:val="00A565FC"/>
    <w:rsid w:val="00A56660"/>
    <w:rsid w:val="00A56881"/>
    <w:rsid w:val="00A6139E"/>
    <w:rsid w:val="00A6565E"/>
    <w:rsid w:val="00A7320F"/>
    <w:rsid w:val="00A77E0E"/>
    <w:rsid w:val="00A828D0"/>
    <w:rsid w:val="00A85403"/>
    <w:rsid w:val="00A902AE"/>
    <w:rsid w:val="00A9293D"/>
    <w:rsid w:val="00A94B29"/>
    <w:rsid w:val="00A952E4"/>
    <w:rsid w:val="00A95B22"/>
    <w:rsid w:val="00A963D7"/>
    <w:rsid w:val="00AA0702"/>
    <w:rsid w:val="00AA0B31"/>
    <w:rsid w:val="00AA2506"/>
    <w:rsid w:val="00AA2D1F"/>
    <w:rsid w:val="00AA2EDF"/>
    <w:rsid w:val="00AA3CE5"/>
    <w:rsid w:val="00AA4114"/>
    <w:rsid w:val="00AA50DD"/>
    <w:rsid w:val="00AA7809"/>
    <w:rsid w:val="00AB0491"/>
    <w:rsid w:val="00AB16BA"/>
    <w:rsid w:val="00AB22BB"/>
    <w:rsid w:val="00AB3912"/>
    <w:rsid w:val="00AB48AD"/>
    <w:rsid w:val="00AB5B22"/>
    <w:rsid w:val="00AB67B2"/>
    <w:rsid w:val="00AB6F8A"/>
    <w:rsid w:val="00AB7F90"/>
    <w:rsid w:val="00AC03EE"/>
    <w:rsid w:val="00AC12F7"/>
    <w:rsid w:val="00AC1AC0"/>
    <w:rsid w:val="00AC243C"/>
    <w:rsid w:val="00AC2596"/>
    <w:rsid w:val="00AC44E8"/>
    <w:rsid w:val="00AC6E9E"/>
    <w:rsid w:val="00AD0F91"/>
    <w:rsid w:val="00AD1713"/>
    <w:rsid w:val="00AD4505"/>
    <w:rsid w:val="00AD6E14"/>
    <w:rsid w:val="00AD7942"/>
    <w:rsid w:val="00AE1339"/>
    <w:rsid w:val="00AE20AA"/>
    <w:rsid w:val="00AE6ECB"/>
    <w:rsid w:val="00AF5122"/>
    <w:rsid w:val="00AF58CD"/>
    <w:rsid w:val="00AF6097"/>
    <w:rsid w:val="00AF70EF"/>
    <w:rsid w:val="00AF7B33"/>
    <w:rsid w:val="00B002CB"/>
    <w:rsid w:val="00B048CE"/>
    <w:rsid w:val="00B0550E"/>
    <w:rsid w:val="00B055B3"/>
    <w:rsid w:val="00B077DD"/>
    <w:rsid w:val="00B07C0D"/>
    <w:rsid w:val="00B1066B"/>
    <w:rsid w:val="00B110DA"/>
    <w:rsid w:val="00B11B05"/>
    <w:rsid w:val="00B16204"/>
    <w:rsid w:val="00B203BF"/>
    <w:rsid w:val="00B2372C"/>
    <w:rsid w:val="00B24A06"/>
    <w:rsid w:val="00B24E6C"/>
    <w:rsid w:val="00B2643A"/>
    <w:rsid w:val="00B30687"/>
    <w:rsid w:val="00B31131"/>
    <w:rsid w:val="00B322A5"/>
    <w:rsid w:val="00B358ED"/>
    <w:rsid w:val="00B4067C"/>
    <w:rsid w:val="00B47BD0"/>
    <w:rsid w:val="00B5376B"/>
    <w:rsid w:val="00B537D3"/>
    <w:rsid w:val="00B54E83"/>
    <w:rsid w:val="00B60FA1"/>
    <w:rsid w:val="00B704C1"/>
    <w:rsid w:val="00B71569"/>
    <w:rsid w:val="00B75C21"/>
    <w:rsid w:val="00B77A78"/>
    <w:rsid w:val="00B77FEF"/>
    <w:rsid w:val="00B80C94"/>
    <w:rsid w:val="00B8159C"/>
    <w:rsid w:val="00B81780"/>
    <w:rsid w:val="00B8236E"/>
    <w:rsid w:val="00B83E6B"/>
    <w:rsid w:val="00B8660C"/>
    <w:rsid w:val="00B927C9"/>
    <w:rsid w:val="00B94310"/>
    <w:rsid w:val="00B9630C"/>
    <w:rsid w:val="00B97BD0"/>
    <w:rsid w:val="00BA2E3C"/>
    <w:rsid w:val="00BA391B"/>
    <w:rsid w:val="00BA7620"/>
    <w:rsid w:val="00BB6085"/>
    <w:rsid w:val="00BC0A25"/>
    <w:rsid w:val="00BC176F"/>
    <w:rsid w:val="00BC2323"/>
    <w:rsid w:val="00BC59FE"/>
    <w:rsid w:val="00BC6458"/>
    <w:rsid w:val="00BC7425"/>
    <w:rsid w:val="00BD0A6D"/>
    <w:rsid w:val="00BD4B75"/>
    <w:rsid w:val="00BD6625"/>
    <w:rsid w:val="00BE2562"/>
    <w:rsid w:val="00BE380F"/>
    <w:rsid w:val="00BE506A"/>
    <w:rsid w:val="00BE6C93"/>
    <w:rsid w:val="00BF1070"/>
    <w:rsid w:val="00BF7811"/>
    <w:rsid w:val="00C030CC"/>
    <w:rsid w:val="00C04189"/>
    <w:rsid w:val="00C10ECC"/>
    <w:rsid w:val="00C12AB9"/>
    <w:rsid w:val="00C12E41"/>
    <w:rsid w:val="00C13F49"/>
    <w:rsid w:val="00C1507C"/>
    <w:rsid w:val="00C1589F"/>
    <w:rsid w:val="00C169FC"/>
    <w:rsid w:val="00C24657"/>
    <w:rsid w:val="00C24701"/>
    <w:rsid w:val="00C252D3"/>
    <w:rsid w:val="00C265A7"/>
    <w:rsid w:val="00C337E4"/>
    <w:rsid w:val="00C36525"/>
    <w:rsid w:val="00C401D3"/>
    <w:rsid w:val="00C4525C"/>
    <w:rsid w:val="00C47004"/>
    <w:rsid w:val="00C47406"/>
    <w:rsid w:val="00C525DE"/>
    <w:rsid w:val="00C53AF0"/>
    <w:rsid w:val="00C53B59"/>
    <w:rsid w:val="00C551C7"/>
    <w:rsid w:val="00C55C91"/>
    <w:rsid w:val="00C566D8"/>
    <w:rsid w:val="00C56E2C"/>
    <w:rsid w:val="00C57849"/>
    <w:rsid w:val="00C612F0"/>
    <w:rsid w:val="00C630F6"/>
    <w:rsid w:val="00C67ECC"/>
    <w:rsid w:val="00C711C2"/>
    <w:rsid w:val="00C72A76"/>
    <w:rsid w:val="00C72DD5"/>
    <w:rsid w:val="00C8058C"/>
    <w:rsid w:val="00C80BAA"/>
    <w:rsid w:val="00C81451"/>
    <w:rsid w:val="00C836B9"/>
    <w:rsid w:val="00C83D14"/>
    <w:rsid w:val="00C85395"/>
    <w:rsid w:val="00C85997"/>
    <w:rsid w:val="00C8656B"/>
    <w:rsid w:val="00C8682D"/>
    <w:rsid w:val="00C93028"/>
    <w:rsid w:val="00CA2CFE"/>
    <w:rsid w:val="00CA5AA6"/>
    <w:rsid w:val="00CA70F9"/>
    <w:rsid w:val="00CA7BF8"/>
    <w:rsid w:val="00CA7DDB"/>
    <w:rsid w:val="00CB10CE"/>
    <w:rsid w:val="00CB61D4"/>
    <w:rsid w:val="00CC0E2F"/>
    <w:rsid w:val="00CC1C82"/>
    <w:rsid w:val="00CC2746"/>
    <w:rsid w:val="00CD0D67"/>
    <w:rsid w:val="00CD274D"/>
    <w:rsid w:val="00CD6556"/>
    <w:rsid w:val="00CD6B5C"/>
    <w:rsid w:val="00CE0DA4"/>
    <w:rsid w:val="00CE1B52"/>
    <w:rsid w:val="00CE3C86"/>
    <w:rsid w:val="00CE3E4E"/>
    <w:rsid w:val="00CE4461"/>
    <w:rsid w:val="00CE512F"/>
    <w:rsid w:val="00CE7205"/>
    <w:rsid w:val="00CE77F5"/>
    <w:rsid w:val="00CF3593"/>
    <w:rsid w:val="00D13805"/>
    <w:rsid w:val="00D1508D"/>
    <w:rsid w:val="00D169E1"/>
    <w:rsid w:val="00D175D0"/>
    <w:rsid w:val="00D2035D"/>
    <w:rsid w:val="00D20931"/>
    <w:rsid w:val="00D257A4"/>
    <w:rsid w:val="00D2672A"/>
    <w:rsid w:val="00D27535"/>
    <w:rsid w:val="00D300E5"/>
    <w:rsid w:val="00D301A9"/>
    <w:rsid w:val="00D31294"/>
    <w:rsid w:val="00D31B88"/>
    <w:rsid w:val="00D341A8"/>
    <w:rsid w:val="00D34B88"/>
    <w:rsid w:val="00D34BDA"/>
    <w:rsid w:val="00D4145A"/>
    <w:rsid w:val="00D43A71"/>
    <w:rsid w:val="00D447BF"/>
    <w:rsid w:val="00D46936"/>
    <w:rsid w:val="00D46B8F"/>
    <w:rsid w:val="00D46C8D"/>
    <w:rsid w:val="00D50405"/>
    <w:rsid w:val="00D512FD"/>
    <w:rsid w:val="00D5174D"/>
    <w:rsid w:val="00D547B7"/>
    <w:rsid w:val="00D556C5"/>
    <w:rsid w:val="00D556E0"/>
    <w:rsid w:val="00D5675B"/>
    <w:rsid w:val="00D57656"/>
    <w:rsid w:val="00D608AF"/>
    <w:rsid w:val="00D63089"/>
    <w:rsid w:val="00D73CFF"/>
    <w:rsid w:val="00D75EE0"/>
    <w:rsid w:val="00D76B3B"/>
    <w:rsid w:val="00D77C23"/>
    <w:rsid w:val="00D83238"/>
    <w:rsid w:val="00D85F3C"/>
    <w:rsid w:val="00D87E9C"/>
    <w:rsid w:val="00D920C2"/>
    <w:rsid w:val="00D9332A"/>
    <w:rsid w:val="00D94A41"/>
    <w:rsid w:val="00D97F25"/>
    <w:rsid w:val="00DA58B9"/>
    <w:rsid w:val="00DA7150"/>
    <w:rsid w:val="00DA7626"/>
    <w:rsid w:val="00DB053E"/>
    <w:rsid w:val="00DB0A47"/>
    <w:rsid w:val="00DB681F"/>
    <w:rsid w:val="00DC167B"/>
    <w:rsid w:val="00DC4FB5"/>
    <w:rsid w:val="00DC50C5"/>
    <w:rsid w:val="00DD191F"/>
    <w:rsid w:val="00DD4BFF"/>
    <w:rsid w:val="00DD684E"/>
    <w:rsid w:val="00DD6BF1"/>
    <w:rsid w:val="00DD6CC0"/>
    <w:rsid w:val="00DE0DC0"/>
    <w:rsid w:val="00DE0DE7"/>
    <w:rsid w:val="00DE1DDC"/>
    <w:rsid w:val="00DE2588"/>
    <w:rsid w:val="00DE3653"/>
    <w:rsid w:val="00DE5F1F"/>
    <w:rsid w:val="00DE687A"/>
    <w:rsid w:val="00DE7397"/>
    <w:rsid w:val="00DE7F06"/>
    <w:rsid w:val="00DF033A"/>
    <w:rsid w:val="00DF0373"/>
    <w:rsid w:val="00DF1BFD"/>
    <w:rsid w:val="00DF2459"/>
    <w:rsid w:val="00DF3405"/>
    <w:rsid w:val="00DF3E6B"/>
    <w:rsid w:val="00DF6143"/>
    <w:rsid w:val="00E0031C"/>
    <w:rsid w:val="00E00A5C"/>
    <w:rsid w:val="00E00E53"/>
    <w:rsid w:val="00E02FF6"/>
    <w:rsid w:val="00E03638"/>
    <w:rsid w:val="00E03653"/>
    <w:rsid w:val="00E101EE"/>
    <w:rsid w:val="00E20A57"/>
    <w:rsid w:val="00E21147"/>
    <w:rsid w:val="00E308C6"/>
    <w:rsid w:val="00E31F42"/>
    <w:rsid w:val="00E3449C"/>
    <w:rsid w:val="00E34D49"/>
    <w:rsid w:val="00E35B96"/>
    <w:rsid w:val="00E37A5F"/>
    <w:rsid w:val="00E4036C"/>
    <w:rsid w:val="00E41E95"/>
    <w:rsid w:val="00E427D5"/>
    <w:rsid w:val="00E43446"/>
    <w:rsid w:val="00E50973"/>
    <w:rsid w:val="00E52AFC"/>
    <w:rsid w:val="00E546C6"/>
    <w:rsid w:val="00E54BE0"/>
    <w:rsid w:val="00E60E2E"/>
    <w:rsid w:val="00E61E87"/>
    <w:rsid w:val="00E62ED8"/>
    <w:rsid w:val="00E661D4"/>
    <w:rsid w:val="00E71987"/>
    <w:rsid w:val="00E745B5"/>
    <w:rsid w:val="00E75412"/>
    <w:rsid w:val="00E75632"/>
    <w:rsid w:val="00E76CF7"/>
    <w:rsid w:val="00E77EC6"/>
    <w:rsid w:val="00E816B8"/>
    <w:rsid w:val="00E87963"/>
    <w:rsid w:val="00E879C3"/>
    <w:rsid w:val="00E90005"/>
    <w:rsid w:val="00E9085B"/>
    <w:rsid w:val="00E9322E"/>
    <w:rsid w:val="00E95975"/>
    <w:rsid w:val="00E9649B"/>
    <w:rsid w:val="00E9716F"/>
    <w:rsid w:val="00E9783F"/>
    <w:rsid w:val="00EA1BD5"/>
    <w:rsid w:val="00EA1D1F"/>
    <w:rsid w:val="00EA478A"/>
    <w:rsid w:val="00EA4D96"/>
    <w:rsid w:val="00EA6325"/>
    <w:rsid w:val="00EB21E5"/>
    <w:rsid w:val="00EB3FA3"/>
    <w:rsid w:val="00EB6A01"/>
    <w:rsid w:val="00EC08D7"/>
    <w:rsid w:val="00EC0968"/>
    <w:rsid w:val="00EC126F"/>
    <w:rsid w:val="00EC16D7"/>
    <w:rsid w:val="00EC17E1"/>
    <w:rsid w:val="00ED0604"/>
    <w:rsid w:val="00ED1C54"/>
    <w:rsid w:val="00ED1FA7"/>
    <w:rsid w:val="00ED27BA"/>
    <w:rsid w:val="00ED51BD"/>
    <w:rsid w:val="00ED70F5"/>
    <w:rsid w:val="00EE0AA7"/>
    <w:rsid w:val="00EE22B3"/>
    <w:rsid w:val="00EE2BC9"/>
    <w:rsid w:val="00EE399C"/>
    <w:rsid w:val="00EE7080"/>
    <w:rsid w:val="00EE766A"/>
    <w:rsid w:val="00EF1A7D"/>
    <w:rsid w:val="00EF25AA"/>
    <w:rsid w:val="00EF2D03"/>
    <w:rsid w:val="00EF3713"/>
    <w:rsid w:val="00EF4EB6"/>
    <w:rsid w:val="00EF566D"/>
    <w:rsid w:val="00EF6244"/>
    <w:rsid w:val="00F0009C"/>
    <w:rsid w:val="00F02B3B"/>
    <w:rsid w:val="00F073F3"/>
    <w:rsid w:val="00F0750B"/>
    <w:rsid w:val="00F1266B"/>
    <w:rsid w:val="00F21D02"/>
    <w:rsid w:val="00F261E3"/>
    <w:rsid w:val="00F26FC1"/>
    <w:rsid w:val="00F32670"/>
    <w:rsid w:val="00F41A33"/>
    <w:rsid w:val="00F43585"/>
    <w:rsid w:val="00F45F32"/>
    <w:rsid w:val="00F46ABD"/>
    <w:rsid w:val="00F4772D"/>
    <w:rsid w:val="00F51991"/>
    <w:rsid w:val="00F53BED"/>
    <w:rsid w:val="00F54F3F"/>
    <w:rsid w:val="00F55C9D"/>
    <w:rsid w:val="00F56B6D"/>
    <w:rsid w:val="00F57BDA"/>
    <w:rsid w:val="00F62CFE"/>
    <w:rsid w:val="00F636A3"/>
    <w:rsid w:val="00F66287"/>
    <w:rsid w:val="00F67CF1"/>
    <w:rsid w:val="00F70DA8"/>
    <w:rsid w:val="00F765A5"/>
    <w:rsid w:val="00F8101E"/>
    <w:rsid w:val="00F82145"/>
    <w:rsid w:val="00F83554"/>
    <w:rsid w:val="00F84383"/>
    <w:rsid w:val="00F86D4B"/>
    <w:rsid w:val="00F91384"/>
    <w:rsid w:val="00F9202F"/>
    <w:rsid w:val="00F92822"/>
    <w:rsid w:val="00F939E6"/>
    <w:rsid w:val="00F95431"/>
    <w:rsid w:val="00F95871"/>
    <w:rsid w:val="00F95FDE"/>
    <w:rsid w:val="00F960B0"/>
    <w:rsid w:val="00F971B4"/>
    <w:rsid w:val="00F97D9A"/>
    <w:rsid w:val="00FA3ED0"/>
    <w:rsid w:val="00FA69AB"/>
    <w:rsid w:val="00FA70BE"/>
    <w:rsid w:val="00FA72F8"/>
    <w:rsid w:val="00FB10E5"/>
    <w:rsid w:val="00FB3B4C"/>
    <w:rsid w:val="00FB4E7D"/>
    <w:rsid w:val="00FB7604"/>
    <w:rsid w:val="00FB7FD3"/>
    <w:rsid w:val="00FC0301"/>
    <w:rsid w:val="00FC269F"/>
    <w:rsid w:val="00FC56A6"/>
    <w:rsid w:val="00FC57A6"/>
    <w:rsid w:val="00FC7256"/>
    <w:rsid w:val="00FD0C15"/>
    <w:rsid w:val="00FD2988"/>
    <w:rsid w:val="00FD2B89"/>
    <w:rsid w:val="00FD3529"/>
    <w:rsid w:val="00FD3A61"/>
    <w:rsid w:val="00FD6338"/>
    <w:rsid w:val="00FE3637"/>
    <w:rsid w:val="00FE7ED4"/>
    <w:rsid w:val="00FF14DE"/>
    <w:rsid w:val="00FF1850"/>
    <w:rsid w:val="00FF6B66"/>
    <w:rsid w:val="00FF7634"/>
    <w:rsid w:val="00FF7685"/>
    <w:rsid w:val="00FF7BE1"/>
    <w:rsid w:val="3B136DB7"/>
    <w:rsid w:val="3C731AC3"/>
    <w:rsid w:val="3D655BD0"/>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39" w:semiHidden="0" w:name="Table Grid"/>
    <w:lsdException w:unhideWhenUsed="0" w:uiPriority="0" w:semiHidden="0" w:name="Table Theme"/>
    <w:lsdException w:uiPriority="60" w:name="Light Shading"/>
    <w:lsdException w:uiPriority="61" w:name="Light List"/>
    <w:lsdException w:uiPriority="62" w:name="Light Grid"/>
    <w:lsdException w:uiPriority="63" w:name="Medium Shading 1"/>
    <w:lsdException w:uiPriority="64" w:name="Medium Shading 2"/>
    <w:lsdException w:uiPriority="65" w:name="Medium List 1"/>
    <w:lsdException w:uiPriority="66" w:name="Medium List 2"/>
    <w:lsdException w:uiPriority="67" w:name="Medium Grid 1"/>
    <w:lsdException w:uiPriority="68" w:name="Medium Grid 2"/>
    <w:lsdException w:uiPriority="69" w:name="Medium Grid 3"/>
    <w:lsdException w:uiPriority="70" w:name="Dark List"/>
    <w:lsdException w:uiPriority="71" w:name="Colorful Shading"/>
    <w:lsdException w:uiPriority="72" w:name="Colorful List"/>
    <w:lsdException w:uiPriority="73" w:name="Colorful Grid"/>
    <w:lsdException w:uiPriority="60" w:name="Light Shading Accent 1"/>
    <w:lsdException w:uiPriority="61" w:name="Light List Accent 1"/>
    <w:lsdException w:uiPriority="62" w:name="Light Grid Accent 1"/>
    <w:lsdException w:uiPriority="63" w:name="Medium Shading 1 Accent 1"/>
    <w:lsdException w:uiPriority="64" w:name="Medium Shading 2 Accent 1"/>
    <w:lsdException w:uiPriority="65" w:name="Medium List 1 Accent 1"/>
    <w:lsdException w:uiPriority="66" w:name="Medium List 2 Accent 1"/>
    <w:lsdException w:uiPriority="67" w:name="Medium Grid 1 Accent 1"/>
    <w:lsdException w:uiPriority="68" w:name="Medium Grid 2 Accent 1"/>
    <w:lsdException w:uiPriority="69" w:name="Medium Grid 3 Accent 1"/>
    <w:lsdException w:uiPriority="70" w:name="Dark List Accent 1"/>
    <w:lsdException w:uiPriority="71" w:name="Colorful Shading Accent 1"/>
    <w:lsdException w:uiPriority="72" w:name="Colorful List Accent 1"/>
    <w:lsdException w:uiPriority="73" w:name="Colorful Grid Accent 1"/>
    <w:lsdException w:uiPriority="60" w:name="Light Shading Accent 2"/>
    <w:lsdException w:uiPriority="61" w:name="Light List Accent 2"/>
    <w:lsdException w:uiPriority="62" w:name="Light Grid Accent 2"/>
    <w:lsdException w:uiPriority="63" w:name="Medium Shading 1 Accent 2"/>
    <w:lsdException w:uiPriority="64" w:name="Medium Shading 2 Accent 2"/>
    <w:lsdException w:uiPriority="65" w:name="Medium List 1 Accent 2"/>
    <w:lsdException w:uiPriority="66" w:name="Medium List 2 Accent 2"/>
    <w:lsdException w:uiPriority="67" w:name="Medium Grid 1 Accent 2"/>
    <w:lsdException w:uiPriority="68" w:name="Medium Grid 2 Accent 2"/>
    <w:lsdException w:uiPriority="69" w:name="Medium Grid 3 Accent 2"/>
    <w:lsdException w:uiPriority="70" w:name="Dark List Accent 2"/>
    <w:lsdException w:uiPriority="71" w:name="Colorful Shading Accent 2"/>
    <w:lsdException w:uiPriority="72" w:name="Colorful List Accent 2"/>
    <w:lsdException w:uiPriority="73" w:name="Colorful Grid Accent 2"/>
    <w:lsdException w:uiPriority="60" w:name="Light Shading Accent 3"/>
    <w:lsdException w:uiPriority="61" w:name="Light List Accent 3"/>
    <w:lsdException w:uiPriority="62" w:name="Light Grid Accent 3"/>
    <w:lsdException w:uiPriority="63" w:name="Medium Shading 1 Accent 3"/>
    <w:lsdException w:uiPriority="64" w:name="Medium Shading 2 Accent 3"/>
    <w:lsdException w:uiPriority="65" w:name="Medium List 1 Accent 3"/>
    <w:lsdException w:uiPriority="66" w:name="Medium List 2 Accent 3"/>
    <w:lsdException w:uiPriority="67" w:name="Medium Grid 1 Accent 3"/>
    <w:lsdException w:uiPriority="68" w:name="Medium Grid 2 Accent 3"/>
    <w:lsdException w:uiPriority="69" w:name="Medium Grid 3 Accent 3"/>
    <w:lsdException w:uiPriority="70" w:name="Dark List Accent 3"/>
    <w:lsdException w:uiPriority="71" w:name="Colorful Shading Accent 3"/>
    <w:lsdException w:uiPriority="72" w:name="Colorful List Accent 3"/>
    <w:lsdException w:uiPriority="73" w:name="Colorful Grid Accent 3"/>
    <w:lsdException w:uiPriority="60" w:name="Light Shading Accent 4"/>
    <w:lsdException w:uiPriority="61" w:name="Light List Accent 4"/>
    <w:lsdException w:uiPriority="62" w:name="Light Grid Accent 4"/>
    <w:lsdException w:uiPriority="63" w:name="Medium Shading 1 Accent 4"/>
    <w:lsdException w:uiPriority="64" w:name="Medium Shading 2 Accent 4"/>
    <w:lsdException w:uiPriority="65" w:name="Medium List 1 Accent 4"/>
    <w:lsdException w:uiPriority="66" w:name="Medium List 2 Accent 4"/>
    <w:lsdException w:uiPriority="67" w:name="Medium Grid 1 Accent 4"/>
    <w:lsdException w:uiPriority="68" w:name="Medium Grid 2 Accent 4"/>
    <w:lsdException w:uiPriority="69" w:name="Medium Grid 3 Accent 4"/>
    <w:lsdException w:uiPriority="70" w:name="Dark List Accent 4"/>
    <w:lsdException w:uiPriority="71" w:name="Colorful Shading Accent 4"/>
    <w:lsdException w:uiPriority="72" w:name="Colorful List Accent 4"/>
    <w:lsdException w:uiPriority="73" w:name="Colorful Grid Accent 4"/>
    <w:lsdException w:uiPriority="60" w:name="Light Shading Accent 5"/>
    <w:lsdException w:uiPriority="61" w:name="Light List Accent 5"/>
    <w:lsdException w:uiPriority="62" w:name="Light Grid Accent 5"/>
    <w:lsdException w:uiPriority="63" w:name="Medium Shading 1 Accent 5"/>
    <w:lsdException w:uiPriority="64" w:name="Medium Shading 2 Accent 5"/>
    <w:lsdException w:uiPriority="65" w:name="Medium List 1 Accent 5"/>
    <w:lsdException w:uiPriority="66" w:name="Medium List 2 Accent 5"/>
    <w:lsdException w:uiPriority="67" w:name="Medium Grid 1 Accent 5"/>
    <w:lsdException w:uiPriority="68" w:name="Medium Grid 2 Accent 5"/>
    <w:lsdException w:uiPriority="69" w:name="Medium Grid 3 Accent 5"/>
    <w:lsdException w:uiPriority="70" w:name="Dark List Accent 5"/>
    <w:lsdException w:uiPriority="71" w:name="Colorful Shading Accent 5"/>
    <w:lsdException w:uiPriority="72" w:name="Colorful List Accent 5"/>
    <w:lsdException w:uiPriority="73" w:name="Colorful Grid Accent 5"/>
    <w:lsdException w:uiPriority="60" w:name="Light Shading Accent 6"/>
    <w:lsdException w:uiPriority="61" w:name="Light List Accent 6"/>
    <w:lsdException w:uiPriority="62" w:name="Light Grid Accent 6"/>
    <w:lsdException w:uiPriority="63" w:name="Medium Shading 1 Accent 6"/>
    <w:lsdException w:uiPriority="64" w:name="Medium Shading 2 Accent 6"/>
    <w:lsdException w:uiPriority="65" w:name="Medium List 1 Accent 6"/>
    <w:lsdException w:uiPriority="66" w:name="Medium List 2 Accent 6"/>
    <w:lsdException w:uiPriority="67" w:name="Medium Grid 1 Accent 6"/>
    <w:lsdException w:uiPriority="68" w:name="Medium Grid 2 Accent 6"/>
    <w:lsdException w:uiPriority="69" w:name="Medium Grid 3 Accent 6"/>
    <w:lsdException w:uiPriority="70" w:name="Dark List Accent 6"/>
    <w:lsdException w:uiPriority="71" w:name="Colorful Shading Accent 6"/>
    <w:lsdException w:uiPriority="72" w:name="Colorful List Accent 6"/>
    <w:lsdException w:uiPriority="73" w:name="Colorful Grid Accent 6"/>
  </w:latentStyles>
  <w:style w:type="paragraph" w:default="1" w:styleId="1">
    <w:name w:val="Normal"/>
    <w:qFormat/>
    <w:uiPriority w:val="0"/>
    <w:pPr>
      <w:widowControl w:val="0"/>
      <w:jc w:val="both"/>
    </w:pPr>
    <w:rPr>
      <w:kern w:val="2"/>
      <w:sz w:val="21"/>
      <w:szCs w:val="24"/>
      <w:lang w:val="en-US" w:eastAsia="zh-CN" w:bidi="ar-SA"/>
    </w:rPr>
  </w:style>
  <w:style w:type="paragraph" w:styleId="2">
    <w:name w:val="heading 1"/>
    <w:basedOn w:val="1"/>
    <w:next w:val="1"/>
    <w:qFormat/>
    <w:uiPriority w:val="0"/>
    <w:pPr>
      <w:keepNext/>
      <w:outlineLvl w:val="0"/>
    </w:pPr>
    <w:rPr>
      <w:i/>
      <w:iCs/>
      <w:color w:val="0000FF"/>
    </w:rPr>
  </w:style>
  <w:style w:type="paragraph" w:styleId="3">
    <w:name w:val="heading 2"/>
    <w:basedOn w:val="1"/>
    <w:next w:val="1"/>
    <w:link w:val="27"/>
    <w:qFormat/>
    <w:uiPriority w:val="0"/>
    <w:pPr>
      <w:keepNext/>
      <w:keepLines/>
      <w:spacing w:before="260" w:beforeLines="0" w:after="260" w:afterLines="0" w:line="416" w:lineRule="auto"/>
      <w:outlineLvl w:val="1"/>
    </w:pPr>
    <w:rPr>
      <w:rFonts w:ascii="Cambria" w:hAnsi="Cambria" w:eastAsia="宋体"/>
      <w:b/>
      <w:bCs/>
      <w:kern w:val="2"/>
      <w:sz w:val="32"/>
      <w:szCs w:val="32"/>
      <w:lang w:val="en-US" w:eastAsia="zh-CN" w:bidi="ar-SA"/>
    </w:rPr>
  </w:style>
  <w:style w:type="paragraph" w:styleId="4">
    <w:name w:val="heading 3"/>
    <w:basedOn w:val="1"/>
    <w:next w:val="1"/>
    <w:link w:val="28"/>
    <w:qFormat/>
    <w:uiPriority w:val="0"/>
    <w:pPr>
      <w:keepNext/>
      <w:keepLines/>
      <w:spacing w:before="260" w:beforeLines="0" w:after="260" w:afterLines="0" w:line="416" w:lineRule="auto"/>
      <w:outlineLvl w:val="2"/>
    </w:pPr>
    <w:rPr>
      <w:rFonts w:ascii="Calibri" w:hAnsi="Calibri" w:eastAsia="宋体"/>
      <w:b/>
      <w:bCs/>
      <w:kern w:val="2"/>
      <w:sz w:val="32"/>
      <w:szCs w:val="32"/>
      <w:lang w:val="en-US" w:eastAsia="zh-CN" w:bidi="ar-SA"/>
    </w:rPr>
  </w:style>
  <w:style w:type="paragraph" w:styleId="5">
    <w:name w:val="heading 4"/>
    <w:basedOn w:val="1"/>
    <w:qFormat/>
    <w:uiPriority w:val="0"/>
    <w:pPr>
      <w:widowControl/>
      <w:numPr>
        <w:ilvl w:val="3"/>
        <w:numId w:val="1"/>
      </w:numPr>
      <w:spacing w:line="290" w:lineRule="atLeast"/>
      <w:outlineLvl w:val="3"/>
    </w:pPr>
    <w:rPr>
      <w:b/>
      <w:kern w:val="21"/>
      <w:szCs w:val="20"/>
      <w:lang w:val="en-GB"/>
    </w:rPr>
  </w:style>
  <w:style w:type="paragraph" w:styleId="6">
    <w:name w:val="heading 5"/>
    <w:basedOn w:val="1"/>
    <w:qFormat/>
    <w:uiPriority w:val="0"/>
    <w:pPr>
      <w:widowControl/>
      <w:numPr>
        <w:ilvl w:val="4"/>
        <w:numId w:val="2"/>
      </w:numPr>
      <w:tabs>
        <w:tab w:val="left" w:pos="2160"/>
      </w:tabs>
      <w:spacing w:line="290" w:lineRule="atLeast"/>
      <w:jc w:val="left"/>
      <w:outlineLvl w:val="4"/>
    </w:pPr>
    <w:rPr>
      <w:kern w:val="21"/>
      <w:szCs w:val="20"/>
      <w:lang w:val="en-GB"/>
    </w:rPr>
  </w:style>
  <w:style w:type="paragraph" w:styleId="7">
    <w:name w:val="heading 6"/>
    <w:basedOn w:val="1"/>
    <w:qFormat/>
    <w:uiPriority w:val="0"/>
    <w:pPr>
      <w:widowControl/>
      <w:numPr>
        <w:ilvl w:val="5"/>
        <w:numId w:val="2"/>
      </w:numPr>
      <w:spacing w:line="290" w:lineRule="atLeast"/>
      <w:jc w:val="left"/>
      <w:outlineLvl w:val="5"/>
    </w:pPr>
    <w:rPr>
      <w:kern w:val="21"/>
      <w:szCs w:val="20"/>
      <w:lang w:val="en-GB"/>
    </w:rPr>
  </w:style>
  <w:style w:type="paragraph" w:styleId="8">
    <w:name w:val="heading 7"/>
    <w:basedOn w:val="1"/>
    <w:qFormat/>
    <w:uiPriority w:val="0"/>
    <w:pPr>
      <w:widowControl/>
      <w:numPr>
        <w:ilvl w:val="6"/>
        <w:numId w:val="2"/>
      </w:numPr>
      <w:spacing w:line="290" w:lineRule="atLeast"/>
      <w:jc w:val="left"/>
      <w:outlineLvl w:val="6"/>
    </w:pPr>
    <w:rPr>
      <w:kern w:val="21"/>
      <w:szCs w:val="20"/>
      <w:lang w:val="en-GB"/>
    </w:rPr>
  </w:style>
  <w:style w:type="paragraph" w:styleId="9">
    <w:name w:val="heading 8"/>
    <w:basedOn w:val="1"/>
    <w:qFormat/>
    <w:uiPriority w:val="0"/>
    <w:pPr>
      <w:widowControl/>
      <w:numPr>
        <w:ilvl w:val="7"/>
        <w:numId w:val="2"/>
      </w:numPr>
      <w:spacing w:line="290" w:lineRule="atLeast"/>
      <w:jc w:val="left"/>
      <w:outlineLvl w:val="7"/>
    </w:pPr>
    <w:rPr>
      <w:kern w:val="21"/>
      <w:szCs w:val="20"/>
      <w:lang w:val="en-GB"/>
    </w:rPr>
  </w:style>
  <w:style w:type="paragraph" w:styleId="10">
    <w:name w:val="heading 9"/>
    <w:basedOn w:val="1"/>
    <w:qFormat/>
    <w:uiPriority w:val="0"/>
    <w:pPr>
      <w:widowControl/>
      <w:numPr>
        <w:ilvl w:val="8"/>
        <w:numId w:val="2"/>
      </w:numPr>
      <w:spacing w:line="290" w:lineRule="atLeast"/>
      <w:jc w:val="left"/>
      <w:outlineLvl w:val="8"/>
    </w:pPr>
    <w:rPr>
      <w:kern w:val="21"/>
      <w:szCs w:val="20"/>
      <w:lang w:val="en-GB"/>
    </w:rPr>
  </w:style>
  <w:style w:type="character" w:default="1" w:styleId="23">
    <w:name w:val="Default Paragraph Font"/>
    <w:uiPriority w:val="0"/>
  </w:style>
  <w:style w:type="table" w:default="1" w:styleId="21">
    <w:name w:val="Normal Table"/>
    <w:semiHidden/>
    <w:uiPriority w:val="0"/>
    <w:tblPr>
      <w:tblStyle w:val="21"/>
      <w:tblCellMar>
        <w:top w:w="0" w:type="dxa"/>
        <w:left w:w="108" w:type="dxa"/>
        <w:bottom w:w="0" w:type="dxa"/>
        <w:right w:w="108" w:type="dxa"/>
      </w:tblCellMar>
    </w:tblPr>
  </w:style>
  <w:style w:type="paragraph" w:styleId="11">
    <w:name w:val="Normal Indent"/>
    <w:basedOn w:val="1"/>
    <w:uiPriority w:val="0"/>
    <w:pPr>
      <w:ind w:firstLine="420" w:firstLineChars="200"/>
    </w:pPr>
  </w:style>
  <w:style w:type="paragraph" w:styleId="12">
    <w:name w:val="Body Text"/>
    <w:basedOn w:val="1"/>
    <w:uiPriority w:val="0"/>
    <w:rPr>
      <w:rFonts w:ascii="宋体" w:hAnsi="宋体"/>
      <w:kern w:val="20"/>
      <w:sz w:val="28"/>
    </w:rPr>
  </w:style>
  <w:style w:type="paragraph" w:styleId="13">
    <w:name w:val="Body Text Indent"/>
    <w:basedOn w:val="1"/>
    <w:uiPriority w:val="0"/>
    <w:pPr>
      <w:spacing w:line="360" w:lineRule="auto"/>
      <w:ind w:firstLine="560" w:firstLineChars="200"/>
    </w:pPr>
    <w:rPr>
      <w:rFonts w:ascii="宋体" w:hAnsi="宋体"/>
      <w:sz w:val="28"/>
    </w:rPr>
  </w:style>
  <w:style w:type="paragraph" w:styleId="14">
    <w:name w:val="Date"/>
    <w:basedOn w:val="1"/>
    <w:next w:val="1"/>
    <w:link w:val="29"/>
    <w:uiPriority w:val="0"/>
    <w:pPr>
      <w:ind w:left="100" w:leftChars="2500"/>
    </w:pPr>
  </w:style>
  <w:style w:type="paragraph" w:styleId="15">
    <w:name w:val="Body Text Indent 2"/>
    <w:basedOn w:val="1"/>
    <w:uiPriority w:val="0"/>
    <w:pPr>
      <w:ind w:firstLine="435"/>
    </w:pPr>
    <w:rPr>
      <w:sz w:val="28"/>
    </w:rPr>
  </w:style>
  <w:style w:type="paragraph" w:styleId="16">
    <w:name w:val="Balloon Text"/>
    <w:basedOn w:val="1"/>
    <w:uiPriority w:val="0"/>
    <w:rPr>
      <w:sz w:val="18"/>
      <w:szCs w:val="18"/>
    </w:rPr>
  </w:style>
  <w:style w:type="paragraph" w:styleId="17">
    <w:name w:val="footer"/>
    <w:basedOn w:val="1"/>
    <w:uiPriority w:val="0"/>
    <w:pPr>
      <w:tabs>
        <w:tab w:val="center" w:pos="4153"/>
        <w:tab w:val="right" w:pos="8306"/>
      </w:tabs>
      <w:snapToGrid w:val="0"/>
      <w:jc w:val="left"/>
    </w:pPr>
    <w:rPr>
      <w:sz w:val="18"/>
      <w:szCs w:val="18"/>
    </w:rPr>
  </w:style>
  <w:style w:type="paragraph" w:styleId="18">
    <w:name w:val="header"/>
    <w:basedOn w:val="1"/>
    <w:uiPriority w:val="0"/>
    <w:pPr>
      <w:pBdr>
        <w:bottom w:val="single" w:color="auto" w:sz="6" w:space="1"/>
      </w:pBdr>
      <w:tabs>
        <w:tab w:val="center" w:pos="4153"/>
        <w:tab w:val="right" w:pos="8306"/>
      </w:tabs>
      <w:snapToGrid w:val="0"/>
      <w:jc w:val="center"/>
    </w:pPr>
    <w:rPr>
      <w:sz w:val="18"/>
      <w:szCs w:val="18"/>
    </w:rPr>
  </w:style>
  <w:style w:type="paragraph" w:styleId="19">
    <w:name w:val="Body Text Indent 3"/>
    <w:basedOn w:val="1"/>
    <w:uiPriority w:val="0"/>
    <w:pPr>
      <w:spacing w:after="120" w:afterLines="0"/>
      <w:ind w:left="420" w:leftChars="200"/>
    </w:pPr>
    <w:rPr>
      <w:sz w:val="16"/>
      <w:szCs w:val="16"/>
    </w:rPr>
  </w:style>
  <w:style w:type="paragraph" w:styleId="20">
    <w:name w:val="Normal (Web)"/>
    <w:basedOn w:val="1"/>
    <w:uiPriority w:val="0"/>
    <w:pPr>
      <w:widowControl/>
      <w:spacing w:before="100" w:beforeLines="0" w:beforeAutospacing="1" w:after="100" w:afterLines="0" w:afterAutospacing="1"/>
      <w:jc w:val="left"/>
    </w:pPr>
    <w:rPr>
      <w:rFonts w:ascii="宋体" w:hAnsi="宋体" w:cs="宋体"/>
      <w:kern w:val="0"/>
      <w:sz w:val="24"/>
    </w:rPr>
  </w:style>
  <w:style w:type="table" w:styleId="22">
    <w:name w:val="Table Grid"/>
    <w:basedOn w:val="21"/>
    <w:uiPriority w:val="39"/>
    <w:pPr>
      <w:widowControl w:val="0"/>
      <w:jc w:val="both"/>
    </w:pPr>
    <w:tblPr>
      <w:tblStyle w:val="21"/>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4">
    <w:name w:val="Strong"/>
    <w:qFormat/>
    <w:uiPriority w:val="0"/>
    <w:rPr>
      <w:b/>
      <w:bCs/>
    </w:rPr>
  </w:style>
  <w:style w:type="character" w:styleId="25">
    <w:name w:val="page number"/>
    <w:basedOn w:val="23"/>
    <w:uiPriority w:val="0"/>
  </w:style>
  <w:style w:type="character" w:styleId="26">
    <w:name w:val="Hyperlink"/>
    <w:uiPriority w:val="0"/>
    <w:rPr>
      <w:color w:val="0000FF"/>
      <w:u w:val="single"/>
    </w:rPr>
  </w:style>
  <w:style w:type="character" w:customStyle="1" w:styleId="27">
    <w:name w:val="标题 2 Char"/>
    <w:link w:val="3"/>
    <w:uiPriority w:val="0"/>
    <w:rPr>
      <w:rFonts w:ascii="Cambria" w:hAnsi="Cambria" w:eastAsia="宋体"/>
      <w:b/>
      <w:bCs/>
      <w:kern w:val="2"/>
      <w:sz w:val="32"/>
      <w:szCs w:val="32"/>
      <w:lang w:val="en-US" w:eastAsia="zh-CN" w:bidi="ar-SA"/>
    </w:rPr>
  </w:style>
  <w:style w:type="character" w:customStyle="1" w:styleId="28">
    <w:name w:val="标题 3 Char"/>
    <w:link w:val="4"/>
    <w:uiPriority w:val="0"/>
    <w:rPr>
      <w:rFonts w:ascii="Calibri" w:hAnsi="Calibri" w:eastAsia="宋体"/>
      <w:b/>
      <w:bCs/>
      <w:kern w:val="2"/>
      <w:sz w:val="32"/>
      <w:szCs w:val="32"/>
      <w:lang w:val="en-US" w:eastAsia="zh-CN" w:bidi="ar-SA"/>
    </w:rPr>
  </w:style>
  <w:style w:type="character" w:customStyle="1" w:styleId="29">
    <w:name w:val="日期 Char"/>
    <w:link w:val="14"/>
    <w:uiPriority w:val="0"/>
    <w:rPr>
      <w:kern w:val="2"/>
      <w:sz w:val="21"/>
      <w:szCs w:val="24"/>
    </w:rPr>
  </w:style>
  <w:style w:type="character" w:customStyle="1" w:styleId="30">
    <w:name w:val="指引正文 Char"/>
    <w:locked/>
    <w:uiPriority w:val="0"/>
    <w:rPr>
      <w:rFonts w:ascii="仿宋_GB2312" w:eastAsia="仿宋_GB2312"/>
      <w:kern w:val="2"/>
      <w:sz w:val="24"/>
      <w:szCs w:val="24"/>
      <w:lang w:val="en-US" w:eastAsia="zh-CN" w:bidi="ar-SA"/>
    </w:rPr>
  </w:style>
  <w:style w:type="character" w:customStyle="1" w:styleId="31">
    <w:name w:val="3zw1"/>
    <w:uiPriority w:val="0"/>
    <w:rPr>
      <w:color w:val="000000"/>
      <w:sz w:val="21"/>
      <w:szCs w:val="21"/>
    </w:rPr>
  </w:style>
  <w:style w:type="character" w:customStyle="1" w:styleId="32">
    <w:name w:val="募集正文 Char Char"/>
    <w:link w:val="33"/>
    <w:uiPriority w:val="0"/>
    <w:rPr>
      <w:rFonts w:ascii="楷体_GB2312" w:eastAsia="楷体_GB2312"/>
      <w:sz w:val="24"/>
      <w:lang w:bidi="ar-SA"/>
    </w:rPr>
  </w:style>
  <w:style w:type="paragraph" w:customStyle="1" w:styleId="33">
    <w:name w:val="募集正文"/>
    <w:basedOn w:val="11"/>
    <w:link w:val="32"/>
    <w:qFormat/>
    <w:uiPriority w:val="0"/>
    <w:pPr>
      <w:spacing w:line="288" w:lineRule="auto"/>
      <w:ind w:firstLine="200"/>
    </w:pPr>
    <w:rPr>
      <w:rFonts w:ascii="楷体_GB2312" w:eastAsia="楷体_GB2312"/>
      <w:kern w:val="0"/>
      <w:sz w:val="24"/>
      <w:szCs w:val="20"/>
      <w:lang/>
    </w:rPr>
  </w:style>
  <w:style w:type="character" w:customStyle="1" w:styleId="34">
    <w:name w:val="指引正文 Char Char"/>
    <w:link w:val="35"/>
    <w:uiPriority w:val="0"/>
    <w:rPr>
      <w:rFonts w:ascii="仿宋_GB2312" w:eastAsia="仿宋_GB2312"/>
      <w:kern w:val="2"/>
      <w:sz w:val="24"/>
      <w:szCs w:val="24"/>
      <w:lang w:val="en-US" w:eastAsia="zh-CN" w:bidi="ar-SA"/>
    </w:rPr>
  </w:style>
  <w:style w:type="paragraph" w:customStyle="1" w:styleId="35">
    <w:name w:val="指引正文"/>
    <w:basedOn w:val="1"/>
    <w:link w:val="34"/>
    <w:uiPriority w:val="0"/>
    <w:pPr>
      <w:adjustRightInd w:val="0"/>
      <w:snapToGrid w:val="0"/>
      <w:spacing w:line="312" w:lineRule="auto"/>
      <w:ind w:firstLine="480" w:firstLineChars="200"/>
    </w:pPr>
    <w:rPr>
      <w:rFonts w:ascii="仿宋_GB2312" w:eastAsia="仿宋_GB2312"/>
      <w:kern w:val="2"/>
      <w:sz w:val="24"/>
      <w:szCs w:val="24"/>
      <w:lang w:val="en-US" w:eastAsia="zh-CN" w:bidi="ar-SA"/>
    </w:rPr>
  </w:style>
  <w:style w:type="paragraph" w:customStyle="1" w:styleId="36">
    <w:name w:val=" Char Char Char Char Char Char Char Char Char1 Char Char Char Char"/>
    <w:basedOn w:val="1"/>
    <w:uiPriority w:val="0"/>
    <w:pPr>
      <w:widowControl/>
      <w:spacing w:after="160" w:line="240" w:lineRule="exact"/>
      <w:jc w:val="left"/>
    </w:pPr>
  </w:style>
  <w:style w:type="paragraph" w:customStyle="1" w:styleId="37">
    <w:name w:val="_Style 18"/>
    <w:basedOn w:val="1"/>
    <w:next w:val="13"/>
    <w:uiPriority w:val="0"/>
    <w:pPr>
      <w:spacing w:line="360" w:lineRule="auto"/>
      <w:ind w:firstLine="560" w:firstLineChars="200"/>
    </w:pPr>
    <w:rPr>
      <w:rFonts w:ascii="宋体" w:hAnsi="宋体"/>
      <w:sz w:val="28"/>
    </w:rPr>
  </w:style>
  <w:style w:type="paragraph" w:customStyle="1" w:styleId="38">
    <w:name w:val="_Style 17"/>
    <w:basedOn w:val="1"/>
    <w:next w:val="13"/>
    <w:uiPriority w:val="0"/>
    <w:pPr>
      <w:spacing w:line="360" w:lineRule="auto"/>
      <w:ind w:firstLine="560" w:firstLineChars="200"/>
    </w:pPr>
    <w:rPr>
      <w:rFonts w:ascii="宋体" w:hAnsi="宋体"/>
      <w:sz w:val="28"/>
    </w:rPr>
  </w:style>
  <w:style w:type="paragraph" w:customStyle="1" w:styleId="39">
    <w:name w:val=" Char Char Char Char Char Char Char Char Char Char1 Char Char Char Char Char Char Char Char Char Char Char Char Char"/>
    <w:basedOn w:val="1"/>
    <w:uiPriority w:val="0"/>
    <w:rPr>
      <w:rFonts w:ascii="宋体" w:hAnsi="宋体" w:cs="Courier New"/>
      <w:sz w:val="32"/>
      <w:szCs w:val="32"/>
    </w:rPr>
  </w:style>
  <w:style w:type="paragraph" w:customStyle="1" w:styleId="40">
    <w:name w:val="xl34"/>
    <w:basedOn w:val="1"/>
    <w:uiPriority w:val="0"/>
    <w:pPr>
      <w:widowControl/>
      <w:spacing w:before="100" w:beforeLines="0" w:after="100" w:afterLines="0"/>
      <w:jc w:val="center"/>
    </w:pPr>
    <w:rPr>
      <w:rFonts w:ascii="宋体" w:hAnsi="宋体"/>
      <w:b/>
      <w:kern w:val="21"/>
      <w:szCs w:val="20"/>
    </w:rPr>
  </w:style>
  <w:style w:type="paragraph" w:customStyle="1" w:styleId="41">
    <w:name w:val="text"/>
    <w:basedOn w:val="1"/>
    <w:uiPriority w:val="0"/>
    <w:pPr>
      <w:widowControl/>
      <w:spacing w:before="100" w:beforeAutospacing="1" w:after="100" w:afterAutospacing="1"/>
      <w:jc w:val="left"/>
    </w:pPr>
    <w:rPr>
      <w:rFonts w:ascii="宋体" w:hAnsi="宋体" w:cs="宋体"/>
      <w:kern w:val="0"/>
      <w:sz w:val="24"/>
    </w:rPr>
  </w:style>
  <w:style w:type="paragraph" w:customStyle="1" w:styleId="42">
    <w:name w:val="_Style 19"/>
    <w:basedOn w:val="1"/>
    <w:next w:val="19"/>
    <w:uiPriority w:val="0"/>
    <w:pPr>
      <w:ind w:firstLine="538" w:firstLineChars="192"/>
    </w:pPr>
    <w:rPr>
      <w:rFonts w:eastAsia="仿宋_GB2312"/>
      <w:sz w:val="28"/>
    </w:rPr>
  </w:style>
  <w:style w:type="paragraph" w:customStyle="1" w:styleId="43">
    <w:name w:val=" Char"/>
    <w:basedOn w:val="1"/>
    <w:uiPriority w:val="0"/>
    <w:pPr>
      <w:widowControl/>
      <w:spacing w:after="160" w:afterLines="0" w:line="240" w:lineRule="exact"/>
      <w:jc w:val="left"/>
    </w:pPr>
    <w:rPr>
      <w:rFonts w:ascii="Verdana" w:hAnsi="Verdana"/>
      <w:kern w:val="0"/>
      <w:sz w:val="20"/>
      <w:szCs w:val="20"/>
      <w:lang w:eastAsia="en-US"/>
    </w:rPr>
  </w:style>
  <w:style w:type="paragraph" w:customStyle="1" w:styleId="44">
    <w:name w:val="Default"/>
    <w:uiPriority w:val="0"/>
    <w:pPr>
      <w:widowControl w:val="0"/>
      <w:autoSpaceDE w:val="0"/>
      <w:autoSpaceDN w:val="0"/>
      <w:adjustRightInd w:val="0"/>
    </w:pPr>
    <w:rPr>
      <w:rFonts w:ascii="仿宋_GB2312" w:hAnsi="仿宋_GB2312" w:cs="仿宋_GB2312"/>
      <w:color w:val="000000"/>
      <w:sz w:val="24"/>
      <w:szCs w:val="24"/>
      <w:lang w:val="en-US" w:eastAsia="zh-CN" w:bidi="ar-SA"/>
    </w:rPr>
  </w:style>
  <w:style w:type="paragraph" w:customStyle="1" w:styleId="45">
    <w:name w:val="p0"/>
    <w:basedOn w:val="1"/>
    <w:uiPriority w:val="0"/>
    <w:pPr>
      <w:widowControl/>
      <w:spacing w:before="100" w:beforeAutospacing="1" w:after="100" w:afterAutospacing="1"/>
      <w:jc w:val="left"/>
    </w:pPr>
    <w:rPr>
      <w:rFonts w:ascii="宋体" w:hAnsi="宋体" w:cs="宋体"/>
      <w:kern w:val="0"/>
      <w:sz w:val="24"/>
    </w:rPr>
  </w:style>
  <w:style w:type="paragraph" w:customStyle="1" w:styleId="46">
    <w:name w:val="正文 New New New New New New"/>
    <w:uiPriority w:val="0"/>
    <w:pPr>
      <w:widowControl w:val="0"/>
      <w:jc w:val="both"/>
    </w:pPr>
    <w:rPr>
      <w:rFonts w:eastAsia="仿宋_GB2312"/>
      <w:kern w:val="2"/>
      <w:sz w:val="21"/>
      <w:lang w:val="en-US" w:eastAsia="zh-CN" w:bidi="ar-SA"/>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emf"/><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33</Pages>
  <Words>2749</Words>
  <Characters>2969</Characters>
  <Lines>153</Lines>
  <Paragraphs>43</Paragraphs>
  <TotalTime>0</TotalTime>
  <ScaleCrop>false</ScaleCrop>
  <LinksUpToDate>false</LinksUpToDate>
  <CharactersWithSpaces>3145</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2021-11-29T12:25:00Z</dcterms:created>
  <dc:creator>user</dc:creator>
  <cp:lastModifiedBy>Mr</cp:lastModifiedBy>
  <cp:lastPrinted>2021-11-30T07:54:00Z</cp:lastPrinted>
  <dcterms:modified xsi:type="dcterms:W3CDTF">2026-03-23T08:33:18Z</dcterms:modified>
  <dc:title>关于福州盛翔发展有限公司申请</dc:title>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77CBE745B6A045D1BFE95CC2E5DD4755_13</vt:lpwstr>
  </property>
</Properties>
</file>