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客户名称：{{CLIENT_FULL_NAME}}</w:t>
            </w:r>
            <w:r>
              <w:rPr>
                <w:rFonts w:hint="eastAsia" w:ascii="宋体" w:hAnsi="宋体" w:cs="宋体"/>
                <w:snapToGrid w:val="0"/>
                <w:color w:val="000000"/>
                <w:kern w:val="0"/>
                <w:szCs w:val="21"/>
              </w:rPr>
            </w:r>
          </w:p>
          <w:p w14:paraId="54CB5F37">
            <w:pPr>
              <w:spacing w:line="240" w:lineRule="auto"/>
              <w:jc w:val="both"/>
              <w:outlineLvl w:val="0"/>
              <w:rPr>
                <w:rFonts w:hint="eastAsia" w:ascii="宋体" w:hAnsi="宋体" w:eastAsia="宋体" w:cs="宋体"/>
                <w:b/>
                <w:color w:val="FF0000"/>
                <w:sz w:val="21"/>
                <w:szCs w:val="21"/>
                <w:highlight w:val="none"/>
                <w:lang w:val="en-US" w:eastAsia="zh-CN"/>
              </w:rPr>
            </w:pPr>
            <w:r>
              <w:rPr>
                <w:rFonts w:hint="eastAsia" w:ascii="宋体" w:hAnsi="宋体" w:eastAsia="宋体" w:cs="宋体"/>
                <w:b/>
                <w:color w:val="FF0000"/>
                <w:sz w:val="21"/>
                <w:szCs w:val="21"/>
                <w:highlight w:val="none"/>
                <w:lang w:val="en-US" w:eastAsia="zh-CN"/>
              </w:rPr>
              <w:t>集团名称（如涉及）：{{CLIENT_GROUP_FULL_NAME}}</w:t>
            </w:r>
          </w:p>
          <w:p w14:paraId="0C2EFAED">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国标行业（门类-大类-中类-小类）：{{CLIENT_INDUSTRY_FULL}}</w:t>
            </w:r>
            <w:r>
              <w:rPr>
                <w:rFonts w:hint="eastAsia" w:ascii="宋体" w:hAnsi="宋体" w:cs="宋体"/>
                <w:b/>
                <w:bCs/>
                <w:snapToGrid w:val="0"/>
                <w:color w:val="000000"/>
                <w:kern w:val="0"/>
                <w:szCs w:val="21"/>
              </w:rPr>
            </w:r>
            <w:r>
              <w:rPr>
                <w:rFonts w:hint="eastAsia" w:ascii="宋体" w:hAnsi="宋体" w:eastAsia="宋体" w:cs="宋体"/>
                <w:b/>
                <w:bCs/>
                <w:snapToGrid w:val="0"/>
                <w:kern w:val="0"/>
                <w:szCs w:val="21"/>
                <w:lang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eastAsia="zh-CN"/>
              </w:rPr>
            </w:r>
            <w:r>
              <w:rPr>
                <w:rFonts w:hint="eastAsia" w:ascii="宋体" w:hAnsi="宋体" w:cs="宋体"/>
                <w:b/>
                <w:bCs/>
                <w:snapToGrid w:val="0"/>
                <w:color w:val="000000"/>
                <w:kern w:val="0"/>
                <w:szCs w:val="21"/>
              </w:rPr>
            </w:r>
            <w:r>
              <w:rPr>
                <w:rFonts w:hint="eastAsia" w:ascii="宋体" w:hAnsi="宋体" w:cs="宋体"/>
                <w:b/>
                <w:bCs/>
                <w:snapToGrid w:val="0"/>
                <w:color w:val="000000"/>
                <w:kern w:val="0"/>
                <w:szCs w:val="21"/>
                <w:u w:val="single"/>
                <w:lang w:val="en-US" w:eastAsia="zh-CN"/>
              </w:rPr>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万元；上年度销售额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万元；上年度末员工人数</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人</w:t>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color w:val="FF000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color w:val="FF000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color w:val="FF0000"/>
                <w:sz w:val="21"/>
                <w:szCs w:val="21"/>
                <w:highlight w:val="none"/>
                <w:lang w:eastAsia="zh-CN"/>
              </w:rPr>
              <w:t>较高（</w:t>
            </w:r>
            <w:r>
              <w:rPr>
                <w:rFonts w:hint="eastAsia" w:ascii="宋体" w:hAnsi="宋体" w:eastAsia="宋体" w:cs="宋体"/>
                <w:b/>
                <w:bCs/>
                <w:strike w:val="0"/>
                <w:dstrike w:val="0"/>
                <w:color w:val="FF0000"/>
                <w:sz w:val="21"/>
                <w:szCs w:val="21"/>
                <w:highlight w:val="none"/>
                <w:lang w:val="en-US" w:eastAsia="zh-CN"/>
              </w:rPr>
              <w:t>须在其他负面信息栏说明</w:t>
            </w:r>
            <w:r>
              <w:rPr>
                <w:rFonts w:hint="eastAsia" w:ascii="宋体" w:hAnsi="宋体" w:eastAsia="宋体" w:cs="宋体"/>
                <w:b/>
                <w:bCs/>
                <w:color w:val="FF0000"/>
                <w:sz w:val="21"/>
                <w:szCs w:val="21"/>
                <w:highlight w:val="none"/>
                <w:lang w:eastAsia="zh-CN"/>
              </w:rPr>
              <w:t>）；</w:t>
            </w:r>
            <w:r>
              <w:rPr>
                <w:rFonts w:hint="eastAsia" w:ascii="宋体" w:hAnsi="宋体" w:cs="宋体"/>
                <w:b/>
                <w:bCs/>
                <w:snapToGrid w:val="0"/>
                <w:color w:val="FF0000"/>
                <w:kern w:val="0"/>
                <w:szCs w:val="21"/>
              </w:rPr>
              <w:t>□</w:t>
            </w:r>
            <w:r>
              <w:rPr>
                <w:rFonts w:hint="eastAsia" w:ascii="宋体" w:hAnsi="宋体" w:eastAsia="宋体" w:cs="宋体"/>
                <w:b/>
                <w:bCs/>
                <w:color w:val="FF0000"/>
                <w:sz w:val="21"/>
                <w:szCs w:val="21"/>
                <w:highlight w:val="none"/>
                <w:lang w:eastAsia="zh-CN"/>
              </w:rPr>
              <w:t>高（</w:t>
            </w:r>
            <w:r>
              <w:rPr>
                <w:rFonts w:hint="eastAsia" w:ascii="宋体" w:hAnsi="宋体" w:eastAsia="宋体" w:cs="宋体"/>
                <w:b/>
                <w:bCs/>
                <w:color w:val="FF0000"/>
                <w:sz w:val="21"/>
                <w:szCs w:val="21"/>
                <w:highlight w:val="none"/>
                <w:lang w:val="en-US" w:eastAsia="zh-CN"/>
              </w:rPr>
              <w:t>不得准入</w:t>
            </w:r>
            <w:r>
              <w:rPr>
                <w:rFonts w:hint="eastAsia" w:ascii="宋体" w:hAnsi="宋体" w:eastAsia="宋体" w:cs="宋体"/>
                <w:b/>
                <w:bCs/>
                <w:color w:val="FF0000"/>
                <w:sz w:val="21"/>
                <w:szCs w:val="21"/>
                <w:highlight w:val="none"/>
                <w:lang w:eastAsia="zh-CN"/>
              </w:rPr>
              <w:t>）</w:t>
            </w:r>
          </w:p>
          <w:p w14:paraId="11732687">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申报额度：{{CREDIT_AMOUNT}}；申报敞口 {{CREDIT_EXPOSURE}}；【上一期授信敞口（若有）：  500 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 12个月；授信期限：{{CREDIT_PERIOD}}</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PD评级：{{PD_RATING}}级【上一期授信评级： 7 级】</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w:t>
            </w:r>
            <w:r>
              <w:rPr>
                <w:rFonts w:hint="eastAsia" w:ascii="宋体" w:hAnsi="宋体" w:cs="宋体"/>
                <w:snapToGrid w:val="0"/>
                <w:color w:val="000000"/>
                <w:kern w:val="0"/>
                <w:szCs w:val="21"/>
                <w:highlight w:val="none"/>
                <w:u w:val="single"/>
              </w:rPr>
              <w:t>20</w:t>
            </w:r>
            <w:r>
              <w:rPr>
                <w:rFonts w:hint="eastAsia" w:ascii="宋体" w:hAnsi="宋体" w:cs="宋体"/>
                <w:snapToGrid w:val="0"/>
                <w:color w:val="000000"/>
                <w:kern w:val="0"/>
                <w:szCs w:val="21"/>
                <w:highlight w:val="none"/>
                <w:u w:val="single"/>
                <w:lang w:val="en-US" w:eastAsia="zh-CN"/>
              </w:rPr>
              <w:t>10</w:t>
            </w:r>
            <w:r>
              <w:rPr>
                <w:rFonts w:hint="eastAsia" w:ascii="宋体" w:hAnsi="宋体" w:cs="宋体"/>
                <w:snapToGrid w:val="0"/>
                <w:color w:val="000000"/>
                <w:kern w:val="0"/>
                <w:szCs w:val="21"/>
                <w:highlight w:val="none"/>
                <w:u w:val="single"/>
              </w:rPr>
              <w:t>年5月</w:t>
            </w:r>
            <w:r>
              <w:rPr>
                <w:rFonts w:hint="eastAsia" w:ascii="宋体" w:hAnsi="宋体" w:cs="宋体"/>
                <w:snapToGrid w:val="0"/>
                <w:color w:val="000000"/>
                <w:kern w:val="0"/>
                <w:szCs w:val="21"/>
                <w:highlight w:val="none"/>
              </w:rPr>
              <w:t>，经营</w:t>
            </w:r>
            <w:r>
              <w:rPr>
                <w:rFonts w:hint="eastAsia" w:ascii="宋体" w:hAnsi="宋体" w:cs="宋体"/>
                <w:snapToGrid w:val="0"/>
                <w:color w:val="000000"/>
                <w:kern w:val="0"/>
                <w:szCs w:val="21"/>
                <w:highlight w:val="none"/>
                <w:lang w:val="en-US" w:eastAsia="zh-CN"/>
              </w:rPr>
              <w:t>地址（坐落地点</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场地面积</w:t>
            </w:r>
            <w:r>
              <w:rPr>
                <w:rFonts w:hint="eastAsia" w:ascii="宋体" w:hAnsi="宋体" w:cs="宋体"/>
                <w:snapToGrid w:val="0"/>
                <w:color w:val="000000"/>
                <w:kern w:val="0"/>
                <w:szCs w:val="21"/>
                <w:highlight w:val="none"/>
              </w:rPr>
              <w:t>、自有</w:t>
            </w:r>
            <w:r>
              <w:rPr>
                <w:rFonts w:hint="eastAsia" w:ascii="宋体" w:hAnsi="宋体" w:cs="宋体"/>
                <w:snapToGrid w:val="0"/>
                <w:color w:val="000000"/>
                <w:kern w:val="0"/>
                <w:szCs w:val="21"/>
                <w:highlight w:val="none"/>
                <w:lang w:val="en-US" w:eastAsia="zh-CN"/>
              </w:rPr>
              <w:t>或租用</w:t>
            </w:r>
            <w:r>
              <w:rPr>
                <w:rFonts w:hint="eastAsia" w:ascii="宋体" w:hAnsi="宋体" w:cs="宋体"/>
                <w:snapToGrid w:val="0"/>
                <w:color w:val="000000"/>
                <w:kern w:val="0"/>
                <w:szCs w:val="21"/>
                <w:highlight w:val="none"/>
              </w:rPr>
              <w:t>、是否</w:t>
            </w:r>
            <w:r>
              <w:rPr>
                <w:rFonts w:hint="eastAsia" w:ascii="宋体" w:hAnsi="宋体" w:cs="宋体"/>
                <w:snapToGrid w:val="0"/>
                <w:color w:val="000000"/>
                <w:kern w:val="0"/>
                <w:szCs w:val="21"/>
                <w:highlight w:val="none"/>
                <w:lang w:val="en-US" w:eastAsia="zh-CN"/>
              </w:rPr>
              <w:t>已对外</w:t>
            </w:r>
            <w:r>
              <w:rPr>
                <w:rFonts w:hint="eastAsia" w:ascii="宋体" w:hAnsi="宋体" w:cs="宋体"/>
                <w:snapToGrid w:val="0"/>
                <w:color w:val="000000"/>
                <w:kern w:val="0"/>
                <w:szCs w:val="21"/>
                <w:highlight w:val="none"/>
              </w:rPr>
              <w:t>抵押）：</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位于福州市仓山区</w:t>
            </w:r>
            <w:r>
              <w:rPr>
                <w:rFonts w:hint="eastAsia" w:ascii="宋体" w:hAnsi="宋体" w:cs="宋体"/>
                <w:snapToGrid w:val="0"/>
                <w:color w:val="000000"/>
                <w:kern w:val="0"/>
                <w:szCs w:val="21"/>
                <w:highlight w:val="none"/>
                <w:u w:val="single"/>
                <w:lang w:val="en-US" w:eastAsia="zh-CN"/>
              </w:rPr>
              <w:t>XX工业园区XX路XX号，面积XX平。（自有）</w:t>
            </w:r>
            <w:r>
              <w:rPr>
                <w:rFonts w:hint="eastAsia" w:ascii="宋体" w:hAnsi="宋体" w:cs="宋体"/>
                <w:snapToGrid w:val="0"/>
                <w:color w:val="000000"/>
                <w:kern w:val="0"/>
                <w:szCs w:val="21"/>
                <w:highlight w:val="none"/>
                <w:u w:val="single"/>
                <w:lang w:eastAsia="zh-CN"/>
              </w:rPr>
              <w:t>厂房</w:t>
            </w:r>
            <w:r>
              <w:rPr>
                <w:rFonts w:hint="eastAsia" w:ascii="宋体" w:hAnsi="宋体" w:cs="宋体"/>
                <w:snapToGrid w:val="0"/>
                <w:color w:val="000000"/>
                <w:kern w:val="0"/>
                <w:szCs w:val="21"/>
                <w:highlight w:val="none"/>
                <w:u w:val="single"/>
                <w:lang w:val="en-US" w:eastAsia="zh-CN"/>
              </w:rPr>
              <w:t>/办公楼，</w:t>
            </w:r>
            <w:r>
              <w:rPr>
                <w:rFonts w:hint="eastAsia" w:ascii="宋体" w:hAnsi="宋体" w:cs="宋体"/>
                <w:snapToGrid w:val="0"/>
                <w:color w:val="000000"/>
                <w:kern w:val="0"/>
                <w:szCs w:val="21"/>
                <w:highlight w:val="none"/>
                <w:u w:val="single"/>
              </w:rPr>
              <w:t>占地面积7408㎡，建筑面积12030.48㎡，</w:t>
            </w:r>
            <w:r>
              <w:rPr>
                <w:rFonts w:hint="eastAsia" w:ascii="宋体" w:hAnsi="宋体" w:cs="宋体"/>
                <w:snapToGrid w:val="0"/>
                <w:color w:val="000000"/>
                <w:kern w:val="0"/>
                <w:szCs w:val="21"/>
                <w:highlight w:val="none"/>
                <w:u w:val="single"/>
                <w:lang w:val="en-US" w:eastAsia="zh-CN"/>
              </w:rPr>
              <w:t>已取得土地证</w:t>
            </w:r>
            <w:r>
              <w:rPr>
                <w:rFonts w:hint="eastAsia" w:ascii="宋体" w:hAnsi="宋体" w:cs="仿宋"/>
                <w:b w:val="0"/>
                <w:bCs/>
                <w:color w:val="auto"/>
                <w:kern w:val="2"/>
                <w:sz w:val="21"/>
                <w:szCs w:val="21"/>
                <w:highlight w:val="none"/>
                <w:u w:val="single"/>
                <w:lang w:val="en-US" w:eastAsia="zh-CN"/>
              </w:rPr>
              <w:t>（已收集并核实相关权证，权证号：XX），未抵押/有抵押（抵押XX银行）</w:t>
            </w:r>
            <w:r>
              <w:rPr>
                <w:rFonts w:hint="eastAsia" w:ascii="宋体" w:hAnsi="宋体" w:cs="宋体"/>
                <w:snapToGrid w:val="0"/>
                <w:color w:val="000000"/>
                <w:kern w:val="0"/>
                <w:szCs w:val="21"/>
                <w:highlight w:val="none"/>
                <w:u w:val="single"/>
              </w:rPr>
              <w:t>。</w:t>
            </w:r>
            <w:r>
              <w:rPr>
                <w:rFonts w:hint="eastAsia" w:ascii="宋体" w:hAnsi="宋体" w:cs="宋体"/>
                <w:snapToGrid w:val="0"/>
                <w:color w:val="000000"/>
                <w:kern w:val="0"/>
                <w:szCs w:val="21"/>
                <w:highlight w:val="none"/>
                <w:u w:val="single"/>
                <w:lang w:val="en-US" w:eastAsia="zh-CN"/>
              </w:rPr>
              <w:t>（租用）</w:t>
            </w:r>
            <w:r>
              <w:rPr>
                <w:rFonts w:hint="eastAsia" w:ascii="宋体" w:hAnsi="宋体" w:cs="宋体"/>
                <w:snapToGrid w:val="0"/>
                <w:color w:val="000000"/>
                <w:kern w:val="0"/>
                <w:szCs w:val="21"/>
                <w:highlight w:val="none"/>
                <w:u w:val="single"/>
                <w:lang w:eastAsia="zh-CN"/>
              </w:rPr>
              <w:t>厂房</w:t>
            </w:r>
            <w:r>
              <w:rPr>
                <w:rFonts w:hint="eastAsia" w:ascii="宋体" w:hAnsi="宋体" w:cs="宋体"/>
                <w:snapToGrid w:val="0"/>
                <w:color w:val="000000"/>
                <w:kern w:val="0"/>
                <w:szCs w:val="21"/>
                <w:highlight w:val="none"/>
                <w:u w:val="single"/>
                <w:lang w:val="en-US" w:eastAsia="zh-CN"/>
              </w:rPr>
              <w:t>/办公楼，</w:t>
            </w:r>
            <w:r>
              <w:rPr>
                <w:rFonts w:hint="eastAsia" w:ascii="宋体" w:hAnsi="宋体" w:cs="宋体"/>
                <w:snapToGrid w:val="0"/>
                <w:color w:val="000000"/>
                <w:kern w:val="0"/>
                <w:szCs w:val="21"/>
                <w:highlight w:val="none"/>
                <w:u w:val="single"/>
              </w:rPr>
              <w:t>租用</w:t>
            </w:r>
            <w:r>
              <w:rPr>
                <w:rFonts w:hint="eastAsia" w:ascii="宋体" w:hAnsi="宋体" w:cs="宋体"/>
                <w:snapToGrid w:val="0"/>
                <w:color w:val="000000"/>
                <w:kern w:val="0"/>
                <w:szCs w:val="21"/>
                <w:highlight w:val="none"/>
                <w:u w:val="single"/>
                <w:lang w:val="en-US" w:eastAsia="zh-CN"/>
              </w:rPr>
              <w:t>XX公司</w:t>
            </w:r>
            <w:r>
              <w:rPr>
                <w:rFonts w:hint="eastAsia" w:ascii="宋体" w:hAnsi="宋体" w:cs="仿宋"/>
                <w:b w:val="0"/>
                <w:bCs/>
                <w:color w:val="auto"/>
                <w:kern w:val="2"/>
                <w:sz w:val="21"/>
                <w:szCs w:val="21"/>
                <w:highlight w:val="none"/>
                <w:u w:val="single"/>
                <w:lang w:val="en-US" w:eastAsia="zh-CN"/>
              </w:rPr>
              <w:t>（关联企业/非关联企业）</w:t>
            </w:r>
            <w:r>
              <w:rPr>
                <w:rFonts w:hint="eastAsia" w:ascii="宋体" w:hAnsi="宋体" w:cs="宋体"/>
                <w:snapToGrid w:val="0"/>
                <w:color w:val="000000"/>
                <w:kern w:val="0"/>
                <w:szCs w:val="21"/>
                <w:highlight w:val="none"/>
                <w:u w:val="single"/>
              </w:rPr>
              <w:t>土地厂房总面积6116平，年租金162万</w:t>
            </w:r>
            <w:r>
              <w:rPr>
                <w:rFonts w:hint="eastAsia" w:ascii="宋体" w:hAnsi="宋体" w:cs="宋体"/>
                <w:snapToGrid w:val="0"/>
                <w:color w:val="000000"/>
                <w:kern w:val="0"/>
                <w:szCs w:val="21"/>
                <w:highlight w:val="none"/>
                <w:u w:val="single"/>
                <w:lang w:eastAsia="zh-CN"/>
              </w:rPr>
              <w:t>，</w:t>
            </w:r>
            <w:r>
              <w:rPr>
                <w:rFonts w:hint="eastAsia" w:ascii="宋体" w:hAnsi="宋体" w:eastAsia="宋体" w:cs="宋体"/>
                <w:snapToGrid w:val="0"/>
                <w:color w:val="000000"/>
                <w:kern w:val="0"/>
                <w:szCs w:val="21"/>
                <w:highlight w:val="none"/>
                <w:u w:val="single"/>
                <w:lang w:val="en-US" w:eastAsia="zh-CN"/>
              </w:rPr>
              <w:t>按月/季缴纳，已收集租赁合同并核对银行租金流水（租赁信息核对无误）。</w:t>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实际主营业务</w:t>
            </w:r>
            <w:r>
              <w:rPr>
                <w:rFonts w:hint="eastAsia" w:ascii="宋体" w:hAnsi="宋体" w:cs="宋体"/>
                <w:b/>
                <w:bCs/>
                <w:snapToGrid w:val="0"/>
                <w:color w:val="FF0000"/>
                <w:kern w:val="0"/>
                <w:szCs w:val="21"/>
                <w:highlight w:val="none"/>
              </w:rPr>
              <w:t>（</w:t>
            </w:r>
            <w:r>
              <w:rPr>
                <w:rFonts w:hint="eastAsia" w:ascii="宋体" w:hAnsi="宋体" w:cs="宋体"/>
                <w:b/>
                <w:bCs/>
                <w:snapToGrid w:val="0"/>
                <w:color w:val="FF0000"/>
                <w:kern w:val="0"/>
                <w:szCs w:val="21"/>
                <w:highlight w:val="none"/>
                <w:lang w:val="en-US" w:eastAsia="zh-CN"/>
              </w:rPr>
              <w:t>请勿直接罗列</w:t>
            </w:r>
            <w:r>
              <w:rPr>
                <w:rFonts w:hint="eastAsia" w:ascii="宋体" w:hAnsi="宋体" w:cs="宋体"/>
                <w:b/>
                <w:bCs/>
                <w:snapToGrid w:val="0"/>
                <w:color w:val="FF0000"/>
                <w:kern w:val="0"/>
                <w:szCs w:val="21"/>
                <w:highlight w:val="none"/>
              </w:rPr>
              <w:t>营业执照</w:t>
            </w:r>
            <w:r>
              <w:rPr>
                <w:rFonts w:hint="eastAsia" w:ascii="宋体" w:hAnsi="宋体" w:cs="宋体"/>
                <w:b/>
                <w:bCs/>
                <w:snapToGrid w:val="0"/>
                <w:color w:val="FF0000"/>
                <w:kern w:val="0"/>
                <w:szCs w:val="21"/>
                <w:highlight w:val="none"/>
                <w:lang w:val="en-US" w:eastAsia="zh-CN"/>
              </w:rPr>
              <w:t>经营范围</w:t>
            </w:r>
            <w:r>
              <w:rPr>
                <w:rFonts w:hint="eastAsia" w:ascii="宋体" w:hAnsi="宋体" w:cs="宋体"/>
                <w:b/>
                <w:bCs/>
                <w:snapToGrid w:val="0"/>
                <w:color w:val="FF0000"/>
                <w:kern w:val="0"/>
                <w:szCs w:val="21"/>
                <w:highlight w:val="none"/>
              </w:rPr>
              <w:t>表述）</w:t>
            </w:r>
            <w:r>
              <w:rPr>
                <w:rFonts w:hint="eastAsia" w:ascii="宋体" w:hAnsi="宋体" w:cs="宋体"/>
                <w:snapToGrid w:val="0"/>
                <w:color w:val="000000"/>
                <w:kern w:val="0"/>
                <w:szCs w:val="21"/>
                <w:highlight w:val="none"/>
              </w:rPr>
              <w:t>：</w:t>
            </w:r>
            <w:r>
              <w:rPr>
                <w:rFonts w:hint="eastAsia" w:ascii="宋体" w:hAnsi="宋体" w:cs="宋体"/>
                <w:snapToGrid w:val="0"/>
                <w:color w:val="FF0000"/>
                <w:kern w:val="0"/>
                <w:szCs w:val="21"/>
                <w:highlight w:val="none"/>
                <w:u w:val="single"/>
              </w:rPr>
              <w:t>主营芯片设计，产品主要</w:t>
            </w:r>
            <w:r>
              <w:rPr>
                <w:rFonts w:hint="eastAsia" w:ascii="宋体" w:hAnsi="宋体" w:cs="宋体"/>
                <w:snapToGrid w:val="0"/>
                <w:color w:val="FF0000"/>
                <w:kern w:val="0"/>
                <w:szCs w:val="21"/>
                <w:highlight w:val="none"/>
                <w:u w:val="single"/>
                <w:lang w:val="en-US" w:eastAsia="zh-CN"/>
              </w:rPr>
              <w:t>用于XXXXX</w:t>
            </w:r>
            <w:r>
              <w:rPr>
                <w:rFonts w:hint="eastAsia" w:ascii="宋体" w:hAnsi="宋体" w:cs="宋体"/>
                <w:snapToGrid w:val="0"/>
                <w:color w:val="FF0000"/>
                <w:kern w:val="0"/>
                <w:szCs w:val="21"/>
                <w:highlight w:val="none"/>
                <w:u w:val="single"/>
              </w:rPr>
              <w:t>等</w:t>
            </w:r>
            <w:r>
              <w:rPr>
                <w:rFonts w:hint="eastAsia" w:ascii="宋体" w:hAnsi="宋体" w:cs="宋体"/>
                <w:snapToGrid w:val="0"/>
                <w:color w:val="000000"/>
                <w:kern w:val="0"/>
                <w:szCs w:val="21"/>
                <w:highlight w:val="none"/>
                <w:u w:val="single"/>
              </w:rPr>
              <w:t>。</w:t>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股权穿透后实际控制人持股比例：</w:t>
            </w:r>
            <w:r>
              <w:rPr>
                <w:rFonts w:hint="eastAsia" w:ascii="宋体" w:hAnsi="宋体" w:cs="宋体"/>
                <w:snapToGrid w:val="0"/>
                <w:color w:val="FF0000"/>
                <w:kern w:val="0"/>
                <w:szCs w:val="21"/>
                <w:highlight w:val="none"/>
                <w:u w:val="single"/>
                <w:lang w:val="en-US" w:eastAsia="zh-CN"/>
              </w:rPr>
              <w:t>实控人XXX，持股比例XXX%。</w:t>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FF0000"/>
                <w:kern w:val="0"/>
                <w:szCs w:val="21"/>
                <w:u w:val="single"/>
              </w:rPr>
            </w:pPr>
            <w:r>
              <w:rPr>
                <w:rFonts w:hint="eastAsia" w:ascii="宋体" w:hAnsi="宋体" w:cs="宋体"/>
                <w:b/>
                <w:snapToGrid w:val="0"/>
                <w:color w:val="000000"/>
                <w:kern w:val="0"/>
                <w:szCs w:val="21"/>
                <w:lang w:val="en-US" w:eastAsia="zh-CN"/>
              </w:rPr>
              <w:t>2.</w:t>
            </w:r>
            <w:r>
              <w:rPr>
                <w:rFonts w:hint="eastAsia" w:ascii="宋体" w:hAnsi="宋体" w:cs="宋体"/>
                <w:b/>
                <w:bCs/>
                <w:snapToGrid w:val="0"/>
                <w:color w:val="000000"/>
                <w:kern w:val="0"/>
                <w:szCs w:val="21"/>
              </w:rPr>
              <w:t>实控人面访评价</w:t>
            </w:r>
            <w:r>
              <w:rPr>
                <w:rFonts w:hint="eastAsia" w:ascii="宋体" w:hAnsi="宋体" w:cs="宋体"/>
                <w:b w:val="0"/>
                <w:bCs w:val="0"/>
                <w:snapToGrid w:val="0"/>
                <w:color w:val="000000"/>
                <w:kern w:val="0"/>
                <w:szCs w:val="21"/>
                <w:highlight w:val="yellow"/>
                <w:lang w:eastAsia="zh-CN"/>
              </w:rPr>
              <w:t>（</w:t>
            </w:r>
            <w:r>
              <w:rPr>
                <w:rFonts w:hint="eastAsia" w:ascii="宋体" w:hAnsi="宋体" w:cs="宋体"/>
                <w:b w:val="0"/>
                <w:bCs w:val="0"/>
                <w:snapToGrid w:val="0"/>
                <w:color w:val="000000"/>
                <w:kern w:val="0"/>
                <w:szCs w:val="21"/>
                <w:highlight w:val="yellow"/>
                <w:lang w:val="en-US" w:eastAsia="zh-CN"/>
              </w:rPr>
              <w:t>请明确面访时间、双方会面人员；如未面访实控人，请说明原因</w:t>
            </w:r>
            <w:r>
              <w:rPr>
                <w:rFonts w:hint="eastAsia" w:ascii="宋体" w:hAnsi="宋体" w:cs="宋体"/>
                <w:b w:val="0"/>
                <w:bCs w:val="0"/>
                <w:snapToGrid w:val="0"/>
                <w:color w:val="000000"/>
                <w:kern w:val="0"/>
                <w:szCs w:val="21"/>
                <w:highlight w:val="yellow"/>
                <w:lang w:eastAsia="zh-CN"/>
              </w:rPr>
              <w:t>）</w:t>
            </w:r>
            <w:r>
              <w:rPr>
                <w:rFonts w:hint="eastAsia" w:ascii="宋体" w:hAnsi="宋体" w:cs="宋体"/>
                <w:b w:val="0"/>
                <w:bCs w:val="0"/>
                <w:snapToGrid w:val="0"/>
                <w:color w:val="000000"/>
                <w:kern w:val="0"/>
                <w:szCs w:val="21"/>
              </w:rPr>
              <w:t>：</w:t>
            </w:r>
            <w:r>
              <w:rPr>
                <w:rFonts w:hint="eastAsia" w:ascii="宋体" w:hAnsi="宋体" w:cs="宋体"/>
                <w:b w:val="0"/>
                <w:bCs w:val="0"/>
                <w:snapToGrid w:val="0"/>
                <w:color w:val="FF0000"/>
                <w:kern w:val="0"/>
                <w:szCs w:val="21"/>
                <w:u w:val="single"/>
                <w:lang w:eastAsia="zh-CN"/>
              </w:rPr>
              <w:t>如：</w:t>
            </w:r>
            <w:r>
              <w:rPr>
                <w:rFonts w:hint="eastAsia" w:ascii="宋体" w:hAnsi="宋体" w:cs="宋体"/>
                <w:b w:val="0"/>
                <w:bCs w:val="0"/>
                <w:snapToGrid w:val="0"/>
                <w:color w:val="FF0000"/>
                <w:kern w:val="0"/>
                <w:szCs w:val="21"/>
                <w:u w:val="single"/>
                <w:lang w:val="en-US" w:eastAsia="zh-CN"/>
              </w:rPr>
              <w:t>XXXX年X月X日下午，支行负责人XXX与主管客户经理XXX、XXX，三人实地走访借款人企业，并面访其</w:t>
            </w:r>
            <w:r>
              <w:rPr>
                <w:rFonts w:hint="eastAsia" w:ascii="宋体" w:hAnsi="宋体" w:cs="宋体"/>
                <w:snapToGrid w:val="0"/>
                <w:color w:val="FF0000"/>
                <w:kern w:val="0"/>
                <w:szCs w:val="21"/>
                <w:u w:val="single"/>
              </w:rPr>
              <w:t>实控人</w:t>
            </w:r>
            <w:r>
              <w:rPr>
                <w:rFonts w:hint="eastAsia" w:ascii="宋体" w:hAnsi="宋体" w:cs="宋体"/>
                <w:snapToGrid w:val="0"/>
                <w:color w:val="FF0000"/>
                <w:kern w:val="0"/>
                <w:szCs w:val="21"/>
                <w:u w:val="single"/>
                <w:lang w:val="en-US" w:eastAsia="zh-CN"/>
              </w:rPr>
              <w:t>XXX及企业总经理XXX、财务负责人XXX……再描述其</w:t>
            </w:r>
            <w:r>
              <w:rPr>
                <w:rFonts w:hint="eastAsia" w:ascii="宋体" w:hAnsi="宋体" w:cs="宋体"/>
                <w:snapToGrid w:val="0"/>
                <w:color w:val="FF0000"/>
                <w:kern w:val="0"/>
                <w:szCs w:val="21"/>
                <w:u w:val="single"/>
              </w:rPr>
              <w:t>行业经验、行业人脉均较丰富，经营风格谨慎，专心于业务发展，……。</w:t>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3.</w:t>
            </w:r>
            <w:r>
              <w:rPr>
                <w:rFonts w:hint="eastAsia" w:ascii="宋体" w:hAnsi="宋体" w:cs="宋体"/>
                <w:b/>
                <w:bCs/>
                <w:snapToGrid w:val="0"/>
                <w:color w:val="000000"/>
                <w:kern w:val="0"/>
                <w:szCs w:val="21"/>
                <w:highlight w:val="none"/>
                <w:lang w:val="en-US" w:eastAsia="zh-CN"/>
              </w:rPr>
              <w:t>实地走访情况：</w:t>
            </w:r>
            <w:r>
              <w:rPr>
                <w:rFonts w:hint="eastAsia" w:ascii="宋体" w:hAnsi="宋体" w:cs="宋体"/>
                <w:b w:val="0"/>
                <w:bCs w:val="0"/>
                <w:snapToGrid w:val="0"/>
                <w:color w:val="FF0000"/>
                <w:kern w:val="0"/>
                <w:szCs w:val="21"/>
                <w:highlight w:val="none"/>
                <w:u w:val="single"/>
                <w:lang w:val="en-US" w:eastAsia="zh-CN"/>
              </w:rPr>
              <w:t>描述实地走访观察到的车间运作情况、存货情况、内部办公区人员及管理等情况</w:t>
            </w:r>
            <w:r>
              <w:rPr>
                <w:rFonts w:hint="eastAsia" w:ascii="宋体" w:hAnsi="宋体" w:cs="宋体"/>
                <w:b w:val="0"/>
                <w:bCs w:val="0"/>
                <w:snapToGrid w:val="0"/>
                <w:color w:val="FF0000"/>
                <w:kern w:val="0"/>
                <w:szCs w:val="21"/>
                <w:highlight w:val="none"/>
                <w:u w:val="single"/>
              </w:rPr>
              <w:t>。</w:t>
            </w:r>
            <w:r>
              <w:rPr>
                <w:rFonts w:hint="eastAsia" w:ascii="宋体" w:hAnsi="宋体" w:cs="宋体"/>
                <w:b w:val="0"/>
                <w:bCs w:val="0"/>
                <w:snapToGrid w:val="0"/>
                <w:color w:val="auto"/>
                <w:kern w:val="0"/>
                <w:szCs w:val="21"/>
                <w:highlight w:val="none"/>
                <w:u w:val="single"/>
                <w:lang w:eastAsia="zh-CN"/>
              </w:rPr>
              <w:t>如：</w:t>
            </w:r>
            <w:r>
              <w:rPr>
                <w:rFonts w:hint="eastAsia" w:ascii="宋体" w:hAnsi="宋体" w:cs="宋体"/>
                <w:b w:val="0"/>
                <w:bCs w:val="0"/>
                <w:snapToGrid w:val="0"/>
                <w:color w:val="000000"/>
                <w:kern w:val="0"/>
                <w:szCs w:val="21"/>
                <w:highlight w:val="none"/>
                <w:u w:val="single"/>
                <w:lang w:val="en-US" w:eastAsia="zh-CN"/>
              </w:rPr>
              <w:t>车间运转正常，人员正常到岗上班，存货与报表相匹配。</w:t>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color w:val="FF0000"/>
                <w:kern w:val="0"/>
                <w:szCs w:val="21"/>
                <w:highlight w:val="none"/>
              </w:rPr>
            </w:pPr>
            <w:r>
              <w:rPr>
                <w:rFonts w:hint="eastAsia" w:ascii="宋体" w:hAnsi="宋体" w:eastAsia="宋体" w:cs="宋体"/>
                <w:b/>
                <w:bCs/>
                <w:color w:val="FF0000"/>
                <w:kern w:val="2"/>
                <w:sz w:val="21"/>
                <w:szCs w:val="21"/>
                <w:highlight w:val="none"/>
                <w:lang w:val="en-US" w:eastAsia="zh-CN"/>
              </w:rPr>
              <w:t>※</w:t>
            </w:r>
            <w:r>
              <w:rPr>
                <w:rFonts w:hint="eastAsia" w:ascii="宋体" w:hAnsi="宋体" w:cs="宋体"/>
                <w:b/>
                <w:bCs/>
                <w:color w:val="FF0000"/>
                <w:kern w:val="2"/>
                <w:sz w:val="21"/>
                <w:szCs w:val="21"/>
                <w:highlight w:val="none"/>
                <w:lang w:val="en-US" w:eastAsia="zh-CN"/>
              </w:rPr>
              <w:t>4.</w:t>
            </w:r>
            <w:r>
              <w:rPr>
                <w:rFonts w:hint="eastAsia" w:ascii="宋体" w:hAnsi="宋体" w:eastAsia="宋体" w:cs="宋体"/>
                <w:b/>
                <w:bCs/>
                <w:color w:val="FF0000"/>
                <w:kern w:val="2"/>
                <w:sz w:val="21"/>
                <w:szCs w:val="21"/>
                <w:highlight w:val="none"/>
                <w:lang w:val="en-US" w:eastAsia="zh-CN"/>
              </w:rPr>
              <w:t>历年</w:t>
            </w:r>
            <w:r>
              <w:rPr>
                <w:rFonts w:hint="eastAsia" w:ascii="宋体" w:hAnsi="宋体" w:cs="宋体"/>
                <w:b/>
                <w:bCs/>
                <w:color w:val="FF0000"/>
                <w:kern w:val="2"/>
                <w:sz w:val="21"/>
                <w:szCs w:val="21"/>
                <w:highlight w:val="none"/>
                <w:lang w:val="en-US" w:eastAsia="zh-CN"/>
              </w:rPr>
              <w:t>股权</w:t>
            </w:r>
            <w:r>
              <w:rPr>
                <w:rFonts w:hint="eastAsia" w:ascii="宋体" w:hAnsi="宋体" w:eastAsia="宋体" w:cs="宋体"/>
                <w:b/>
                <w:bCs/>
                <w:color w:val="FF0000"/>
                <w:kern w:val="2"/>
                <w:sz w:val="21"/>
                <w:szCs w:val="21"/>
                <w:highlight w:val="none"/>
                <w:lang w:val="en-US" w:eastAsia="zh-CN"/>
              </w:rPr>
              <w:t>融资情况</w:t>
            </w:r>
            <w:r>
              <w:rPr>
                <w:rFonts w:hint="eastAsia" w:ascii="宋体" w:hAnsi="宋体" w:eastAsia="宋体" w:cs="宋体"/>
                <w:b/>
                <w:color w:val="FF0000"/>
                <w:sz w:val="21"/>
                <w:szCs w:val="21"/>
                <w:highlight w:val="none"/>
              </w:rPr>
              <w:t>（</w:t>
            </w:r>
            <w:r>
              <w:rPr>
                <w:rFonts w:hint="eastAsia" w:ascii="宋体" w:hAnsi="宋体" w:cs="宋体"/>
                <w:b/>
                <w:color w:val="FF0000"/>
                <w:sz w:val="21"/>
                <w:szCs w:val="21"/>
                <w:highlight w:val="none"/>
                <w:lang w:val="en-US" w:eastAsia="zh-CN"/>
              </w:rPr>
              <w:t>如</w:t>
            </w:r>
            <w:r>
              <w:rPr>
                <w:rFonts w:hint="eastAsia" w:ascii="宋体" w:hAnsi="宋体" w:eastAsia="宋体" w:cs="宋体"/>
                <w:b/>
                <w:color w:val="FF0000"/>
                <w:sz w:val="21"/>
                <w:szCs w:val="21"/>
                <w:highlight w:val="none"/>
                <w:lang w:val="en-US" w:eastAsia="zh-CN"/>
              </w:rPr>
              <w:t>为</w:t>
            </w:r>
            <w:r>
              <w:rPr>
                <w:rFonts w:hint="eastAsia" w:ascii="宋体" w:hAnsi="宋体" w:cs="宋体"/>
                <w:b/>
                <w:color w:val="FF0000"/>
                <w:sz w:val="21"/>
                <w:szCs w:val="21"/>
                <w:highlight w:val="none"/>
                <w:lang w:val="en-US" w:eastAsia="zh-CN"/>
              </w:rPr>
              <w:t>科技型</w:t>
            </w:r>
            <w:r>
              <w:rPr>
                <w:rFonts w:hint="eastAsia" w:ascii="宋体" w:hAnsi="宋体" w:eastAsia="宋体" w:cs="宋体"/>
                <w:b/>
                <w:color w:val="FF0000"/>
                <w:sz w:val="21"/>
                <w:szCs w:val="21"/>
                <w:highlight w:val="none"/>
                <w:lang w:val="en-US" w:eastAsia="zh-CN"/>
              </w:rPr>
              <w:t>企业，请填列下表</w:t>
            </w:r>
            <w:r>
              <w:rPr>
                <w:rFonts w:hint="eastAsia" w:ascii="宋体" w:hAnsi="宋体" w:eastAsia="宋体" w:cs="宋体"/>
                <w:b/>
                <w:color w:val="FF0000"/>
                <w:sz w:val="21"/>
                <w:szCs w:val="21"/>
                <w:highlight w:val="none"/>
              </w:rPr>
              <w:t>）</w:t>
            </w:r>
            <w:r>
              <w:rPr>
                <w:rFonts w:hint="eastAsia" w:ascii="宋体" w:hAnsi="宋体" w:cs="宋体"/>
                <w:b/>
                <w:snapToGrid w:val="0"/>
                <w:color w:val="FF000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FF000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color w:val="FF000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color w:val="FF000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color w:val="FF000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color w:val="FF0000"/>
                <w:kern w:val="0"/>
                <w:szCs w:val="21"/>
                <w:highlight w:val="none"/>
                <w:u w:val="single"/>
              </w:rPr>
              <w:t>黄色</w:t>
            </w:r>
            <w:r>
              <w:rPr>
                <w:rFonts w:hint="eastAsia" w:ascii="宋体" w:hAnsi="宋体" w:cs="宋体"/>
                <w:snapToGrid w:val="0"/>
                <w:color w:val="FF0000"/>
                <w:kern w:val="0"/>
                <w:szCs w:val="21"/>
                <w:highlight w:val="none"/>
                <w:u w:val="single"/>
                <w:lang w:val="en-US" w:eastAsia="zh-CN"/>
              </w:rPr>
              <w:t>预警</w:t>
            </w:r>
            <w:r>
              <w:rPr>
                <w:rFonts w:hint="eastAsia" w:ascii="宋体" w:hAnsi="宋体" w:cs="宋体"/>
                <w:snapToGrid w:val="0"/>
                <w:color w:val="FF0000"/>
                <w:kern w:val="0"/>
                <w:szCs w:val="21"/>
                <w:highlight w:val="none"/>
                <w:u w:val="single"/>
              </w:rPr>
              <w:t>提示法定代表人目前信用卡存在逾期，经核实</w:t>
            </w:r>
            <w:r>
              <w:rPr>
                <w:rFonts w:hint="eastAsia" w:ascii="宋体" w:hAnsi="宋体" w:cs="宋体"/>
                <w:snapToGrid w:val="0"/>
                <w:color w:val="FF0000"/>
                <w:kern w:val="0"/>
                <w:szCs w:val="21"/>
                <w:highlight w:val="none"/>
                <w:u w:val="single"/>
                <w:lang w:eastAsia="zh-CN"/>
              </w:rPr>
              <w:t>，</w:t>
            </w:r>
            <w:r>
              <w:rPr>
                <w:rFonts w:hint="eastAsia" w:ascii="宋体" w:hAnsi="宋体" w:cs="宋体"/>
                <w:snapToGrid w:val="0"/>
                <w:color w:val="FF0000"/>
                <w:kern w:val="0"/>
                <w:szCs w:val="21"/>
                <w:highlight w:val="none"/>
                <w:u w:val="single"/>
              </w:rPr>
              <w:t>……。</w:t>
            </w:r>
            <w:r>
              <w:rPr>
                <w:rFonts w:hint="eastAsia" w:ascii="宋体" w:hAnsi="宋体" w:cs="宋体"/>
                <w:snapToGrid w:val="0"/>
                <w:color w:val="FF0000"/>
                <w:kern w:val="0"/>
                <w:szCs w:val="21"/>
                <w:highlight w:val="none"/>
                <w:u w:val="single"/>
                <w:lang w:val="en-US" w:eastAsia="zh-CN"/>
              </w:rPr>
              <w:t>综合评判，未对借款人造成</w:t>
            </w:r>
            <w:r>
              <w:rPr>
                <w:rFonts w:hint="eastAsia" w:ascii="宋体" w:hAnsi="宋体" w:cs="宋体"/>
                <w:snapToGrid w:val="0"/>
                <w:color w:val="FF0000"/>
                <w:kern w:val="0"/>
                <w:szCs w:val="21"/>
                <w:highlight w:val="none"/>
                <w:u w:val="single"/>
              </w:rPr>
              <w:t>实质性风险。</w:t>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FF0000"/>
                <w:kern w:val="0"/>
                <w:szCs w:val="21"/>
                <w:highlight w:val="none"/>
                <w:u w:val="single"/>
                <w:lang w:val="en-US" w:eastAsia="zh-CN"/>
              </w:rPr>
              <w:t>请如实反馈</w:t>
            </w:r>
            <w:r>
              <w:rPr>
                <w:rFonts w:hint="eastAsia" w:ascii="宋体" w:hAnsi="宋体" w:cs="宋体"/>
                <w:bCs/>
                <w:snapToGrid w:val="0"/>
                <w:color w:val="000000"/>
                <w:kern w:val="0"/>
                <w:szCs w:val="21"/>
                <w:highlight w:val="none"/>
                <w:u w:val="single"/>
                <w:lang w:val="en-US" w:eastAsia="zh-CN"/>
              </w:rPr>
              <w:t xml:space="preserve">                      </w:t>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color w:val="FF000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FF0000"/>
                <w:kern w:val="0"/>
                <w:szCs w:val="21"/>
                <w:lang w:eastAsia="zh-CN"/>
              </w:rPr>
            </w:pPr>
            <w:r>
              <w:rPr>
                <w:rFonts w:hint="eastAsia" w:ascii="宋体" w:hAnsi="宋体" w:cs="宋体"/>
                <w:snapToGrid w:val="0"/>
                <w:color w:val="000000"/>
                <w:kern w:val="0"/>
                <w:szCs w:val="21"/>
              </w:rPr>
              <w:t>法定代表人：</w:t>
            </w:r>
            <w:r>
              <w:rPr>
                <w:rFonts w:hint="eastAsia" w:ascii="宋体" w:hAnsi="宋体" w:cs="宋体"/>
                <w:snapToGrid w:val="0"/>
                <w:color w:val="000000"/>
                <w:kern w:val="0"/>
                <w:szCs w:val="21"/>
                <w:highlight w:val="none"/>
                <w:u w:val="single"/>
                <w:lang w:val="en-US" w:eastAsia="zh-CN"/>
              </w:rPr>
              <w:t>张XX</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已婚</w:t>
            </w:r>
            <w:r>
              <w:rPr>
                <w:rFonts w:hint="eastAsia" w:ascii="宋体" w:hAnsi="宋体" w:cs="宋体"/>
                <w:snapToGrid w:val="0"/>
                <w:color w:val="000000"/>
                <w:kern w:val="0"/>
                <w:szCs w:val="21"/>
                <w:u w:val="single"/>
                <w:lang w:val="en-US" w:eastAsia="zh-CN"/>
              </w:rPr>
              <w:t>/未</w:t>
            </w:r>
            <w:r>
              <w:rPr>
                <w:rFonts w:hint="eastAsia" w:ascii="宋体" w:hAnsi="宋体" w:cs="宋体"/>
                <w:snapToGrid w:val="0"/>
                <w:color w:val="000000"/>
                <w:kern w:val="0"/>
                <w:szCs w:val="21"/>
                <w:u w:val="single"/>
                <w:lang w:eastAsia="zh-CN"/>
              </w:rPr>
              <w:t>婚</w:t>
            </w:r>
            <w:r>
              <w:rPr>
                <w:rFonts w:hint="eastAsia" w:ascii="宋体" w:hAnsi="宋体" w:cs="宋体"/>
                <w:snapToGrid w:val="0"/>
                <w:color w:val="000000"/>
                <w:kern w:val="0"/>
                <w:szCs w:val="21"/>
                <w:u w:val="single"/>
                <w:lang w:val="en-US" w:eastAsia="zh-CN"/>
              </w:rPr>
              <w:t>/离异</w:t>
            </w:r>
            <w:r>
              <w:rPr>
                <w:rFonts w:hint="eastAsia" w:ascii="宋体" w:hAnsi="宋体" w:cs="宋体"/>
                <w:snapToGrid w:val="0"/>
                <w:color w:val="000000"/>
                <w:kern w:val="0"/>
                <w:szCs w:val="21"/>
                <w:lang w:eastAsia="zh-CN"/>
              </w:rPr>
              <w:t>，</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u w:val="single"/>
              </w:rPr>
              <w:t>1965年</w:t>
            </w:r>
            <w:r>
              <w:rPr>
                <w:rFonts w:hint="eastAsia" w:ascii="宋体" w:hAnsi="宋体" w:cs="宋体"/>
                <w:snapToGrid w:val="0"/>
                <w:color w:val="000000"/>
                <w:kern w:val="0"/>
                <w:szCs w:val="21"/>
              </w:rPr>
              <w:t>生，</w:t>
            </w:r>
            <w:r>
              <w:rPr>
                <w:rFonts w:hint="eastAsia" w:ascii="宋体" w:hAnsi="宋体" w:cs="宋体"/>
                <w:snapToGrid w:val="0"/>
                <w:color w:val="000000"/>
                <w:kern w:val="0"/>
                <w:szCs w:val="21"/>
                <w:u w:val="single"/>
                <w:lang w:eastAsia="zh-CN"/>
              </w:rPr>
              <w:t>本科</w:t>
            </w:r>
            <w:r>
              <w:rPr>
                <w:rFonts w:hint="eastAsia" w:ascii="宋体" w:hAnsi="宋体" w:cs="宋体"/>
                <w:snapToGrid w:val="0"/>
                <w:color w:val="000000"/>
                <w:kern w:val="0"/>
                <w:szCs w:val="21"/>
              </w:rPr>
              <w:t>学历，</w:t>
            </w:r>
            <w:r>
              <w:rPr>
                <w:rFonts w:hint="eastAsia" w:ascii="宋体" w:hAnsi="宋体" w:cs="宋体"/>
                <w:snapToGrid w:val="0"/>
                <w:kern w:val="0"/>
                <w:szCs w:val="21"/>
              </w:rPr>
              <w:t>行业工作经历：</w:t>
            </w:r>
            <w:r>
              <w:rPr>
                <w:rFonts w:hint="eastAsia" w:ascii="宋体" w:hAnsi="宋体" w:cs="宋体"/>
                <w:snapToGrid w:val="0"/>
                <w:color w:val="FF0000"/>
                <w:kern w:val="0"/>
                <w:szCs w:val="21"/>
                <w:u w:val="single"/>
                <w:lang w:eastAsia="zh-CN"/>
              </w:rPr>
              <w:t>（</w:t>
            </w:r>
            <w:r>
              <w:rPr>
                <w:rFonts w:hint="eastAsia" w:ascii="宋体" w:hAnsi="宋体" w:cs="宋体"/>
                <w:bCs/>
                <w:snapToGrid w:val="0"/>
                <w:color w:val="FF0000"/>
                <w:kern w:val="0"/>
                <w:szCs w:val="21"/>
                <w:highlight w:val="none"/>
                <w:u w:val="single"/>
                <w:lang w:val="en-US" w:eastAsia="zh-CN"/>
              </w:rPr>
              <w:t xml:space="preserve">描述过往从业及任职情况 </w:t>
            </w:r>
            <w:r>
              <w:rPr>
                <w:rFonts w:hint="eastAsia" w:ascii="宋体" w:hAnsi="宋体" w:cs="宋体"/>
                <w:snapToGrid w:val="0"/>
                <w:color w:val="FF0000"/>
                <w:kern w:val="0"/>
                <w:szCs w:val="21"/>
                <w:u w:val="single"/>
                <w:lang w:eastAsia="zh-CN"/>
              </w:rPr>
              <w:t>）</w:t>
            </w:r>
            <w:r>
              <w:rPr>
                <w:rFonts w:hint="eastAsia" w:ascii="宋体" w:hAnsi="宋体" w:cs="宋体"/>
                <w:snapToGrid w:val="0"/>
                <w:kern w:val="0"/>
                <w:szCs w:val="21"/>
                <w:u w:val="single"/>
                <w:lang w:val="en-US" w:eastAsia="zh-CN"/>
              </w:rPr>
              <w:t>2001年毕业于清华大学</w:t>
            </w:r>
            <w:r>
              <w:rPr>
                <w:rFonts w:hint="eastAsia" w:ascii="宋体" w:hAnsi="宋体" w:cs="宋体"/>
                <w:snapToGrid w:val="0"/>
                <w:color w:val="000000"/>
                <w:kern w:val="0"/>
                <w:szCs w:val="21"/>
                <w:highlight w:val="none"/>
                <w:u w:val="single"/>
              </w:rPr>
              <w:t>；1997年——2002年</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公司总经理；2003年——2005年</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有限公司总经理</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rPr>
              <w:t>2005年——至今</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有限公司董事长</w:t>
            </w:r>
            <w:r>
              <w:rPr>
                <w:rFonts w:hint="eastAsia" w:ascii="宋体" w:hAnsi="宋体" w:cs="宋体"/>
                <w:bCs/>
                <w:snapToGrid w:val="0"/>
                <w:kern w:val="0"/>
                <w:szCs w:val="21"/>
                <w:highlight w:val="none"/>
                <w:u w:val="single"/>
              </w:rPr>
              <w:t xml:space="preserve"> 。</w:t>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w:t>
            </w:r>
            <w:r>
              <w:rPr>
                <w:rFonts w:hint="eastAsia" w:ascii="宋体" w:hAnsi="宋体" w:cs="宋体"/>
                <w:snapToGrid w:val="0"/>
                <w:color w:val="000000"/>
                <w:kern w:val="0"/>
                <w:szCs w:val="21"/>
                <w:highlight w:val="none"/>
                <w:u w:val="single"/>
                <w:lang w:val="en-US" w:eastAsia="zh-CN"/>
              </w:rPr>
              <w:t>张XX</w:t>
            </w:r>
            <w:r>
              <w:rPr>
                <w:rFonts w:hint="eastAsia" w:ascii="宋体" w:hAnsi="宋体" w:cs="宋体"/>
                <w:snapToGrid w:val="0"/>
                <w:color w:val="000000"/>
                <w:kern w:val="0"/>
                <w:szCs w:val="21"/>
                <w:highlight w:val="none"/>
                <w:u w:val="single"/>
              </w:rPr>
              <w:t xml:space="preserve"> </w:t>
            </w:r>
            <w:r>
              <w:rPr>
                <w:rFonts w:hint="eastAsia" w:ascii="宋体" w:hAnsi="宋体" w:cs="宋体"/>
                <w:b w:val="0"/>
                <w:bCs w:val="0"/>
                <w:snapToGrid w:val="0"/>
                <w:color w:val="000000"/>
                <w:kern w:val="0"/>
                <w:szCs w:val="21"/>
              </w:rPr>
              <w:t>，</w:t>
            </w:r>
            <w:r>
              <w:rPr>
                <w:rFonts w:hint="eastAsia" w:ascii="宋体" w:hAnsi="宋体" w:cs="宋体"/>
                <w:b w:val="0"/>
                <w:bCs w:val="0"/>
                <w:snapToGrid w:val="0"/>
                <w:color w:val="000000"/>
                <w:kern w:val="0"/>
                <w:szCs w:val="21"/>
                <w:u w:val="single"/>
                <w:lang w:eastAsia="zh-CN"/>
              </w:rPr>
              <w:t>中国</w:t>
            </w:r>
            <w:r>
              <w:rPr>
                <w:rFonts w:hint="eastAsia" w:ascii="宋体" w:hAnsi="宋体" w:cs="宋体"/>
                <w:b w:val="0"/>
                <w:bCs w:val="0"/>
                <w:snapToGrid w:val="0"/>
                <w:color w:val="000000"/>
                <w:kern w:val="0"/>
                <w:szCs w:val="21"/>
                <w:lang w:eastAsia="zh-CN"/>
              </w:rPr>
              <w:t>国籍，</w:t>
            </w:r>
            <w:r>
              <w:rPr>
                <w:rFonts w:hint="eastAsia" w:ascii="宋体" w:hAnsi="宋体" w:cs="宋体"/>
                <w:snapToGrid w:val="0"/>
                <w:color w:val="000000"/>
                <w:kern w:val="0"/>
                <w:szCs w:val="21"/>
                <w:u w:val="single"/>
                <w:lang w:eastAsia="zh-CN"/>
              </w:rPr>
              <w:t>已婚</w:t>
            </w:r>
            <w:r>
              <w:rPr>
                <w:rFonts w:hint="eastAsia" w:ascii="宋体" w:hAnsi="宋体" w:cs="宋体"/>
                <w:snapToGrid w:val="0"/>
                <w:color w:val="000000"/>
                <w:kern w:val="0"/>
                <w:szCs w:val="21"/>
                <w:u w:val="single"/>
                <w:lang w:val="en-US" w:eastAsia="zh-CN"/>
              </w:rPr>
              <w:t>/未</w:t>
            </w:r>
            <w:r>
              <w:rPr>
                <w:rFonts w:hint="eastAsia" w:ascii="宋体" w:hAnsi="宋体" w:cs="宋体"/>
                <w:snapToGrid w:val="0"/>
                <w:color w:val="000000"/>
                <w:kern w:val="0"/>
                <w:szCs w:val="21"/>
                <w:u w:val="single"/>
                <w:lang w:eastAsia="zh-CN"/>
              </w:rPr>
              <w:t>婚</w:t>
            </w:r>
            <w:r>
              <w:rPr>
                <w:rFonts w:hint="eastAsia" w:ascii="宋体" w:hAnsi="宋体" w:cs="宋体"/>
                <w:snapToGrid w:val="0"/>
                <w:color w:val="000000"/>
                <w:kern w:val="0"/>
                <w:szCs w:val="21"/>
                <w:u w:val="single"/>
                <w:lang w:val="en-US" w:eastAsia="zh-CN"/>
              </w:rPr>
              <w:t>/离异</w:t>
            </w:r>
            <w:r>
              <w:rPr>
                <w:rFonts w:hint="eastAsia" w:ascii="宋体" w:hAnsi="宋体" w:cs="宋体"/>
                <w:snapToGrid w:val="0"/>
                <w:color w:val="000000"/>
                <w:kern w:val="0"/>
                <w:szCs w:val="21"/>
                <w:lang w:eastAsia="zh-CN"/>
              </w:rPr>
              <w:t>，</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u w:val="single"/>
              </w:rPr>
              <w:t>1965年</w:t>
            </w:r>
            <w:r>
              <w:rPr>
                <w:rFonts w:hint="eastAsia" w:ascii="宋体" w:hAnsi="宋体" w:cs="宋体"/>
                <w:snapToGrid w:val="0"/>
                <w:color w:val="000000"/>
                <w:kern w:val="0"/>
                <w:szCs w:val="21"/>
              </w:rPr>
              <w:t>生，</w:t>
            </w:r>
            <w:r>
              <w:rPr>
                <w:rFonts w:hint="eastAsia" w:ascii="宋体" w:hAnsi="宋体" w:cs="宋体"/>
                <w:snapToGrid w:val="0"/>
                <w:color w:val="000000"/>
                <w:kern w:val="0"/>
                <w:szCs w:val="21"/>
                <w:u w:val="single"/>
                <w:lang w:eastAsia="zh-CN"/>
              </w:rPr>
              <w:t>本科</w:t>
            </w:r>
            <w:r>
              <w:rPr>
                <w:rFonts w:hint="eastAsia" w:ascii="宋体" w:hAnsi="宋体" w:cs="宋体"/>
                <w:snapToGrid w:val="0"/>
                <w:color w:val="000000"/>
                <w:kern w:val="0"/>
                <w:szCs w:val="21"/>
              </w:rPr>
              <w:t>学历，</w:t>
            </w:r>
            <w:r>
              <w:rPr>
                <w:rFonts w:hint="eastAsia" w:ascii="宋体" w:hAnsi="宋体" w:cs="宋体"/>
                <w:b w:val="0"/>
                <w:bCs w:val="0"/>
                <w:snapToGrid w:val="0"/>
                <w:color w:val="000000"/>
                <w:kern w:val="0"/>
                <w:szCs w:val="21"/>
              </w:rPr>
              <w:t>行业工作经历：</w:t>
            </w:r>
            <w:r>
              <w:rPr>
                <w:rFonts w:hint="eastAsia" w:ascii="宋体" w:hAnsi="宋体" w:cs="宋体"/>
                <w:bCs/>
                <w:snapToGrid w:val="0"/>
                <w:color w:val="FF0000"/>
                <w:kern w:val="0"/>
                <w:szCs w:val="21"/>
                <w:highlight w:val="none"/>
                <w:u w:val="single"/>
                <w:lang w:val="en-US" w:eastAsia="zh-CN"/>
              </w:rPr>
              <w:t xml:space="preserve">描述过往从业及任职情况                            </w:t>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color w:val="FF000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color w:val="FF0000"/>
                <w:kern w:val="0"/>
                <w:szCs w:val="21"/>
                <w:lang w:eastAsia="zh-CN"/>
              </w:rPr>
              <w:t>可附图</w:t>
            </w:r>
          </w:p>
          <w:p w14:paraId="29070FDD">
            <w:pPr>
              <w:ind w:firstLine="422" w:firstLineChars="200"/>
              <w:jc w:val="left"/>
              <w:outlineLvl w:val="0"/>
              <w:rPr>
                <w:rFonts w:hint="eastAsia" w:ascii="宋体" w:hAnsi="宋体" w:cs="宋体"/>
                <w:snapToGrid w:val="0"/>
                <w:color w:val="FF0000"/>
                <w:kern w:val="0"/>
                <w:szCs w:val="21"/>
                <w:highlight w:val="none"/>
                <w:u w:val="single"/>
              </w:rPr>
            </w:pPr>
            <w:r>
              <w:rPr>
                <w:rFonts w:hint="eastAsia" w:ascii="宋体" w:hAnsi="宋体" w:cs="宋体"/>
                <w:b/>
                <w:bCs/>
                <w:snapToGrid w:val="0"/>
                <w:kern w:val="0"/>
                <w:szCs w:val="21"/>
                <w:highlight w:val="none"/>
              </w:rPr>
              <w:t>关联企业情况小结：</w:t>
            </w:r>
            <w:r>
              <w:rPr>
                <w:rFonts w:hint="eastAsia" w:ascii="宋体" w:hAnsi="宋体" w:cs="宋体"/>
                <w:snapToGrid w:val="0"/>
                <w:color w:val="FF0000"/>
                <w:kern w:val="0"/>
                <w:szCs w:val="21"/>
                <w:highlight w:val="none"/>
                <w:u w:val="single"/>
              </w:rPr>
              <w:t>企业关联方众多，但仅关联企业1、2有实际经营，总体经营规模不大，与借款企业存在少量关联交易、资金往来。</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集团内因生产工艺等原因，互有关联销售，合计在XXX亿左右，剔除关联交易后，集团整体销售约XXX亿。</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color w:val="FF0000"/>
                <w:kern w:val="0"/>
                <w:szCs w:val="21"/>
                <w:highlight w:val="none"/>
                <w:u w:val="single"/>
                <w:lang w:val="en-US" w:eastAsia="zh-CN"/>
              </w:rPr>
              <w:t>请描述集团或关联授信的最新授信方案及当前授信提用情况</w:t>
            </w:r>
            <w:r>
              <w:rPr>
                <w:rFonts w:hint="eastAsia" w:ascii="宋体" w:hAnsi="宋体" w:cs="宋体"/>
                <w:snapToGrid w:val="0"/>
                <w:color w:val="FF000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w:t>
            </w:r>
            <w:r>
              <w:rPr>
                <w:rFonts w:hint="eastAsia" w:ascii="宋体" w:hAnsi="宋体" w:cs="宋体"/>
                <w:b/>
                <w:bCs/>
                <w:snapToGrid w:val="0"/>
                <w:color w:val="000000"/>
                <w:kern w:val="0"/>
                <w:szCs w:val="21"/>
                <w:highlight w:val="none"/>
              </w:rPr>
              <w:t>产品（业务）</w:t>
            </w:r>
            <w:r>
              <w:rPr>
                <w:rFonts w:hint="eastAsia" w:ascii="宋体" w:hAnsi="宋体" w:cs="宋体"/>
                <w:b/>
                <w:bCs/>
                <w:snapToGrid w:val="0"/>
                <w:color w:val="000000"/>
                <w:kern w:val="0"/>
                <w:szCs w:val="21"/>
                <w:highlight w:val="none"/>
                <w:lang w:val="en-US" w:eastAsia="zh-CN"/>
              </w:rPr>
              <w:t>及其市场应用</w:t>
            </w:r>
            <w:r>
              <w:rPr>
                <w:rFonts w:hint="eastAsia" w:ascii="宋体" w:hAnsi="宋体" w:cs="宋体"/>
                <w:b/>
                <w:bCs/>
                <w:snapToGrid w:val="0"/>
                <w:color w:val="000000"/>
                <w:kern w:val="0"/>
                <w:szCs w:val="21"/>
                <w:highlight w:val="none"/>
              </w:rPr>
              <w:t>：</w:t>
            </w:r>
            <w:r>
              <w:rPr>
                <w:rFonts w:hint="eastAsia" w:ascii="宋体" w:hAnsi="宋体" w:cs="宋体"/>
                <w:snapToGrid w:val="0"/>
                <w:color w:val="FF0000"/>
                <w:kern w:val="0"/>
                <w:szCs w:val="21"/>
                <w:highlight w:val="none"/>
                <w:u w:val="single"/>
              </w:rPr>
              <w:t>主营芯片设计，主要销售的芯片为28nm级，产品主要</w:t>
            </w:r>
            <w:r>
              <w:rPr>
                <w:rFonts w:hint="eastAsia" w:ascii="宋体" w:hAnsi="宋体" w:cs="宋体"/>
                <w:snapToGrid w:val="0"/>
                <w:color w:val="FF0000"/>
                <w:kern w:val="0"/>
                <w:szCs w:val="21"/>
                <w:highlight w:val="none"/>
                <w:u w:val="single"/>
                <w:lang w:val="en-US" w:eastAsia="zh-CN"/>
              </w:rPr>
              <w:t>用于XXXXX</w:t>
            </w:r>
            <w:r>
              <w:rPr>
                <w:rFonts w:hint="eastAsia" w:ascii="宋体" w:hAnsi="宋体" w:cs="宋体"/>
                <w:snapToGrid w:val="0"/>
                <w:color w:val="FF0000"/>
                <w:kern w:val="0"/>
                <w:szCs w:val="21"/>
                <w:highlight w:val="none"/>
                <w:u w:val="single"/>
              </w:rPr>
              <w:t>等。</w:t>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color w:val="FF0000"/>
                <w:kern w:val="0"/>
                <w:szCs w:val="21"/>
                <w:highlight w:val="none"/>
                <w:lang w:eastAsia="zh-CN"/>
              </w:rPr>
              <w:t>可附</w:t>
            </w:r>
            <w:r>
              <w:rPr>
                <w:rFonts w:hint="eastAsia" w:ascii="宋体" w:hAnsi="宋体" w:cs="宋体"/>
                <w:snapToGrid w:val="0"/>
                <w:color w:val="FF000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（若有）</w:t>
            </w:r>
            <w:r>
              <w:rPr>
                <w:rFonts w:hint="eastAsia" w:ascii="宋体" w:hAnsi="宋体" w:eastAsia="宋体" w:cs="宋体"/>
                <w:snapToGrid w:val="0"/>
                <w:color w:val="000000"/>
                <w:kern w:val="0"/>
                <w:szCs w:val="21"/>
                <w:lang w:val="en-US" w:eastAsia="zh-CN"/>
              </w:rPr>
              <w:t>生产分析：</w:t>
            </w:r>
            <w:r>
              <w:rPr>
                <w:rFonts w:hint="eastAsia" w:ascii="宋体" w:hAnsi="宋体" w:eastAsia="宋体" w:cs="宋体"/>
                <w:snapToGrid w:val="0"/>
                <w:color w:val="000000"/>
                <w:kern w:val="0"/>
                <w:szCs w:val="21"/>
                <w:u w:val="single"/>
                <w:lang w:val="en-US" w:eastAsia="zh-CN"/>
              </w:rPr>
              <w:t>公司拥有机器设备约XX台（套），包含XX生产线X套、全自动X机2台，半自动生产线X套等设备，年产约XX万吨XX（产品），XX万吨XX（产品）。企业2022-2024年产能利用率分别为65.32%、65.16%、64.12%，产销率约分别为98.09%、102.55%、98.15%。2023年全年用电XX万度，2024年全年用电XX万度，2025年1-9月用电XX万度，较去年同期减少/增加约XX万度，减少原因XXX。</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w:t>
            </w:r>
            <w:r>
              <w:rPr>
                <w:rFonts w:hint="eastAsia" w:ascii="宋体" w:hAnsi="宋体" w:cs="宋体"/>
                <w:b/>
                <w:bCs/>
                <w:snapToGrid w:val="0"/>
                <w:color w:val="000000"/>
                <w:kern w:val="0"/>
                <w:szCs w:val="21"/>
                <w:highlight w:val="none"/>
              </w:rPr>
              <w:t>上下游情况：</w:t>
            </w:r>
            <w:r>
              <w:rPr>
                <w:rFonts w:hint="eastAsia" w:ascii="宋体" w:hAnsi="宋体" w:cs="宋体"/>
                <w:snapToGrid w:val="0"/>
                <w:color w:val="000000"/>
                <w:kern w:val="0"/>
                <w:szCs w:val="21"/>
                <w:highlight w:val="none"/>
                <w:u w:val="single"/>
              </w:rPr>
              <w:t>企业上游为中芯国际等，部分晶圆通过骏方微电子、成都锐杰微等民营企业下单采购</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下游</w:t>
            </w:r>
            <w:r>
              <w:rPr>
                <w:rFonts w:hint="eastAsia" w:ascii="宋体" w:hAnsi="宋体" w:cs="宋体"/>
                <w:snapToGrid w:val="0"/>
                <w:color w:val="000000"/>
                <w:kern w:val="0"/>
                <w:szCs w:val="21"/>
                <w:highlight w:val="none"/>
                <w:u w:val="single"/>
              </w:rPr>
              <w:t>客户有中电二十七所、中电五十四所、中电西安乾景防务、中国兵器工业导航与控制技术研究所等，客户资质较强，均为国有大型企业、院所。</w:t>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w:t>
            </w:r>
            <w:r>
              <w:rPr>
                <w:rFonts w:hint="eastAsia" w:ascii="宋体" w:hAnsi="宋体" w:cs="宋体"/>
                <w:b/>
                <w:bCs/>
                <w:snapToGrid w:val="0"/>
                <w:color w:val="000000"/>
                <w:kern w:val="0"/>
                <w:szCs w:val="21"/>
                <w:highlight w:val="none"/>
              </w:rPr>
              <w:t>主要上游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b/>
                <w:bCs/>
                <w:snapToGrid w:val="0"/>
                <w:color w:val="000000"/>
                <w:kern w:val="0"/>
                <w:szCs w:val="21"/>
                <w:highlight w:val="none"/>
              </w:rPr>
              <w:t xml:space="preserve"> </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已核实主要银行账户流水中付款对象与提供的上游订单中的企业名称一致。</w:t>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w:t>
            </w:r>
            <w:r>
              <w:rPr>
                <w:rFonts w:hint="eastAsia" w:ascii="宋体" w:hAnsi="宋体" w:cs="宋体"/>
                <w:b/>
                <w:bCs/>
                <w:snapToGrid w:val="0"/>
                <w:color w:val="000000"/>
                <w:kern w:val="0"/>
                <w:szCs w:val="21"/>
                <w:highlight w:val="none"/>
              </w:rPr>
              <w:t>主要下游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已核实主要银行账户流水中收款对象与提供的下游订单中的企业名称一致。</w:t>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w:t>
            </w:r>
            <w:r>
              <w:rPr>
                <w:rFonts w:hint="eastAsia" w:ascii="宋体" w:hAnsi="宋体" w:cs="宋体"/>
                <w:b/>
                <w:bCs/>
                <w:snapToGrid w:val="0"/>
                <w:color w:val="000000"/>
                <w:kern w:val="0"/>
                <w:szCs w:val="21"/>
                <w:highlight w:val="none"/>
              </w:rPr>
              <w:t>经营账期：</w:t>
            </w:r>
            <w:r>
              <w:rPr>
                <w:rFonts w:hint="eastAsia" w:ascii="宋体" w:hAnsi="宋体" w:cs="宋体"/>
                <w:snapToGrid w:val="0"/>
                <w:color w:val="FF0000"/>
                <w:kern w:val="0"/>
                <w:szCs w:val="21"/>
                <w:highlight w:val="none"/>
                <w:u w:val="single"/>
              </w:rPr>
              <w:t>上游采购一般预付或现付，下游账期较长，主要下游通过转账、票据与借款</w:t>
            </w:r>
            <w:r>
              <w:rPr>
                <w:rFonts w:hint="eastAsia" w:ascii="宋体" w:hAnsi="宋体" w:cs="宋体"/>
                <w:snapToGrid w:val="0"/>
                <w:color w:val="FF0000"/>
                <w:kern w:val="0"/>
                <w:szCs w:val="21"/>
                <w:highlight w:val="none"/>
                <w:u w:val="single"/>
                <w:lang w:val="en-US" w:eastAsia="zh-CN"/>
              </w:rPr>
              <w:t>人</w:t>
            </w:r>
            <w:r>
              <w:rPr>
                <w:rFonts w:hint="eastAsia" w:ascii="宋体" w:hAnsi="宋体" w:cs="宋体"/>
                <w:snapToGrid w:val="0"/>
                <w:color w:val="FF0000"/>
                <w:kern w:val="0"/>
                <w:szCs w:val="21"/>
                <w:highlight w:val="none"/>
                <w:u w:val="single"/>
              </w:rPr>
              <w:t>进行结算。企业总体营运资金周转效率偏慢，一年周转约1次。</w:t>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5.</w:t>
            </w:r>
            <w:r>
              <w:rPr>
                <w:rFonts w:hint="eastAsia" w:ascii="宋体" w:hAnsi="宋体" w:cs="宋体"/>
                <w:b/>
                <w:bCs/>
                <w:snapToGrid w:val="0"/>
                <w:color w:val="000000"/>
                <w:kern w:val="0"/>
                <w:szCs w:val="21"/>
                <w:highlight w:val="none"/>
              </w:rPr>
              <w:t>最新在手订单列表</w:t>
            </w:r>
            <w:r>
              <w:rPr>
                <w:rFonts w:hint="eastAsia" w:ascii="宋体" w:hAnsi="宋体" w:cs="宋体"/>
                <w:b/>
                <w:bCs/>
                <w:snapToGrid w:val="0"/>
                <w:kern w:val="0"/>
                <w:szCs w:val="21"/>
                <w:highlight w:val="none"/>
              </w:rPr>
              <w:t xml:space="preserve">： </w:t>
            </w:r>
            <w:r>
              <w:rPr>
                <w:rFonts w:hint="eastAsia" w:ascii="宋体" w:hAnsi="宋体" w:cs="宋体"/>
                <w:snapToGrid w:val="0"/>
                <w:kern w:val="0"/>
                <w:szCs w:val="21"/>
                <w:highlight w:val="none"/>
              </w:rPr>
              <w:t xml:space="preserve">    </w:t>
            </w:r>
            <w:r>
              <w:rPr>
                <w:rFonts w:hint="eastAsia" w:ascii="宋体" w:hAnsi="宋体" w:cs="宋体"/>
                <w:snapToGrid w:val="0"/>
                <w:kern w:val="0"/>
                <w:szCs w:val="21"/>
                <w:highlight w:val="none"/>
                <w:lang w:val="en-US" w:eastAsia="zh-CN"/>
              </w:rPr>
              <w:t xml:space="preserve">                                             </w:t>
            </w:r>
            <w:r>
              <w:rPr>
                <w:rFonts w:hint="eastAsia" w:ascii="宋体" w:hAnsi="宋体" w:cs="宋体"/>
                <w:snapToGrid w:val="0"/>
                <w:color w:val="000000"/>
                <w:kern w:val="0"/>
                <w:szCs w:val="21"/>
                <w:highlight w:val="none"/>
              </w:rPr>
              <w:t>单位：</w:t>
            </w:r>
            <w:r>
              <w:rPr>
                <w:rFonts w:hint="eastAsia" w:ascii="宋体" w:hAnsi="宋体" w:cs="宋体"/>
                <w:snapToGrid w:val="0"/>
                <w:kern w:val="0"/>
                <w:szCs w:val="21"/>
                <w:highlight w:val="none"/>
              </w:rPr>
              <w:t>万元</w:t>
            </w:r>
          </w:p>
          <w:tbl>
            <w:tblPr>
              <w:tblStyle w:val="13"/>
              <w:tblW w:w="10844" w:type="dxa"/>
              <w:jc w:val="center"/>
              <w:tblLayout w:type="autofit"/>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color w:val="FF0000"/>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企业年报</w:t>
            </w:r>
            <w:r>
              <w:rPr>
                <w:rFonts w:hint="eastAsia" w:ascii="宋体" w:hAnsi="宋体" w:cs="宋体"/>
                <w:snapToGrid w:val="0"/>
                <w:color w:val="FF0000"/>
                <w:kern w:val="0"/>
                <w:szCs w:val="21"/>
                <w:highlight w:val="none"/>
                <w:u w:val="single"/>
                <w:lang w:eastAsia="zh-CN"/>
              </w:rPr>
              <w:t>是否审计</w:t>
            </w:r>
            <w:r>
              <w:rPr>
                <w:rFonts w:hint="eastAsia" w:ascii="宋体" w:hAnsi="宋体" w:cs="宋体"/>
                <w:snapToGrid w:val="0"/>
                <w:color w:val="FF0000"/>
                <w:kern w:val="0"/>
                <w:szCs w:val="21"/>
                <w:highlight w:val="none"/>
                <w:u w:val="single"/>
                <w:lang w:val="en-US" w:eastAsia="zh-CN"/>
              </w:rPr>
              <w:t>及审计结论</w:t>
            </w:r>
            <w:r>
              <w:rPr>
                <w:rFonts w:hint="eastAsia" w:ascii="宋体" w:hAnsi="宋体" w:cs="宋体"/>
                <w:snapToGrid w:val="0"/>
                <w:color w:val="FF0000"/>
                <w:kern w:val="0"/>
                <w:szCs w:val="21"/>
                <w:highlight w:val="none"/>
                <w:u w:val="single"/>
                <w:lang w:eastAsia="zh-CN"/>
              </w:rPr>
              <w:t>（若涉及审计事务所变动请说明原因）</w:t>
            </w:r>
            <w:r>
              <w:rPr>
                <w:rFonts w:hint="eastAsia" w:ascii="宋体" w:hAnsi="宋体" w:cs="宋体"/>
                <w:snapToGrid w:val="0"/>
                <w:kern w:val="0"/>
                <w:szCs w:val="21"/>
              </w:rPr>
              <w:t>，借款</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rPr>
              <w:t>近三年财务数据</w:t>
            </w:r>
            <w:r>
              <w:rPr>
                <w:rFonts w:hint="eastAsia" w:ascii="宋体" w:hAnsi="宋体" w:cs="宋体"/>
                <w:snapToGrid w:val="0"/>
                <w:color w:val="000000"/>
                <w:kern w:val="0"/>
                <w:szCs w:val="21"/>
                <w:lang w:eastAsia="zh-CN"/>
              </w:rPr>
              <w:t>，</w:t>
            </w:r>
            <w:r>
              <w:rPr>
                <w:rFonts w:hint="eastAsia" w:ascii="宋体" w:hAnsi="宋体" w:cs="宋体"/>
                <w:b w:val="0"/>
                <w:bCs w:val="0"/>
                <w:color w:val="auto"/>
                <w:kern w:val="2"/>
                <w:sz w:val="21"/>
                <w:szCs w:val="21"/>
                <w:highlight w:val="none"/>
                <w:lang w:val="en-US" w:eastAsia="zh-CN"/>
              </w:rPr>
              <w:t>其中2023年年报由XX事务所审计（</w:t>
            </w:r>
            <w:r>
              <w:rPr>
                <w:rFonts w:hint="eastAsia" w:ascii="宋体" w:hAnsi="宋体" w:eastAsia="宋体" w:cs="宋体"/>
                <w:sz w:val="21"/>
                <w:szCs w:val="21"/>
                <w:highlight w:val="none"/>
                <w:lang w:val="en-US" w:eastAsia="zh-CN"/>
              </w:rPr>
              <w:t>出具无保留意见，2025年3月注销</w:t>
            </w:r>
            <w:r>
              <w:rPr>
                <w:rFonts w:hint="eastAsia" w:ascii="宋体" w:hAnsi="宋体" w:cs="宋体"/>
                <w:b w:val="0"/>
                <w:bCs w:val="0"/>
                <w:color w:val="auto"/>
                <w:kern w:val="2"/>
                <w:sz w:val="21"/>
                <w:szCs w:val="21"/>
                <w:highlight w:val="none"/>
                <w:lang w:val="en-US" w:eastAsia="zh-CN"/>
              </w:rPr>
              <w:t>）、2024年年报由XX事务所审计（</w:t>
            </w:r>
            <w:r>
              <w:rPr>
                <w:rFonts w:hint="eastAsia" w:ascii="宋体" w:hAnsi="宋体" w:eastAsia="宋体" w:cs="宋体"/>
                <w:sz w:val="21"/>
                <w:szCs w:val="21"/>
                <w:highlight w:val="none"/>
                <w:lang w:val="en-US" w:eastAsia="zh-CN"/>
              </w:rPr>
              <w:t>出具无保留意见</w:t>
            </w:r>
            <w:r>
              <w:rPr>
                <w:rFonts w:hint="eastAsia" w:ascii="宋体" w:hAnsi="宋体" w:cs="宋体"/>
                <w:b w:val="0"/>
                <w:bCs w:val="0"/>
                <w:color w:val="auto"/>
                <w:kern w:val="2"/>
                <w:sz w:val="21"/>
                <w:szCs w:val="21"/>
                <w:highlight w:val="none"/>
                <w:lang w:val="en-US" w:eastAsia="zh-CN"/>
              </w:rPr>
              <w:t>），因为XX原因2024年更换审计所</w:t>
            </w:r>
            <w:r>
              <w:rPr>
                <w:rFonts w:hint="eastAsia" w:ascii="宋体" w:hAnsi="宋体" w:cs="宋体"/>
                <w:snapToGrid w:val="0"/>
                <w:color w:val="000000"/>
                <w:kern w:val="0"/>
                <w:szCs w:val="21"/>
              </w:rPr>
              <w:t>：</w:t>
            </w:r>
            <w:r>
              <w:rPr>
                <w:rFonts w:hint="eastAsia" w:ascii="宋体" w:hAnsi="宋体" w:cs="宋体"/>
                <w:snapToGrid w:val="0"/>
                <w:color w:val="000000"/>
                <w:kern w:val="0"/>
                <w:szCs w:val="21"/>
                <w:lang w:eastAsia="zh-CN"/>
              </w:rPr>
              <w:t>（注意：列表填写完整财务科目，表格根据实际情况增减科目）</w:t>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69"/>
              <w:gridCol w:w="1523"/>
              <w:gridCol w:w="1525"/>
              <w:gridCol w:w="1523"/>
              <w:gridCol w:w="1352"/>
              <w:gridCol w:w="1352"/>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02"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03"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02"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3"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3"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02"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02"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02"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02"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02"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02"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02"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02"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02"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02"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02"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02"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02"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02"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02"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02"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02"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02"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02"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02"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02"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02"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02"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02"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02"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02"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02"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02"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02"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02"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02"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02"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02"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02"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02"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02"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02"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02"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02"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02"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02"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02"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02"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color w:val="FF0000"/>
                <w:kern w:val="0"/>
                <w:szCs w:val="21"/>
                <w:highlight w:val="none"/>
                <w:lang w:val="zh-CN"/>
              </w:rPr>
            </w:pPr>
            <w:r>
              <w:rPr>
                <w:rFonts w:hint="eastAsia" w:ascii="宋体" w:hAnsi="宋体" w:cs="宋体"/>
                <w:bCs/>
                <w:snapToGrid w:val="0"/>
                <w:color w:val="000000"/>
                <w:kern w:val="0"/>
                <w:szCs w:val="21"/>
                <w:highlight w:val="none"/>
                <w:lang w:val="en-US" w:eastAsia="zh-CN"/>
              </w:rPr>
              <w:t>注：以下财务数据明细为</w:t>
            </w:r>
            <w:r>
              <w:rPr>
                <w:rFonts w:hint="eastAsia" w:ascii="宋体" w:hAnsi="宋体" w:cs="宋体"/>
                <w:bCs/>
                <w:snapToGrid w:val="0"/>
                <w:color w:val="FF0000"/>
                <w:kern w:val="0"/>
                <w:szCs w:val="21"/>
                <w:highlight w:val="none"/>
                <w:u w:val="single"/>
                <w:lang w:val="en-US" w:eastAsia="zh-CN"/>
              </w:rPr>
              <w:t>XX年X月</w:t>
            </w:r>
            <w:r>
              <w:rPr>
                <w:rFonts w:hint="eastAsia" w:ascii="宋体" w:hAnsi="宋体" w:cs="宋体"/>
                <w:bCs/>
                <w:snapToGrid w:val="0"/>
                <w:color w:val="000000"/>
                <w:kern w:val="0"/>
                <w:szCs w:val="21"/>
                <w:highlight w:val="none"/>
                <w:lang w:val="en-US" w:eastAsia="zh-CN"/>
              </w:rPr>
              <w:t>数据</w:t>
            </w:r>
            <w:r>
              <w:rPr>
                <w:rFonts w:hint="eastAsia" w:ascii="宋体" w:hAnsi="宋体" w:cs="宋体"/>
                <w:bCs/>
                <w:snapToGrid w:val="0"/>
                <w:color w:val="FF0000"/>
                <w:kern w:val="0"/>
                <w:szCs w:val="21"/>
                <w:highlight w:val="none"/>
                <w:lang w:val="en-US" w:eastAsia="zh-CN"/>
              </w:rPr>
              <w:t>（若该科目占比超10%或变动超20%的需做具体分析，其他可视情况简要说明）</w:t>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color w:val="FF0000"/>
                <w:kern w:val="0"/>
                <w:szCs w:val="21"/>
                <w:highlight w:val="none"/>
                <w:lang w:val="zh-CN"/>
              </w:rPr>
              <w:t>（</w:t>
            </w:r>
            <w:r>
              <w:rPr>
                <w:rFonts w:hint="eastAsia" w:ascii="宋体" w:hAnsi="宋体" w:cs="宋体"/>
                <w:b/>
                <w:bCs w:val="0"/>
                <w:snapToGrid w:val="0"/>
                <w:color w:val="FF0000"/>
                <w:kern w:val="0"/>
                <w:szCs w:val="21"/>
                <w:highlight w:val="none"/>
                <w:lang w:val="en-US" w:eastAsia="zh-CN"/>
              </w:rPr>
              <w:t>后续若有大额固定资产投入计划，分析投入及资金安排</w:t>
            </w:r>
            <w:r>
              <w:rPr>
                <w:rFonts w:hint="eastAsia" w:ascii="宋体" w:hAnsi="宋体" w:cs="宋体"/>
                <w:b/>
                <w:bCs w:val="0"/>
                <w:snapToGrid w:val="0"/>
                <w:color w:val="FF000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color w:val="FF0000"/>
                <w:szCs w:val="21"/>
                <w:highlight w:val="none"/>
                <w:u w:val="single"/>
                <w:lang w:val="en-US" w:eastAsia="zh-CN"/>
              </w:rPr>
            </w:pPr>
            <w:r>
              <w:rPr>
                <w:rFonts w:hint="eastAsia" w:ascii="宋体" w:hAnsi="宋体" w:cs="宋体"/>
                <w:b/>
                <w:snapToGrid w:val="0"/>
                <w:color w:val="FF0000"/>
                <w:kern w:val="0"/>
                <w:szCs w:val="21"/>
                <w:highlight w:val="none"/>
                <w:lang w:val="en-US" w:eastAsia="zh-CN"/>
              </w:rPr>
              <w:t>现金流分析</w:t>
            </w:r>
            <w:r>
              <w:rPr>
                <w:rFonts w:hint="eastAsia" w:ascii="宋体" w:hAnsi="宋体" w:cs="宋体"/>
                <w:b w:val="0"/>
                <w:bCs/>
                <w:snapToGrid w:val="0"/>
                <w:color w:val="FF0000"/>
                <w:kern w:val="0"/>
                <w:szCs w:val="21"/>
                <w:highlight w:val="none"/>
                <w:lang w:val="en-US" w:eastAsia="zh-CN"/>
              </w:rPr>
              <w:t>（</w:t>
            </w:r>
            <w:r>
              <w:rPr>
                <w:rFonts w:hint="eastAsia" w:ascii="宋体" w:hAnsi="宋体" w:eastAsia="宋体" w:cs="宋体"/>
                <w:b w:val="0"/>
                <w:bCs/>
                <w:snapToGrid w:val="0"/>
                <w:color w:val="FF0000"/>
                <w:kern w:val="0"/>
                <w:szCs w:val="21"/>
                <w:highlight w:val="none"/>
                <w:lang w:val="en-US" w:eastAsia="zh-CN"/>
              </w:rPr>
              <w:t>例：</w:t>
            </w:r>
            <w:r>
              <w:rPr>
                <w:rFonts w:hint="eastAsia" w:ascii="宋体" w:hAnsi="宋体" w:eastAsia="宋体" w:cs="宋体"/>
                <w:b w:val="0"/>
                <w:bCs/>
                <w:snapToGrid w:val="0"/>
                <w:color w:val="FF0000"/>
                <w:szCs w:val="21"/>
                <w:highlight w:val="none"/>
                <w:u w:val="single"/>
                <w:lang w:val="en-US" w:eastAsia="zh-CN"/>
              </w:rPr>
              <w:t>去年至今年的应收账期一般在240天，预计明年将恢复至4个月左右，公司也在管控账期，所以现有1.05亿元应收款预计2025年能收回，按照25年3.6亿元营收预测，能回收2.4-2.5亿元，合计现金流入3.4-3.5亿元。当年成本支出约2.66亿，管理费用、研发费用、销售费用支出约0.96亿，合计支出约3.62亿；现金流稍有流出，基本实现平衡。反向预估，明年预计债权融资控制在1亿元左右（较目前增加约3000万），无大额固定资产投入，账面资金预计保持在2000-3000万元（较目前增加1000-2000万），现金流同样稍有流出，基本实现平衡。</w:t>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w:t>
            </w:r>
            <w:r>
              <w:rPr>
                <w:rFonts w:hint="eastAsia" w:ascii="宋体" w:hAnsi="宋体" w:cs="宋体"/>
                <w:bCs/>
                <w:snapToGrid w:val="0"/>
                <w:color w:val="FF0000"/>
                <w:kern w:val="0"/>
                <w:szCs w:val="21"/>
                <w:highlight w:val="none"/>
                <w:u w:val="single"/>
                <w:lang w:val="zh-CN"/>
              </w:rPr>
              <w:t>整体营运资金周转次数1.</w:t>
            </w:r>
            <w:r>
              <w:rPr>
                <w:rFonts w:hint="eastAsia" w:ascii="宋体" w:hAnsi="宋体" w:cs="宋体"/>
                <w:bCs/>
                <w:snapToGrid w:val="0"/>
                <w:color w:val="FF0000"/>
                <w:kern w:val="0"/>
                <w:szCs w:val="21"/>
                <w:highlight w:val="none"/>
                <w:u w:val="single"/>
                <w:lang w:val="en-US" w:eastAsia="zh-CN"/>
              </w:rPr>
              <w:t>1</w:t>
            </w:r>
            <w:r>
              <w:rPr>
                <w:rFonts w:hint="eastAsia" w:ascii="宋体" w:hAnsi="宋体" w:cs="宋体"/>
                <w:bCs/>
                <w:snapToGrid w:val="0"/>
                <w:color w:val="FF0000"/>
                <w:kern w:val="0"/>
                <w:szCs w:val="21"/>
                <w:highlight w:val="none"/>
                <w:u w:val="single"/>
                <w:lang w:val="zh-CN"/>
              </w:rPr>
              <w:t>，略低于同业，主要为</w:t>
            </w:r>
            <w:r>
              <w:rPr>
                <w:rFonts w:hint="eastAsia" w:ascii="宋体" w:hAnsi="宋体" w:cs="宋体"/>
                <w:bCs/>
                <w:snapToGrid w:val="0"/>
                <w:color w:val="FF0000"/>
                <w:kern w:val="0"/>
                <w:szCs w:val="21"/>
                <w:highlight w:val="none"/>
                <w:u w:val="single"/>
                <w:lang w:val="en-US" w:eastAsia="zh-CN"/>
              </w:rPr>
              <w:t>XXX</w:t>
            </w:r>
            <w:r>
              <w:rPr>
                <w:rFonts w:hint="eastAsia" w:ascii="宋体" w:hAnsi="宋体" w:cs="宋体"/>
                <w:bCs/>
                <w:snapToGrid w:val="0"/>
                <w:color w:val="FF0000"/>
                <w:kern w:val="0"/>
                <w:szCs w:val="21"/>
                <w:highlight w:val="none"/>
                <w:u w:val="single"/>
                <w:lang w:val="zh-CN"/>
              </w:rPr>
              <w:t>板块生产周期虽短1-</w:t>
            </w:r>
            <w:r>
              <w:rPr>
                <w:rFonts w:hint="eastAsia" w:ascii="宋体" w:hAnsi="宋体" w:cs="宋体"/>
                <w:bCs/>
                <w:snapToGrid w:val="0"/>
                <w:color w:val="FF0000"/>
                <w:kern w:val="0"/>
                <w:szCs w:val="21"/>
                <w:highlight w:val="none"/>
                <w:u w:val="single"/>
                <w:lang w:val="en-US" w:eastAsia="zh-CN"/>
              </w:rPr>
              <w:t>2</w:t>
            </w:r>
            <w:r>
              <w:rPr>
                <w:rFonts w:hint="eastAsia" w:ascii="宋体" w:hAnsi="宋体" w:cs="宋体"/>
                <w:bCs/>
                <w:snapToGrid w:val="0"/>
                <w:color w:val="FF0000"/>
                <w:kern w:val="0"/>
                <w:szCs w:val="21"/>
                <w:highlight w:val="none"/>
                <w:u w:val="single"/>
                <w:lang w:val="zh-CN"/>
              </w:rPr>
              <w:t>个月，但下游集中为央企，回款在3-8个月，资金周转效率较低，特别企业投注未来特碳板块（材料行业，普遍生产周期较慢），导致整体资金周转水平较低，负债率</w:t>
            </w:r>
            <w:r>
              <w:rPr>
                <w:rFonts w:hint="eastAsia" w:ascii="宋体" w:hAnsi="宋体" w:cs="宋体"/>
                <w:bCs/>
                <w:snapToGrid w:val="0"/>
                <w:color w:val="FF0000"/>
                <w:kern w:val="0"/>
                <w:szCs w:val="21"/>
                <w:highlight w:val="none"/>
                <w:u w:val="single"/>
                <w:lang w:val="en-US" w:eastAsia="zh-CN"/>
              </w:rPr>
              <w:t>借款人</w:t>
            </w:r>
            <w:r>
              <w:rPr>
                <w:rFonts w:hint="eastAsia" w:ascii="宋体" w:hAnsi="宋体" w:cs="宋体"/>
                <w:bCs/>
                <w:snapToGrid w:val="0"/>
                <w:color w:val="FF0000"/>
                <w:kern w:val="0"/>
                <w:szCs w:val="21"/>
                <w:highlight w:val="none"/>
                <w:u w:val="single"/>
                <w:lang w:val="zh-CN"/>
              </w:rPr>
              <w:t>单体维持在55%左右，合并后维持在72%左右，主要为近年规模</w:t>
            </w:r>
            <w:r>
              <w:rPr>
                <w:rFonts w:hint="eastAsia" w:ascii="宋体" w:hAnsi="宋体" w:cs="宋体"/>
                <w:bCs/>
                <w:snapToGrid w:val="0"/>
                <w:color w:val="FF0000"/>
                <w:kern w:val="0"/>
                <w:szCs w:val="21"/>
                <w:highlight w:val="none"/>
                <w:u w:val="single"/>
                <w:lang w:val="en-US" w:eastAsia="zh-CN"/>
              </w:rPr>
              <w:t>扩张</w:t>
            </w:r>
            <w:r>
              <w:rPr>
                <w:rFonts w:hint="eastAsia" w:ascii="宋体" w:hAnsi="宋体" w:cs="宋体"/>
                <w:bCs/>
                <w:snapToGrid w:val="0"/>
                <w:color w:val="FF0000"/>
                <w:kern w:val="0"/>
                <w:szCs w:val="21"/>
                <w:highlight w:val="none"/>
                <w:u w:val="single"/>
                <w:lang w:val="zh-CN"/>
              </w:rPr>
              <w:t>后，融资增加导致负债率上升，但整体经营稳健，销售按集团规划逐步攀升，整体净利润维持在2000-3000万元（</w:t>
            </w:r>
            <w:r>
              <w:rPr>
                <w:rFonts w:hint="eastAsia" w:ascii="宋体" w:hAnsi="宋体" w:cs="宋体"/>
                <w:bCs/>
                <w:snapToGrid w:val="0"/>
                <w:color w:val="FF0000"/>
                <w:kern w:val="0"/>
                <w:szCs w:val="21"/>
                <w:highlight w:val="none"/>
                <w:u w:val="single"/>
                <w:lang w:val="en-US" w:eastAsia="zh-CN"/>
              </w:rPr>
              <w:t>24年全年销售3.3亿，净利润3000万元</w:t>
            </w:r>
            <w:r>
              <w:rPr>
                <w:rFonts w:hint="eastAsia" w:ascii="宋体" w:hAnsi="宋体" w:cs="宋体"/>
                <w:bCs/>
                <w:snapToGrid w:val="0"/>
                <w:color w:val="FF0000"/>
                <w:kern w:val="0"/>
                <w:szCs w:val="21"/>
                <w:highlight w:val="none"/>
                <w:u w:val="single"/>
                <w:lang w:val="zh-CN"/>
              </w:rPr>
              <w:t>），偿债能力较强。</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截至XX年X月X日，公司各行贷款余额合计3000万元，其中我行1000万元，XX银行1000万元，XX银行1000万元，五级分类正常。无对外担保、无被追偿记录。</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2025年还款1187.5万元、2026年1926.4万元、2027年2429.88万元、2028年2329.88万元、2029年2499.88万元、2030年1636.6万元，按预测销售趋势及净利润水平来看，可足额归还相关项目贷款资金。</w:t>
            </w:r>
          </w:p>
          <w:p w14:paraId="76CE32AE">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color w:val="FF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2.实控人个人</w:t>
            </w:r>
            <w:r>
              <w:rPr>
                <w:rFonts w:hint="eastAsia" w:ascii="宋体" w:hAnsi="宋体" w:cs="宋体"/>
                <w:b/>
                <w:bCs/>
                <w:snapToGrid w:val="0"/>
                <w:color w:val="000000"/>
                <w:kern w:val="0"/>
                <w:szCs w:val="21"/>
                <w:highlight w:val="none"/>
              </w:rPr>
              <w:t>征信</w:t>
            </w:r>
            <w:r>
              <w:rPr>
                <w:rFonts w:hint="eastAsia" w:ascii="宋体" w:hAnsi="宋体" w:cs="宋体"/>
                <w:b/>
                <w:bCs/>
                <w:snapToGrid w:val="0"/>
                <w:color w:val="000000"/>
                <w:kern w:val="0"/>
                <w:szCs w:val="21"/>
                <w:highlight w:val="none"/>
                <w:lang w:val="en-US" w:eastAsia="zh-CN"/>
              </w:rPr>
              <w:t>信息</w:t>
            </w:r>
            <w:r>
              <w:rPr>
                <w:rFonts w:hint="eastAsia" w:ascii="宋体" w:hAnsi="宋体" w:cs="宋体"/>
                <w:b/>
                <w:bCs/>
                <w:snapToGrid w:val="0"/>
                <w:color w:val="000000"/>
                <w:kern w:val="0"/>
                <w:szCs w:val="21"/>
                <w:highlight w:val="none"/>
              </w:rPr>
              <w:t>：</w:t>
            </w:r>
            <w:r>
              <w:rPr>
                <w:rFonts w:hint="eastAsia" w:ascii="宋体" w:hAnsi="宋体" w:eastAsia="宋体" w:cs="宋体"/>
                <w:color w:val="FF0000"/>
                <w:kern w:val="2"/>
                <w:sz w:val="21"/>
                <w:szCs w:val="21"/>
                <w:highlight w:val="none"/>
                <w:u w:val="single"/>
                <w:lang w:val="en-US" w:eastAsia="zh-CN"/>
              </w:rPr>
              <w:t>截至2025年7月23日，查询信用报告，XXX名下有未结清贷款账户1笔，余额1000万元，为中行个人经营贷款，经营主体为XXX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XXX有限公司担保。根据预警规则的后台计算，客户近5年贷款累计逾期期数为1期，其中逾期金额小于等于500元的期数为0；客户近5年贷款连续逾期期数为1期，其中连续逾期小于等于500元的期数为0，经反馈，为遗忘导致，现已结清。</w:t>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实控人配偶情况：</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陈</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highlight w:val="none"/>
                <w:u w:val="single"/>
              </w:rPr>
              <w:t>19</w:t>
            </w:r>
            <w:r>
              <w:rPr>
                <w:rFonts w:hint="eastAsia" w:ascii="宋体" w:hAnsi="宋体" w:cs="宋体"/>
                <w:snapToGrid w:val="0"/>
                <w:color w:val="000000"/>
                <w:kern w:val="0"/>
                <w:szCs w:val="21"/>
                <w:highlight w:val="none"/>
                <w:u w:val="single"/>
                <w:lang w:val="en-US" w:eastAsia="zh-CN"/>
              </w:rPr>
              <w:t>78</w:t>
            </w:r>
            <w:r>
              <w:rPr>
                <w:rFonts w:hint="eastAsia" w:ascii="宋体" w:hAnsi="宋体" w:cs="宋体"/>
                <w:snapToGrid w:val="0"/>
                <w:color w:val="000000"/>
                <w:kern w:val="0"/>
                <w:szCs w:val="21"/>
                <w:highlight w:val="none"/>
                <w:u w:val="single"/>
              </w:rPr>
              <w:t>年</w:t>
            </w:r>
            <w:r>
              <w:rPr>
                <w:rFonts w:hint="eastAsia" w:ascii="宋体" w:hAnsi="宋体" w:cs="宋体"/>
                <w:snapToGrid w:val="0"/>
                <w:color w:val="000000"/>
                <w:kern w:val="0"/>
                <w:szCs w:val="21"/>
                <w:highlight w:val="none"/>
              </w:rPr>
              <w:t>生，</w:t>
            </w:r>
            <w:r>
              <w:rPr>
                <w:rFonts w:hint="eastAsia" w:ascii="宋体" w:hAnsi="宋体" w:cs="宋体"/>
                <w:snapToGrid w:val="0"/>
                <w:color w:val="000000"/>
                <w:kern w:val="0"/>
                <w:szCs w:val="21"/>
                <w:highlight w:val="none"/>
                <w:lang w:val="en-US" w:eastAsia="zh-CN"/>
              </w:rPr>
              <w:t>个人</w:t>
            </w:r>
            <w:r>
              <w:rPr>
                <w:rFonts w:hint="eastAsia" w:ascii="宋体" w:hAnsi="宋体" w:cs="宋体"/>
                <w:snapToGrid w:val="0"/>
                <w:color w:val="000000"/>
                <w:kern w:val="0"/>
                <w:szCs w:val="21"/>
                <w:highlight w:val="none"/>
              </w:rPr>
              <w:t>征信信息：</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FF0000"/>
                <w:kern w:val="0"/>
                <w:szCs w:val="21"/>
                <w:highlight w:val="none"/>
                <w:u w:val="single"/>
                <w:lang w:val="en-US" w:eastAsia="zh-CN"/>
              </w:rPr>
              <w:t>可参考实控人征信描述格式</w:t>
            </w:r>
            <w:r>
              <w:rPr>
                <w:rFonts w:hint="eastAsia" w:ascii="宋体" w:hAnsi="宋体" w:cs="宋体"/>
                <w:bCs/>
                <w:snapToGrid w:val="0"/>
                <w:color w:val="000000"/>
                <w:kern w:val="0"/>
                <w:szCs w:val="21"/>
                <w:highlight w:val="none"/>
                <w:u w:val="single"/>
              </w:rPr>
              <w:t xml:space="preserve"> </w:t>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color w:val="FF0000"/>
                <w:kern w:val="2"/>
                <w:sz w:val="21"/>
                <w:szCs w:val="21"/>
                <w:highlight w:val="none"/>
                <w:lang w:val="en-US" w:eastAsia="zh-CN"/>
              </w:rPr>
            </w:pPr>
            <w:r>
              <w:rPr>
                <w:rFonts w:hint="eastAsia" w:ascii="宋体" w:hAnsi="宋体" w:cs="宋体"/>
                <w:b/>
                <w:bCs/>
                <w:color w:val="FF0000"/>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color w:val="FF000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color w:val="FF0000"/>
                <w:kern w:val="0"/>
                <w:szCs w:val="21"/>
                <w:highlight w:val="none"/>
              </w:rPr>
            </w:pPr>
            <w:r>
              <w:rPr>
                <w:rFonts w:hint="eastAsia" w:ascii="宋体" w:hAnsi="宋体" w:eastAsia="宋体" w:cs="宋体"/>
                <w:b/>
                <w:bCs/>
                <w:color w:val="FF0000"/>
                <w:kern w:val="2"/>
                <w:sz w:val="21"/>
                <w:szCs w:val="21"/>
                <w:highlight w:val="none"/>
                <w:lang w:val="en-US" w:eastAsia="zh-CN"/>
              </w:rPr>
              <w:t>※2.研发投入情况</w:t>
            </w:r>
            <w:r>
              <w:rPr>
                <w:rFonts w:hint="eastAsia" w:ascii="宋体" w:hAnsi="宋体" w:cs="宋体"/>
                <w:b/>
                <w:bCs/>
                <w:snapToGrid w:val="0"/>
                <w:color w:val="FF000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color w:val="FF0000"/>
                <w:kern w:val="2"/>
                <w:sz w:val="21"/>
                <w:szCs w:val="21"/>
                <w:highlight w:val="none"/>
                <w:u w:val="none"/>
                <w:lang w:val="en-US" w:eastAsia="zh-CN" w:bidi="ar-SA"/>
              </w:rPr>
            </w:pPr>
            <w:r>
              <w:rPr>
                <w:rFonts w:hint="eastAsia" w:ascii="宋体" w:hAnsi="宋体" w:eastAsia="宋体" w:cs="宋体"/>
                <w:b/>
                <w:bCs/>
                <w:color w:val="FF0000"/>
                <w:kern w:val="2"/>
                <w:sz w:val="21"/>
                <w:szCs w:val="21"/>
                <w:highlight w:val="none"/>
                <w:lang w:val="en-US" w:eastAsia="zh-CN"/>
              </w:rPr>
              <w:t>※</w:t>
            </w:r>
            <w:r>
              <w:rPr>
                <w:rFonts w:hint="eastAsia" w:ascii="宋体" w:hAnsi="宋体" w:cs="宋体"/>
                <w:b/>
                <w:bCs w:val="0"/>
                <w:color w:val="FF0000"/>
                <w:kern w:val="2"/>
                <w:sz w:val="21"/>
                <w:szCs w:val="21"/>
                <w:highlight w:val="none"/>
                <w:lang w:val="en-US" w:eastAsia="zh-CN" w:bidi="ar-SA"/>
              </w:rPr>
              <w:t>3.</w:t>
            </w:r>
            <w:r>
              <w:rPr>
                <w:rFonts w:hint="eastAsia" w:ascii="宋体" w:hAnsi="宋体" w:eastAsia="宋体" w:cs="宋体"/>
                <w:b/>
                <w:bCs w:val="0"/>
                <w:color w:val="FF0000"/>
                <w:kern w:val="2"/>
                <w:sz w:val="21"/>
                <w:szCs w:val="21"/>
                <w:highlight w:val="none"/>
                <w:lang w:val="en-US" w:eastAsia="zh-CN" w:bidi="ar-SA"/>
              </w:rPr>
              <w:t>专利情况</w:t>
            </w:r>
            <w:r>
              <w:rPr>
                <w:rFonts w:hint="eastAsia" w:ascii="宋体" w:hAnsi="宋体" w:cs="宋体"/>
                <w:b/>
                <w:bCs/>
                <w:snapToGrid w:val="0"/>
                <w:color w:val="FF0000"/>
                <w:kern w:val="0"/>
                <w:szCs w:val="21"/>
                <w:highlight w:val="none"/>
              </w:rPr>
              <w:t>：</w:t>
            </w:r>
            <w:r>
              <w:rPr>
                <w:rFonts w:hint="eastAsia" w:ascii="宋体" w:hAnsi="宋体" w:cs="宋体"/>
                <w:b w:val="0"/>
                <w:bCs/>
                <w:color w:val="FF0000"/>
                <w:kern w:val="2"/>
                <w:sz w:val="21"/>
                <w:szCs w:val="21"/>
                <w:highlight w:val="none"/>
                <w:u w:val="single"/>
                <w:lang w:val="en-US" w:eastAsia="zh-CN" w:bidi="ar-SA"/>
              </w:rPr>
              <w:t>企业拥有发明专利X项、实用专利X项，权属清晰，不存在瑕疵及涉诉情况，具体情况如下表所示</w:t>
            </w:r>
            <w:r>
              <w:rPr>
                <w:rFonts w:hint="eastAsia" w:ascii="宋体" w:hAnsi="宋体" w:cs="宋体"/>
                <w:b w:val="0"/>
                <w:bCs/>
                <w:color w:val="FF0000"/>
                <w:kern w:val="2"/>
                <w:sz w:val="21"/>
                <w:szCs w:val="21"/>
                <w:highlight w:val="none"/>
                <w:u w:val="none"/>
                <w:lang w:val="en-US" w:eastAsia="zh-CN" w:bidi="ar-SA"/>
              </w:rPr>
              <w: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1.当前</w:t>
            </w:r>
            <w:r>
              <w:rPr>
                <w:rFonts w:hint="eastAsia" w:ascii="宋体" w:hAnsi="宋体" w:cs="宋体"/>
                <w:b w:val="0"/>
                <w:bCs w:val="0"/>
                <w:snapToGrid w:val="0"/>
                <w:color w:val="auto"/>
                <w:kern w:val="0"/>
                <w:szCs w:val="21"/>
                <w:highlight w:val="none"/>
              </w:rPr>
              <w:t>综合效益</w:t>
            </w:r>
            <w:r>
              <w:rPr>
                <w:rFonts w:hint="eastAsia" w:ascii="宋体" w:hAnsi="宋体" w:cs="宋体"/>
                <w:b w:val="0"/>
                <w:bCs w:val="0"/>
                <w:snapToGrid w:val="0"/>
                <w:color w:val="auto"/>
                <w:kern w:val="0"/>
                <w:szCs w:val="21"/>
                <w:highlight w:val="none"/>
                <w:lang w:eastAsia="zh-CN"/>
              </w:rPr>
              <w:t>（</w:t>
            </w:r>
            <w:r>
              <w:rPr>
                <w:rFonts w:hint="eastAsia" w:ascii="宋体" w:hAnsi="宋体" w:cs="宋体"/>
                <w:b w:val="0"/>
                <w:bCs w:val="0"/>
                <w:snapToGrid w:val="0"/>
                <w:color w:val="auto"/>
                <w:kern w:val="0"/>
                <w:szCs w:val="21"/>
                <w:highlight w:val="none"/>
                <w:lang w:val="en-US" w:eastAsia="zh-CN"/>
              </w:rPr>
              <w:t>包括但不限于：对公有效户、代发签约及发薪量、日均存款、基本户、其他派生业务等</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kern w:val="0"/>
                <w:szCs w:val="21"/>
                <w:highlight w:val="none"/>
              </w:rPr>
              <w:t>：</w:t>
            </w:r>
            <w:r>
              <w:rPr>
                <w:rFonts w:hint="eastAsia" w:ascii="宋体" w:hAnsi="宋体" w:cs="宋体"/>
                <w:b w:val="0"/>
                <w:bCs w:val="0"/>
                <w:snapToGrid w:val="0"/>
                <w:color w:val="FF0000"/>
                <w:kern w:val="0"/>
                <w:szCs w:val="21"/>
                <w:highlight w:val="none"/>
                <w:u w:val="single"/>
                <w:lang w:val="en-US" w:eastAsia="zh-CN"/>
              </w:rPr>
              <w:t>截至目前，</w:t>
            </w:r>
            <w:r>
              <w:rPr>
                <w:rFonts w:hint="eastAsia" w:ascii="宋体" w:hAnsi="宋体" w:cs="宋体"/>
                <w:snapToGrid w:val="0"/>
                <w:color w:val="FF0000"/>
                <w:kern w:val="0"/>
                <w:szCs w:val="21"/>
                <w:highlight w:val="none"/>
                <w:u w:val="single"/>
              </w:rPr>
              <w:t>企业在我行日均存款</w:t>
            </w:r>
            <w:r>
              <w:rPr>
                <w:rFonts w:hint="eastAsia" w:ascii="宋体" w:hAnsi="宋体" w:cs="宋体"/>
                <w:snapToGrid w:val="0"/>
                <w:color w:val="FF0000"/>
                <w:kern w:val="0"/>
                <w:szCs w:val="21"/>
                <w:highlight w:val="none"/>
                <w:u w:val="single"/>
                <w:lang w:val="en-US" w:eastAsia="zh-CN"/>
              </w:rPr>
              <w:t>XXX</w:t>
            </w:r>
            <w:r>
              <w:rPr>
                <w:rFonts w:hint="eastAsia" w:ascii="宋体" w:hAnsi="宋体" w:cs="宋体"/>
                <w:snapToGrid w:val="0"/>
                <w:color w:val="FF0000"/>
                <w:kern w:val="0"/>
                <w:szCs w:val="21"/>
                <w:highlight w:val="none"/>
                <w:u w:val="single"/>
              </w:rPr>
              <w:t>万元，</w:t>
            </w:r>
            <w:r>
              <w:rPr>
                <w:rFonts w:hint="eastAsia" w:ascii="宋体" w:hAnsi="宋体" w:cs="宋体"/>
                <w:snapToGrid w:val="0"/>
                <w:color w:val="FF0000"/>
                <w:kern w:val="0"/>
                <w:szCs w:val="21"/>
                <w:highlight w:val="none"/>
                <w:u w:val="single"/>
                <w:lang w:val="en-US" w:eastAsia="zh-CN"/>
              </w:rPr>
              <w:t>折对公有效户</w:t>
            </w:r>
            <w:r>
              <w:rPr>
                <w:rFonts w:hint="eastAsia" w:ascii="宋体" w:hAnsi="宋体" w:cs="宋体"/>
                <w:snapToGrid w:val="0"/>
                <w:color w:val="FF0000"/>
                <w:kern w:val="0"/>
                <w:szCs w:val="21"/>
                <w:highlight w:val="none"/>
                <w:u w:val="single"/>
              </w:rPr>
              <w:t>年</w:t>
            </w:r>
            <w:r>
              <w:rPr>
                <w:rFonts w:hint="eastAsia" w:ascii="宋体" w:hAnsi="宋体" w:cs="宋体"/>
                <w:snapToGrid w:val="0"/>
                <w:color w:val="FF0000"/>
                <w:kern w:val="0"/>
                <w:szCs w:val="21"/>
                <w:highlight w:val="none"/>
                <w:u w:val="single"/>
                <w:lang w:val="en-US" w:eastAsia="zh-CN"/>
              </w:rPr>
              <w:t>X户，全年</w:t>
            </w:r>
            <w:r>
              <w:rPr>
                <w:rFonts w:hint="eastAsia" w:ascii="宋体" w:hAnsi="宋体" w:cs="宋体"/>
                <w:snapToGrid w:val="0"/>
                <w:color w:val="FF0000"/>
                <w:kern w:val="0"/>
                <w:szCs w:val="21"/>
                <w:highlight w:val="none"/>
                <w:u w:val="single"/>
              </w:rPr>
              <w:t>结算量</w:t>
            </w:r>
            <w:r>
              <w:rPr>
                <w:rFonts w:hint="eastAsia" w:ascii="宋体" w:hAnsi="宋体" w:cs="宋体"/>
                <w:snapToGrid w:val="0"/>
                <w:color w:val="FF0000"/>
                <w:kern w:val="0"/>
                <w:szCs w:val="21"/>
                <w:highlight w:val="none"/>
                <w:u w:val="single"/>
                <w:lang w:val="en-US" w:eastAsia="zh-CN"/>
              </w:rPr>
              <w:t>XXXX</w:t>
            </w:r>
            <w:r>
              <w:rPr>
                <w:rFonts w:hint="eastAsia" w:ascii="宋体" w:hAnsi="宋体" w:cs="宋体"/>
                <w:snapToGrid w:val="0"/>
                <w:color w:val="FF0000"/>
                <w:kern w:val="0"/>
                <w:szCs w:val="21"/>
                <w:highlight w:val="none"/>
                <w:u w:val="single"/>
              </w:rPr>
              <w:t>万</w:t>
            </w:r>
            <w:r>
              <w:rPr>
                <w:rFonts w:hint="eastAsia" w:ascii="宋体" w:hAnsi="宋体" w:cs="宋体"/>
                <w:snapToGrid w:val="0"/>
                <w:color w:val="FF0000"/>
                <w:kern w:val="0"/>
                <w:szCs w:val="21"/>
                <w:highlight w:val="none"/>
                <w:u w:val="single"/>
                <w:lang w:val="en-US" w:eastAsia="zh-CN"/>
              </w:rPr>
              <w:t>元，XX</w:t>
            </w:r>
            <w:r>
              <w:rPr>
                <w:rFonts w:hint="eastAsia" w:ascii="宋体" w:hAnsi="宋体" w:cs="宋体"/>
                <w:snapToGrid w:val="0"/>
                <w:color w:val="FF0000"/>
                <w:kern w:val="0"/>
                <w:szCs w:val="21"/>
                <w:highlight w:val="none"/>
                <w:u w:val="single"/>
              </w:rPr>
              <w:t>名员工</w:t>
            </w:r>
            <w:r>
              <w:rPr>
                <w:rFonts w:hint="eastAsia" w:ascii="宋体" w:hAnsi="宋体" w:cs="宋体"/>
                <w:snapToGrid w:val="0"/>
                <w:color w:val="FF0000"/>
                <w:kern w:val="0"/>
                <w:szCs w:val="21"/>
                <w:highlight w:val="none"/>
                <w:u w:val="single"/>
                <w:lang w:val="en-US" w:eastAsia="zh-CN"/>
              </w:rPr>
              <w:t>在我行签约</w:t>
            </w:r>
            <w:r>
              <w:rPr>
                <w:rFonts w:hint="eastAsia" w:ascii="宋体" w:hAnsi="宋体" w:cs="宋体"/>
                <w:snapToGrid w:val="0"/>
                <w:color w:val="FF0000"/>
                <w:kern w:val="0"/>
                <w:szCs w:val="21"/>
                <w:highlight w:val="none"/>
                <w:u w:val="single"/>
              </w:rPr>
              <w:t>代发，</w:t>
            </w:r>
            <w:r>
              <w:rPr>
                <w:rFonts w:hint="eastAsia" w:ascii="宋体" w:hAnsi="宋体" w:cs="宋体"/>
                <w:snapToGrid w:val="0"/>
                <w:color w:val="FF0000"/>
                <w:kern w:val="0"/>
                <w:szCs w:val="21"/>
                <w:highlight w:val="none"/>
                <w:u w:val="single"/>
                <w:lang w:val="en-US" w:eastAsia="zh-CN"/>
              </w:rPr>
              <w:t>上年发薪量XXX万元，</w:t>
            </w:r>
            <w:r>
              <w:rPr>
                <w:rFonts w:hint="eastAsia" w:ascii="宋体" w:hAnsi="宋体" w:cs="宋体"/>
                <w:snapToGrid w:val="0"/>
                <w:color w:val="FF0000"/>
                <w:kern w:val="0"/>
                <w:szCs w:val="21"/>
                <w:highlight w:val="none"/>
                <w:u w:val="single"/>
              </w:rPr>
              <w:t>综合效益较好。</w:t>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FF0000"/>
                <w:kern w:val="0"/>
                <w:szCs w:val="21"/>
                <w:highlight w:val="none"/>
              </w:rPr>
            </w:pPr>
            <w:r>
              <w:rPr>
                <w:rFonts w:hint="eastAsia" w:ascii="宋体" w:hAnsi="宋体" w:cs="宋体"/>
                <w:b w:val="0"/>
                <w:bCs w:val="0"/>
                <w:snapToGrid w:val="0"/>
                <w:kern w:val="0"/>
                <w:szCs w:val="21"/>
                <w:highlight w:val="none"/>
                <w:lang w:val="en-US" w:eastAsia="zh-CN"/>
              </w:rPr>
              <w:t>2.</w:t>
            </w:r>
            <w:r>
              <w:rPr>
                <w:rFonts w:hint="eastAsia" w:ascii="宋体" w:hAnsi="宋体" w:cs="宋体"/>
                <w:b w:val="0"/>
                <w:bCs w:val="0"/>
                <w:snapToGrid w:val="0"/>
                <w:kern w:val="0"/>
                <w:szCs w:val="21"/>
                <w:highlight w:val="none"/>
              </w:rPr>
              <w:t>预计综合效益</w:t>
            </w:r>
            <w:r>
              <w:rPr>
                <w:rFonts w:hint="eastAsia" w:ascii="宋体" w:hAnsi="宋体" w:cs="宋体"/>
                <w:b w:val="0"/>
                <w:bCs w:val="0"/>
                <w:snapToGrid w:val="0"/>
                <w:color w:val="auto"/>
                <w:kern w:val="0"/>
                <w:szCs w:val="21"/>
                <w:highlight w:val="none"/>
                <w:lang w:eastAsia="zh-CN"/>
              </w:rPr>
              <w:t>（</w:t>
            </w:r>
            <w:r>
              <w:rPr>
                <w:rFonts w:hint="eastAsia" w:ascii="宋体" w:hAnsi="宋体" w:cs="宋体"/>
                <w:b w:val="0"/>
                <w:bCs w:val="0"/>
                <w:snapToGrid w:val="0"/>
                <w:color w:val="auto"/>
                <w:kern w:val="0"/>
                <w:szCs w:val="21"/>
                <w:highlight w:val="none"/>
                <w:lang w:val="en-US" w:eastAsia="zh-CN"/>
              </w:rPr>
              <w:t>包括但不限于：对公有效户、代发签约及发薪量、日均存款、基本户、其他派生业务等</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w:t>
            </w:r>
            <w:r>
              <w:rPr>
                <w:rFonts w:hint="eastAsia" w:ascii="宋体" w:hAnsi="宋体" w:cs="宋体"/>
                <w:b w:val="0"/>
                <w:bCs w:val="0"/>
                <w:snapToGrid w:val="0"/>
                <w:color w:val="FF0000"/>
                <w:kern w:val="0"/>
                <w:szCs w:val="21"/>
                <w:highlight w:val="none"/>
                <w:u w:val="single"/>
                <w:lang w:val="en-US" w:eastAsia="zh-CN"/>
              </w:rPr>
              <w:t>预计</w:t>
            </w:r>
            <w:r>
              <w:rPr>
                <w:rFonts w:hint="eastAsia" w:ascii="宋体" w:hAnsi="宋体" w:cs="宋体"/>
                <w:snapToGrid w:val="0"/>
                <w:color w:val="FF0000"/>
                <w:kern w:val="0"/>
                <w:szCs w:val="21"/>
                <w:highlight w:val="none"/>
                <w:u w:val="single"/>
              </w:rPr>
              <w:t>企业在我行</w:t>
            </w:r>
            <w:r>
              <w:rPr>
                <w:rFonts w:hint="eastAsia" w:ascii="宋体" w:hAnsi="宋体" w:cs="宋体"/>
                <w:snapToGrid w:val="0"/>
                <w:color w:val="FF0000"/>
                <w:kern w:val="0"/>
                <w:szCs w:val="21"/>
                <w:highlight w:val="none"/>
                <w:u w:val="single"/>
                <w:lang w:val="en-US" w:eastAsia="zh-CN"/>
              </w:rPr>
              <w:t>可实现</w:t>
            </w:r>
            <w:r>
              <w:rPr>
                <w:rFonts w:hint="eastAsia" w:ascii="宋体" w:hAnsi="宋体" w:cs="宋体"/>
                <w:snapToGrid w:val="0"/>
                <w:color w:val="FF0000"/>
                <w:kern w:val="0"/>
                <w:szCs w:val="21"/>
                <w:highlight w:val="none"/>
                <w:u w:val="single"/>
              </w:rPr>
              <w:t>日均存款</w:t>
            </w:r>
            <w:r>
              <w:rPr>
                <w:rFonts w:hint="eastAsia" w:ascii="宋体" w:hAnsi="宋体" w:cs="宋体"/>
                <w:snapToGrid w:val="0"/>
                <w:color w:val="FF0000"/>
                <w:kern w:val="0"/>
                <w:szCs w:val="21"/>
                <w:highlight w:val="none"/>
                <w:u w:val="single"/>
                <w:lang w:val="en-US" w:eastAsia="zh-CN"/>
              </w:rPr>
              <w:t>XXX</w:t>
            </w:r>
            <w:r>
              <w:rPr>
                <w:rFonts w:hint="eastAsia" w:ascii="宋体" w:hAnsi="宋体" w:cs="宋体"/>
                <w:snapToGrid w:val="0"/>
                <w:color w:val="FF0000"/>
                <w:kern w:val="0"/>
                <w:szCs w:val="21"/>
                <w:highlight w:val="none"/>
                <w:u w:val="single"/>
              </w:rPr>
              <w:t>万元，</w:t>
            </w:r>
            <w:r>
              <w:rPr>
                <w:rFonts w:hint="eastAsia" w:ascii="宋体" w:hAnsi="宋体" w:cs="宋体"/>
                <w:snapToGrid w:val="0"/>
                <w:color w:val="FF0000"/>
                <w:kern w:val="0"/>
                <w:szCs w:val="21"/>
                <w:highlight w:val="none"/>
                <w:u w:val="single"/>
                <w:lang w:val="en-US" w:eastAsia="zh-CN"/>
              </w:rPr>
              <w:t>折对公有效户</w:t>
            </w:r>
            <w:r>
              <w:rPr>
                <w:rFonts w:hint="eastAsia" w:ascii="宋体" w:hAnsi="宋体" w:cs="宋体"/>
                <w:snapToGrid w:val="0"/>
                <w:color w:val="FF0000"/>
                <w:kern w:val="0"/>
                <w:szCs w:val="21"/>
                <w:highlight w:val="none"/>
                <w:u w:val="single"/>
              </w:rPr>
              <w:t>年</w:t>
            </w:r>
            <w:r>
              <w:rPr>
                <w:rFonts w:hint="eastAsia" w:ascii="宋体" w:hAnsi="宋体" w:cs="宋体"/>
                <w:snapToGrid w:val="0"/>
                <w:color w:val="FF0000"/>
                <w:kern w:val="0"/>
                <w:szCs w:val="21"/>
                <w:highlight w:val="none"/>
                <w:u w:val="single"/>
                <w:lang w:val="en-US" w:eastAsia="zh-CN"/>
              </w:rPr>
              <w:t>X户，全年</w:t>
            </w:r>
            <w:r>
              <w:rPr>
                <w:rFonts w:hint="eastAsia" w:ascii="宋体" w:hAnsi="宋体" w:cs="宋体"/>
                <w:snapToGrid w:val="0"/>
                <w:color w:val="FF0000"/>
                <w:kern w:val="0"/>
                <w:szCs w:val="21"/>
                <w:highlight w:val="none"/>
                <w:u w:val="single"/>
              </w:rPr>
              <w:t>结算量</w:t>
            </w:r>
            <w:r>
              <w:rPr>
                <w:rFonts w:hint="eastAsia" w:ascii="宋体" w:hAnsi="宋体" w:cs="宋体"/>
                <w:snapToGrid w:val="0"/>
                <w:color w:val="FF0000"/>
                <w:kern w:val="0"/>
                <w:szCs w:val="21"/>
                <w:highlight w:val="none"/>
                <w:u w:val="single"/>
                <w:lang w:val="en-US" w:eastAsia="zh-CN"/>
              </w:rPr>
              <w:t>XXXX</w:t>
            </w:r>
            <w:r>
              <w:rPr>
                <w:rFonts w:hint="eastAsia" w:ascii="宋体" w:hAnsi="宋体" w:cs="宋体"/>
                <w:snapToGrid w:val="0"/>
                <w:color w:val="FF0000"/>
                <w:kern w:val="0"/>
                <w:szCs w:val="21"/>
                <w:highlight w:val="none"/>
                <w:u w:val="single"/>
              </w:rPr>
              <w:t>万</w:t>
            </w:r>
            <w:r>
              <w:rPr>
                <w:rFonts w:hint="eastAsia" w:ascii="宋体" w:hAnsi="宋体" w:cs="宋体"/>
                <w:snapToGrid w:val="0"/>
                <w:color w:val="FF0000"/>
                <w:kern w:val="0"/>
                <w:szCs w:val="21"/>
                <w:highlight w:val="none"/>
                <w:u w:val="single"/>
                <w:lang w:val="en-US" w:eastAsia="zh-CN"/>
              </w:rPr>
              <w:t>元，XX</w:t>
            </w:r>
            <w:r>
              <w:rPr>
                <w:rFonts w:hint="eastAsia" w:ascii="宋体" w:hAnsi="宋体" w:cs="宋体"/>
                <w:snapToGrid w:val="0"/>
                <w:color w:val="FF0000"/>
                <w:kern w:val="0"/>
                <w:szCs w:val="21"/>
                <w:highlight w:val="none"/>
                <w:u w:val="single"/>
              </w:rPr>
              <w:t>名员工</w:t>
            </w:r>
            <w:r>
              <w:rPr>
                <w:rFonts w:hint="eastAsia" w:ascii="宋体" w:hAnsi="宋体" w:cs="宋体"/>
                <w:snapToGrid w:val="0"/>
                <w:color w:val="FF0000"/>
                <w:kern w:val="0"/>
                <w:szCs w:val="21"/>
                <w:highlight w:val="none"/>
                <w:u w:val="single"/>
                <w:lang w:val="en-US" w:eastAsia="zh-CN"/>
              </w:rPr>
              <w:t>可在我行签约</w:t>
            </w:r>
            <w:r>
              <w:rPr>
                <w:rFonts w:hint="eastAsia" w:ascii="宋体" w:hAnsi="宋体" w:cs="宋体"/>
                <w:snapToGrid w:val="0"/>
                <w:color w:val="FF0000"/>
                <w:kern w:val="0"/>
                <w:szCs w:val="21"/>
                <w:highlight w:val="none"/>
                <w:u w:val="single"/>
              </w:rPr>
              <w:t>代发，</w:t>
            </w:r>
            <w:r>
              <w:rPr>
                <w:rFonts w:hint="eastAsia" w:ascii="宋体" w:hAnsi="宋体" w:cs="宋体"/>
                <w:snapToGrid w:val="0"/>
                <w:color w:val="FF0000"/>
                <w:kern w:val="0"/>
                <w:szCs w:val="21"/>
                <w:highlight w:val="none"/>
                <w:u w:val="single"/>
                <w:lang w:val="en-US" w:eastAsia="zh-CN"/>
              </w:rPr>
              <w:t>预计可带来年度发薪量XXX万元，整体</w:t>
            </w:r>
            <w:r>
              <w:rPr>
                <w:rFonts w:hint="eastAsia" w:ascii="宋体" w:hAnsi="宋体" w:cs="宋体"/>
                <w:snapToGrid w:val="0"/>
                <w:color w:val="FF0000"/>
                <w:kern w:val="0"/>
                <w:szCs w:val="21"/>
                <w:highlight w:val="none"/>
                <w:u w:val="single"/>
              </w:rPr>
              <w:t>综合效益较好。</w:t>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借款原因说明：</w:t>
            </w:r>
            <w:r>
              <w:rPr>
                <w:rFonts w:hint="eastAsia" w:ascii="宋体" w:hAnsi="宋体" w:cs="宋体"/>
                <w:snapToGrid w:val="0"/>
                <w:color w:val="000000"/>
                <w:kern w:val="0"/>
                <w:szCs w:val="21"/>
                <w:highlight w:val="none"/>
                <w:u w:val="single"/>
              </w:rPr>
              <w:t>借款</w:t>
            </w:r>
            <w:r>
              <w:rPr>
                <w:rFonts w:hint="eastAsia" w:ascii="宋体" w:hAnsi="宋体" w:cs="宋体"/>
                <w:snapToGrid w:val="0"/>
                <w:color w:val="000000"/>
                <w:kern w:val="0"/>
                <w:szCs w:val="21"/>
                <w:highlight w:val="none"/>
                <w:u w:val="single"/>
                <w:lang w:val="en-US" w:eastAsia="zh-CN"/>
              </w:rPr>
              <w:t>人</w:t>
            </w:r>
            <w:r>
              <w:rPr>
                <w:rFonts w:hint="eastAsia" w:ascii="宋体" w:hAnsi="宋体" w:cs="宋体"/>
                <w:snapToGrid w:val="0"/>
                <w:color w:val="000000"/>
                <w:kern w:val="0"/>
                <w:szCs w:val="21"/>
                <w:highlight w:val="none"/>
                <w:u w:val="single"/>
              </w:rPr>
              <w:t>目前经营性现金流状况</w:t>
            </w:r>
            <w:r>
              <w:rPr>
                <w:rFonts w:hint="eastAsia" w:ascii="宋体" w:hAnsi="宋体" w:cs="宋体"/>
                <w:snapToGrid w:val="0"/>
                <w:color w:val="000000"/>
                <w:kern w:val="0"/>
                <w:szCs w:val="21"/>
                <w:highlight w:val="none"/>
                <w:u w:val="single"/>
                <w:lang w:val="en-US" w:eastAsia="zh-CN"/>
              </w:rPr>
              <w:t>整体</w:t>
            </w:r>
            <w:r>
              <w:rPr>
                <w:rFonts w:hint="eastAsia" w:ascii="宋体" w:hAnsi="宋体" w:cs="宋体"/>
                <w:snapToGrid w:val="0"/>
                <w:color w:val="000000"/>
                <w:kern w:val="0"/>
                <w:szCs w:val="21"/>
                <w:highlight w:val="none"/>
                <w:u w:val="single"/>
              </w:rPr>
              <w:t>较好</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且账上拥有</w:t>
            </w:r>
            <w:r>
              <w:rPr>
                <w:rFonts w:hint="eastAsia" w:ascii="宋体" w:hAnsi="宋体" w:cs="宋体"/>
                <w:snapToGrid w:val="0"/>
                <w:color w:val="000000"/>
                <w:kern w:val="0"/>
                <w:szCs w:val="21"/>
                <w:highlight w:val="none"/>
                <w:u w:val="single"/>
              </w:rPr>
              <w:t>货币资金1500万，但因对上游账款预付或现付、下游货款回笼较慢，且前端工序处于涨价周期，对营运资金需求较大</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故需申请部分贷款用于补充流动资金</w:t>
            </w:r>
            <w:r>
              <w:rPr>
                <w:rFonts w:hint="eastAsia" w:ascii="宋体" w:hAnsi="宋体" w:cs="宋体"/>
                <w:snapToGrid w:val="0"/>
                <w:color w:val="000000"/>
                <w:kern w:val="0"/>
                <w:szCs w:val="21"/>
                <w:highlight w:val="none"/>
                <w:u w:val="single"/>
              </w:rPr>
              <w:t>。</w:t>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w:t>
            </w:r>
            <w:r>
              <w:rPr>
                <w:rFonts w:hint="eastAsia" w:ascii="宋体" w:hAnsi="宋体" w:cs="宋体"/>
                <w:b/>
                <w:bCs/>
                <w:snapToGrid w:val="0"/>
                <w:color w:val="auto"/>
                <w:kern w:val="0"/>
                <w:szCs w:val="21"/>
                <w:highlight w:val="none"/>
                <w:lang w:val="en-US" w:eastAsia="zh-CN"/>
              </w:rPr>
              <w:t>流动资金需求</w:t>
            </w:r>
            <w:r>
              <w:rPr>
                <w:rFonts w:hint="eastAsia" w:ascii="宋体" w:hAnsi="宋体" w:cs="宋体"/>
                <w:b/>
                <w:bCs/>
                <w:snapToGrid w:val="0"/>
                <w:color w:val="auto"/>
                <w:kern w:val="0"/>
                <w:szCs w:val="21"/>
                <w:highlight w:val="none"/>
              </w:rPr>
              <w:t>测算，</w:t>
            </w:r>
            <w:r>
              <w:rPr>
                <w:rFonts w:hint="eastAsia" w:ascii="宋体" w:hAnsi="宋体" w:cs="宋体"/>
                <w:snapToGrid w:val="0"/>
                <w:color w:val="auto"/>
                <w:kern w:val="0"/>
                <w:szCs w:val="21"/>
                <w:highlight w:val="none"/>
              </w:rPr>
              <w:t>企业</w:t>
            </w:r>
            <w:r>
              <w:rPr>
                <w:rFonts w:hint="eastAsia" w:ascii="宋体" w:hAnsi="宋体" w:cs="宋体"/>
                <w:snapToGrid w:val="0"/>
                <w:color w:val="auto"/>
                <w:kern w:val="0"/>
                <w:szCs w:val="21"/>
                <w:highlight w:val="none"/>
                <w:lang w:val="en-US" w:eastAsia="zh-CN"/>
              </w:rPr>
              <w:t>营运资金需求</w:t>
            </w:r>
            <w:r>
              <w:rPr>
                <w:rFonts w:hint="eastAsia" w:ascii="宋体" w:hAnsi="宋体" w:cs="宋体"/>
                <w:snapToGrid w:val="0"/>
                <w:color w:val="auto"/>
                <w:kern w:val="0"/>
                <w:szCs w:val="21"/>
                <w:highlight w:val="none"/>
              </w:rPr>
              <w:t>：</w:t>
            </w:r>
            <w:r>
              <w:rPr>
                <w:rFonts w:hint="eastAsia" w:ascii="宋体" w:hAnsi="宋体" w:cs="宋体"/>
                <w:snapToGrid w:val="0"/>
                <w:color w:val="auto"/>
                <w:kern w:val="0"/>
                <w:szCs w:val="21"/>
                <w:highlight w:val="none"/>
                <w:u w:val="single"/>
              </w:rPr>
              <w:t xml:space="preserve">    </w:t>
            </w:r>
            <w:r>
              <w:rPr>
                <w:rFonts w:hint="eastAsia" w:ascii="宋体" w:hAnsi="宋体" w:cs="宋体"/>
                <w:snapToGrid w:val="0"/>
                <w:color w:val="auto"/>
                <w:kern w:val="0"/>
                <w:szCs w:val="21"/>
                <w:highlight w:val="none"/>
                <w:u w:val="single"/>
                <w:lang w:val="en-US" w:eastAsia="zh-CN"/>
              </w:rPr>
              <w:t xml:space="preserve">     </w:t>
            </w:r>
            <w:r>
              <w:rPr>
                <w:rFonts w:hint="eastAsia" w:ascii="宋体" w:hAnsi="宋体" w:cs="宋体"/>
                <w:snapToGrid w:val="0"/>
                <w:color w:val="auto"/>
                <w:kern w:val="0"/>
                <w:szCs w:val="21"/>
                <w:highlight w:val="none"/>
                <w:u w:val="none"/>
                <w:lang w:val="en-US" w:eastAsia="zh-CN"/>
              </w:rPr>
              <w:t>万元</w:t>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color w:val="FF0000"/>
                <w:highlight w:val="none"/>
                <w:u w:val="none"/>
                <w:lang w:val="en-US" w:eastAsia="zh-CN"/>
              </w:rPr>
            </w:pPr>
            <w:r>
              <w:rPr>
                <w:rFonts w:hint="eastAsia"/>
                <w:color w:val="FF0000"/>
                <w:highlight w:val="none"/>
                <w:u w:val="none"/>
                <w:lang w:val="en-US" w:eastAsia="zh-CN"/>
              </w:rPr>
              <w:t>如上述测算过程存在数据调整，请补充说明：</w:t>
            </w:r>
            <w:r>
              <w:rPr>
                <w:rFonts w:hint="eastAsia"/>
                <w:color w:val="FF0000"/>
                <w:highlight w:val="none"/>
                <w:u w:val="single"/>
                <w:lang w:val="en-US" w:eastAsia="zh-CN"/>
              </w:rPr>
              <w:t xml:space="preserve">                                         </w:t>
            </w:r>
            <w:r>
              <w:rPr>
                <w:rFonts w:hint="eastAsia"/>
                <w:color w:val="FF0000"/>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FF0000"/>
                <w:kern w:val="0"/>
                <w:sz w:val="21"/>
                <w:szCs w:val="21"/>
                <w:highlight w:val="none"/>
                <w:lang w:eastAsia="zh-CN"/>
              </w:rPr>
            </w:pPr>
            <w:r>
              <w:rPr>
                <w:rFonts w:hint="eastAsia" w:ascii="宋体" w:hAnsi="宋体" w:cs="宋体"/>
                <w:snapToGrid w:val="0"/>
                <w:color w:val="FF000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color w:val="FF0000"/>
                <w:kern w:val="0"/>
                <w:sz w:val="21"/>
                <w:szCs w:val="21"/>
                <w:highlight w:val="none"/>
                <w:lang w:val="en-US" w:eastAsia="zh-CN"/>
              </w:rPr>
              <w:t>相关</w:t>
            </w:r>
            <w:r>
              <w:rPr>
                <w:rFonts w:hint="eastAsia" w:ascii="宋体" w:hAnsi="宋体" w:cs="宋体"/>
                <w:snapToGrid w:val="0"/>
                <w:color w:val="FF0000"/>
                <w:kern w:val="0"/>
                <w:sz w:val="21"/>
                <w:szCs w:val="21"/>
                <w:highlight w:val="none"/>
                <w:lang w:eastAsia="zh-CN"/>
              </w:rPr>
              <w:t>依据）</w:t>
            </w:r>
          </w:p>
          <w:p w14:paraId="5874C0C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FF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其他补充说明：（</w:t>
            </w:r>
            <w:r>
              <w:rPr>
                <w:rFonts w:hint="eastAsia" w:ascii="宋体" w:hAnsi="宋体" w:eastAsia="宋体" w:cs="宋体"/>
                <w:b w:val="0"/>
                <w:bCs/>
                <w:kern w:val="2"/>
                <w:sz w:val="21"/>
                <w:szCs w:val="21"/>
                <w:highlight w:val="none"/>
              </w:rPr>
              <w:t>①抵押物土地性质不是“出让”的应重点说明；②如已对外出租</w:t>
            </w:r>
            <w:r>
              <w:rPr>
                <w:rFonts w:hint="eastAsia" w:ascii="宋体" w:hAnsi="宋体" w:cs="宋体"/>
                <w:b w:val="0"/>
                <w:bCs/>
                <w:kern w:val="2"/>
                <w:sz w:val="21"/>
                <w:szCs w:val="21"/>
                <w:highlight w:val="none"/>
                <w:lang w:eastAsia="zh-CN"/>
              </w:rPr>
              <w:t>，</w:t>
            </w:r>
            <w:r>
              <w:rPr>
                <w:rFonts w:hint="eastAsia" w:ascii="宋体" w:hAnsi="宋体" w:eastAsia="宋体" w:cs="宋体"/>
                <w:b w:val="0"/>
                <w:bCs/>
                <w:kern w:val="2"/>
                <w:sz w:val="21"/>
                <w:szCs w:val="21"/>
                <w:highlight w:val="none"/>
              </w:rPr>
              <w:t>应说明承租人是否同意放弃优先受让权；③如为个人住宅应说明权利人别处可供居住的房屋</w:t>
            </w:r>
            <w:r>
              <w:rPr>
                <w:rFonts w:hint="eastAsia" w:ascii="宋体" w:hAnsi="宋体" w:eastAsia="宋体" w:cs="宋体"/>
                <w:b w:val="0"/>
                <w:bCs/>
                <w:kern w:val="2"/>
                <w:sz w:val="21"/>
                <w:szCs w:val="21"/>
                <w:highlight w:val="none"/>
                <w:lang w:eastAsia="zh-CN"/>
              </w:rPr>
              <w:t>（非唯一住宅说明）</w:t>
            </w:r>
            <w:r>
              <w:rPr>
                <w:rFonts w:hint="eastAsia" w:ascii="宋体" w:hAnsi="宋体" w:eastAsia="宋体" w:cs="宋体"/>
                <w:b w:val="0"/>
                <w:bCs/>
                <w:kern w:val="2"/>
                <w:sz w:val="21"/>
                <w:szCs w:val="21"/>
                <w:highlight w:val="none"/>
              </w:rPr>
              <w:t>。</w:t>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①保证人基本信息：成立日期、注册资本及</w:t>
            </w:r>
            <w:r>
              <w:rPr>
                <w:rFonts w:hint="eastAsia" w:ascii="宋体" w:hAnsi="宋体" w:cs="宋体"/>
                <w:b w:val="0"/>
                <w:bCs/>
                <w:kern w:val="2"/>
                <w:sz w:val="21"/>
                <w:szCs w:val="21"/>
                <w:highlight w:val="none"/>
                <w:lang w:val="en-US" w:eastAsia="zh-CN"/>
              </w:rPr>
              <w:t>实收资本</w:t>
            </w:r>
            <w:r>
              <w:rPr>
                <w:rFonts w:hint="eastAsia" w:ascii="宋体" w:hAnsi="宋体" w:eastAsia="宋体" w:cs="宋体"/>
                <w:b w:val="0"/>
                <w:bCs/>
                <w:kern w:val="2"/>
                <w:sz w:val="21"/>
                <w:szCs w:val="21"/>
                <w:highlight w:val="none"/>
              </w:rPr>
              <w:t>、法人代表</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经营场所</w:t>
            </w:r>
            <w:r>
              <w:rPr>
                <w:rFonts w:hint="eastAsia" w:ascii="宋体" w:hAnsi="宋体" w:cs="宋体"/>
                <w:snapToGrid w:val="0"/>
                <w:color w:val="000000"/>
                <w:kern w:val="0"/>
                <w:szCs w:val="21"/>
                <w:highlight w:val="none"/>
                <w:lang w:val="en-US" w:eastAsia="zh-CN"/>
              </w:rPr>
              <w:t>（坐落地点</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场地面积</w:t>
            </w:r>
            <w:r>
              <w:rPr>
                <w:rFonts w:hint="eastAsia" w:ascii="宋体" w:hAnsi="宋体" w:cs="宋体"/>
                <w:snapToGrid w:val="0"/>
                <w:color w:val="000000"/>
                <w:kern w:val="0"/>
                <w:szCs w:val="21"/>
                <w:highlight w:val="none"/>
              </w:rPr>
              <w:t>、自有</w:t>
            </w:r>
            <w:r>
              <w:rPr>
                <w:rFonts w:hint="eastAsia" w:ascii="宋体" w:hAnsi="宋体" w:cs="宋体"/>
                <w:snapToGrid w:val="0"/>
                <w:color w:val="000000"/>
                <w:kern w:val="0"/>
                <w:szCs w:val="21"/>
                <w:highlight w:val="none"/>
                <w:lang w:val="en-US" w:eastAsia="zh-CN"/>
              </w:rPr>
              <w:t>或租用</w:t>
            </w:r>
            <w:r>
              <w:rPr>
                <w:rFonts w:hint="eastAsia" w:ascii="宋体" w:hAnsi="宋体" w:cs="宋体"/>
                <w:snapToGrid w:val="0"/>
                <w:color w:val="000000"/>
                <w:kern w:val="0"/>
                <w:szCs w:val="21"/>
                <w:highlight w:val="none"/>
              </w:rPr>
              <w:t>、是否</w:t>
            </w:r>
            <w:r>
              <w:rPr>
                <w:rFonts w:hint="eastAsia" w:ascii="宋体" w:hAnsi="宋体" w:cs="宋体"/>
                <w:snapToGrid w:val="0"/>
                <w:color w:val="000000"/>
                <w:kern w:val="0"/>
                <w:szCs w:val="21"/>
                <w:highlight w:val="none"/>
                <w:lang w:val="en-US" w:eastAsia="zh-CN"/>
              </w:rPr>
              <w:t>已对外</w:t>
            </w:r>
            <w:r>
              <w:rPr>
                <w:rFonts w:hint="eastAsia" w:ascii="宋体" w:hAnsi="宋体" w:cs="宋体"/>
                <w:snapToGrid w:val="0"/>
                <w:color w:val="000000"/>
                <w:kern w:val="0"/>
                <w:szCs w:val="21"/>
                <w:highlight w:val="none"/>
              </w:rPr>
              <w:t>抵押）</w:t>
            </w:r>
            <w:r>
              <w:rPr>
                <w:rFonts w:hint="eastAsia" w:ascii="宋体" w:hAnsi="宋体" w:eastAsia="宋体" w:cs="宋体"/>
                <w:b w:val="0"/>
                <w:bCs/>
                <w:kern w:val="2"/>
                <w:sz w:val="21"/>
                <w:szCs w:val="21"/>
                <w:highlight w:val="none"/>
              </w:rPr>
              <w:t>；</w:t>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color w:val="FF000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color w:val="FF0000"/>
                <w:spacing w:val="0"/>
                <w:sz w:val="21"/>
                <w:szCs w:val="21"/>
                <w:highlight w:val="none"/>
              </w:rPr>
            </w:pPr>
            <w:r>
              <w:rPr>
                <w:rFonts w:hint="eastAsia" w:ascii="宋体" w:hAnsi="宋体" w:cs="宋体"/>
                <w:b/>
                <w:color w:val="auto"/>
                <w:sz w:val="21"/>
                <w:szCs w:val="21"/>
                <w:highlight w:val="none"/>
                <w:lang w:val="en-US" w:eastAsia="zh-CN"/>
              </w:rPr>
              <w:t>3.</w:t>
            </w:r>
            <w:r>
              <w:rPr>
                <w:rFonts w:hint="eastAsia" w:ascii="宋体" w:hAnsi="宋体" w:eastAsia="宋体" w:cs="宋体"/>
                <w:b/>
                <w:color w:val="auto"/>
                <w:sz w:val="21"/>
                <w:szCs w:val="21"/>
                <w:highlight w:val="none"/>
              </w:rPr>
              <w:t>我行认可的专业担保公司担保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w:t>
            </w:r>
            <w:r>
              <w:rPr>
                <w:rFonts w:hint="eastAsia" w:ascii="宋体" w:hAnsi="宋体" w:cs="宋体"/>
                <w:b/>
                <w:color w:val="auto"/>
                <w:sz w:val="21"/>
                <w:szCs w:val="21"/>
                <w:highlight w:val="none"/>
                <w:lang w:val="en-US" w:eastAsia="zh-CN"/>
              </w:rPr>
              <w:t>涉及</w:t>
            </w:r>
            <w:r>
              <w:rPr>
                <w:rFonts w:hint="eastAsia" w:ascii="宋体" w:hAnsi="宋体" w:eastAsia="宋体" w:cs="宋体"/>
                <w:b/>
                <w:color w:val="auto"/>
                <w:sz w:val="21"/>
                <w:szCs w:val="21"/>
                <w:highlight w:val="none"/>
                <w:lang w:eastAsia="zh-CN"/>
              </w:rPr>
              <w:t>）</w:t>
            </w:r>
            <w:r>
              <w:rPr>
                <w:rFonts w:hint="eastAsia" w:ascii="宋体" w:hAnsi="宋体" w:eastAsia="宋体" w:cs="宋体"/>
                <w:color w:val="auto"/>
                <w:sz w:val="21"/>
                <w:szCs w:val="21"/>
                <w:highlight w:val="none"/>
              </w:rPr>
              <w:t>：</w:t>
            </w:r>
            <w:r>
              <w:rPr>
                <w:rFonts w:hint="eastAsia" w:ascii="宋体" w:hAnsi="宋体" w:eastAsia="宋体" w:cs="宋体"/>
                <w:i w:val="0"/>
                <w:iCs w:val="0"/>
                <w:caps w:val="0"/>
                <w:color w:val="FF0000"/>
                <w:spacing w:val="0"/>
                <w:sz w:val="21"/>
                <w:szCs w:val="21"/>
                <w:highlight w:val="none"/>
              </w:rPr>
              <w:t>简要阐述我行内部审批结论（额度、风险分担比例、放大倍数、单户上限等），并说明截止上报日该担保公司</w:t>
            </w:r>
            <w:r>
              <w:rPr>
                <w:rFonts w:hint="eastAsia" w:ascii="宋体" w:hAnsi="宋体" w:eastAsia="宋体" w:cs="宋体"/>
                <w:i w:val="0"/>
                <w:iCs w:val="0"/>
                <w:caps w:val="0"/>
                <w:color w:val="FF0000"/>
                <w:spacing w:val="0"/>
                <w:sz w:val="21"/>
                <w:szCs w:val="21"/>
                <w:highlight w:val="none"/>
                <w:lang w:val="en-US" w:eastAsia="zh-CN"/>
              </w:rPr>
              <w:t>最新担保</w:t>
            </w:r>
            <w:r>
              <w:rPr>
                <w:rFonts w:hint="eastAsia" w:ascii="宋体" w:hAnsi="宋体" w:eastAsia="宋体" w:cs="宋体"/>
                <w:i w:val="0"/>
                <w:iCs w:val="0"/>
                <w:caps w:val="0"/>
                <w:color w:val="FF0000"/>
                <w:spacing w:val="0"/>
                <w:sz w:val="21"/>
                <w:szCs w:val="21"/>
                <w:highlight w:val="none"/>
              </w:rPr>
              <w:t>情况是否</w:t>
            </w:r>
            <w:r>
              <w:rPr>
                <w:rFonts w:hint="eastAsia" w:ascii="宋体" w:hAnsi="宋体" w:eastAsia="宋体" w:cs="宋体"/>
                <w:i w:val="0"/>
                <w:iCs w:val="0"/>
                <w:caps w:val="0"/>
                <w:color w:val="FF0000"/>
                <w:spacing w:val="0"/>
                <w:sz w:val="21"/>
                <w:szCs w:val="21"/>
                <w:highlight w:val="none"/>
                <w:lang w:val="en-US" w:eastAsia="zh-CN"/>
              </w:rPr>
              <w:t>符合</w:t>
            </w:r>
            <w:r>
              <w:rPr>
                <w:rFonts w:hint="eastAsia" w:ascii="宋体" w:hAnsi="宋体" w:eastAsia="宋体" w:cs="宋体"/>
                <w:i w:val="0"/>
                <w:iCs w:val="0"/>
                <w:caps w:val="0"/>
                <w:color w:val="FF0000"/>
                <w:spacing w:val="0"/>
                <w:sz w:val="21"/>
                <w:szCs w:val="21"/>
                <w:highlight w:val="none"/>
              </w:rPr>
              <w:t>要求（</w:t>
            </w:r>
            <w:r>
              <w:rPr>
                <w:rFonts w:hint="eastAsia" w:ascii="宋体" w:hAnsi="宋体" w:eastAsia="宋体" w:cs="宋体"/>
                <w:i w:val="0"/>
                <w:iCs w:val="0"/>
                <w:caps w:val="0"/>
                <w:color w:val="FF0000"/>
                <w:spacing w:val="0"/>
                <w:sz w:val="21"/>
                <w:szCs w:val="21"/>
                <w:highlight w:val="none"/>
                <w:lang w:val="en-US" w:eastAsia="zh-CN"/>
              </w:rPr>
              <w:t>包括：</w:t>
            </w:r>
            <w:r>
              <w:rPr>
                <w:rFonts w:hint="eastAsia" w:ascii="宋体" w:hAnsi="宋体" w:eastAsia="宋体" w:cs="宋体"/>
                <w:i w:val="0"/>
                <w:iCs w:val="0"/>
                <w:caps w:val="0"/>
                <w:color w:val="FF0000"/>
                <w:spacing w:val="0"/>
                <w:sz w:val="21"/>
                <w:szCs w:val="21"/>
                <w:highlight w:val="none"/>
              </w:rPr>
              <w:t>对外担保总额、我行担保余额、净资产和担保倍率等）</w:t>
            </w:r>
            <w:r>
              <w:rPr>
                <w:rFonts w:hint="eastAsia" w:ascii="宋体" w:hAnsi="宋体" w:eastAsia="宋体" w:cs="宋体"/>
                <w:i w:val="0"/>
                <w:iCs w:val="0"/>
                <w:caps w:val="0"/>
                <w:color w:val="FF0000"/>
                <w:spacing w:val="0"/>
                <w:sz w:val="21"/>
                <w:szCs w:val="21"/>
                <w:highlight w:val="none"/>
                <w:lang w:eastAsia="zh-CN"/>
              </w:rPr>
              <w:t>，</w:t>
            </w:r>
            <w:r>
              <w:rPr>
                <w:rFonts w:hint="eastAsia" w:ascii="宋体" w:hAnsi="宋体" w:eastAsia="宋体" w:cs="宋体"/>
                <w:i w:val="0"/>
                <w:iCs w:val="0"/>
                <w:caps w:val="0"/>
                <w:color w:val="FF0000"/>
                <w:spacing w:val="0"/>
                <w:sz w:val="21"/>
                <w:szCs w:val="21"/>
                <w:highlight w:val="none"/>
              </w:rPr>
              <w:t>本次担保</w:t>
            </w:r>
            <w:r>
              <w:rPr>
                <w:rFonts w:hint="eastAsia" w:ascii="宋体" w:hAnsi="宋体" w:eastAsia="宋体" w:cs="宋体"/>
                <w:i w:val="0"/>
                <w:iCs w:val="0"/>
                <w:caps w:val="0"/>
                <w:color w:val="FF0000"/>
                <w:spacing w:val="0"/>
                <w:sz w:val="21"/>
                <w:szCs w:val="21"/>
                <w:highlight w:val="none"/>
                <w:lang w:val="en-US" w:eastAsia="zh-CN"/>
              </w:rPr>
              <w:t>是否符合</w:t>
            </w:r>
            <w:r>
              <w:rPr>
                <w:rFonts w:hint="eastAsia" w:ascii="宋体" w:hAnsi="宋体" w:eastAsia="宋体" w:cs="宋体"/>
                <w:i w:val="0"/>
                <w:iCs w:val="0"/>
                <w:caps w:val="0"/>
                <w:color w:val="FF0000"/>
                <w:spacing w:val="0"/>
                <w:sz w:val="21"/>
                <w:szCs w:val="21"/>
                <w:highlight w:val="none"/>
              </w:rPr>
              <w:t>准入</w:t>
            </w:r>
            <w:r>
              <w:rPr>
                <w:rFonts w:hint="eastAsia" w:ascii="宋体" w:hAnsi="宋体" w:eastAsia="宋体" w:cs="宋体"/>
                <w:i w:val="0"/>
                <w:iCs w:val="0"/>
                <w:caps w:val="0"/>
                <w:color w:val="FF0000"/>
                <w:spacing w:val="0"/>
                <w:sz w:val="21"/>
                <w:szCs w:val="21"/>
                <w:highlight w:val="none"/>
                <w:lang w:val="en-US" w:eastAsia="zh-CN"/>
              </w:rPr>
              <w:t>要求</w:t>
            </w:r>
            <w:r>
              <w:rPr>
                <w:rFonts w:hint="eastAsia" w:ascii="宋体" w:hAnsi="宋体" w:eastAsia="宋体" w:cs="宋体"/>
                <w:i w:val="0"/>
                <w:iCs w:val="0"/>
                <w:caps w:val="0"/>
                <w:color w:val="FF0000"/>
                <w:spacing w:val="0"/>
                <w:sz w:val="21"/>
                <w:szCs w:val="21"/>
                <w:highlight w:val="none"/>
              </w:rPr>
              <w:t>。</w:t>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color w:val="FF000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color w:val="FF000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color w:val="FF0000"/>
                <w:kern w:val="0"/>
                <w:szCs w:val="21"/>
                <w:highlight w:val="none"/>
                <w:u w:val="single"/>
                <w:lang w:val="en-US" w:eastAsia="zh-CN"/>
              </w:rPr>
            </w:pPr>
            <w:r>
              <w:rPr>
                <w:rFonts w:hint="eastAsia" w:ascii="宋体" w:hAnsi="宋体" w:cs="宋体"/>
                <w:b/>
                <w:bCs/>
                <w:snapToGrid w:val="0"/>
                <w:kern w:val="0"/>
                <w:szCs w:val="21"/>
                <w:highlight w:val="none"/>
              </w:rPr>
              <w:t>（</w:t>
            </w:r>
            <w:r>
              <w:rPr>
                <w:rFonts w:hint="eastAsia" w:ascii="宋体" w:hAnsi="宋体" w:cs="宋体"/>
                <w:b/>
                <w:bCs/>
                <w:snapToGrid w:val="0"/>
                <w:kern w:val="0"/>
                <w:szCs w:val="21"/>
                <w:highlight w:val="none"/>
                <w:lang w:val="en-US" w:eastAsia="zh-CN"/>
              </w:rPr>
              <w:t>十一</w:t>
            </w:r>
            <w:r>
              <w:rPr>
                <w:rFonts w:hint="eastAsia" w:ascii="宋体" w:hAnsi="宋体" w:cs="宋体"/>
                <w:b/>
                <w:bCs/>
                <w:snapToGrid w:val="0"/>
                <w:kern w:val="0"/>
                <w:szCs w:val="21"/>
                <w:highlight w:val="none"/>
              </w:rPr>
              <w:t>）经营单位授信申报</w:t>
            </w:r>
            <w:r>
              <w:rPr>
                <w:rFonts w:hint="eastAsia" w:ascii="宋体" w:hAnsi="宋体" w:cs="宋体"/>
                <w:b/>
                <w:bCs/>
                <w:snapToGrid w:val="0"/>
                <w:kern w:val="0"/>
                <w:szCs w:val="21"/>
                <w:highlight w:val="none"/>
                <w:lang w:val="en-US" w:eastAsia="zh-CN"/>
              </w:rPr>
              <w:t>结论及</w:t>
            </w:r>
            <w:r>
              <w:rPr>
                <w:rFonts w:hint="eastAsia" w:ascii="宋体" w:hAnsi="宋体" w:cs="宋体"/>
                <w:b/>
                <w:bCs/>
                <w:snapToGrid w:val="0"/>
                <w:kern w:val="0"/>
                <w:szCs w:val="21"/>
                <w:highlight w:val="none"/>
              </w:rPr>
              <w:t>方案：</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FF0000"/>
                <w:kern w:val="0"/>
                <w:szCs w:val="21"/>
                <w:highlight w:val="none"/>
                <w:u w:val="single"/>
                <w:lang w:val="en-US" w:eastAsia="zh-CN"/>
              </w:rPr>
              <w:t>围绕“现金流、杠杆率、可持续、垒小户、配结算、强担保”六要素展开</w:t>
            </w:r>
            <w:r>
              <w:rPr>
                <w:rFonts w:hint="eastAsia" w:ascii="宋体" w:hAnsi="宋体" w:cs="宋体"/>
                <w:b/>
                <w:bCs/>
                <w:snapToGrid w:val="0"/>
                <w:color w:val="FF0000"/>
                <w:kern w:val="0"/>
                <w:szCs w:val="21"/>
                <w:highlight w:val="none"/>
                <w:u w:val="single"/>
              </w:rPr>
              <w:t xml:space="preserve"> </w:t>
            </w:r>
            <w:r>
              <w:rPr>
                <w:rFonts w:hint="eastAsia" w:ascii="宋体" w:hAnsi="宋体" w:cs="宋体"/>
                <w:b/>
                <w:bCs/>
                <w:snapToGrid w:val="0"/>
                <w:color w:val="FF0000"/>
                <w:kern w:val="0"/>
                <w:szCs w:val="21"/>
                <w:highlight w:val="none"/>
                <w:u w:val="single"/>
                <w:lang w:eastAsia="zh-CN"/>
              </w:rPr>
              <w:t>，</w:t>
            </w:r>
            <w:r>
              <w:rPr>
                <w:rFonts w:hint="eastAsia" w:ascii="宋体" w:hAnsi="宋体" w:cs="宋体"/>
                <w:b/>
                <w:bCs/>
                <w:snapToGrid w:val="0"/>
                <w:color w:val="FF0000"/>
                <w:kern w:val="0"/>
                <w:szCs w:val="21"/>
                <w:highlight w:val="none"/>
                <w:u w:val="single"/>
                <w:lang w:val="en-US" w:eastAsia="zh-CN"/>
              </w:rPr>
              <w:t>基于“六要素”综合评判客户是否准入，如何设置合理授信方案及贷后管控措施）</w:t>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现金流：</w:t>
            </w:r>
            <w:r>
              <w:rPr>
                <w:rFonts w:hint="eastAsia" w:ascii="宋体" w:hAnsi="宋体" w:eastAsia="宋体" w:cs="宋体"/>
                <w:snapToGrid w:val="0"/>
                <w:color w:val="FF000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杠杆率:</w:t>
            </w:r>
            <w:r>
              <w:rPr>
                <w:rFonts w:hint="eastAsia" w:ascii="宋体" w:hAnsi="宋体" w:eastAsia="宋体" w:cs="宋体"/>
                <w:snapToGrid w:val="0"/>
                <w:color w:val="FF0000"/>
                <w:kern w:val="0"/>
                <w:szCs w:val="21"/>
                <w:highlight w:val="none"/>
                <w:u w:val="single"/>
                <w:lang w:val="en-US" w:eastAsia="zh-CN"/>
              </w:rPr>
              <w:t>借款人负债率一般在65-70%之间，流动比在1.4-1.5，整体比较稳定，综合评判该公司具备偿还贷款本息的能力。</w:t>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可持续：</w:t>
            </w:r>
            <w:r>
              <w:rPr>
                <w:rFonts w:hint="eastAsia" w:ascii="宋体" w:hAnsi="宋体" w:eastAsia="宋体" w:cs="宋体"/>
                <w:snapToGrid w:val="0"/>
                <w:color w:val="FF0000"/>
                <w:kern w:val="0"/>
                <w:szCs w:val="21"/>
                <w:highlight w:val="none"/>
                <w:u w:val="single"/>
                <w:lang w:val="en-US" w:eastAsia="zh-CN"/>
              </w:rPr>
              <w:t>借款人成立时间较长，技术先进，订单稳定，部分订单会外发加工，产能已满负荷，2025年正在考虑扩大经营地增加产能，公司人员配备齐全，现有240多名员工，其法人就是该公司的技术骨干，研发团队领头人均是从事XX行业多年的专业人员，公司可持续性发展趋势良好。</w:t>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color w:val="FF0000"/>
                <w:kern w:val="0"/>
                <w:szCs w:val="21"/>
                <w:highlight w:val="none"/>
                <w:u w:val="single"/>
                <w:lang w:val="en-US" w:eastAsia="zh-CN"/>
              </w:rPr>
            </w:pPr>
            <w:r>
              <w:rPr>
                <w:rFonts w:hint="eastAsia" w:ascii="宋体" w:hAnsi="宋体" w:cs="宋体"/>
                <w:b/>
                <w:bCs/>
                <w:snapToGrid w:val="0"/>
                <w:color w:val="FF0000"/>
                <w:kern w:val="0"/>
                <w:szCs w:val="21"/>
                <w:highlight w:val="none"/>
                <w:u w:val="single"/>
                <w:lang w:val="en-US" w:eastAsia="zh-CN"/>
              </w:rPr>
              <w:t>垒小户</w:t>
            </w:r>
            <w:r>
              <w:rPr>
                <w:rFonts w:hint="eastAsia" w:ascii="宋体" w:hAnsi="宋体" w:eastAsia="宋体" w:cs="宋体"/>
                <w:b/>
                <w:bCs/>
                <w:snapToGrid w:val="0"/>
                <w:color w:val="FF0000"/>
                <w:kern w:val="0"/>
                <w:szCs w:val="21"/>
                <w:highlight w:val="none"/>
                <w:u w:val="single"/>
                <w:lang w:val="en-US" w:eastAsia="zh-CN"/>
              </w:rPr>
              <w:t>（多头贷款、交叉授信、超融）：</w:t>
            </w:r>
            <w:r>
              <w:rPr>
                <w:rFonts w:hint="eastAsia" w:ascii="宋体" w:hAnsi="宋体" w:eastAsia="宋体" w:cs="宋体"/>
                <w:snapToGrid w:val="0"/>
                <w:color w:val="FF0000"/>
                <w:kern w:val="0"/>
                <w:szCs w:val="21"/>
                <w:highlight w:val="none"/>
                <w:u w:val="single"/>
                <w:lang w:val="en-US" w:eastAsia="zh-CN"/>
              </w:rPr>
              <w:t>该公司现有合作银行4家，短期贷款2300万元，均是短贷产品。我行此次申请敞口额度1000万元，其中500万元用于补充流动资金需求，故最终整体合作银行仍维持4家，短期贷款2800万元。公司名下无房产，现有固定资产1300万元大部分是生产设备。该公司成立时间较长，上下游客户稳定且较优质，主要生产模具，研发和生产能力较强，团队专业能力较强，法人及团队长经验丰富，企业抗风险能力较强，不存在融资银行垒小户现象。</w:t>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配结算：</w:t>
            </w:r>
            <w:r>
              <w:rPr>
                <w:rFonts w:hint="eastAsia" w:ascii="宋体" w:hAnsi="宋体" w:eastAsia="宋体" w:cs="宋体"/>
                <w:snapToGrid w:val="0"/>
                <w:color w:val="FF0000"/>
                <w:kern w:val="0"/>
                <w:szCs w:val="21"/>
                <w:highlight w:val="none"/>
                <w:u w:val="single"/>
                <w:lang w:val="en-US" w:eastAsia="zh-CN"/>
              </w:rPr>
              <w:t>借款人在我行开户时间较长，由于近两年在我行贷款提用不多，整体结算减少，后续将加强营销结算和代发业务。</w:t>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强担保：</w:t>
            </w:r>
            <w:r>
              <w:rPr>
                <w:rFonts w:hint="eastAsia" w:ascii="宋体" w:hAnsi="宋体" w:eastAsia="宋体" w:cs="宋体"/>
                <w:snapToGrid w:val="0"/>
                <w:color w:val="FF0000"/>
                <w:kern w:val="0"/>
                <w:szCs w:val="21"/>
                <w:highlight w:val="none"/>
                <w:u w:val="single"/>
                <w:lang w:val="en-US" w:eastAsia="zh-CN"/>
              </w:rPr>
              <w:t>该公司名下无房产，他行贷款均是信用方式，我行此次申请授信敞口1000万，其中500万元由实控人个人房产抵押，剩余500万元为信用方式，并追加实控人个人连带责任保证。</w:t>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基于以上六要素综合评判，借款人予以准入。</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pPr>
              <w:widowControl w:val="0"/>
              <w:spacing w:line="240" w:lineRule="auto"/>
              <w:ind w:firstLine="422" w:firstLineChars="200"/>
              <w:jc w:val="both"/>
              <w:rPr>
                <w:rFonts w:hint="eastAsia" w:ascii="宋体" w:hAnsi="宋体" w:eastAsia="宋体" w:cs="宋体"/>
                <w:color w:val="FF0000"/>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color w:val="FF0000"/>
                <w:highlight w:val="none"/>
                <w:u w:val="single"/>
              </w:rPr>
              <w:t>拟申请给予</w:t>
            </w:r>
            <w:r>
              <w:rPr>
                <w:rFonts w:hint="eastAsia" w:ascii="宋体" w:hAnsi="宋体"/>
                <w:color w:val="FF0000"/>
                <w:highlight w:val="none"/>
                <w:u w:val="single"/>
                <w:lang w:val="en-US" w:eastAsia="zh-CN"/>
              </w:rPr>
              <w:t>借款人授信敞口1000万元，XXX     。</w:t>
            </w:r>
            <w:r>
              <w:rPr>
                <w:rFonts w:hint="eastAsia" w:ascii="宋体" w:hAnsi="宋体" w:cs="宋体"/>
                <w:b/>
                <w:color w:val="FF0000"/>
                <w:kern w:val="2"/>
                <w:sz w:val="21"/>
                <w:szCs w:val="21"/>
                <w:highlight w:val="none"/>
                <w:u w:val="single"/>
                <w:lang w:val="en-US" w:eastAsia="zh-CN"/>
              </w:rPr>
              <w:t xml:space="preserve"> </w:t>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6AC425A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p>
          <w:p w14:paraId="2FC82B07">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269107E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3096CC3B">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FF0000"/>
                <w:kern w:val="0"/>
                <w:szCs w:val="21"/>
                <w:highlight w:val="none"/>
                <w:lang w:val="en-US" w:eastAsia="zh-CN"/>
              </w:rPr>
              <w:t>可另附</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