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comments.xml" ContentType="application/vnd.openxmlformats-officedocument.wordprocessingml.comments+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455B943">
      <w:pPr>
        <w:rPr>
          <w:rFonts w:hint="eastAsia" w:ascii="宋体" w:hAnsi="宋体" w:cs="宋体"/>
          <w:sz w:val="28"/>
          <w:szCs w:val="36"/>
        </w:rPr>
      </w:pPr>
      <w:bookmarkStart w:id="0" w:name="_GoBack"/>
      <w:bookmarkEnd w:id="0"/>
      <w:r>
        <w:rPr>
          <w:rFonts w:hint="eastAsia" w:ascii="宋体" w:hAnsi="宋体" w:cs="宋体"/>
          <w:sz w:val="28"/>
          <w:szCs w:val="36"/>
        </w:rPr>
        <w:t>附件1：</w:t>
      </w:r>
    </w:p>
    <w:tbl>
      <w:tblPr>
        <w:tblStyle w:val="13"/>
        <w:tblW w:w="110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064"/>
      </w:tblGrid>
      <w:tr w14:paraId="5B7C5C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428" w:hRule="atLeast"/>
          <w:jc w:val="center"/>
        </w:trPr>
        <w:tc>
          <w:tcPr>
            <w:tcW w:w="11064" w:type="dxa"/>
            <w:noWrap w:val="0"/>
            <w:vAlign w:val="top"/>
          </w:tcPr>
          <w:p w14:paraId="0E4D79E6">
            <w:pPr>
              <w:widowControl/>
              <w:kinsoku w:val="0"/>
              <w:autoSpaceDE w:val="0"/>
              <w:autoSpaceDN w:val="0"/>
              <w:adjustRightInd w:val="0"/>
              <w:snapToGrid w:val="0"/>
              <w:jc w:val="center"/>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 w:val="32"/>
                <w:szCs w:val="32"/>
                <w:lang w:eastAsia="zh-CN"/>
              </w:rPr>
              <w:t>福建省分行普惠法人授信申报及审查审批意见表（2025新版）</w:t>
            </w:r>
            <w:r>
              <w:rPr>
                <w:rFonts w:hint="eastAsia" w:ascii="宋体" w:hAnsi="宋体" w:cs="宋体"/>
                <w:b/>
                <w:snapToGrid w:val="0"/>
                <w:color w:val="000000"/>
                <w:kern w:val="0"/>
                <w:sz w:val="32"/>
                <w:szCs w:val="32"/>
              </w:rPr>
            </w:r>
            <w:r>
              <w:rPr>
                <w:rFonts w:hint="eastAsia" w:ascii="宋体" w:hAnsi="宋体" w:cs="宋体"/>
                <w:b/>
                <w:snapToGrid w:val="0"/>
                <w:color w:val="000000"/>
                <w:kern w:val="0"/>
                <w:sz w:val="32"/>
                <w:szCs w:val="32"/>
                <w:lang w:val="en-US" w:eastAsia="zh-CN"/>
              </w:rPr>
            </w:r>
            <w:r>
              <w:rPr>
                <w:rFonts w:hint="eastAsia" w:ascii="宋体" w:hAnsi="宋体" w:cs="宋体"/>
                <w:b/>
                <w:snapToGrid w:val="0"/>
                <w:color w:val="000000"/>
                <w:kern w:val="0"/>
                <w:sz w:val="32"/>
                <w:szCs w:val="32"/>
              </w:rPr>
            </w:r>
          </w:p>
        </w:tc>
      </w:tr>
      <w:tr w14:paraId="4CC121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11" w:hRule="atLeast"/>
          <w:jc w:val="center"/>
        </w:trPr>
        <w:tc>
          <w:tcPr>
            <w:tcW w:w="11064" w:type="dxa"/>
            <w:noWrap w:val="0"/>
            <w:vAlign w:val="top"/>
          </w:tcPr>
          <w:p w14:paraId="4CF78940">
            <w:pPr>
              <w:spacing w:before="62" w:beforeLines="20"/>
              <w:jc w:val="left"/>
              <w:rPr>
                <w:rFonts w:hint="eastAsia" w:ascii="宋体" w:hAnsi="宋体" w:cs="宋体"/>
                <w:snapToGrid w:val="0"/>
                <w:color w:val="000000"/>
                <w:kern w:val="0"/>
                <w:szCs w:val="21"/>
              </w:rPr>
            </w:pPr>
            <w:r>
              <w:rPr>
                <w:rFonts w:hint="eastAsia" w:ascii="宋体" w:hAnsi="宋体" w:eastAsia="宋体" w:cs="宋体"/>
                <w:b/>
                <w:kern w:val="0"/>
                <w:sz w:val="21"/>
                <w:szCs w:val="21"/>
                <w:highlight w:val="none"/>
                <w:lang w:val="en-US" w:eastAsia="zh-CN" w:bidi="ar-SA"/>
              </w:rPr>
              <w:t>客户名称：</w:t>
            </w:r>
            <w:r>
              <w:rPr>
                <w:rFonts w:hint="eastAsia" w:ascii="宋体" w:hAnsi="宋体" w:cs="宋体"/>
                <w:snapToGrid w:val="0"/>
                <w:color w:val="000000"/>
                <w:kern w:val="0"/>
                <w:szCs w:val="21"/>
              </w:rPr>
              <w:t xml:space="preserve"> 福建中锐网络股份有限公司 </w:t>
            </w:r>
          </w:p>
          <w:p w14:paraId="54CB5F37">
            <w:pPr>
              <w:spacing w:line="240" w:lineRule="auto"/>
              <w:jc w:val="both"/>
              <w:outlineLvl w:val="0"/>
              <w:rPr>
                <w:rFonts w:hint="eastAsia" w:ascii="宋体" w:hAnsi="宋体" w:eastAsia="宋体" w:cs="宋体"/>
                <w:b/>
                <w:sz w:val="21"/>
                <w:szCs w:val="21"/>
                <w:highlight w:val="none"/>
                <w:lang w:val="en-US" w:eastAsia="zh-CN"/>
              </w:rPr>
            </w:pPr>
            <w:r>
              <w:rPr>
                <w:rFonts w:hint="eastAsia" w:ascii="宋体" w:hAnsi="宋体" w:eastAsia="宋体" w:cs="宋体"/>
                <w:b/>
                <w:sz w:val="21"/>
                <w:szCs w:val="21"/>
                <w:highlight w:val="none"/>
                <w:lang w:val="en-US" w:eastAsia="zh-CN"/>
              </w:rPr>
              <w:t>集团名称（如涉及）：</w:t>
            </w:r>
          </w:p>
          <w:p w14:paraId="0C2EFAED">
            <w:commentRangeStart w:id="0"/>
            <w:pPr>
              <w:pStyle w:val="11"/>
              <w:rPr>
                <w:rFonts w:hint="eastAsia"/>
              </w:rPr>
            </w:pPr>
            <w:r>
              <w:rPr>
                <w:rFonts w:hint="eastAsia" w:ascii="宋体" w:hAnsi="宋体" w:eastAsia="宋体" w:cs="宋体"/>
                <w:b/>
                <w:sz w:val="21"/>
                <w:szCs w:val="21"/>
                <w:highlight w:val="none"/>
                <w:lang w:val="en-US" w:eastAsia="zh-CN"/>
              </w:rPr>
              <w:t>申报单位：[待补充]</w:t>
              <w:tab/>
              <w:tab/>
              <w:tab/>
              <w:tab/>
              <w:tab/>
              <w:t>客户经理：[待补充]                联系电话：[待补充]</w:t>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rPr>
            </w:r>
            <w:r>
              <w:rPr>
                <w:rFonts w:hint="eastAsia" w:ascii="宋体" w:hAnsi="宋体" w:eastAsia="宋体" w:cs="宋体"/>
                <w:b/>
                <w:sz w:val="21"/>
                <w:szCs w:val="21"/>
                <w:highlight w:val="none"/>
                <w:lang w:val="en-US" w:eastAsia="zh-CN"/>
              </w:rPr>
            </w:r>
            <w:r>
              <w:rPr>
                <w:rFonts w:hint="eastAsia" w:ascii="宋体" w:hAnsi="宋体" w:eastAsia="宋体" w:cs="宋体"/>
                <w:b/>
                <w:sz w:val="21"/>
                <w:szCs w:val="21"/>
                <w:highlight w:val="none"/>
              </w:rPr>
            </w:r>
            <w:r>
              <w:rPr>
                <w:rFonts w:hint="eastAsia" w:ascii="宋体" w:hAnsi="宋体" w:eastAsia="宋体" w:cs="宋体"/>
                <w:b/>
                <w:i w:val="0"/>
                <w:iCs w:val="0"/>
                <w:sz w:val="21"/>
                <w:szCs w:val="21"/>
                <w:highlight w:val="none"/>
              </w:rPr>
            </w:r>
            <w:r>
              <w:rPr>
                <w:rFonts w:hint="eastAsia" w:ascii="宋体" w:hAnsi="宋体" w:eastAsia="宋体" w:cs="宋体"/>
                <w:b/>
                <w:i w:val="0"/>
                <w:iCs w:val="0"/>
                <w:sz w:val="21"/>
                <w:szCs w:val="21"/>
                <w:highlight w:val="none"/>
                <w:lang w:eastAsia="zh-CN"/>
              </w:rPr>
            </w:r>
            <w:r>
              <w:rPr>
                <w:rFonts w:hint="eastAsia" w:ascii="宋体" w:hAnsi="宋体" w:eastAsia="宋体" w:cs="宋体"/>
                <w:b/>
                <w:i w:val="0"/>
                <w:iCs w:val="0"/>
                <w:sz w:val="21"/>
                <w:szCs w:val="21"/>
                <w:highlight w:val="none"/>
                <w:lang w:val="en-US" w:eastAsia="zh-CN"/>
              </w:rPr>
            </w:r>
            <w:r>
              <w:rPr>
                <w:rFonts w:hint="eastAsia" w:ascii="宋体" w:hAnsi="宋体" w:eastAsia="宋体" w:cs="宋体"/>
                <w:b/>
                <w:sz w:val="21"/>
                <w:szCs w:val="21"/>
                <w:highlight w:val="none"/>
              </w:rPr>
            </w:r>
            <w:commentRangeEnd w:id="0"/>
            <w:r>
              <w:rPr>
                <w:rStyle w:val="CommentReference"/>
              </w:rPr>
            </w:r>
          </w:p>
          <w:p w14:paraId="37779223">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rPr>
              <w:t>授信</w:t>
            </w:r>
            <w:r>
              <w:rPr>
                <w:rFonts w:hint="eastAsia" w:ascii="宋体" w:hAnsi="宋体" w:cs="宋体"/>
                <w:b/>
                <w:bCs/>
                <w:snapToGrid w:val="0"/>
                <w:kern w:val="0"/>
                <w:szCs w:val="21"/>
                <w:lang w:eastAsia="zh-CN"/>
              </w:rPr>
              <w:t>方案</w:t>
            </w:r>
            <w:r>
              <w:rPr>
                <w:rFonts w:hint="eastAsia" w:ascii="宋体" w:hAnsi="宋体" w:cs="宋体"/>
                <w:b/>
                <w:bCs/>
                <w:snapToGrid w:val="0"/>
                <w:kern w:val="0"/>
                <w:szCs w:val="21"/>
              </w:rPr>
              <w:t>：□新客户</w:t>
            </w:r>
          </w:p>
          <w:p w14:paraId="2DA73A30">
            <w:pPr>
              <w:widowControl/>
              <w:kinsoku w:val="0"/>
              <w:autoSpaceDE w:val="0"/>
              <w:autoSpaceDN w:val="0"/>
              <w:adjustRightInd w:val="0"/>
              <w:snapToGrid w:val="0"/>
              <w:spacing w:before="62" w:beforeLines="20"/>
              <w:ind w:firstLine="1054" w:firstLineChars="500"/>
              <w:jc w:val="left"/>
              <w:textAlignment w:val="baseline"/>
              <w:rPr>
                <w:rFonts w:hint="eastAsia" w:ascii="宋体" w:hAnsi="宋体" w:eastAsia="宋体" w:cs="宋体"/>
                <w:b/>
                <w:bCs/>
                <w:snapToGrid w:val="0"/>
                <w:kern w:val="0"/>
                <w:szCs w:val="21"/>
                <w:lang w:eastAsia="zh-CN"/>
              </w:rPr>
            </w:pPr>
            <w:r>
              <w:rPr>
                <w:rFonts w:hint="eastAsia" w:ascii="宋体" w:hAnsi="宋体" w:cs="宋体"/>
                <w:b/>
                <w:bCs/>
                <w:snapToGrid w:val="0"/>
                <w:kern w:val="0"/>
                <w:szCs w:val="21"/>
              </w:rPr>
              <w:t>☑</w:t>
            </w:r>
            <w:r>
              <w:rPr>
                <w:rFonts w:hint="eastAsia" w:ascii="宋体" w:hAnsi="宋体" w:cs="宋体"/>
                <w:b/>
                <w:bCs/>
                <w:snapToGrid w:val="0"/>
                <w:kern w:val="0"/>
                <w:szCs w:val="21"/>
                <w:lang w:eastAsia="zh-CN"/>
              </w:rPr>
              <w:t>存量</w:t>
            </w:r>
            <w:r>
              <w:rPr>
                <w:rFonts w:hint="eastAsia" w:ascii="宋体" w:hAnsi="宋体" w:cs="宋体"/>
                <w:b/>
                <w:bCs/>
                <w:snapToGrid w:val="0"/>
                <w:kern w:val="0"/>
                <w:szCs w:val="21"/>
              </w:rPr>
              <w:t>客户</w:t>
            </w:r>
            <w:r>
              <w:rPr>
                <w:rFonts w:hint="eastAsia" w:ascii="宋体" w:hAnsi="宋体" w:cs="宋体"/>
                <w:b/>
                <w:bCs/>
                <w:snapToGrid w:val="0"/>
                <w:kern w:val="0"/>
                <w:szCs w:val="21"/>
                <w:lang w:eastAsia="zh-CN"/>
              </w:rPr>
              <w:t>（</w:t>
            </w:r>
            <w:r>
              <w:rPr>
                <w:rFonts w:hint="eastAsia" w:ascii="宋体" w:hAnsi="宋体" w:cs="宋体"/>
                <w:b/>
                <w:bCs/>
                <w:szCs w:val="21"/>
              </w:rPr>
              <w:t>原有额度批复日期</w:t>
            </w:r>
            <w:r>
              <w:rPr>
                <w:rFonts w:hint="eastAsia" w:ascii="宋体" w:hAnsi="宋体" w:cs="宋体"/>
                <w:b/>
                <w:bCs/>
                <w:snapToGrid w:val="0"/>
                <w:kern w:val="0"/>
                <w:szCs w:val="21"/>
                <w:lang w:val="en-US" w:eastAsia="zh-CN"/>
              </w:rPr>
              <w:t>:</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年</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月</w:t>
            </w:r>
            <w:r>
              <w:rPr>
                <w:rFonts w:hint="eastAsia" w:ascii="宋体" w:hAnsi="宋体" w:cs="宋体"/>
                <w:b/>
                <w:bCs/>
                <w:snapToGrid w:val="0"/>
                <w:kern w:val="0"/>
                <w:szCs w:val="21"/>
                <w:u w:val="single"/>
                <w:lang w:val="en-US" w:eastAsia="zh-CN"/>
              </w:rPr>
              <w:t xml:space="preserve">   </w:t>
            </w:r>
            <w:r>
              <w:rPr>
                <w:rFonts w:hint="eastAsia" w:ascii="宋体" w:hAnsi="宋体" w:cs="宋体"/>
                <w:b/>
                <w:bCs/>
                <w:snapToGrid w:val="0"/>
                <w:kern w:val="0"/>
                <w:szCs w:val="21"/>
                <w:lang w:val="en-US" w:eastAsia="zh-CN"/>
              </w:rPr>
              <w:t>日</w:t>
            </w:r>
            <w:r>
              <w:rPr>
                <w:rFonts w:hint="eastAsia" w:ascii="宋体" w:hAnsi="宋体" w:cs="宋体"/>
                <w:b/>
                <w:bCs/>
                <w:snapToGrid w:val="0"/>
                <w:kern w:val="0"/>
                <w:szCs w:val="21"/>
                <w:lang w:eastAsia="zh-CN"/>
              </w:rPr>
              <w:t>）</w:t>
            </w:r>
            <w:r>
              <w:rPr>
                <w:rFonts w:hint="eastAsia" w:ascii="宋体" w:hAnsi="宋体" w:cs="宋体"/>
                <w:b/>
                <w:bCs/>
                <w:snapToGrid w:val="0"/>
                <w:kern w:val="0"/>
                <w:szCs w:val="21"/>
              </w:rPr>
              <w:t xml:space="preserve">□维持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rPr>
              <w:t>增加</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□减少</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授信方案调整</w:t>
            </w:r>
          </w:p>
          <w:p w14:paraId="68968EB1">
            <w:commentRangeStart w:id="1"/>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cs="宋体"/>
                <w:b/>
                <w:bCs/>
                <w:snapToGrid w:val="0"/>
                <w:color w:val="000000"/>
                <w:kern w:val="0"/>
                <w:szCs w:val="21"/>
                <w:lang w:eastAsia="zh-CN"/>
              </w:rPr>
              <w:t>国标</w:t>
            </w:r>
            <w:r>
              <w:rPr>
                <w:rFonts w:hint="eastAsia" w:ascii="宋体" w:hAnsi="宋体" w:cs="宋体"/>
                <w:b/>
                <w:bCs/>
                <w:snapToGrid w:val="0"/>
                <w:color w:val="000000"/>
                <w:kern w:val="0"/>
                <w:szCs w:val="21"/>
              </w:rPr>
              <w:t>行业</w:t>
            </w:r>
            <w:r>
              <w:rPr>
                <w:rFonts w:hint="eastAsia" w:ascii="宋体" w:hAnsi="宋体" w:eastAsia="宋体" w:cs="宋体"/>
                <w:b/>
                <w:bCs/>
                <w:snapToGrid w:val="0"/>
                <w:kern w:val="0"/>
                <w:szCs w:val="21"/>
                <w:lang w:eastAsia="zh-CN"/>
              </w:rPr>
              <w:t>（</w:t>
            </w:r>
            <w:r>
              <w:rPr>
                <w:rFonts w:hint="eastAsia" w:ascii="宋体" w:hAnsi="宋体" w:eastAsia="宋体" w:cs="宋体"/>
                <w:b/>
                <w:bCs/>
                <w:snapToGrid w:val="0"/>
                <w:kern w:val="0"/>
                <w:szCs w:val="21"/>
                <w:lang w:val="en-US" w:eastAsia="zh-CN"/>
              </w:rPr>
              <w:t>门类-大类-中类-小类</w:t>
            </w:r>
            <w:r>
              <w:rPr>
                <w:rFonts w:hint="eastAsia" w:ascii="宋体" w:hAnsi="宋体" w:eastAsia="宋体" w:cs="宋体"/>
                <w:b/>
                <w:bCs/>
                <w:snapToGrid w:val="0"/>
                <w:kern w:val="0"/>
                <w:szCs w:val="21"/>
                <w:lang w:eastAsia="zh-CN"/>
              </w:rPr>
              <w:t>）</w:t>
            </w:r>
            <w:r>
              <w:rPr>
                <w:rFonts w:hint="eastAsia" w:ascii="宋体" w:hAnsi="宋体" w:cs="宋体"/>
                <w:b/>
                <w:bCs/>
                <w:snapToGrid w:val="0"/>
                <w:color w:val="000000"/>
                <w:kern w:val="0"/>
                <w:szCs w:val="21"/>
              </w:rPr>
              <w:t>：</w:t>
            </w:r>
            <w:r>
              <w:rPr>
                <w:rFonts w:hint="eastAsia" w:ascii="宋体" w:hAnsi="宋体" w:cs="宋体"/>
                <w:b/>
                <w:bCs/>
                <w:snapToGrid w:val="0"/>
                <w:color w:val="000000"/>
                <w:kern w:val="0"/>
                <w:szCs w:val="21"/>
                <w:u w:val="single"/>
                <w:lang w:val="en-US" w:eastAsia="zh-CN"/>
              </w:rPr>
              <w:t xml:space="preserve">                          </w:t>
            </w:r>
            <w:commentRangeEnd w:id="1"/>
            <w:r>
              <w:rPr>
                <w:rStyle w:val="CommentReference"/>
              </w:rPr>
              <w:commentReference w:id="1"/>
            </w:r>
          </w:p>
          <w:p w14:paraId="3E70D6AC">
            <w:pPr>
              <w:widowControl/>
              <w:kinsoku w:val="0"/>
              <w:autoSpaceDE w:val="0"/>
              <w:autoSpaceDN w:val="0"/>
              <w:adjustRightInd w:val="0"/>
              <w:snapToGrid w:val="0"/>
              <w:spacing w:before="62" w:beforeLines="20"/>
              <w:jc w:val="left"/>
              <w:textAlignment w:val="baseline"/>
              <w:rPr>
                <w:rFonts w:hint="eastAsia" w:ascii="宋体" w:hAnsi="宋体" w:cs="宋体"/>
                <w:b/>
                <w:bCs/>
                <w:snapToGrid w:val="0"/>
                <w:kern w:val="0"/>
                <w:szCs w:val="21"/>
              </w:rPr>
            </w:pPr>
            <w:r>
              <w:rPr>
                <w:rFonts w:hint="eastAsia" w:ascii="宋体" w:hAnsi="宋体" w:cs="宋体"/>
                <w:b/>
                <w:bCs/>
                <w:snapToGrid w:val="0"/>
                <w:kern w:val="0"/>
                <w:szCs w:val="21"/>
                <w:lang w:eastAsia="zh-CN"/>
              </w:rPr>
              <w:t>规模</w:t>
            </w:r>
            <w:r>
              <w:rPr>
                <w:rFonts w:hint="eastAsia" w:ascii="宋体" w:hAnsi="宋体" w:cs="宋体"/>
                <w:b/>
                <w:bCs/>
                <w:snapToGrid w:val="0"/>
                <w:kern w:val="0"/>
                <w:szCs w:val="21"/>
              </w:rPr>
              <w:t>划型：□微型 ☑小型 □中型</w:t>
            </w:r>
            <w:r>
              <w:rPr>
                <w:rFonts w:hint="eastAsia" w:ascii="宋体" w:hAnsi="宋体" w:cs="宋体"/>
                <w:b/>
                <w:bCs/>
                <w:snapToGrid w:val="0"/>
                <w:kern w:val="0"/>
                <w:szCs w:val="21"/>
                <w:lang w:eastAsia="zh-CN"/>
              </w:rPr>
              <w:t>，</w:t>
            </w:r>
            <w:r>
              <w:rPr>
                <w:rFonts w:hint="eastAsia" w:ascii="宋体" w:hAnsi="宋体" w:eastAsia="宋体" w:cs="宋体"/>
                <w:b/>
                <w:bCs/>
                <w:snapToGrid w:val="0"/>
                <w:kern w:val="0"/>
                <w:szCs w:val="21"/>
                <w:lang w:val="en-US" w:eastAsia="zh-CN"/>
              </w:rPr>
              <w:t>所属客群：☑支持类 □审慎类 □禁止类</w:t>
            </w:r>
          </w:p>
          <w:p w14:paraId="007D5586">
            <w:pPr>
              <w:widowControl/>
              <w:kinsoku w:val="0"/>
              <w:autoSpaceDE w:val="0"/>
              <w:autoSpaceDN w:val="0"/>
              <w:adjustRightInd w:val="0"/>
              <w:snapToGrid w:val="0"/>
              <w:spacing w:before="62" w:beforeLines="20"/>
              <w:jc w:val="left"/>
              <w:textAlignment w:val="baseline"/>
              <w:rPr>
                <w:rFonts w:hint="eastAsia" w:ascii="宋体" w:hAnsi="宋体" w:cs="宋体"/>
                <w:b/>
                <w:bCs/>
                <w:snapToGrid w:val="0"/>
                <w:color w:val="000000"/>
                <w:kern w:val="0"/>
                <w:szCs w:val="21"/>
                <w:u w:val="single"/>
                <w:lang w:val="en-US" w:eastAsia="zh-CN"/>
              </w:rPr>
            </w:pPr>
            <w:r>
              <w:rPr>
                <w:rFonts w:hint="eastAsia" w:ascii="宋体" w:hAnsi="宋体" w:eastAsia="宋体" w:cs="宋体"/>
                <w:b/>
                <w:bCs/>
                <w:snapToGrid w:val="0"/>
                <w:kern w:val="0"/>
                <w:szCs w:val="21"/>
                <w:lang w:val="en-US" w:eastAsia="zh-CN"/>
              </w:rPr>
              <w:t>划型要素：上年度资产总额 [待补充]；上年度销售额 [待补充]；上年度末员工人数 [待补充]</w:t>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r>
              <w:rPr>
                <w:rFonts w:hint="eastAsia" w:ascii="宋体" w:hAnsi="宋体" w:cs="宋体"/>
                <w:b/>
                <w:bCs/>
                <w:snapToGrid w:val="0"/>
                <w:color w:val="000000"/>
                <w:kern w:val="0"/>
                <w:szCs w:val="21"/>
                <w:u w:val="single"/>
                <w:lang w:val="en-US" w:eastAsia="zh-CN"/>
              </w:rPr>
            </w:r>
            <w:r>
              <w:rPr>
                <w:rFonts w:hint="eastAsia" w:ascii="宋体" w:hAnsi="宋体" w:eastAsia="宋体" w:cs="宋体"/>
                <w:b/>
                <w:bCs/>
                <w:snapToGrid w:val="0"/>
                <w:kern w:val="0"/>
                <w:szCs w:val="21"/>
                <w:lang w:val="en-US" w:eastAsia="zh-CN"/>
              </w:rPr>
            </w:r>
          </w:p>
          <w:p w14:paraId="14F4997C">
            <w:pPr>
              <w:widowControl/>
              <w:kinsoku w:val="0"/>
              <w:autoSpaceDE w:val="0"/>
              <w:autoSpaceDN w:val="0"/>
              <w:adjustRightInd w:val="0"/>
              <w:snapToGrid w:val="0"/>
              <w:spacing w:before="62" w:beforeLines="20"/>
              <w:jc w:val="left"/>
              <w:textAlignment w:val="baseline"/>
              <w:rPr>
                <w:rFonts w:hint="eastAsia" w:ascii="宋体" w:hAnsi="宋体" w:eastAsia="宋体" w:cs="宋体"/>
                <w:b/>
                <w:bCs/>
                <w:strike w:val="0"/>
                <w:dstrike w:val="0"/>
                <w:sz w:val="21"/>
                <w:szCs w:val="21"/>
                <w:highlight w:val="none"/>
                <w:lang w:val="en-US" w:eastAsia="zh-CN"/>
              </w:rPr>
            </w:pPr>
            <w:r>
              <w:rPr>
                <w:rFonts w:hint="eastAsia" w:ascii="宋体" w:hAnsi="宋体" w:eastAsia="宋体" w:cs="宋体"/>
                <w:b/>
                <w:bCs/>
                <w:snapToGrid w:val="0"/>
                <w:kern w:val="0"/>
                <w:szCs w:val="21"/>
                <w:lang w:val="en-US" w:eastAsia="zh-CN"/>
              </w:rPr>
              <w:t>环境、社会和治理风险分类</w:t>
            </w:r>
            <w:r>
              <w:rPr>
                <w:rFonts w:hint="eastAsia" w:ascii="宋体" w:hAnsi="宋体" w:eastAsia="宋体" w:cs="宋体"/>
                <w:b/>
                <w:bCs/>
                <w:strike w:val="0"/>
                <w:dstrike w:val="0"/>
                <w:sz w:val="21"/>
                <w:szCs w:val="21"/>
                <w:highlight w:val="none"/>
                <w:lang w:val="en-US" w:eastAsia="zh-CN"/>
              </w:rPr>
              <w:t>（ESG评价）</w:t>
            </w:r>
            <w:r>
              <w:rPr>
                <w:rFonts w:hint="eastAsia" w:ascii="宋体" w:hAnsi="宋体" w:eastAsia="宋体" w:cs="宋体"/>
                <w:b/>
                <w:bCs/>
                <w:snapToGrid w:val="0"/>
                <w:kern w:val="0"/>
                <w:szCs w:val="21"/>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A</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val="en-US" w:eastAsia="zh-CN"/>
              </w:rPr>
              <w:t xml:space="preserve">B </w:t>
            </w:r>
            <w:r>
              <w:rPr>
                <w:rFonts w:hint="eastAsia" w:ascii="宋体" w:hAnsi="宋体" w:cs="宋体"/>
                <w:b/>
                <w:bCs/>
                <w:snapToGrid w:val="0"/>
                <w:kern w:val="0"/>
                <w:szCs w:val="21"/>
              </w:rPr>
              <w:t>☑</w:t>
            </w:r>
            <w:r>
              <w:rPr>
                <w:rFonts w:hint="eastAsia" w:ascii="宋体" w:hAnsi="宋体" w:cs="宋体"/>
                <w:b/>
                <w:bCs/>
                <w:snapToGrid w:val="0"/>
                <w:kern w:val="0"/>
                <w:szCs w:val="21"/>
                <w:lang w:val="en-US" w:eastAsia="zh-CN"/>
              </w:rPr>
              <w:t>C</w:t>
            </w:r>
            <w:r>
              <w:rPr>
                <w:rFonts w:hint="eastAsia" w:ascii="宋体" w:hAnsi="宋体" w:eastAsia="宋体" w:cs="宋体"/>
                <w:b/>
                <w:bCs/>
                <w:strike w:val="0"/>
                <w:dstrike w:val="0"/>
                <w:sz w:val="21"/>
                <w:szCs w:val="21"/>
                <w:highlight w:val="none"/>
                <w:lang w:val="en-US" w:eastAsia="zh-CN"/>
              </w:rPr>
              <w:t>（如涉及A/B类,须在其他负面信息栏反馈ESG风险评价）</w:t>
            </w:r>
          </w:p>
          <w:p w14:paraId="6953AC58">
            <w:pPr>
              <w:widowControl/>
              <w:kinsoku w:val="0"/>
              <w:autoSpaceDE w:val="0"/>
              <w:autoSpaceDN w:val="0"/>
              <w:adjustRightInd w:val="0"/>
              <w:snapToGrid w:val="0"/>
              <w:spacing w:before="62" w:beforeLines="20"/>
              <w:jc w:val="left"/>
              <w:textAlignment w:val="baseline"/>
              <w:rPr>
                <w:rFonts w:hint="eastAsia" w:ascii="宋体" w:hAnsi="宋体" w:eastAsia="宋体" w:cs="宋体"/>
                <w:b/>
                <w:bCs/>
                <w:sz w:val="21"/>
                <w:szCs w:val="21"/>
                <w:highlight w:val="none"/>
                <w:lang w:eastAsia="zh-CN"/>
              </w:rPr>
            </w:pPr>
            <w:r>
              <w:rPr>
                <w:rFonts w:hint="eastAsia" w:ascii="宋体" w:hAnsi="宋体" w:eastAsia="宋体" w:cs="宋体"/>
                <w:b/>
                <w:bCs/>
                <w:snapToGrid w:val="0"/>
                <w:kern w:val="0"/>
                <w:szCs w:val="21"/>
                <w:lang w:val="en-US" w:eastAsia="zh-CN"/>
              </w:rPr>
              <w:t>反洗钱</w:t>
            </w:r>
            <w:r>
              <w:rPr>
                <w:rFonts w:hint="eastAsia" w:ascii="宋体" w:hAnsi="宋体" w:eastAsia="宋体" w:cs="宋体"/>
                <w:b/>
                <w:bCs/>
                <w:sz w:val="21"/>
                <w:szCs w:val="21"/>
                <w:highlight w:val="none"/>
                <w:lang w:val="en-US" w:eastAsia="zh-CN"/>
              </w:rPr>
              <w:t>风险等级：</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低</w:t>
            </w:r>
            <w:r>
              <w:rPr>
                <w:rFonts w:hint="eastAsia" w:ascii="宋体" w:hAnsi="宋体" w:cs="宋体"/>
                <w:b/>
                <w:bCs/>
                <w:snapToGrid w:val="0"/>
                <w:kern w:val="0"/>
                <w:szCs w:val="21"/>
              </w:rPr>
              <w:t xml:space="preserve"> </w:t>
            </w:r>
            <w:r>
              <w:rPr>
                <w:rFonts w:hint="eastAsia" w:ascii="宋体" w:hAnsi="宋体" w:cs="宋体"/>
                <w:b/>
                <w:bCs/>
                <w:snapToGrid w:val="0"/>
                <w:kern w:val="0"/>
                <w:szCs w:val="21"/>
              </w:rPr>
              <w:sym w:font="Wingdings 2" w:char="00A3"/>
            </w:r>
            <w:r>
              <w:rPr>
                <w:rFonts w:hint="eastAsia" w:ascii="宋体" w:hAnsi="宋体" w:cs="宋体"/>
                <w:b/>
                <w:bCs/>
                <w:snapToGrid w:val="0"/>
                <w:kern w:val="0"/>
                <w:szCs w:val="21"/>
                <w:lang w:eastAsia="zh-CN"/>
              </w:rPr>
              <w:t>一般</w:t>
            </w:r>
            <w:r>
              <w:rPr>
                <w:rFonts w:hint="eastAsia" w:ascii="宋体" w:hAnsi="宋体" w:cs="宋体"/>
                <w:b/>
                <w:bCs/>
                <w:snapToGrid w:val="0"/>
                <w:kern w:val="0"/>
                <w:szCs w:val="21"/>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较高（</w:t>
            </w:r>
            <w:r>
              <w:rPr>
                <w:rFonts w:hint="eastAsia" w:ascii="宋体" w:hAnsi="宋体" w:eastAsia="宋体" w:cs="宋体"/>
                <w:b/>
                <w:bCs/>
                <w:strike w:val="0"/>
                <w:dstrike w:val="0"/>
                <w:sz w:val="21"/>
                <w:szCs w:val="21"/>
                <w:highlight w:val="none"/>
                <w:lang w:val="en-US" w:eastAsia="zh-CN"/>
              </w:rPr>
              <w:t>须在其他负面信息栏说明</w:t>
            </w:r>
            <w:r>
              <w:rPr>
                <w:rFonts w:hint="eastAsia" w:ascii="宋体" w:hAnsi="宋体" w:eastAsia="宋体" w:cs="宋体"/>
                <w:b/>
                <w:bCs/>
                <w:sz w:val="21"/>
                <w:szCs w:val="21"/>
                <w:highlight w:val="none"/>
                <w:lang w:eastAsia="zh-CN"/>
              </w:rPr>
              <w:t>）；</w:t>
            </w:r>
            <w:r>
              <w:rPr>
                <w:rFonts w:hint="eastAsia" w:ascii="宋体" w:hAnsi="宋体" w:cs="宋体"/>
                <w:b/>
                <w:bCs/>
                <w:snapToGrid w:val="0"/>
                <w:kern w:val="0"/>
                <w:szCs w:val="21"/>
              </w:rPr>
              <w:t>□</w:t>
            </w:r>
            <w:r>
              <w:rPr>
                <w:rFonts w:hint="eastAsia" w:ascii="宋体" w:hAnsi="宋体" w:eastAsia="宋体" w:cs="宋体"/>
                <w:b/>
                <w:bCs/>
                <w:sz w:val="21"/>
                <w:szCs w:val="21"/>
                <w:highlight w:val="none"/>
                <w:lang w:eastAsia="zh-CN"/>
              </w:rPr>
              <w:t>高（</w:t>
            </w:r>
            <w:r>
              <w:rPr>
                <w:rFonts w:hint="eastAsia" w:ascii="宋体" w:hAnsi="宋体" w:eastAsia="宋体" w:cs="宋体"/>
                <w:b/>
                <w:bCs/>
                <w:sz w:val="21"/>
                <w:szCs w:val="21"/>
                <w:highlight w:val="none"/>
                <w:lang w:val="en-US" w:eastAsia="zh-CN"/>
              </w:rPr>
              <w:t>不得准入</w:t>
            </w:r>
            <w:r>
              <w:rPr>
                <w:rFonts w:hint="eastAsia" w:ascii="宋体" w:hAnsi="宋体" w:eastAsia="宋体" w:cs="宋体"/>
                <w:b/>
                <w:bCs/>
                <w:sz w:val="21"/>
                <w:szCs w:val="21"/>
                <w:highlight w:val="none"/>
                <w:lang w:eastAsia="zh-CN"/>
              </w:rPr>
              <w:t>）</w:t>
            </w:r>
          </w:p>
          <w:p w14:paraId="11732687">
            <w:commentRangeStart w:id="2"/>
            <w:pPr>
              <w:pStyle w:val="7"/>
              <w:rPr>
                <w:rFonts w:hint="default"/>
                <w:lang w:val="en-US" w:eastAsia="zh-CN"/>
              </w:rPr>
            </w:pPr>
            <w:r>
              <w:rPr>
                <w:rFonts w:hint="eastAsia" w:ascii="宋体" w:hAnsi="宋体" w:eastAsia="宋体" w:cs="宋体"/>
                <w:b/>
                <w:bCs/>
                <w:snapToGrid w:val="0"/>
                <w:kern w:val="0"/>
                <w:sz w:val="21"/>
                <w:szCs w:val="21"/>
                <w:lang w:val="en-US" w:eastAsia="zh-CN" w:bidi="ar-SA"/>
              </w:rPr>
              <w:t>绿通标识：</w:t>
            </w:r>
            <w:r>
              <w:rPr>
                <w:rFonts w:hint="eastAsia" w:ascii="宋体" w:hAnsi="宋体" w:cs="宋体"/>
                <w:b/>
                <w:bCs/>
                <w:snapToGrid w:val="0"/>
                <w:color w:val="000000"/>
                <w:kern w:val="0"/>
                <w:szCs w:val="21"/>
                <w:u w:val="single"/>
                <w:lang w:val="en-US" w:eastAsia="zh-CN"/>
              </w:rPr>
              <w:t xml:space="preserve">        </w:t>
            </w:r>
            <w:commentRangeEnd w:id="2"/>
            <w:r>
              <w:rPr>
                <w:rStyle w:val="CommentReference"/>
              </w:rPr>
              <w:commentReference w:id="2"/>
            </w:r>
          </w:p>
        </w:tc>
      </w:tr>
      <w:tr w14:paraId="0D714D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68" w:hRule="atLeast"/>
          <w:jc w:val="center"/>
        </w:trPr>
        <w:tc>
          <w:tcPr>
            <w:tcW w:w="11064" w:type="dxa"/>
            <w:noWrap w:val="0"/>
            <w:vAlign w:val="top"/>
          </w:tcPr>
          <w:p w14:paraId="663E39A1">
            <w:pPr>
              <w:spacing w:before="62" w:beforeLines="20"/>
              <w:jc w:val="left"/>
              <w:rPr>
                <w:rFonts w:hint="eastAsia" w:ascii="宋体" w:hAnsi="宋体" w:cs="宋体"/>
                <w:snapToGrid w:val="0"/>
                <w:color w:val="000000"/>
                <w:kern w:val="0"/>
                <w:szCs w:val="21"/>
                <w:highlight w:val="none"/>
                <w:lang w:eastAsia="zh-CN"/>
              </w:rPr>
            </w:pPr>
            <w:r>
              <w:rPr>
                <w:rFonts w:hint="eastAsia" w:ascii="宋体" w:hAnsi="宋体" w:cs="宋体"/>
                <w:snapToGrid w:val="0"/>
                <w:color w:val="000000"/>
                <w:kern w:val="0"/>
                <w:szCs w:val="21"/>
              </w:rPr>
              <w:t>申报额度：[待补充]；申报敞口：[待补充]；【上一期授信敞口（若有）：[待补充]】</w:t>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p>
          <w:p w14:paraId="2F13B6BC">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en-US" w:eastAsia="zh-CN"/>
              </w:rPr>
              <w:t>业务品种：[待补充]；业务期限：[待补充]；授信期限：[待补充]</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p>
          <w:p w14:paraId="1D0618AE">
            <w:pPr>
              <w:spacing w:before="62" w:beforeLines="20"/>
              <w:jc w:val="left"/>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担保方式：[待补充]；【上一期授信担保方式：[待补充]】</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none"/>
                <w:lang w:val="en-US" w:eastAsia="zh-CN"/>
              </w:rPr>
            </w:r>
          </w:p>
          <w:p w14:paraId="119CF21D">
            <w:pPr>
              <w:spacing w:before="62" w:beforeLines="20"/>
              <w:jc w:val="left"/>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PD评级：</w:t>
            </w:r>
            <w:r>
              <w:rPr>
                <w:rFonts w:hint="eastAsia" w:ascii="宋体" w:hAnsi="宋体" w:cs="宋体"/>
                <w:snapToGrid w:val="0"/>
                <w:color w:val="000000"/>
                <w:kern w:val="0"/>
                <w:szCs w:val="21"/>
                <w:highlight w:val="none"/>
                <w:u w:val="single"/>
              </w:rPr>
              <w:t>6级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上一</w:t>
            </w:r>
            <w:r>
              <w:rPr>
                <w:rFonts w:hint="eastAsia" w:ascii="宋体" w:hAnsi="宋体" w:cs="宋体"/>
                <w:snapToGrid w:val="0"/>
                <w:color w:val="000000"/>
                <w:kern w:val="0"/>
                <w:szCs w:val="21"/>
                <w:highlight w:val="none"/>
                <w:lang w:val="en-US" w:eastAsia="zh-CN"/>
              </w:rPr>
              <w:t>期</w:t>
            </w:r>
            <w:r>
              <w:rPr>
                <w:rFonts w:hint="eastAsia" w:ascii="宋体" w:hAnsi="宋体" w:cs="宋体"/>
                <w:snapToGrid w:val="0"/>
                <w:color w:val="000000"/>
                <w:kern w:val="0"/>
                <w:szCs w:val="21"/>
                <w:highlight w:val="none"/>
              </w:rPr>
              <w:t>授信评级：</w:t>
            </w:r>
            <w:r>
              <w:rPr>
                <w:rFonts w:hint="eastAsia" w:ascii="宋体" w:hAnsi="宋体" w:cs="宋体"/>
                <w:snapToGrid w:val="0"/>
                <w:color w:val="000000"/>
                <w:kern w:val="0"/>
                <w:szCs w:val="21"/>
                <w:highlight w:val="none"/>
                <w:u w:val="single"/>
                <w:lang w:val="en-US" w:eastAsia="zh-CN"/>
              </w:rPr>
              <w:t xml:space="preserve"> 7 </w:t>
            </w:r>
            <w:r>
              <w:rPr>
                <w:rFonts w:hint="eastAsia" w:ascii="宋体" w:hAnsi="宋体" w:cs="宋体"/>
                <w:snapToGrid w:val="0"/>
                <w:color w:val="000000"/>
                <w:kern w:val="0"/>
                <w:szCs w:val="21"/>
                <w:highlight w:val="none"/>
                <w:u w:val="none"/>
              </w:rPr>
              <w:t>级</w:t>
            </w:r>
            <w:r>
              <w:rPr>
                <w:rFonts w:hint="eastAsia" w:ascii="宋体" w:hAnsi="宋体" w:cs="宋体"/>
                <w:snapToGrid w:val="0"/>
                <w:color w:val="000000"/>
                <w:kern w:val="0"/>
                <w:szCs w:val="21"/>
                <w:highlight w:val="none"/>
                <w:u w:val="none"/>
                <w:lang w:eastAsia="zh-CN"/>
              </w:rPr>
              <w:t>】</w:t>
            </w:r>
            <w:r>
              <w:rPr>
                <w:rFonts w:hint="eastAsia" w:ascii="宋体" w:hAnsi="宋体" w:cs="宋体"/>
                <w:snapToGrid w:val="0"/>
                <w:color w:val="000000"/>
                <w:kern w:val="0"/>
                <w:szCs w:val="21"/>
                <w:highlight w:val="none"/>
              </w:rPr>
              <w:t xml:space="preserve">   </w:t>
            </w:r>
          </w:p>
        </w:tc>
      </w:tr>
      <w:tr w14:paraId="20545CC2">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6DE904E2">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color w:val="000000"/>
                <w:kern w:val="0"/>
                <w:szCs w:val="21"/>
                <w:highlight w:val="none"/>
              </w:rPr>
            </w:pPr>
            <w:r>
              <w:rPr>
                <w:rFonts w:hint="eastAsia" w:ascii="宋体" w:hAnsi="宋体" w:eastAsia="宋体" w:cs="宋体"/>
                <w:b/>
                <w:bCs/>
                <w:snapToGrid w:val="0"/>
                <w:color w:val="000000"/>
                <w:kern w:val="0"/>
                <w:szCs w:val="21"/>
                <w:highlight w:val="none"/>
                <w:lang w:eastAsia="zh-CN"/>
              </w:rPr>
              <w:t>一、</w:t>
            </w:r>
            <w:r>
              <w:rPr>
                <w:rFonts w:hint="eastAsia" w:ascii="宋体" w:hAnsi="宋体" w:eastAsia="宋体" w:cs="宋体"/>
                <w:b/>
                <w:bCs/>
                <w:snapToGrid w:val="0"/>
                <w:color w:val="000000"/>
                <w:kern w:val="0"/>
                <w:szCs w:val="21"/>
                <w:highlight w:val="none"/>
              </w:rPr>
              <w:t>经营单位</w:t>
            </w:r>
            <w:r>
              <w:rPr>
                <w:rFonts w:hint="eastAsia" w:ascii="宋体" w:hAnsi="宋体" w:eastAsia="宋体" w:cs="宋体"/>
                <w:b/>
                <w:bCs/>
                <w:snapToGrid w:val="0"/>
                <w:color w:val="000000"/>
                <w:kern w:val="0"/>
                <w:szCs w:val="21"/>
                <w:highlight w:val="none"/>
                <w:lang w:eastAsia="zh-CN"/>
              </w:rPr>
              <w:t>尽调</w:t>
            </w:r>
            <w:r>
              <w:rPr>
                <w:rFonts w:hint="eastAsia" w:ascii="宋体" w:hAnsi="宋体" w:eastAsia="宋体" w:cs="宋体"/>
                <w:b/>
                <w:bCs/>
                <w:snapToGrid w:val="0"/>
                <w:color w:val="000000"/>
                <w:kern w:val="0"/>
                <w:szCs w:val="21"/>
                <w:highlight w:val="none"/>
              </w:rPr>
              <w:t>情况</w:t>
            </w:r>
          </w:p>
          <w:p w14:paraId="46AC6F12">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（一）</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简介</w:t>
            </w:r>
          </w:p>
          <w:p w14:paraId="71596159">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1.借款人概况：</w:t>
            </w:r>
          </w:p>
          <w:p w14:paraId="1B564AC8">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snapToGrid w:val="0"/>
                <w:color w:val="000000"/>
                <w:kern w:val="0"/>
                <w:szCs w:val="21"/>
                <w:highlight w:val="none"/>
                <w:u w:val="single"/>
                <w:lang w:val="en-US" w:eastAsia="zh-CN"/>
              </w:rPr>
            </w:pPr>
            <w:r>
              <w:rPr>
                <w:rFonts w:hint="eastAsia" w:ascii="宋体" w:hAnsi="宋体" w:cs="宋体"/>
                <w:snapToGrid w:val="0"/>
                <w:color w:val="000000"/>
                <w:kern w:val="0"/>
                <w:szCs w:val="21"/>
                <w:highlight w:val="none"/>
              </w:rPr>
              <w:t>企业成立于2010年5月，经营地址位于福州市仓山区XX工业园区XX路XX号，面积XX平。实际主营业务为芯片设计。上年度末社保人数材料未提供；注册资本：4100万元、实收资本：4100万元；法定代表人：黄祖海。股权穿透后实际控制人持股比例材料未提供。已取得资质情况：不涉及。最新股权结构表材料未提供。过往两年企业股权变动情况及变动原因材料未提供。</w:t>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仿宋"/>
                <w:b w:val="0"/>
                <w:bCs/>
                <w:color w:val="auto"/>
                <w:kern w:val="2"/>
                <w:sz w:val="21"/>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eastAsia="宋体" w:cs="宋体"/>
                <w:snapToGrid w:val="0"/>
                <w:color w:val="000000"/>
                <w:kern w:val="0"/>
                <w:szCs w:val="21"/>
                <w:highlight w:val="none"/>
                <w:u w:val="single"/>
                <w:lang w:val="en-US" w:eastAsia="zh-CN"/>
              </w:rPr>
            </w:r>
          </w:p>
          <w:p w14:paraId="4986ECC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Cs/>
                <w:color w:val="auto"/>
                <w:sz w:val="21"/>
                <w:szCs w:val="21"/>
                <w:u w:val="none"/>
                <w:lang w:val="en-US" w:eastAsia="zh-CN"/>
              </w:rPr>
              <w:t>已取得资质情况：</w:t>
            </w: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不涉及；</w:t>
            </w:r>
          </w:p>
          <w:p w14:paraId="44CF5D83">
            <w:pPr>
              <w:widowControl/>
              <w:kinsoku w:val="0"/>
              <w:autoSpaceDE w:val="0"/>
              <w:autoSpaceDN w:val="0"/>
              <w:adjustRightInd w:val="0"/>
              <w:snapToGrid w:val="0"/>
              <w:spacing w:before="93" w:beforeLines="30" w:after="93" w:afterLines="30"/>
              <w:ind w:firstLine="2108" w:firstLineChars="1000"/>
              <w:jc w:val="left"/>
              <w:textAlignment w:val="baseline"/>
              <w:rPr>
                <w:rFonts w:hint="eastAsia" w:ascii="宋体" w:hAnsi="宋体" w:eastAsia="宋体" w:cs="宋体"/>
                <w:b/>
                <w:bCs/>
                <w:sz w:val="21"/>
                <w:szCs w:val="21"/>
                <w:highlight w:val="none"/>
                <w:lang w:val="en-US" w:eastAsia="zh-CN"/>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排污许可证（</w:t>
            </w:r>
            <w:r>
              <w:rPr>
                <w:rFonts w:hint="eastAsia" w:ascii="宋体" w:hAnsi="宋体" w:cs="宋体"/>
                <w:bCs/>
                <w:color w:val="auto"/>
                <w:sz w:val="21"/>
                <w:szCs w:val="21"/>
                <w:u w:val="none"/>
                <w:lang w:val="en-US" w:eastAsia="zh-CN"/>
              </w:rPr>
              <w:t>编号：XXX，有效期至</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年</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月</w:t>
            </w:r>
            <w:r>
              <w:rPr>
                <w:rFonts w:hint="eastAsia" w:ascii="宋体" w:hAnsi="宋体" w:cs="宋体"/>
                <w:bCs/>
                <w:color w:val="auto"/>
                <w:sz w:val="21"/>
                <w:szCs w:val="21"/>
                <w:u w:val="single"/>
                <w:lang w:val="en-US" w:eastAsia="zh-CN"/>
              </w:rPr>
              <w:t xml:space="preserve">   </w:t>
            </w:r>
            <w:r>
              <w:rPr>
                <w:rFonts w:hint="eastAsia" w:ascii="宋体" w:hAnsi="宋体" w:cs="宋体"/>
                <w:bCs/>
                <w:color w:val="auto"/>
                <w:sz w:val="21"/>
                <w:szCs w:val="21"/>
                <w:u w:val="none"/>
                <w:lang w:val="en-US" w:eastAsia="zh-CN"/>
              </w:rPr>
              <w:t>日</w:t>
            </w:r>
            <w:r>
              <w:rPr>
                <w:rFonts w:hint="eastAsia" w:ascii="宋体" w:hAnsi="宋体" w:eastAsia="宋体" w:cs="宋体"/>
                <w:b/>
                <w:bCs/>
                <w:sz w:val="21"/>
                <w:szCs w:val="21"/>
                <w:highlight w:val="none"/>
                <w:lang w:val="en-US" w:eastAsia="zh-CN"/>
              </w:rPr>
              <w:t>）；</w:t>
            </w:r>
            <w:r>
              <w:rPr>
                <w:rFonts w:hint="eastAsia" w:ascii="宋体" w:hAnsi="宋体" w:cs="宋体"/>
                <w:b/>
                <w:bCs/>
                <w:snapToGrid w:val="0"/>
                <w:kern w:val="0"/>
                <w:szCs w:val="21"/>
              </w:rPr>
              <w:t>□</w:t>
            </w:r>
            <w:r>
              <w:rPr>
                <w:rFonts w:hint="eastAsia" w:ascii="宋体" w:hAnsi="宋体" w:cs="宋体"/>
                <w:b/>
                <w:bCs/>
                <w:snapToGrid w:val="0"/>
                <w:kern w:val="0"/>
                <w:szCs w:val="21"/>
                <w:lang w:eastAsia="zh-CN"/>
              </w:rPr>
              <w:t>排污</w:t>
            </w:r>
            <w:r>
              <w:rPr>
                <w:rFonts w:hint="eastAsia" w:ascii="宋体" w:hAnsi="宋体" w:eastAsia="宋体" w:cs="宋体"/>
                <w:b/>
                <w:bCs/>
                <w:sz w:val="21"/>
                <w:szCs w:val="21"/>
                <w:highlight w:val="none"/>
                <w:lang w:val="en-US" w:eastAsia="zh-CN"/>
              </w:rPr>
              <w:t>登记回执；</w:t>
            </w:r>
          </w:p>
          <w:p w14:paraId="6CDB29B5">
            <w:pPr>
              <w:widowControl/>
              <w:kinsoku w:val="0"/>
              <w:autoSpaceDE w:val="0"/>
              <w:autoSpaceDN w:val="0"/>
              <w:adjustRightInd w:val="0"/>
              <w:snapToGrid w:val="0"/>
              <w:spacing w:before="93" w:beforeLines="30" w:after="93" w:afterLines="30"/>
              <w:ind w:firstLine="2108" w:firstLineChars="1000"/>
              <w:jc w:val="left"/>
              <w:textAlignment w:val="baseline"/>
              <w:rPr>
                <w:rFonts w:hint="eastAsia"/>
              </w:rPr>
            </w:pPr>
            <w:r>
              <w:rPr>
                <w:rFonts w:hint="eastAsia" w:ascii="宋体" w:hAnsi="宋体" w:cs="宋体"/>
                <w:b/>
                <w:bCs/>
                <w:snapToGrid w:val="0"/>
                <w:kern w:val="0"/>
                <w:szCs w:val="21"/>
              </w:rPr>
              <w:t>□</w:t>
            </w:r>
            <w:r>
              <w:rPr>
                <w:rFonts w:hint="eastAsia" w:ascii="宋体" w:hAnsi="宋体" w:eastAsia="宋体" w:cs="宋体"/>
                <w:b/>
                <w:bCs/>
                <w:sz w:val="21"/>
                <w:szCs w:val="21"/>
                <w:highlight w:val="none"/>
                <w:lang w:val="en-US" w:eastAsia="zh-CN"/>
              </w:rPr>
              <w:t>其他</w:t>
            </w:r>
            <w:r>
              <w:rPr>
                <w:rFonts w:hint="eastAsia" w:ascii="宋体" w:hAnsi="宋体" w:eastAsia="宋体" w:cs="宋体"/>
                <w:b/>
                <w:bCs/>
                <w:sz w:val="21"/>
                <w:szCs w:val="21"/>
                <w:highlight w:val="none"/>
                <w:u w:val="single"/>
                <w:lang w:val="en-US" w:eastAsia="zh-CN"/>
              </w:rPr>
              <w:t xml:space="preserve"> </w:t>
            </w:r>
            <w:r>
              <w:rPr>
                <w:rFonts w:hint="eastAsia" w:ascii="宋体" w:hAnsi="宋体" w:cs="宋体"/>
                <w:bCs/>
                <w:color w:val="auto"/>
                <w:sz w:val="21"/>
                <w:szCs w:val="21"/>
                <w:u w:val="single"/>
                <w:lang w:val="en-US" w:eastAsia="zh-CN"/>
              </w:rPr>
              <w:t>食品生产许可证/食品生产许可证/建筑工程施工总承包一级等</w:t>
            </w:r>
            <w:r>
              <w:rPr>
                <w:rFonts w:hint="eastAsia" w:ascii="宋体" w:hAnsi="宋体" w:eastAsia="宋体" w:cs="宋体"/>
                <w:b/>
                <w:bCs/>
                <w:sz w:val="21"/>
                <w:szCs w:val="21"/>
                <w:highlight w:val="none"/>
                <w:u w:val="single"/>
                <w:lang w:val="en-US" w:eastAsia="zh-CN"/>
              </w:rPr>
              <w:t xml:space="preserve">      </w:t>
            </w:r>
            <w:r>
              <w:rPr>
                <w:rFonts w:hint="eastAsia" w:ascii="宋体" w:hAnsi="宋体" w:eastAsia="宋体" w:cs="宋体"/>
                <w:b/>
                <w:bCs/>
                <w:sz w:val="21"/>
                <w:szCs w:val="21"/>
                <w:highlight w:val="none"/>
                <w:u w:val="none"/>
                <w:lang w:val="en-US" w:eastAsia="zh-CN"/>
              </w:rPr>
              <w:t>；</w:t>
            </w:r>
          </w:p>
          <w:p w14:paraId="19314167">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color w:val="000000"/>
                <w:kern w:val="0"/>
                <w:szCs w:val="21"/>
                <w:highlight w:val="none"/>
                <w:u w:val="single"/>
              </w:rPr>
            </w:r>
          </w:p>
          <w:p w14:paraId="0959F8F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4100 </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rPr>
              <w:t xml:space="preserve"> 黄祖海 </w:t>
            </w:r>
            <w:r>
              <w:rPr>
                <w:rFonts w:hint="eastAsia" w:ascii="宋体" w:hAnsi="宋体" w:cs="宋体"/>
                <w:snapToGrid w:val="0"/>
                <w:color w:val="000000"/>
                <w:kern w:val="0"/>
                <w:szCs w:val="21"/>
                <w:highlight w:val="none"/>
              </w:rPr>
            </w:r>
          </w:p>
          <w:p w14:paraId="5EAD39AB">
            <w:pPr>
              <w:widowControl/>
              <w:kinsoku w:val="0"/>
              <w:autoSpaceDE w:val="0"/>
              <w:autoSpaceDN w:val="0"/>
              <w:adjustRightInd w:val="0"/>
              <w:snapToGrid w:val="0"/>
              <w:spacing w:before="93" w:beforeLines="30" w:after="93" w:afterLines="30"/>
              <w:ind w:firstLine="2310" w:firstLineChars="1100"/>
              <w:jc w:val="left"/>
              <w:textAlignment w:val="baseline"/>
              <w:rPr>
                <w:rFonts w:hint="eastAsia" w:ascii="宋体" w:hAnsi="宋体" w:cs="宋体"/>
                <w:snapToGrid w:val="0"/>
                <w:kern w:val="0"/>
                <w:szCs w:val="21"/>
              </w:rPr>
            </w:pPr>
            <w:r>
              <w:rPr>
                <w:rFonts w:hint="eastAsia" w:ascii="宋体" w:hAnsi="宋体" w:cs="宋体"/>
                <w:snapToGrid w:val="0"/>
                <w:kern w:val="0"/>
                <w:szCs w:val="21"/>
                <w:lang w:eastAsia="zh-CN"/>
              </w:rPr>
              <w:t>最新</w:t>
            </w:r>
            <w:r>
              <w:rPr>
                <w:rFonts w:hint="eastAsia" w:ascii="宋体" w:hAnsi="宋体" w:cs="宋体"/>
                <w:snapToGrid w:val="0"/>
                <w:kern w:val="0"/>
                <w:szCs w:val="21"/>
              </w:rPr>
              <w:t>股权结构表</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 xml:space="preserve">         </w:t>
            </w:r>
            <w:r>
              <w:rPr>
                <w:rFonts w:hint="eastAsia" w:ascii="宋体" w:hAnsi="宋体" w:cs="宋体"/>
                <w:snapToGrid w:val="0"/>
                <w:color w:val="000000"/>
                <w:kern w:val="0"/>
                <w:szCs w:val="21"/>
              </w:rPr>
              <w:t>单位：万元</w:t>
            </w:r>
          </w:p>
          <w:tbl>
            <w:tblPr>
              <w:tblStyle w:val="13"/>
              <w:tblW w:w="0" w:type="auto"/>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056"/>
              <w:gridCol w:w="2001"/>
              <w:gridCol w:w="1161"/>
              <w:gridCol w:w="1266"/>
              <w:gridCol w:w="1056"/>
            </w:tblGrid>
            <w:tr w14:paraId="547A40D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C988E8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股东名称</w:t>
                  </w:r>
                </w:p>
              </w:tc>
              <w:tc>
                <w:tcPr>
                  <w:tcW w:w="0" w:type="auto"/>
                  <w:noWrap w:val="0"/>
                  <w:vAlign w:val="center"/>
                </w:tcPr>
                <w:p w14:paraId="29C2DCEB">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认缴出资额/持股数</w:t>
                  </w:r>
                </w:p>
              </w:tc>
              <w:tc>
                <w:tcPr>
                  <w:tcW w:w="0" w:type="auto"/>
                  <w:noWrap w:val="0"/>
                  <w:vAlign w:val="center"/>
                </w:tcPr>
                <w:p w14:paraId="726B1A0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出资比例%</w:t>
                  </w:r>
                </w:p>
              </w:tc>
              <w:tc>
                <w:tcPr>
                  <w:tcW w:w="0" w:type="auto"/>
                  <w:noWrap w:val="0"/>
                  <w:vAlign w:val="center"/>
                </w:tcPr>
                <w:p w14:paraId="50840E37">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实际出资额</w:t>
                  </w:r>
                </w:p>
              </w:tc>
              <w:tc>
                <w:tcPr>
                  <w:tcW w:w="0" w:type="auto"/>
                  <w:noWrap w:val="0"/>
                  <w:vAlign w:val="center"/>
                </w:tcPr>
                <w:p w14:paraId="2C94200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rPr>
                    <w:t>出资形式</w:t>
                  </w:r>
                </w:p>
              </w:tc>
            </w:tr>
            <w:tr w14:paraId="7696C81A">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10A32E9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福建中锐汉鼎信息技术有限公司</w:t>
                  </w:r>
                </w:p>
              </w:tc>
              <w:tc>
                <w:tcPr>
                  <w:tcW w:w="0" w:type="auto"/>
                  <w:noWrap w:val="0"/>
                  <w:vAlign w:val="center"/>
                </w:tcPr>
                <w:p w14:paraId="213A18E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2B77F9BF">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40A03FF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B733E0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7D9AFE7B">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322" w:hRule="atLeast"/>
                <w:jc w:val="center"/>
              </w:trPr>
              <w:tc>
                <w:tcPr>
                  <w:tcW w:w="0" w:type="auto"/>
                  <w:noWrap w:val="0"/>
                  <w:vAlign w:val="center"/>
                </w:tcPr>
                <w:p w14:paraId="24DC015D">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福建中锐教育科技有限公司</w:t>
                  </w:r>
                </w:p>
              </w:tc>
              <w:tc>
                <w:tcPr>
                  <w:tcW w:w="0" w:type="auto"/>
                  <w:noWrap w:val="0"/>
                  <w:vAlign w:val="center"/>
                </w:tcPr>
                <w:p w14:paraId="7C2931C6">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44B16B7A">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51D149A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7F243B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0CAD929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6D3D55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北京中锐青云科技有限公司</w:t>
                  </w:r>
                </w:p>
              </w:tc>
              <w:tc>
                <w:tcPr>
                  <w:tcW w:w="0" w:type="auto"/>
                  <w:noWrap w:val="0"/>
                  <w:vAlign w:val="center"/>
                </w:tcPr>
                <w:p w14:paraId="56ED7071">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14D4B4D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2F5A7A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1000</w:t>
                  </w:r>
                </w:p>
              </w:tc>
              <w:tc>
                <w:tcPr>
                  <w:tcW w:w="0" w:type="auto"/>
                  <w:noWrap w:val="0"/>
                  <w:vAlign w:val="center"/>
                </w:tcPr>
                <w:p w14:paraId="05ECBB62">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4764A2BF">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3F914094">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厦门中锐软件科技有限公司</w:t>
                  </w:r>
                </w:p>
              </w:tc>
              <w:tc>
                <w:tcPr>
                  <w:tcW w:w="0" w:type="auto"/>
                  <w:noWrap w:val="0"/>
                  <w:vAlign w:val="center"/>
                </w:tcPr>
                <w:p w14:paraId="1FFA9160">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309DFB93">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100</w:t>
                  </w:r>
                </w:p>
              </w:tc>
              <w:tc>
                <w:tcPr>
                  <w:tcW w:w="0" w:type="auto"/>
                  <w:noWrap w:val="0"/>
                  <w:vAlign w:val="center"/>
                </w:tcPr>
                <w:p w14:paraId="7EF9571E">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1200</w:t>
                  </w:r>
                </w:p>
              </w:tc>
              <w:tc>
                <w:tcPr>
                  <w:tcW w:w="0" w:type="auto"/>
                  <w:noWrap w:val="0"/>
                  <w:vAlign w:val="center"/>
                </w:tcPr>
                <w:p w14:paraId="1EA9D72C">
                  <w:pPr>
                    <w:widowControl/>
                    <w:kinsoku w:val="0"/>
                    <w:autoSpaceDE w:val="0"/>
                    <w:autoSpaceDN w:val="0"/>
                    <w:adjustRightInd w:val="0"/>
                    <w:snapToGrid w:val="0"/>
                    <w:jc w:val="center"/>
                    <w:textAlignment w:val="baseline"/>
                    <w:rPr>
                      <w:rFonts w:hint="eastAsia" w:ascii="宋体" w:hAnsi="宋体" w:cs="宋体"/>
                      <w:snapToGrid w:val="0"/>
                      <w:color w:val="000000"/>
                      <w:kern w:val="0"/>
                      <w:szCs w:val="21"/>
                    </w:rPr>
                  </w:pPr>
                  <w:r>
                    <w:t>货币</w:t>
                  </w:r>
                </w:p>
              </w:tc>
            </w:tr>
            <w:tr w14:paraId="5DDC6E5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0" w:type="auto"/>
                  <w:noWrap w:val="0"/>
                  <w:vAlign w:val="center"/>
                </w:tcPr>
                <w:p w14:paraId="784C2821">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合计</w:t>
                  </w:r>
                </w:p>
              </w:tc>
              <w:tc>
                <w:tcPr>
                  <w:tcW w:w="0" w:type="auto"/>
                  <w:noWrap w:val="0"/>
                  <w:vAlign w:val="center"/>
                </w:tcPr>
                <w:p w14:paraId="59EC9B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51CDDC8A">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rPr>
                      <w:rFonts w:hint="eastAsia" w:ascii="宋体" w:hAnsi="宋体" w:cs="宋体"/>
                      <w:b/>
                      <w:bCs/>
                      <w:snapToGrid w:val="0"/>
                      <w:color w:val="000000"/>
                      <w:kern w:val="0"/>
                      <w:szCs w:val="21"/>
                    </w:rPr>
                    <w:t>100%</w:t>
                  </w:r>
                </w:p>
              </w:tc>
              <w:tc>
                <w:tcPr>
                  <w:tcW w:w="0" w:type="auto"/>
                  <w:noWrap w:val="0"/>
                  <w:vAlign w:val="center"/>
                </w:tcPr>
                <w:p w14:paraId="67C80423">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4200</w:t>
                  </w:r>
                </w:p>
              </w:tc>
              <w:tc>
                <w:tcPr>
                  <w:tcW w:w="0" w:type="auto"/>
                  <w:noWrap w:val="0"/>
                  <w:vAlign w:val="center"/>
                </w:tcPr>
                <w:p w14:paraId="18700065">
                  <w:pPr>
                    <w:widowControl/>
                    <w:kinsoku w:val="0"/>
                    <w:autoSpaceDE w:val="0"/>
                    <w:autoSpaceDN w:val="0"/>
                    <w:adjustRightInd w:val="0"/>
                    <w:snapToGrid w:val="0"/>
                    <w:jc w:val="center"/>
                    <w:textAlignment w:val="baseline"/>
                    <w:rPr>
                      <w:rFonts w:hint="eastAsia" w:ascii="宋体" w:hAnsi="宋体" w:cs="宋体"/>
                      <w:b/>
                      <w:bCs/>
                      <w:snapToGrid w:val="0"/>
                      <w:color w:val="000000"/>
                      <w:kern w:val="0"/>
                      <w:szCs w:val="21"/>
                    </w:rPr>
                  </w:pPr>
                  <w:r>
                    <w:t>货币</w:t>
                  </w:r>
                </w:p>
              </w:tc>
            </w:tr>
          </w:tbl>
          <w:p w14:paraId="247BBB47">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snapToGrid w:val="0"/>
                <w:color w:val="000000"/>
                <w:kern w:val="0"/>
                <w:szCs w:val="21"/>
                <w:u w:val="single"/>
                <w:lang w:val="en-US" w:eastAsia="zh-CN"/>
              </w:rPr>
            </w:pPr>
            <w:r>
              <w:rPr>
                <w:rFonts w:hint="eastAsia" w:ascii="宋体" w:hAnsi="宋体" w:cs="宋体"/>
                <w:snapToGrid w:val="0"/>
                <w:color w:val="000000"/>
                <w:kern w:val="0"/>
                <w:szCs w:val="21"/>
                <w:highlight w:val="none"/>
                <w:lang w:val="en-US" w:eastAsia="zh-CN"/>
              </w:rPr>
            </w:r>
            <w:r>
              <w:rPr>
                <w:rFonts w:hint="eastAsia" w:ascii="宋体" w:hAnsi="宋体" w:cs="宋体"/>
                <w:snapToGrid w:val="0"/>
                <w:kern w:val="0"/>
                <w:szCs w:val="21"/>
                <w:highlight w:val="none"/>
                <w:u w:val="single"/>
                <w:lang w:val="en-US" w:eastAsia="zh-CN"/>
              </w:rPr>
            </w:r>
          </w:p>
          <w:p w14:paraId="360105F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Cs/>
                <w:snapToGrid w:val="0"/>
                <w:color w:val="000000"/>
                <w:kern w:val="0"/>
                <w:szCs w:val="21"/>
                <w:u w:val="single"/>
              </w:rPr>
            </w:pPr>
            <w:r>
              <w:rPr>
                <w:rFonts w:hint="eastAsia" w:ascii="宋体" w:hAnsi="宋体" w:cs="宋体"/>
                <w:snapToGrid w:val="0"/>
                <w:color w:val="000000"/>
                <w:kern w:val="0"/>
                <w:szCs w:val="21"/>
                <w:highlight w:val="none"/>
                <w:lang w:val="en-US" w:eastAsia="zh-CN"/>
              </w:rPr>
              <w:t>过往</w:t>
            </w:r>
            <w:r>
              <w:rPr>
                <w:rFonts w:hint="eastAsia" w:ascii="宋体" w:hAnsi="宋体" w:cs="宋体"/>
                <w:snapToGrid w:val="0"/>
                <w:color w:val="000000"/>
                <w:kern w:val="0"/>
                <w:szCs w:val="21"/>
              </w:rPr>
              <w:t>两年企业股权变动情况及变动原因：</w:t>
            </w:r>
            <w:r>
              <w:rPr>
                <w:rFonts w:hint="eastAsia" w:ascii="宋体" w:hAnsi="宋体" w:cs="宋体"/>
                <w:bCs/>
                <w:snapToGrid w:val="0"/>
                <w:color w:val="000000"/>
                <w:kern w:val="0"/>
                <w:szCs w:val="21"/>
                <w:u w:val="single"/>
              </w:rPr>
              <w:t xml:space="preserve"> 过往两年企业股权变动情况及变动原因： </w:t>
            </w:r>
          </w:p>
          <w:p w14:paraId="1768720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kern w:val="0"/>
                <w:szCs w:val="21"/>
                <w:u w:val="single"/>
              </w:rPr>
            </w:pPr>
            <w:r>
              <w:rPr>
                <w:rFonts w:hint="eastAsia" w:ascii="宋体" w:hAnsi="宋体" w:cs="宋体"/>
                <w:b/>
                <w:snapToGrid w:val="0"/>
                <w:color w:val="000000"/>
                <w:kern w:val="0"/>
                <w:szCs w:val="21"/>
                <w:lang w:val="en-US" w:eastAsia="zh-CN"/>
              </w:rPr>
              <w:t>材料未提供面访时间、双方会面人员信息。实控人黄祖海，湖南大学电子商务专业本科学历，自2000年起长期从事网络技术行业，曾任福建实达网络科技有限公司技术工程师、技术经理，福建星网锐捷网络有限公司技术部总经理，自2012年创办中锐网络并担任董事长兼总裁至今，行业经验丰富。材料未提供其经营风格、行业人脉及专注度评价。</w:t>
            </w:r>
            <w:r>
              <w:rPr>
                <w:rFonts w:hint="eastAsia" w:ascii="宋体" w:hAnsi="宋体" w:cs="宋体"/>
                <w:b/>
                <w:bCs/>
                <w:snapToGrid w:val="0"/>
                <w:color w:val="000000"/>
                <w:kern w:val="0"/>
                <w:szCs w:val="21"/>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highlight w:val="yellow"/>
                <w:lang w:val="en-US" w:eastAsia="zh-CN"/>
              </w:rPr>
            </w:r>
            <w:r>
              <w:rPr>
                <w:rFonts w:hint="eastAsia" w:ascii="宋体" w:hAnsi="宋体" w:cs="宋体"/>
                <w:b w:val="0"/>
                <w:bCs w:val="0"/>
                <w:snapToGrid w:val="0"/>
                <w:color w:val="000000"/>
                <w:kern w:val="0"/>
                <w:szCs w:val="21"/>
                <w:highlight w:val="yellow"/>
                <w:lang w:eastAsia="zh-CN"/>
              </w:rPr>
            </w:r>
            <w:r>
              <w:rPr>
                <w:rFonts w:hint="eastAsia" w:ascii="宋体" w:hAnsi="宋体" w:cs="宋体"/>
                <w:b w:val="0"/>
                <w:bCs w:val="0"/>
                <w:snapToGrid w:val="0"/>
                <w:color w:val="000000"/>
                <w:kern w:val="0"/>
                <w:szCs w:val="21"/>
              </w:rPr>
            </w:r>
            <w:r>
              <w:rPr>
                <w:rFonts w:hint="eastAsia" w:ascii="宋体" w:hAnsi="宋体" w:cs="宋体"/>
                <w:b w:val="0"/>
                <w:bCs w:val="0"/>
                <w:snapToGrid w:val="0"/>
                <w:kern w:val="0"/>
                <w:szCs w:val="21"/>
                <w:u w:val="single"/>
                <w:lang w:eastAsia="zh-CN"/>
              </w:rPr>
            </w:r>
            <w:r>
              <w:rPr>
                <w:rFonts w:hint="eastAsia" w:ascii="宋体" w:hAnsi="宋体" w:cs="宋体"/>
                <w:b w:val="0"/>
                <w:bCs w:val="0"/>
                <w:snapToGrid w:val="0"/>
                <w:kern w:val="0"/>
                <w:szCs w:val="21"/>
                <w:u w:val="single"/>
                <w:lang w:val="en-US" w:eastAsia="zh-CN"/>
              </w:rPr>
            </w:r>
            <w:r>
              <w:rPr>
                <w:rFonts w:hint="eastAsia" w:ascii="宋体" w:hAnsi="宋体" w:cs="宋体"/>
                <w:snapToGrid w:val="0"/>
                <w:kern w:val="0"/>
                <w:szCs w:val="21"/>
                <w:u w:val="single"/>
              </w:rPr>
            </w:r>
            <w:r>
              <w:rPr>
                <w:rFonts w:hint="eastAsia" w:ascii="宋体" w:hAnsi="宋体" w:cs="宋体"/>
                <w:snapToGrid w:val="0"/>
                <w:kern w:val="0"/>
                <w:szCs w:val="21"/>
                <w:u w:val="single"/>
                <w:lang w:val="en-US" w:eastAsia="zh-CN"/>
              </w:rPr>
            </w:r>
            <w:r>
              <w:rPr>
                <w:rFonts w:hint="eastAsia" w:ascii="宋体" w:hAnsi="宋体" w:cs="宋体"/>
                <w:snapToGrid w:val="0"/>
                <w:kern w:val="0"/>
                <w:szCs w:val="21"/>
                <w:u w:val="single"/>
              </w:rPr>
            </w:r>
          </w:p>
          <w:p w14:paraId="566E66D1">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cs="宋体"/>
                <w:snapToGrid w:val="0"/>
                <w:color w:val="000000"/>
                <w:kern w:val="0"/>
                <w:szCs w:val="21"/>
                <w:highlight w:val="none"/>
                <w:lang w:val="en-US"/>
              </w:rPr>
            </w:pPr>
            <w:r>
              <w:rPr>
                <w:rFonts w:hint="eastAsia" w:ascii="宋体" w:hAnsi="宋体" w:cs="宋体"/>
                <w:b/>
                <w:snapToGrid w:val="0"/>
                <w:color w:val="000000"/>
                <w:kern w:val="0"/>
                <w:szCs w:val="21"/>
                <w:lang w:val="en-US" w:eastAsia="zh-CN"/>
              </w:rPr>
              <w:t>材料未提供实地走访情况。</w:t>
            </w:r>
            <w:r>
              <w:rPr>
                <w:rFonts w:hint="eastAsia" w:ascii="宋体" w:hAnsi="宋体" w:cs="宋体"/>
                <w:b/>
                <w:bCs/>
                <w:snapToGrid w:val="0"/>
                <w:color w:val="000000"/>
                <w:kern w:val="0"/>
                <w:szCs w:val="21"/>
                <w:highlight w:val="none"/>
                <w:lang w:val="en-US" w:eastAsia="zh-CN"/>
              </w:rPr>
            </w:r>
            <w:r>
              <w:rPr>
                <w:rFonts w:hint="eastAsia" w:ascii="宋体" w:hAnsi="宋体" w:cs="宋体"/>
                <w:b w:val="0"/>
                <w:bCs w:val="0"/>
                <w:snapToGrid w:val="0"/>
                <w:kern w:val="0"/>
                <w:szCs w:val="21"/>
                <w:highlight w:val="none"/>
                <w:u w:val="single"/>
                <w:lang w:val="en-US" w:eastAsia="zh-CN"/>
              </w:rPr>
            </w:r>
            <w:r>
              <w:rPr>
                <w:rFonts w:hint="eastAsia" w:ascii="宋体" w:hAnsi="宋体" w:cs="宋体"/>
                <w:b w:val="0"/>
                <w:bCs w:val="0"/>
                <w:snapToGrid w:val="0"/>
                <w:kern w:val="0"/>
                <w:szCs w:val="21"/>
                <w:highlight w:val="none"/>
                <w:u w:val="single"/>
              </w:rPr>
            </w:r>
            <w:r>
              <w:rPr>
                <w:rFonts w:hint="eastAsia" w:ascii="宋体" w:hAnsi="宋体" w:cs="宋体"/>
                <w:b w:val="0"/>
                <w:bCs w:val="0"/>
                <w:snapToGrid w:val="0"/>
                <w:color w:val="auto"/>
                <w:kern w:val="0"/>
                <w:szCs w:val="21"/>
                <w:highlight w:val="none"/>
                <w:u w:val="single"/>
                <w:lang w:eastAsia="zh-CN"/>
              </w:rPr>
            </w:r>
            <w:r>
              <w:rPr>
                <w:rFonts w:hint="eastAsia" w:ascii="宋体" w:hAnsi="宋体" w:cs="宋体"/>
                <w:b w:val="0"/>
                <w:bCs w:val="0"/>
                <w:snapToGrid w:val="0"/>
                <w:color w:val="000000"/>
                <w:kern w:val="0"/>
                <w:szCs w:val="21"/>
                <w:highlight w:val="none"/>
                <w:u w:val="single"/>
                <w:lang w:val="en-US" w:eastAsia="zh-CN"/>
              </w:rPr>
            </w:r>
          </w:p>
          <w:p w14:paraId="654EDA81">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
                <w:snapToGrid w:val="0"/>
                <w:kern w:val="0"/>
                <w:szCs w:val="21"/>
                <w:highlight w:val="none"/>
              </w:rPr>
            </w:pPr>
            <w:r>
              <w:rPr>
                <w:rFonts w:hint="eastAsia" w:ascii="宋体" w:hAnsi="宋体" w:eastAsia="宋体" w:cs="宋体"/>
                <w:b/>
                <w:bCs/>
                <w:kern w:val="2"/>
                <w:sz w:val="21"/>
                <w:szCs w:val="21"/>
                <w:highlight w:val="none"/>
                <w:lang w:val="en-US" w:eastAsia="zh-CN"/>
              </w:rPr>
              <w:t>※</w:t>
            </w:r>
            <w:r>
              <w:rPr>
                <w:rFonts w:hint="eastAsia" w:ascii="宋体" w:hAnsi="宋体" w:cs="宋体"/>
                <w:b/>
                <w:bCs/>
                <w:kern w:val="2"/>
                <w:sz w:val="21"/>
                <w:szCs w:val="21"/>
                <w:highlight w:val="none"/>
                <w:lang w:val="en-US" w:eastAsia="zh-CN"/>
              </w:rPr>
              <w:t>4.</w:t>
            </w:r>
            <w:r>
              <w:rPr>
                <w:rFonts w:hint="eastAsia" w:ascii="宋体" w:hAnsi="宋体" w:eastAsia="宋体" w:cs="宋体"/>
                <w:b/>
                <w:bCs/>
                <w:kern w:val="2"/>
                <w:sz w:val="21"/>
                <w:szCs w:val="21"/>
                <w:highlight w:val="none"/>
                <w:lang w:val="en-US" w:eastAsia="zh-CN"/>
              </w:rPr>
              <w:t>历年</w:t>
            </w:r>
            <w:r>
              <w:rPr>
                <w:rFonts w:hint="eastAsia" w:ascii="宋体" w:hAnsi="宋体" w:cs="宋体"/>
                <w:b/>
                <w:bCs/>
                <w:kern w:val="2"/>
                <w:sz w:val="21"/>
                <w:szCs w:val="21"/>
                <w:highlight w:val="none"/>
                <w:lang w:val="en-US" w:eastAsia="zh-CN"/>
              </w:rPr>
              <w:t>股权</w:t>
            </w:r>
            <w:r>
              <w:rPr>
                <w:rFonts w:hint="eastAsia" w:ascii="宋体" w:hAnsi="宋体" w:eastAsia="宋体" w:cs="宋体"/>
                <w:b/>
                <w:bCs/>
                <w:kern w:val="2"/>
                <w:sz w:val="21"/>
                <w:szCs w:val="21"/>
                <w:highlight w:val="none"/>
                <w:lang w:val="en-US" w:eastAsia="zh-CN"/>
              </w:rPr>
              <w:t>融资情况</w:t>
            </w:r>
            <w:r>
              <w:rPr>
                <w:rFonts w:hint="eastAsia" w:ascii="宋体" w:hAnsi="宋体" w:eastAsia="宋体" w:cs="宋体"/>
                <w:b/>
                <w:sz w:val="21"/>
                <w:szCs w:val="21"/>
                <w:highlight w:val="none"/>
              </w:rPr>
              <w:t>（</w:t>
            </w:r>
            <w:r>
              <w:rPr>
                <w:rFonts w:hint="eastAsia" w:ascii="宋体" w:hAnsi="宋体" w:cs="宋体"/>
                <w:b/>
                <w:sz w:val="21"/>
                <w:szCs w:val="21"/>
                <w:highlight w:val="none"/>
                <w:lang w:val="en-US" w:eastAsia="zh-CN"/>
              </w:rPr>
              <w:t>如</w:t>
            </w:r>
            <w:r>
              <w:rPr>
                <w:rFonts w:hint="eastAsia" w:ascii="宋体" w:hAnsi="宋体" w:eastAsia="宋体" w:cs="宋体"/>
                <w:b/>
                <w:sz w:val="21"/>
                <w:szCs w:val="21"/>
                <w:highlight w:val="none"/>
                <w:lang w:val="en-US" w:eastAsia="zh-CN"/>
              </w:rPr>
              <w:t>为</w:t>
            </w:r>
            <w:r>
              <w:rPr>
                <w:rFonts w:hint="eastAsia" w:ascii="宋体" w:hAnsi="宋体" w:cs="宋体"/>
                <w:b/>
                <w:sz w:val="21"/>
                <w:szCs w:val="21"/>
                <w:highlight w:val="none"/>
                <w:lang w:val="en-US" w:eastAsia="zh-CN"/>
              </w:rPr>
              <w:t>科技型</w:t>
            </w:r>
            <w:r>
              <w:rPr>
                <w:rFonts w:hint="eastAsia" w:ascii="宋体" w:hAnsi="宋体" w:eastAsia="宋体" w:cs="宋体"/>
                <w:b/>
                <w:sz w:val="21"/>
                <w:szCs w:val="21"/>
                <w:highlight w:val="none"/>
                <w:lang w:val="en-US" w:eastAsia="zh-CN"/>
              </w:rPr>
              <w:t>企业，请填列下表</w:t>
            </w:r>
            <w:r>
              <w:rPr>
                <w:rFonts w:hint="eastAsia" w:ascii="宋体" w:hAnsi="宋体" w:eastAsia="宋体" w:cs="宋体"/>
                <w:b/>
                <w:sz w:val="21"/>
                <w:szCs w:val="21"/>
                <w:highlight w:val="none"/>
              </w:rPr>
              <w:t>）</w:t>
            </w:r>
            <w:r>
              <w:rPr>
                <w:rFonts w:hint="eastAsia" w:ascii="宋体" w:hAnsi="宋体" w:cs="宋体"/>
                <w:b/>
                <w:snapToGrid w:val="0"/>
                <w:kern w:val="0"/>
                <w:szCs w:val="21"/>
                <w:highlight w:val="none"/>
              </w:rPr>
              <w:t>：</w:t>
            </w:r>
          </w:p>
          <w:tbl>
            <w:tblPr>
              <w:tblStyle w:val="13"/>
              <w:tblW w:w="1017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6"/>
              <w:gridCol w:w="1204"/>
              <w:gridCol w:w="1359"/>
              <w:gridCol w:w="1950"/>
              <w:gridCol w:w="1919"/>
              <w:gridCol w:w="1934"/>
            </w:tblGrid>
            <w:tr w14:paraId="0D296E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1B84801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股权融资时间</w:t>
                  </w:r>
                </w:p>
              </w:tc>
              <w:tc>
                <w:tcPr>
                  <w:tcW w:w="1204" w:type="dxa"/>
                  <w:noWrap w:val="0"/>
                  <w:vAlign w:val="center"/>
                </w:tcPr>
                <w:p w14:paraId="4BD7A175">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融资金额</w:t>
                  </w:r>
                </w:p>
              </w:tc>
              <w:tc>
                <w:tcPr>
                  <w:tcW w:w="1359" w:type="dxa"/>
                  <w:noWrap w:val="0"/>
                  <w:vAlign w:val="center"/>
                </w:tcPr>
                <w:p w14:paraId="5164D282">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投资机构</w:t>
                  </w:r>
                </w:p>
              </w:tc>
              <w:tc>
                <w:tcPr>
                  <w:tcW w:w="1950" w:type="dxa"/>
                  <w:noWrap w:val="0"/>
                  <w:vAlign w:val="center"/>
                </w:tcPr>
                <w:p w14:paraId="68B551EA">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融资阶段</w:t>
                  </w:r>
                </w:p>
                <w:p w14:paraId="19512620">
                  <w:pPr>
                    <w:adjustRightInd w:val="0"/>
                    <w:snapToGrid w:val="0"/>
                    <w:jc w:val="center"/>
                    <w:rPr>
                      <w:rFonts w:hint="eastAsia" w:ascii="宋体" w:hAnsi="宋体" w:eastAsia="宋体" w:cs="宋体"/>
                      <w:bCs/>
                      <w:snapToGrid w:val="0"/>
                      <w:color w:val="000000"/>
                      <w:kern w:val="0"/>
                      <w:sz w:val="18"/>
                      <w:szCs w:val="18"/>
                      <w:highlight w:val="none"/>
                      <w:lang w:eastAsia="zh-CN"/>
                    </w:rPr>
                  </w:pPr>
                  <w:r>
                    <w:rPr>
                      <w:rFonts w:hint="eastAsia" w:ascii="宋体" w:hAnsi="宋体" w:cs="宋体"/>
                      <w:bCs/>
                      <w:snapToGrid w:val="0"/>
                      <w:color w:val="000000"/>
                      <w:kern w:val="0"/>
                      <w:sz w:val="18"/>
                      <w:szCs w:val="18"/>
                      <w:highlight w:val="none"/>
                      <w:lang w:eastAsia="zh-CN"/>
                    </w:rPr>
                    <w:t>（</w:t>
                  </w:r>
                  <w:r>
                    <w:rPr>
                      <w:rFonts w:hint="eastAsia" w:ascii="宋体" w:hAnsi="宋体" w:cs="宋体"/>
                      <w:bCs/>
                      <w:snapToGrid w:val="0"/>
                      <w:color w:val="000000"/>
                      <w:kern w:val="0"/>
                      <w:sz w:val="18"/>
                      <w:szCs w:val="18"/>
                      <w:highlight w:val="none"/>
                      <w:lang w:val="en-US" w:eastAsia="zh-CN"/>
                    </w:rPr>
                    <w:t>天使轮/A/B/C…</w:t>
                  </w:r>
                  <w:r>
                    <w:rPr>
                      <w:rFonts w:hint="eastAsia" w:ascii="宋体" w:hAnsi="宋体" w:cs="宋体"/>
                      <w:bCs/>
                      <w:snapToGrid w:val="0"/>
                      <w:color w:val="000000"/>
                      <w:kern w:val="0"/>
                      <w:sz w:val="18"/>
                      <w:szCs w:val="18"/>
                      <w:highlight w:val="none"/>
                      <w:lang w:eastAsia="zh-CN"/>
                    </w:rPr>
                    <w:t>）</w:t>
                  </w:r>
                </w:p>
              </w:tc>
              <w:tc>
                <w:tcPr>
                  <w:tcW w:w="1919" w:type="dxa"/>
                  <w:noWrap w:val="0"/>
                  <w:vAlign w:val="center"/>
                </w:tcPr>
                <w:p w14:paraId="7B83BEBC">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color w:val="000000"/>
                      <w:kern w:val="0"/>
                      <w:sz w:val="18"/>
                      <w:szCs w:val="18"/>
                      <w:highlight w:val="none"/>
                      <w:lang w:val="en-US" w:eastAsia="zh-CN"/>
                    </w:rPr>
                    <w:t>投后估值</w:t>
                  </w:r>
                </w:p>
              </w:tc>
              <w:tc>
                <w:tcPr>
                  <w:tcW w:w="1934" w:type="dxa"/>
                  <w:noWrap w:val="0"/>
                  <w:vAlign w:val="center"/>
                </w:tcPr>
                <w:p w14:paraId="073CE059">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cs="宋体"/>
                      <w:bCs/>
                      <w:snapToGrid w:val="0"/>
                      <w:color w:val="000000"/>
                      <w:kern w:val="0"/>
                      <w:sz w:val="18"/>
                      <w:szCs w:val="18"/>
                      <w:highlight w:val="none"/>
                    </w:rPr>
                    <w:t>是否存在对赌条款（若有，</w:t>
                  </w:r>
                  <w:r>
                    <w:rPr>
                      <w:rFonts w:hint="eastAsia" w:ascii="宋体" w:hAnsi="宋体" w:cs="宋体"/>
                      <w:bCs/>
                      <w:snapToGrid w:val="0"/>
                      <w:color w:val="000000"/>
                      <w:kern w:val="0"/>
                      <w:sz w:val="18"/>
                      <w:szCs w:val="18"/>
                      <w:highlight w:val="none"/>
                      <w:lang w:val="en-US" w:eastAsia="zh-CN"/>
                    </w:rPr>
                    <w:t>请</w:t>
                  </w:r>
                  <w:r>
                    <w:rPr>
                      <w:rFonts w:hint="eastAsia" w:ascii="宋体" w:hAnsi="宋体" w:cs="宋体"/>
                      <w:bCs/>
                      <w:snapToGrid w:val="0"/>
                      <w:color w:val="000000"/>
                      <w:kern w:val="0"/>
                      <w:sz w:val="18"/>
                      <w:szCs w:val="18"/>
                      <w:highlight w:val="none"/>
                    </w:rPr>
                    <w:t>说明）</w:t>
                  </w:r>
                </w:p>
              </w:tc>
            </w:tr>
            <w:tr w14:paraId="3A4E89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281CA77D">
                  <w:pPr>
                    <w:adjustRightInd w:val="0"/>
                    <w:snapToGrid w:val="0"/>
                    <w:jc w:val="center"/>
                    <w:rPr>
                      <w:rFonts w:hint="eastAsia" w:ascii="宋体" w:hAnsi="宋体" w:cs="宋体"/>
                      <w:bCs/>
                      <w:snapToGrid w:val="0"/>
                      <w:color w:val="000000"/>
                      <w:kern w:val="0"/>
                      <w:sz w:val="18"/>
                      <w:szCs w:val="18"/>
                      <w:highlight w:val="none"/>
                    </w:rPr>
                  </w:pPr>
                  <w:r>
                    <w:t>2025</w:t>
                  </w:r>
                </w:p>
              </w:tc>
              <w:tc>
                <w:tcPr>
                  <w:tcW w:w="1204" w:type="dxa"/>
                  <w:noWrap w:val="0"/>
                  <w:vAlign w:val="center"/>
                </w:tcPr>
                <w:p w14:paraId="6AC1320E">
                  <w:pPr>
                    <w:adjustRightInd w:val="0"/>
                    <w:snapToGrid w:val="0"/>
                    <w:jc w:val="center"/>
                    <w:rPr>
                      <w:rFonts w:hint="eastAsia" w:ascii="宋体" w:hAnsi="宋体" w:cs="宋体"/>
                      <w:bCs/>
                      <w:snapToGrid w:val="0"/>
                      <w:color w:val="000000"/>
                      <w:kern w:val="0"/>
                      <w:sz w:val="18"/>
                      <w:szCs w:val="18"/>
                      <w:highlight w:val="none"/>
                    </w:rPr>
                  </w:pPr>
                  <w:r>
                    <w:t>213</w:t>
                  </w:r>
                </w:p>
              </w:tc>
              <w:tc>
                <w:tcPr>
                  <w:tcW w:w="1359" w:type="dxa"/>
                  <w:noWrap w:val="0"/>
                  <w:vAlign w:val="center"/>
                </w:tcPr>
                <w:p w14:paraId="12462613">
                  <w:pPr>
                    <w:adjustRightInd w:val="0"/>
                    <w:snapToGrid w:val="0"/>
                    <w:jc w:val="center"/>
                    <w:rPr>
                      <w:rFonts w:hint="eastAsia" w:ascii="宋体" w:hAnsi="宋体" w:cs="宋体"/>
                      <w:bCs/>
                      <w:snapToGrid w:val="0"/>
                      <w:color w:val="000000"/>
                      <w:kern w:val="0"/>
                      <w:sz w:val="18"/>
                      <w:szCs w:val="18"/>
                      <w:highlight w:val="none"/>
                    </w:rPr>
                  </w:pPr>
                  <w:r>
                    <w:t>投资机构</w:t>
                  </w:r>
                </w:p>
              </w:tc>
              <w:tc>
                <w:tcPr>
                  <w:tcW w:w="1950" w:type="dxa"/>
                  <w:noWrap w:val="0"/>
                  <w:vAlign w:val="center"/>
                </w:tcPr>
                <w:p w14:paraId="404C0D85">
                  <w:pPr>
                    <w:adjustRightInd w:val="0"/>
                    <w:snapToGrid w:val="0"/>
                    <w:jc w:val="center"/>
                    <w:rPr>
                      <w:rFonts w:hint="eastAsia" w:ascii="宋体" w:hAnsi="宋体" w:cs="宋体"/>
                      <w:bCs/>
                      <w:snapToGrid w:val="0"/>
                      <w:color w:val="000000"/>
                      <w:kern w:val="0"/>
                      <w:sz w:val="18"/>
                      <w:szCs w:val="18"/>
                      <w:highlight w:val="none"/>
                    </w:rPr>
                  </w:pPr>
                  <w:r>
                    <w:t>融资阶段</w:t>
                  </w:r>
                </w:p>
              </w:tc>
              <w:tc>
                <w:tcPr>
                  <w:tcW w:w="1919" w:type="dxa"/>
                  <w:noWrap w:val="0"/>
                  <w:vAlign w:val="center"/>
                </w:tcPr>
                <w:p w14:paraId="18888B5B">
                  <w:pPr>
                    <w:adjustRightInd w:val="0"/>
                    <w:snapToGrid w:val="0"/>
                    <w:jc w:val="center"/>
                    <w:rPr>
                      <w:rFonts w:hint="eastAsia" w:ascii="宋体" w:hAnsi="宋体" w:cs="宋体"/>
                      <w:bCs/>
                      <w:snapToGrid w:val="0"/>
                      <w:color w:val="000000"/>
                      <w:kern w:val="0"/>
                      <w:sz w:val="18"/>
                      <w:szCs w:val="18"/>
                      <w:highlight w:val="none"/>
                    </w:rPr>
                  </w:pPr>
                  <w:r>
                    <w:t>投后估值</w:t>
                  </w:r>
                </w:p>
              </w:tc>
              <w:tc>
                <w:tcPr>
                  <w:tcW w:w="1934" w:type="dxa"/>
                  <w:noWrap w:val="0"/>
                  <w:vAlign w:val="center"/>
                </w:tcPr>
                <w:p w14:paraId="55CC0F5B">
                  <w:pPr>
                    <w:adjustRightInd w:val="0"/>
                    <w:snapToGrid w:val="0"/>
                    <w:jc w:val="center"/>
                    <w:rPr>
                      <w:rFonts w:hint="default" w:ascii="宋体" w:hAnsi="宋体" w:eastAsia="宋体" w:cs="宋体"/>
                      <w:bCs/>
                      <w:snapToGrid w:val="0"/>
                      <w:color w:val="000000"/>
                      <w:kern w:val="0"/>
                      <w:sz w:val="18"/>
                      <w:szCs w:val="18"/>
                      <w:highlight w:val="none"/>
                      <w:lang w:val="en-US" w:eastAsia="zh-CN"/>
                    </w:rPr>
                  </w:pPr>
                  <w:r>
                    <w:rPr>
                      <w:rFonts w:hint="eastAsia" w:ascii="宋体" w:hAnsi="宋体" w:cs="宋体"/>
                      <w:bCs/>
                      <w:snapToGrid w:val="0"/>
                      <w:kern w:val="0"/>
                      <w:sz w:val="15"/>
                      <w:szCs w:val="15"/>
                      <w:highlight w:val="none"/>
                      <w:lang w:val="en-US" w:eastAsia="zh-CN"/>
                    </w:rPr>
                    <w:t>若企业反馈“无”，建议出具书面声明并加盖公章</w:t>
                  </w:r>
                </w:p>
              </w:tc>
            </w:tr>
            <w:tr w14:paraId="4F7BE8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E17328D">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4EE82F08">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03794F96">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1D8A8F6">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7F9A247">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06E34A5">
                  <w:pPr>
                    <w:adjustRightInd w:val="0"/>
                    <w:snapToGrid w:val="0"/>
                    <w:jc w:val="center"/>
                    <w:rPr>
                      <w:rFonts w:hint="eastAsia" w:ascii="宋体" w:hAnsi="宋体" w:cs="宋体"/>
                      <w:bCs/>
                      <w:snapToGrid w:val="0"/>
                      <w:color w:val="000000"/>
                      <w:kern w:val="0"/>
                      <w:sz w:val="18"/>
                      <w:szCs w:val="18"/>
                      <w:highlight w:val="none"/>
                    </w:rPr>
                  </w:pPr>
                  <w:r>
                    <w:rPr>
                      <w:rFonts w:hint="eastAsia" w:ascii="宋体" w:hAnsi="宋体" w:eastAsia="宋体" w:cs="宋体"/>
                      <w:bCs/>
                      <w:snapToGrid w:val="0"/>
                      <w:color w:val="000000"/>
                      <w:kern w:val="0"/>
                      <w:sz w:val="18"/>
                      <w:szCs w:val="18"/>
                      <w:highlight w:val="none"/>
                      <w:lang w:eastAsia="zh-CN"/>
                    </w:rPr>
                    <w:t>有（须于</w:t>
                  </w:r>
                  <w:r>
                    <w:rPr>
                      <w:rFonts w:hint="eastAsia" w:ascii="宋体" w:hAnsi="宋体" w:eastAsia="宋体" w:cs="宋体"/>
                      <w:bCs/>
                      <w:snapToGrid w:val="0"/>
                      <w:color w:val="000000"/>
                      <w:kern w:val="0"/>
                      <w:sz w:val="18"/>
                      <w:szCs w:val="18"/>
                      <w:highlight w:val="none"/>
                      <w:lang w:val="en-US" w:eastAsia="zh-CN"/>
                    </w:rPr>
                    <w:t>2026年上市）</w:t>
                  </w:r>
                </w:p>
              </w:tc>
            </w:tr>
            <w:tr w14:paraId="070419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6" w:type="dxa"/>
                  <w:noWrap w:val="0"/>
                  <w:vAlign w:val="center"/>
                </w:tcPr>
                <w:p w14:paraId="35F72E72">
                  <w:pPr>
                    <w:adjustRightInd w:val="0"/>
                    <w:snapToGrid w:val="0"/>
                    <w:jc w:val="center"/>
                    <w:rPr>
                      <w:rFonts w:hint="eastAsia" w:ascii="宋体" w:hAnsi="宋体" w:cs="宋体"/>
                      <w:bCs/>
                      <w:snapToGrid w:val="0"/>
                      <w:color w:val="000000"/>
                      <w:kern w:val="0"/>
                      <w:sz w:val="18"/>
                      <w:szCs w:val="18"/>
                      <w:highlight w:val="none"/>
                    </w:rPr>
                  </w:pPr>
                </w:p>
              </w:tc>
              <w:tc>
                <w:tcPr>
                  <w:tcW w:w="1204" w:type="dxa"/>
                  <w:noWrap w:val="0"/>
                  <w:vAlign w:val="center"/>
                </w:tcPr>
                <w:p w14:paraId="3E6223B1">
                  <w:pPr>
                    <w:adjustRightInd w:val="0"/>
                    <w:snapToGrid w:val="0"/>
                    <w:jc w:val="center"/>
                    <w:rPr>
                      <w:rFonts w:hint="eastAsia" w:ascii="宋体" w:hAnsi="宋体" w:cs="宋体"/>
                      <w:bCs/>
                      <w:snapToGrid w:val="0"/>
                      <w:color w:val="000000"/>
                      <w:kern w:val="0"/>
                      <w:sz w:val="18"/>
                      <w:szCs w:val="18"/>
                      <w:highlight w:val="none"/>
                    </w:rPr>
                  </w:pPr>
                </w:p>
              </w:tc>
              <w:tc>
                <w:tcPr>
                  <w:tcW w:w="1359" w:type="dxa"/>
                  <w:noWrap w:val="0"/>
                  <w:vAlign w:val="center"/>
                </w:tcPr>
                <w:p w14:paraId="3BE62158">
                  <w:pPr>
                    <w:adjustRightInd w:val="0"/>
                    <w:snapToGrid w:val="0"/>
                    <w:jc w:val="center"/>
                    <w:rPr>
                      <w:rFonts w:hint="eastAsia" w:ascii="宋体" w:hAnsi="宋体" w:cs="宋体"/>
                      <w:bCs/>
                      <w:snapToGrid w:val="0"/>
                      <w:color w:val="000000"/>
                      <w:kern w:val="0"/>
                      <w:sz w:val="18"/>
                      <w:szCs w:val="18"/>
                      <w:highlight w:val="none"/>
                    </w:rPr>
                  </w:pPr>
                </w:p>
              </w:tc>
              <w:tc>
                <w:tcPr>
                  <w:tcW w:w="1950" w:type="dxa"/>
                  <w:noWrap w:val="0"/>
                  <w:vAlign w:val="center"/>
                </w:tcPr>
                <w:p w14:paraId="595331AD">
                  <w:pPr>
                    <w:adjustRightInd w:val="0"/>
                    <w:snapToGrid w:val="0"/>
                    <w:jc w:val="center"/>
                    <w:rPr>
                      <w:rFonts w:hint="eastAsia" w:ascii="宋体" w:hAnsi="宋体" w:cs="宋体"/>
                      <w:bCs/>
                      <w:snapToGrid w:val="0"/>
                      <w:color w:val="000000"/>
                      <w:kern w:val="0"/>
                      <w:sz w:val="18"/>
                      <w:szCs w:val="18"/>
                      <w:highlight w:val="none"/>
                    </w:rPr>
                  </w:pPr>
                </w:p>
              </w:tc>
              <w:tc>
                <w:tcPr>
                  <w:tcW w:w="1919" w:type="dxa"/>
                  <w:noWrap w:val="0"/>
                  <w:vAlign w:val="center"/>
                </w:tcPr>
                <w:p w14:paraId="1ACFD4BF">
                  <w:pPr>
                    <w:adjustRightInd w:val="0"/>
                    <w:snapToGrid w:val="0"/>
                    <w:jc w:val="center"/>
                    <w:rPr>
                      <w:rFonts w:hint="eastAsia" w:ascii="宋体" w:hAnsi="宋体" w:cs="宋体"/>
                      <w:bCs/>
                      <w:snapToGrid w:val="0"/>
                      <w:color w:val="000000"/>
                      <w:kern w:val="0"/>
                      <w:sz w:val="18"/>
                      <w:szCs w:val="18"/>
                      <w:highlight w:val="none"/>
                    </w:rPr>
                  </w:pPr>
                </w:p>
              </w:tc>
              <w:tc>
                <w:tcPr>
                  <w:tcW w:w="1934" w:type="dxa"/>
                  <w:noWrap w:val="0"/>
                  <w:vAlign w:val="center"/>
                </w:tcPr>
                <w:p w14:paraId="57932EC5">
                  <w:pPr>
                    <w:adjustRightInd w:val="0"/>
                    <w:snapToGrid w:val="0"/>
                    <w:jc w:val="center"/>
                    <w:rPr>
                      <w:rFonts w:hint="eastAsia" w:ascii="宋体" w:hAnsi="宋体" w:cs="宋体"/>
                      <w:bCs/>
                      <w:snapToGrid w:val="0"/>
                      <w:color w:val="000000"/>
                      <w:kern w:val="0"/>
                      <w:sz w:val="18"/>
                      <w:szCs w:val="18"/>
                      <w:highlight w:val="none"/>
                    </w:rPr>
                  </w:pPr>
                </w:p>
              </w:tc>
            </w:tr>
          </w:tbl>
          <w:p w14:paraId="3A5E6995">
            <w:pPr>
              <w:pStyle w:val="11"/>
              <w:numPr>
                <w:ilvl w:val="0"/>
                <w:numId w:val="0"/>
              </w:numPr>
              <w:ind w:firstLine="422" w:firstLineChars="200"/>
              <w:rPr>
                <w:rFonts w:hint="eastAsia" w:ascii="宋体" w:hAnsi="宋体" w:eastAsia="宋体" w:cs="宋体"/>
                <w:b/>
                <w:bCs/>
                <w:snapToGrid w:val="0"/>
                <w:kern w:val="0"/>
                <w:sz w:val="21"/>
                <w:szCs w:val="21"/>
                <w:highlight w:val="none"/>
                <w:u w:val="single"/>
                <w:lang w:val="en-US" w:eastAsia="zh-CN" w:bidi="ar-SA"/>
              </w:rPr>
            </w:pPr>
            <w:r>
              <w:rPr>
                <w:rFonts w:hint="eastAsia" w:ascii="宋体" w:hAnsi="宋体" w:eastAsia="宋体" w:cs="宋体"/>
                <w:b/>
                <w:bCs/>
                <w:snapToGrid w:val="0"/>
                <w:color w:val="000000"/>
                <w:kern w:val="0"/>
                <w:sz w:val="21"/>
                <w:szCs w:val="21"/>
                <w:highlight w:val="none"/>
                <w:lang w:val="en-US" w:eastAsia="zh-CN" w:bidi="ar-SA"/>
              </w:rPr>
              <w:t>自2017年以来，我行与借款人建立授信合作关系，近三年分别给予其500、400、500万授信敞口。</w:t>
            </w:r>
            <w:r>
              <w:rPr>
                <w:rFonts w:hint="eastAsia" w:ascii="宋体" w:hAnsi="宋体" w:eastAsia="宋体" w:cs="宋体"/>
                <w:b/>
                <w:bCs/>
                <w:snapToGrid w:val="0"/>
                <w:kern w:val="0"/>
                <w:sz w:val="21"/>
                <w:szCs w:val="21"/>
                <w:highlight w:val="none"/>
                <w:u w:val="single"/>
                <w:lang w:val="en-US" w:eastAsia="zh-CN" w:bidi="ar-SA"/>
              </w:rPr>
            </w:r>
          </w:p>
          <w:p w14:paraId="2F0C5C37">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6.上一期授后要求落实情况（包括但不限于负债率、融资总额控制等）：</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0"/>
              <w:gridCol w:w="1776"/>
              <w:gridCol w:w="2709"/>
              <w:gridCol w:w="5643"/>
            </w:tblGrid>
            <w:tr w14:paraId="653C90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2" w:hRule="atLeast"/>
                <w:jc w:val="center"/>
              </w:trPr>
              <w:tc>
                <w:tcPr>
                  <w:tcW w:w="0" w:type="auto"/>
                  <w:noWrap w:val="0"/>
                  <w:vAlign w:val="top"/>
                </w:tcPr>
                <w:p w14:paraId="4CD7B72E">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贷款提用情况</w:t>
                  </w:r>
                </w:p>
              </w:tc>
              <w:tc>
                <w:tcPr>
                  <w:tcW w:w="0" w:type="auto"/>
                  <w:gridSpan w:val="3"/>
                  <w:noWrap w:val="0"/>
                  <w:vAlign w:val="top"/>
                </w:tcPr>
                <w:p w14:paraId="42C95EAC">
                  <w:pPr>
                    <w:widowControl/>
                    <w:kinsoku w:val="0"/>
                    <w:autoSpaceDE w:val="0"/>
                    <w:autoSpaceDN w:val="0"/>
                    <w:adjustRightInd w:val="0"/>
                    <w:snapToGrid w:val="0"/>
                    <w:spacing w:before="93" w:beforeLines="30"/>
                    <w:jc w:val="left"/>
                    <w:textAlignment w:val="baseline"/>
                    <w:rPr>
                      <w:rFonts w:hint="default" w:ascii="宋体" w:hAnsi="宋体" w:cs="宋体"/>
                      <w:snapToGrid w:val="0"/>
                      <w:color w:val="000000"/>
                      <w:kern w:val="0"/>
                      <w:sz w:val="18"/>
                      <w:szCs w:val="18"/>
                      <w:highlight w:val="none"/>
                      <w:u w:val="none"/>
                      <w:vertAlign w:val="baseline"/>
                      <w:lang w:val="en-US" w:eastAsia="zh-CN"/>
                    </w:rPr>
                  </w:pPr>
                  <w:r>
                    <w:rPr>
                      <w:rFonts w:hint="eastAsia" w:ascii="宋体" w:hAnsi="宋体" w:eastAsia="宋体" w:cs="宋体"/>
                      <w:snapToGrid w:val="0"/>
                      <w:color w:val="000000"/>
                      <w:kern w:val="0"/>
                      <w:sz w:val="18"/>
                      <w:szCs w:val="18"/>
                      <w:highlight w:val="none"/>
                      <w:u w:val="none"/>
                      <w:vertAlign w:val="baseline"/>
                      <w:lang w:val="en-US" w:eastAsia="zh-CN"/>
                    </w:rPr>
                    <w:t>截至 截至 年 截至年 月 2025年12月 日，经531系统查询，借款人 2025 年 10 月   日提贷 15万元，到期日 2025 年 10 月   日，贷款采取自主支付方式发放，通过调取借款人账户流水，1. 500万元向 海峡银行-金山支行 有限公司支付 海峡银行-金山支行 货款（已提供发票）；2. 500万元转至工行同户名账户，穿透查看用于向 1 个人支付采购竹刨花原料款 500万元，其余用于支付税款；3.XX万元元转至农行同户名账户(基本户），用于向37个员工支付工资款。</w:t>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r>
                    <w:rPr>
                      <w:rFonts w:hint="eastAsia" w:ascii="宋体" w:hAnsi="宋体" w:eastAsia="宋体" w:cs="宋体"/>
                      <w:snapToGrid w:val="0"/>
                      <w:color w:val="000000"/>
                      <w:kern w:val="0"/>
                      <w:sz w:val="18"/>
                      <w:szCs w:val="18"/>
                      <w:highlight w:val="none"/>
                      <w:u w:val="single"/>
                      <w:vertAlign w:val="baseline"/>
                      <w:lang w:val="en-US" w:eastAsia="zh-CN"/>
                    </w:rPr>
                  </w:r>
                  <w:r>
                    <w:rPr>
                      <w:rFonts w:hint="eastAsia" w:ascii="宋体" w:hAnsi="宋体" w:eastAsia="宋体" w:cs="宋体"/>
                      <w:snapToGrid w:val="0"/>
                      <w:color w:val="000000"/>
                      <w:kern w:val="0"/>
                      <w:sz w:val="18"/>
                      <w:szCs w:val="18"/>
                      <w:highlight w:val="none"/>
                      <w:u w:val="none"/>
                      <w:vertAlign w:val="baseline"/>
                      <w:lang w:val="en-US" w:eastAsia="zh-CN"/>
                    </w:rPr>
                  </w:r>
                </w:p>
              </w:tc>
            </w:tr>
            <w:tr w14:paraId="648601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48F91491">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上一期授信条件</w:t>
                  </w:r>
                </w:p>
              </w:tc>
              <w:tc>
                <w:tcPr>
                  <w:tcW w:w="0" w:type="auto"/>
                  <w:noWrap w:val="0"/>
                  <w:vAlign w:val="top"/>
                </w:tcPr>
                <w:p w14:paraId="40F0BBD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60881EE7">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授信条件</w:t>
                  </w:r>
                </w:p>
              </w:tc>
              <w:tc>
                <w:tcPr>
                  <w:tcW w:w="0" w:type="auto"/>
                  <w:noWrap w:val="0"/>
                  <w:vAlign w:val="top"/>
                </w:tcPr>
                <w:p w14:paraId="286C64F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5632D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69A80B43">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409AF09F">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08CD28B7">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p>
              </w:tc>
              <w:tc>
                <w:tcPr>
                  <w:tcW w:w="0" w:type="auto"/>
                  <w:noWrap w:val="0"/>
                  <w:vAlign w:val="top"/>
                </w:tcPr>
                <w:p w14:paraId="77BFCEC0">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4D8D3F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72EE11F2">
                  <w:pPr>
                    <w:widowControl/>
                    <w:kinsoku w:val="0"/>
                    <w:autoSpaceDE w:val="0"/>
                    <w:autoSpaceDN w:val="0"/>
                    <w:adjustRightInd w:val="0"/>
                    <w:snapToGrid w:val="0"/>
                    <w:spacing w:before="93" w:beforeLines="30"/>
                    <w:jc w:val="center"/>
                    <w:textAlignment w:val="baseline"/>
                    <w:rPr>
                      <w:rFonts w:hint="default" w:ascii="宋体" w:hAnsi="宋体" w:cs="宋体"/>
                      <w:b/>
                      <w:bCs/>
                      <w:snapToGrid w:val="0"/>
                      <w:color w:val="000000"/>
                      <w:kern w:val="0"/>
                      <w:sz w:val="18"/>
                      <w:szCs w:val="18"/>
                      <w:highlight w:val="none"/>
                      <w:u w:val="none"/>
                      <w:vertAlign w:val="baseline"/>
                      <w:lang w:val="en-US" w:eastAsia="zh-CN"/>
                    </w:rPr>
                  </w:pPr>
                </w:p>
              </w:tc>
              <w:tc>
                <w:tcPr>
                  <w:tcW w:w="0" w:type="auto"/>
                  <w:noWrap w:val="0"/>
                  <w:vAlign w:val="top"/>
                </w:tcPr>
                <w:p w14:paraId="65DB165A">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44522374">
                  <w:commentRangeStart w:id="18"/>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贷款采取自主支付方式发放，通过调取借款人账户流水，1. 万元向 有限公司支付 货款（已提供发票）；2. 万元转至工行同户名账户，穿透查看用于向 个人支付采购竹刨花原料款 万元，其余用于支付税款；3.XX万元元转至农行同户名账户(基本户），用于向37个员工支付工资款。</w:t>
                  </w:r>
                  <w:commentRangeEnd w:id="18"/>
                  <w:r>
                    <w:rPr>
                      <w:rStyle w:val="CommentReference"/>
                    </w:rPr>
                    <w:commentReference w:id="18"/>
                  </w:r>
                </w:p>
              </w:tc>
              <w:tc>
                <w:tcPr>
                  <w:tcW w:w="0" w:type="auto"/>
                  <w:noWrap w:val="0"/>
                  <w:vAlign w:val="top"/>
                </w:tcPr>
                <w:p w14:paraId="61AB5E73">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r w14:paraId="0E3EFB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restart"/>
                  <w:noWrap w:val="0"/>
                  <w:vAlign w:val="top"/>
                </w:tcPr>
                <w:p w14:paraId="6BEB8476">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上一期贷后要求</w:t>
                  </w:r>
                </w:p>
              </w:tc>
              <w:tc>
                <w:tcPr>
                  <w:tcW w:w="0" w:type="auto"/>
                  <w:noWrap w:val="0"/>
                  <w:vAlign w:val="top"/>
                </w:tcPr>
                <w:p w14:paraId="307B0CA5">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序号</w:t>
                  </w:r>
                </w:p>
              </w:tc>
              <w:tc>
                <w:tcPr>
                  <w:tcW w:w="0" w:type="auto"/>
                  <w:noWrap w:val="0"/>
                  <w:vAlign w:val="top"/>
                </w:tcPr>
                <w:p w14:paraId="7850D8AB">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bidi="ar-SA"/>
                    </w:rPr>
                    <w:t>贷后要求</w:t>
                  </w:r>
                </w:p>
              </w:tc>
              <w:tc>
                <w:tcPr>
                  <w:tcW w:w="0" w:type="auto"/>
                  <w:noWrap w:val="0"/>
                  <w:vAlign w:val="top"/>
                </w:tcPr>
                <w:p w14:paraId="4A958668">
                  <w:pPr>
                    <w:widowControl/>
                    <w:kinsoku w:val="0"/>
                    <w:autoSpaceDE w:val="0"/>
                    <w:autoSpaceDN w:val="0"/>
                    <w:adjustRightInd w:val="0"/>
                    <w:snapToGrid w:val="0"/>
                    <w:spacing w:before="93" w:beforeLines="30"/>
                    <w:jc w:val="center"/>
                    <w:textAlignment w:val="baseline"/>
                    <w:rPr>
                      <w:rFonts w:hint="eastAsia" w:ascii="宋体" w:hAnsi="宋体" w:cs="宋体"/>
                      <w:b/>
                      <w:bCs/>
                      <w:snapToGrid w:val="0"/>
                      <w:color w:val="000000"/>
                      <w:kern w:val="0"/>
                      <w:sz w:val="18"/>
                      <w:szCs w:val="18"/>
                      <w:highlight w:val="none"/>
                      <w:u w:val="none"/>
                      <w:vertAlign w:val="baseline"/>
                      <w:lang w:val="en-US" w:eastAsia="zh-CN" w:bidi="ar-SA"/>
                    </w:rPr>
                  </w:pPr>
                  <w:r>
                    <w:rPr>
                      <w:rFonts w:hint="eastAsia" w:ascii="宋体" w:hAnsi="宋体" w:cs="宋体"/>
                      <w:b/>
                      <w:bCs/>
                      <w:snapToGrid w:val="0"/>
                      <w:color w:val="000000"/>
                      <w:kern w:val="0"/>
                      <w:sz w:val="18"/>
                      <w:szCs w:val="18"/>
                      <w:highlight w:val="none"/>
                      <w:u w:val="none"/>
                      <w:vertAlign w:val="baseline"/>
                      <w:lang w:val="en-US" w:eastAsia="zh-CN"/>
                    </w:rPr>
                    <w:t>具体落实情况</w:t>
                  </w:r>
                </w:p>
              </w:tc>
            </w:tr>
            <w:tr w14:paraId="1AD951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464EA313">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303063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1</w:t>
                  </w:r>
                </w:p>
              </w:tc>
              <w:tc>
                <w:tcPr>
                  <w:tcW w:w="0" w:type="auto"/>
                  <w:noWrap w:val="0"/>
                  <w:vAlign w:val="top"/>
                </w:tcPr>
                <w:p w14:paraId="38067C19">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5300BC05">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rPr>
                      <w:rFonts w:hint="eastAsia" w:ascii="宋体" w:hAnsi="宋体" w:cs="宋体"/>
                      <w:b/>
                      <w:bCs/>
                      <w:snapToGrid w:val="0"/>
                      <w:color w:val="000000"/>
                      <w:kern w:val="0"/>
                      <w:sz w:val="18"/>
                      <w:szCs w:val="18"/>
                      <w:highlight w:val="none"/>
                      <w:u w:val="none"/>
                      <w:vertAlign w:val="baseline"/>
                      <w:lang w:val="en-US" w:eastAsia="zh-CN"/>
                    </w:rPr>
                    <w:t>如未落实，请说明原因</w:t>
                  </w:r>
                </w:p>
              </w:tc>
            </w:tr>
            <w:tr w14:paraId="191E8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vMerge w:val="continue"/>
                  <w:noWrap w:val="0"/>
                  <w:vAlign w:val="top"/>
                </w:tcPr>
                <w:p w14:paraId="2CA7FB3E">
                  <w:pPr>
                    <w:widowControl/>
                    <w:kinsoku w:val="0"/>
                    <w:autoSpaceDE w:val="0"/>
                    <w:autoSpaceDN w:val="0"/>
                    <w:adjustRightInd w:val="0"/>
                    <w:snapToGrid w:val="0"/>
                    <w:spacing w:before="93" w:beforeLines="30"/>
                    <w:jc w:val="center"/>
                    <w:textAlignment w:val="baseline"/>
                    <w:rPr>
                      <w:rFonts w:hint="default" w:ascii="宋体" w:hAnsi="宋体" w:cs="宋体"/>
                      <w:snapToGrid w:val="0"/>
                      <w:color w:val="000000"/>
                      <w:kern w:val="0"/>
                      <w:sz w:val="18"/>
                      <w:szCs w:val="18"/>
                      <w:highlight w:val="none"/>
                      <w:u w:val="none"/>
                      <w:vertAlign w:val="baseline"/>
                      <w:lang w:val="en-US" w:eastAsia="zh-CN"/>
                    </w:rPr>
                  </w:pPr>
                </w:p>
              </w:tc>
              <w:tc>
                <w:tcPr>
                  <w:tcW w:w="0" w:type="auto"/>
                  <w:noWrap w:val="0"/>
                  <w:vAlign w:val="top"/>
                </w:tcPr>
                <w:p w14:paraId="6DC3DE02">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bidi="ar-SA"/>
                    </w:rPr>
                  </w:pPr>
                  <w:r>
                    <w:rPr>
                      <w:rFonts w:hint="eastAsia" w:ascii="宋体" w:hAnsi="宋体" w:cs="宋体"/>
                      <w:snapToGrid w:val="0"/>
                      <w:color w:val="000000"/>
                      <w:kern w:val="0"/>
                      <w:sz w:val="18"/>
                      <w:szCs w:val="18"/>
                      <w:highlight w:val="none"/>
                      <w:u w:val="none"/>
                      <w:vertAlign w:val="baseline"/>
                      <w:lang w:val="en-US" w:eastAsia="zh-CN"/>
                    </w:rPr>
                    <w:t>2</w:t>
                  </w:r>
                </w:p>
              </w:tc>
              <w:tc>
                <w:tcPr>
                  <w:tcW w:w="0" w:type="auto"/>
                  <w:noWrap w:val="0"/>
                  <w:vAlign w:val="top"/>
                </w:tcPr>
                <w:p w14:paraId="52A667B4">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贷后要求</w:t>
                  </w:r>
                </w:p>
              </w:tc>
              <w:tc>
                <w:tcPr>
                  <w:tcW w:w="0" w:type="auto"/>
                  <w:noWrap w:val="0"/>
                  <w:vAlign w:val="top"/>
                </w:tcPr>
                <w:p w14:paraId="4F1CC85D">
                  <w:pPr>
                    <w:widowControl/>
                    <w:kinsoku w:val="0"/>
                    <w:autoSpaceDE w:val="0"/>
                    <w:autoSpaceDN w:val="0"/>
                    <w:adjustRightInd w:val="0"/>
                    <w:snapToGrid w:val="0"/>
                    <w:spacing w:before="93" w:beforeLines="30"/>
                    <w:jc w:val="center"/>
                    <w:textAlignment w:val="baseline"/>
                    <w:rPr>
                      <w:rFonts w:hint="eastAsia" w:ascii="宋体" w:hAnsi="宋体" w:cs="宋体"/>
                      <w:snapToGrid w:val="0"/>
                      <w:color w:val="000000"/>
                      <w:kern w:val="0"/>
                      <w:sz w:val="18"/>
                      <w:szCs w:val="18"/>
                      <w:highlight w:val="none"/>
                      <w:u w:val="none"/>
                      <w:vertAlign w:val="baseline"/>
                      <w:lang w:val="en-US" w:eastAsia="zh-CN"/>
                    </w:rPr>
                  </w:pPr>
                  <w:r>
                    <w:t>如未落实，请说明原因</w:t>
                  </w:r>
                </w:p>
              </w:tc>
            </w:tr>
          </w:tbl>
          <w:p w14:paraId="77E9304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snapToGrid w:val="0"/>
                <w:kern w:val="0"/>
                <w:szCs w:val="21"/>
                <w:highlight w:val="none"/>
                <w:u w:val="single"/>
              </w:rPr>
            </w:pPr>
            <w:r>
              <w:rPr>
                <w:rFonts w:hint="eastAsia" w:ascii="宋体" w:hAnsi="宋体" w:cs="宋体"/>
                <w:b/>
                <w:bCs/>
                <w:snapToGrid w:val="0"/>
                <w:color w:val="auto"/>
                <w:kern w:val="0"/>
                <w:szCs w:val="21"/>
                <w:highlight w:val="none"/>
                <w:lang w:val="en-US" w:eastAsia="zh-CN"/>
              </w:rPr>
              <w:t>黄色预警提示法定代表人黄祖海目前信用卡存在逾期。经核实，该逾期未对借款人造成实质性风险。</w:t>
            </w:r>
            <w:r>
              <w:rPr>
                <w:rFonts w:hint="eastAsia" w:ascii="宋体" w:hAnsi="宋体" w:cs="宋体"/>
                <w:b/>
                <w:bCs/>
                <w:snapToGrid w:val="0"/>
                <w:color w:val="000000"/>
                <w:kern w:val="0"/>
                <w:szCs w:val="21"/>
                <w:highlight w:val="none"/>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color w:val="auto"/>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08933178">
            <w:pPr>
              <w:widowControl/>
              <w:kinsoku w:val="0"/>
              <w:autoSpaceDE w:val="0"/>
              <w:autoSpaceDN w:val="0"/>
              <w:adjustRightInd w:val="0"/>
              <w:snapToGrid w:val="0"/>
              <w:spacing w:before="93" w:beforeLines="30"/>
              <w:ind w:firstLine="422" w:firstLineChars="200"/>
              <w:jc w:val="left"/>
              <w:textAlignment w:val="baseline"/>
              <w:rPr>
                <w:rFonts w:hint="eastAsia" w:ascii="宋体" w:hAnsi="宋体" w:cs="宋体"/>
                <w:bCs/>
                <w:snapToGrid w:val="0"/>
                <w:color w:val="00000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8.</w:t>
            </w:r>
            <w:r>
              <w:rPr>
                <w:rFonts w:hint="eastAsia" w:ascii="宋体" w:hAnsi="宋体" w:cs="宋体"/>
                <w:b/>
                <w:bCs/>
                <w:snapToGrid w:val="0"/>
                <w:color w:val="000000"/>
                <w:kern w:val="0"/>
                <w:szCs w:val="21"/>
                <w:highlight w:val="none"/>
                <w:lang w:eastAsia="zh-CN"/>
              </w:rPr>
              <w:t>其他</w:t>
            </w:r>
            <w:r>
              <w:rPr>
                <w:rFonts w:hint="eastAsia" w:ascii="宋体" w:hAnsi="宋体" w:cs="宋体"/>
                <w:b/>
                <w:bCs/>
                <w:snapToGrid w:val="0"/>
                <w:color w:val="000000"/>
                <w:kern w:val="0"/>
                <w:szCs w:val="21"/>
                <w:highlight w:val="none"/>
              </w:rPr>
              <w:t>负面信息解释</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包括但不限于ESG评价、诉讼、反洗钱“较高”风险等</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 基于已读取材料，未见企业主动披露的诉讼、行政处罚、失信等重大负面事项；但ESG评价、反洗钱等级及司法监管外部检索结果不以当前材料为穷尽，仍需以行内系统和权威公开查询结果补充核验。</w:t>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lang w:val="en-US" w:eastAsia="zh-CN"/>
              </w:rPr>
            </w:r>
          </w:p>
          <w:p w14:paraId="4FBC1882">
            <w:pPr>
              <w:widowControl/>
              <w:kinsoku w:val="0"/>
              <w:autoSpaceDE w:val="0"/>
              <w:autoSpaceDN w:val="0"/>
              <w:adjustRightInd w:val="0"/>
              <w:snapToGrid w:val="0"/>
              <w:spacing w:before="62" w:beforeLines="20" w:after="93" w:afterLines="30"/>
              <w:ind w:firstLine="422" w:firstLineChars="200"/>
              <w:jc w:val="left"/>
              <w:textAlignment w:val="baseline"/>
              <w:rPr>
                <w:rFonts w:hint="default" w:ascii="宋体" w:hAnsi="宋体" w:cs="宋体"/>
                <w:bCs/>
                <w:snapToGrid w:val="0"/>
                <w:color w:val="000000"/>
                <w:kern w:val="0"/>
                <w:szCs w:val="21"/>
                <w:highlight w:val="none"/>
                <w:u w:val="single"/>
                <w:lang w:val="en-US" w:eastAsia="zh-CN"/>
              </w:rPr>
            </w:pPr>
            <w:r>
              <w:rPr>
                <w:rFonts w:hint="eastAsia" w:ascii="宋体" w:hAnsi="宋体" w:cs="宋体"/>
                <w:b/>
                <w:bCs w:val="0"/>
                <w:snapToGrid w:val="0"/>
                <w:color w:val="000000"/>
                <w:kern w:val="0"/>
                <w:szCs w:val="21"/>
                <w:highlight w:val="none"/>
                <w:u w:val="none"/>
                <w:lang w:val="en-US" w:eastAsia="zh-CN"/>
              </w:rPr>
              <w:t>9.</w:t>
            </w:r>
            <w:r>
              <w:rPr>
                <w:rFonts w:hint="eastAsia" w:ascii="宋体" w:hAnsi="宋体" w:cs="宋体"/>
                <w:bCs/>
                <w:snapToGrid w:val="0"/>
                <w:color w:val="000000"/>
                <w:kern w:val="0"/>
                <w:szCs w:val="21"/>
                <w:highlight w:val="none"/>
                <w:u w:val="none"/>
                <w:lang w:val="en-US" w:eastAsia="zh-CN"/>
              </w:rPr>
              <w:t>（</w:t>
            </w:r>
            <w:r>
              <w:rPr>
                <w:rFonts w:hint="eastAsia" w:ascii="宋体" w:hAnsi="宋体" w:eastAsia="宋体" w:cs="宋体"/>
                <w:b/>
                <w:bCs/>
                <w:snapToGrid w:val="0"/>
                <w:color w:val="000000"/>
                <w:kern w:val="0"/>
                <w:szCs w:val="21"/>
                <w:highlight w:val="none"/>
                <w:lang w:val="en-US" w:eastAsia="zh-CN"/>
              </w:rPr>
              <w:t>若有）PD评级较上期下滑，分析原因：</w:t>
            </w:r>
            <w:r>
              <w:rPr>
                <w:rFonts w:hint="eastAsia" w:ascii="宋体" w:hAnsi="宋体" w:cs="宋体"/>
                <w:b/>
                <w:snapToGrid w:val="0"/>
                <w:color w:val="000000"/>
                <w:kern w:val="0"/>
                <w:szCs w:val="21"/>
                <w:u w:val="single"/>
                <w:lang w:val="en-US" w:eastAsia="zh-CN"/>
              </w:rPr>
              <w:t xml:space="preserve"> 9.（若有）PD评级较上期下滑，分析原因： </w:t>
            </w:r>
          </w:p>
          <w:p w14:paraId="51F4DBA0">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rPr>
            </w:pPr>
            <w:r>
              <w:rPr>
                <w:rFonts w:hint="eastAsia" w:ascii="宋体" w:hAnsi="宋体" w:cs="宋体"/>
                <w:b/>
                <w:snapToGrid w:val="0"/>
                <w:color w:val="000000"/>
                <w:kern w:val="0"/>
                <w:szCs w:val="21"/>
              </w:rPr>
              <w:t>（二）法定代表人/实控人简介</w:t>
            </w:r>
            <w:r>
              <w:rPr>
                <w:rFonts w:hint="eastAsia" w:ascii="宋体" w:hAnsi="宋体" w:cs="宋体"/>
                <w:b/>
                <w:snapToGrid w:val="0"/>
                <w:kern w:val="0"/>
                <w:szCs w:val="21"/>
              </w:rPr>
              <w:t>（如果为同一人，仅需填写一次情况）</w:t>
            </w:r>
          </w:p>
          <w:p w14:paraId="43C74FA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kern w:val="0"/>
                <w:szCs w:val="21"/>
                <w:lang w:eastAsia="zh-CN"/>
              </w:rPr>
            </w:pPr>
            <w:r>
              <w:rPr>
                <w:rFonts w:hint="eastAsia" w:ascii="宋体" w:hAnsi="宋体" w:cs="宋体"/>
                <w:snapToGrid w:val="0"/>
                <w:color w:val="000000"/>
                <w:kern w:val="0"/>
                <w:szCs w:val="21"/>
              </w:rPr>
              <w:t>法定代表人：黄祖海，中国国籍，湖南大学电子商务专业本科学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snapToGrid w:val="0"/>
                <w:kern w:val="0"/>
                <w:szCs w:val="21"/>
              </w:rPr>
            </w:r>
            <w:r>
              <w:rPr>
                <w:rFonts w:hint="eastAsia" w:ascii="宋体" w:hAnsi="宋体" w:cs="宋体"/>
                <w:snapToGrid w:val="0"/>
                <w:kern w:val="0"/>
                <w:szCs w:val="21"/>
                <w:u w:val="single"/>
                <w:lang w:eastAsia="zh-CN"/>
              </w:rPr>
            </w:r>
            <w:r>
              <w:rPr>
                <w:rFonts w:hint="eastAsia" w:ascii="宋体" w:hAnsi="宋体" w:cs="宋体"/>
                <w:bCs/>
                <w:snapToGrid w:val="0"/>
                <w:kern w:val="0"/>
                <w:szCs w:val="21"/>
                <w:highlight w:val="none"/>
                <w:u w:val="single"/>
                <w:lang w:val="en-US" w:eastAsia="zh-CN"/>
              </w:rPr>
            </w:r>
            <w:r>
              <w:rPr>
                <w:rFonts w:hint="eastAsia" w:ascii="宋体" w:hAnsi="宋体" w:cs="宋体"/>
                <w:snapToGrid w:val="0"/>
                <w:kern w:val="0"/>
                <w:szCs w:val="21"/>
                <w:u w:val="single"/>
                <w:lang w:eastAsia="zh-CN"/>
              </w:rPr>
            </w:r>
            <w:r>
              <w:rPr>
                <w:rFonts w:hint="eastAsia" w:ascii="宋体" w:hAnsi="宋体" w:cs="宋体"/>
                <w:snapToGrid w:val="0"/>
                <w:kern w:val="0"/>
                <w:szCs w:val="21"/>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Cs/>
                <w:snapToGrid w:val="0"/>
                <w:kern w:val="0"/>
                <w:szCs w:val="21"/>
                <w:highlight w:val="none"/>
                <w:u w:val="single"/>
              </w:rPr>
            </w:r>
          </w:p>
          <w:p w14:paraId="7D5D22CB">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val="0"/>
                <w:bCs w:val="0"/>
                <w:snapToGrid w:val="0"/>
                <w:color w:val="000000"/>
                <w:kern w:val="0"/>
                <w:szCs w:val="21"/>
              </w:rPr>
            </w:pPr>
            <w:r>
              <w:rPr>
                <w:rFonts w:hint="eastAsia" w:ascii="宋体" w:hAnsi="宋体" w:cs="宋体"/>
                <w:b w:val="0"/>
                <w:bCs w:val="0"/>
                <w:snapToGrid w:val="0"/>
                <w:color w:val="000000"/>
                <w:kern w:val="0"/>
                <w:szCs w:val="21"/>
              </w:rPr>
              <w:t>实际控制人：黄祖海，中国国籍，湖南大学电子商务专业本科学历。2000年5月至2001年12月，任福建实达网络科技有限公司技术工程师；2002年1月至2003年1月，任福建实达网络科技有限公司技术经理；2003年1月至2011年12月，任福建星网锐捷网络有限公司技术部总经理；2012年1月至2016年3月，任福建中锐网络科技有限公司法定代表人、执行董事兼总经理；2016年3月至今，任福建中锐网络股份有限公司董事长兼总裁。</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b w:val="0"/>
                <w:bCs w:val="0"/>
                <w:snapToGrid w:val="0"/>
                <w:color w:val="000000"/>
                <w:kern w:val="0"/>
                <w:szCs w:val="21"/>
              </w:rPr>
            </w:r>
            <w:r>
              <w:rPr>
                <w:rFonts w:hint="eastAsia" w:ascii="宋体" w:hAnsi="宋体" w:cs="宋体"/>
                <w:b w:val="0"/>
                <w:bCs w:val="0"/>
                <w:snapToGrid w:val="0"/>
                <w:color w:val="000000"/>
                <w:kern w:val="0"/>
                <w:szCs w:val="21"/>
                <w:u w:val="single"/>
                <w:lang w:eastAsia="zh-CN"/>
              </w:rPr>
            </w:r>
            <w:r>
              <w:rPr>
                <w:rFonts w:hint="eastAsia" w:ascii="宋体" w:hAnsi="宋体" w:cs="宋体"/>
                <w:b w:val="0"/>
                <w:bCs w:val="0"/>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u w:val="single"/>
                <w:lang w:val="en-US"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rPr>
            </w:r>
            <w:r>
              <w:rPr>
                <w:rFonts w:hint="eastAsia" w:ascii="宋体" w:hAnsi="宋体" w:cs="宋体"/>
                <w:snapToGrid w:val="0"/>
                <w:color w:val="000000"/>
                <w:kern w:val="0"/>
                <w:szCs w:val="21"/>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rPr>
            </w:r>
            <w:r>
              <w:rPr>
                <w:rFonts w:hint="eastAsia" w:ascii="宋体" w:hAnsi="宋体" w:cs="宋体"/>
                <w:b w:val="0"/>
                <w:bCs w:val="0"/>
                <w:snapToGrid w:val="0"/>
                <w:color w:val="000000"/>
                <w:kern w:val="0"/>
                <w:szCs w:val="21"/>
              </w:rPr>
            </w:r>
            <w:r>
              <w:rPr>
                <w:rFonts w:hint="eastAsia" w:ascii="宋体" w:hAnsi="宋体" w:cs="宋体"/>
                <w:bCs/>
                <w:snapToGrid w:val="0"/>
                <w:kern w:val="0"/>
                <w:szCs w:val="21"/>
                <w:highlight w:val="none"/>
                <w:u w:val="single"/>
                <w:lang w:val="en-US" w:eastAsia="zh-CN"/>
              </w:rPr>
            </w:r>
          </w:p>
          <w:p w14:paraId="63CD3B7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Cs w:val="21"/>
              </w:rPr>
            </w:pPr>
            <w:r>
              <w:rPr>
                <w:rFonts w:hint="eastAsia" w:ascii="宋体" w:hAnsi="宋体" w:cs="宋体"/>
                <w:b/>
                <w:bCs/>
                <w:snapToGrid w:val="0"/>
                <w:color w:val="auto"/>
                <w:kern w:val="0"/>
                <w:szCs w:val="21"/>
                <w:highlight w:val="none"/>
                <w:lang w:val="en-US" w:eastAsia="zh-CN"/>
              </w:rPr>
              <w:t>（三）借款人及</w:t>
            </w:r>
            <w:r>
              <w:rPr>
                <w:rFonts w:hint="eastAsia" w:ascii="宋体" w:hAnsi="宋体" w:cs="宋体"/>
                <w:b/>
                <w:bCs/>
                <w:snapToGrid w:val="0"/>
                <w:color w:val="auto"/>
                <w:kern w:val="0"/>
                <w:szCs w:val="21"/>
                <w:highlight w:val="none"/>
              </w:rPr>
              <w:t>实控人</w:t>
            </w:r>
            <w:r>
              <w:rPr>
                <w:rFonts w:hint="eastAsia" w:ascii="宋体" w:hAnsi="宋体" w:cs="宋体"/>
                <w:b/>
                <w:bCs/>
                <w:snapToGrid w:val="0"/>
                <w:color w:val="auto"/>
                <w:kern w:val="0"/>
                <w:szCs w:val="21"/>
                <w:highlight w:val="none"/>
                <w:lang w:val="en-US" w:eastAsia="zh-CN"/>
              </w:rPr>
              <w:t>家庭</w:t>
            </w:r>
            <w:r>
              <w:rPr>
                <w:rFonts w:hint="eastAsia" w:ascii="宋体" w:hAnsi="宋体" w:cs="宋体"/>
                <w:b/>
                <w:bCs/>
                <w:snapToGrid w:val="0"/>
                <w:color w:val="auto"/>
                <w:kern w:val="0"/>
                <w:szCs w:val="21"/>
                <w:highlight w:val="none"/>
              </w:rPr>
              <w:t>资产情况（房产、投资、金融资产等）</w:t>
            </w:r>
            <w:r>
              <w:rPr>
                <w:rFonts w:hint="eastAsia" w:ascii="宋体" w:hAnsi="宋体" w:cs="宋体"/>
                <w:snapToGrid w:val="0"/>
                <w:color w:val="000000"/>
                <w:kern w:val="0"/>
                <w:szCs w:val="21"/>
              </w:rPr>
              <w:t>：</w:t>
            </w:r>
          </w:p>
          <w:tbl>
            <w:tblPr>
              <w:tblStyle w:val="13"/>
              <w:tblW w:w="0" w:type="auto"/>
              <w:jc w:val="center"/>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Layout w:type="fixed"/>
              <w:tblCellMar>
                <w:top w:w="15" w:type="dxa"/>
                <w:left w:w="15" w:type="dxa"/>
                <w:bottom w:w="15" w:type="dxa"/>
                <w:right w:w="15" w:type="dxa"/>
              </w:tblCellMar>
            </w:tblPr>
            <w:tblGrid>
              <w:gridCol w:w="925"/>
              <w:gridCol w:w="606"/>
              <w:gridCol w:w="606"/>
              <w:gridCol w:w="676"/>
              <w:gridCol w:w="786"/>
              <w:gridCol w:w="856"/>
              <w:gridCol w:w="3202"/>
              <w:gridCol w:w="1799"/>
              <w:gridCol w:w="676"/>
              <w:gridCol w:w="716"/>
            </w:tblGrid>
            <w:tr w14:paraId="0CC3F11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09"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2A6617F">
                  <w:pPr>
                    <w:keepNext w:val="0"/>
                    <w:keepLines w:val="0"/>
                    <w:widowControl/>
                    <w:suppressLineNumbers w:val="0"/>
                    <w:spacing w:before="0" w:beforeAutospacing="0" w:after="0" w:afterAutospacing="0"/>
                    <w:ind w:left="0" w:right="0"/>
                    <w:jc w:val="both"/>
                    <w:rPr>
                      <w:rFonts w:hint="default" w:ascii="宋体" w:hAnsi="宋体" w:eastAsia="宋体" w:cs="宋体"/>
                      <w:i w:val="0"/>
                      <w:iCs w:val="0"/>
                      <w:caps w:val="0"/>
                      <w:color w:val="000000"/>
                      <w:spacing w:val="0"/>
                      <w:kern w:val="0"/>
                      <w:sz w:val="21"/>
                      <w:szCs w:val="21"/>
                      <w:highlight w:val="none"/>
                      <w:lang w:val="en-US" w:eastAsia="zh-CN" w:bidi="ar"/>
                    </w:rPr>
                  </w:pPr>
                  <w:r>
                    <w:rPr>
                      <w:rFonts w:hint="eastAsia" w:ascii="宋体" w:hAnsi="宋体" w:cs="宋体"/>
                      <w:b/>
                      <w:bCs/>
                      <w:i w:val="0"/>
                      <w:iCs w:val="0"/>
                      <w:caps w:val="0"/>
                      <w:color w:val="000000"/>
                      <w:spacing w:val="0"/>
                      <w:kern w:val="0"/>
                      <w:sz w:val="21"/>
                      <w:szCs w:val="21"/>
                      <w:highlight w:val="none"/>
                      <w:lang w:val="en-US" w:eastAsia="zh-CN" w:bidi="ar"/>
                    </w:rPr>
                    <w:t>1.借款人主要资产及投资情况</w:t>
                  </w:r>
                </w:p>
              </w:tc>
            </w:tr>
            <w:tr w14:paraId="3ABE0F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78"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81EEE2">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26718EC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C79243C">
                  <w:pPr>
                    <w:keepNext w:val="0"/>
                    <w:keepLines w:val="0"/>
                    <w:widowControl/>
                    <w:suppressLineNumbers w:val="0"/>
                    <w:spacing w:before="0" w:beforeAutospacing="0" w:after="0" w:afterAutospacing="0"/>
                    <w:ind w:left="0" w:right="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105D057">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BB4422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00A99901">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0266A95">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4CEC6300">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CEC5EB2">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账面或购置价</w:t>
                  </w:r>
                </w:p>
                <w:p w14:paraId="098E1974">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720D79">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3113C9F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08C2B7F">
                  <w:pPr>
                    <w:keepNext w:val="0"/>
                    <w:keepLines w:val="0"/>
                    <w:widowControl/>
                    <w:suppressLineNumbers w:val="0"/>
                    <w:spacing w:before="0" w:beforeAutospacing="0" w:after="0" w:afterAutospacing="0"/>
                    <w:ind w:left="0" w:right="0"/>
                    <w:jc w:val="center"/>
                    <w:rPr>
                      <w:rFonts w:hint="eastAsia" w:ascii="宋体" w:hAnsi="宋体" w:cs="宋体"/>
                      <w:i w:val="0"/>
                      <w:iCs w:val="0"/>
                      <w:caps w:val="0"/>
                      <w:color w:val="000000"/>
                      <w:spacing w:val="0"/>
                      <w:kern w:val="0"/>
                      <w:sz w:val="18"/>
                      <w:szCs w:val="18"/>
                      <w:highlight w:val="none"/>
                      <w:lang w:val="en-US" w:eastAsia="zh-CN" w:bidi="ar"/>
                    </w:rPr>
                  </w:pPr>
                  <w:r>
                    <w:rPr>
                      <w:rFonts w:hint="eastAsia" w:ascii="宋体" w:hAnsi="宋体" w:cs="宋体"/>
                      <w:sz w:val="20"/>
                      <w:szCs w:val="20"/>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8B51ED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4753221">
                  <w:pPr>
                    <w:keepNext w:val="0"/>
                    <w:keepLines w:val="0"/>
                    <w:widowControl/>
                    <w:suppressLineNumbers w:val="0"/>
                    <w:spacing w:before="0" w:beforeAutospacing="0" w:after="0" w:afterAutospacing="0"/>
                    <w:ind w:left="0" w:right="0"/>
                    <w:jc w:val="center"/>
                    <w:rPr>
                      <w:rFonts w:hint="eastAsia"/>
                      <w:sz w:val="18"/>
                      <w:szCs w:val="18"/>
                      <w:lang w:val="en-US" w:eastAsia="zh-CN"/>
                    </w:rPr>
                  </w:pPr>
                  <w:r>
                    <w:rPr>
                      <w:rFonts w:hint="eastAsia"/>
                      <w:sz w:val="18"/>
                      <w:szCs w:val="18"/>
                      <w:lang w:val="en-US" w:eastAsia="zh-CN"/>
                    </w:rPr>
                    <w:t>融资金额</w:t>
                  </w:r>
                </w:p>
                <w:p w14:paraId="51916BA7">
                  <w:pPr>
                    <w:pStyle w:val="8"/>
                    <w:ind w:left="0" w:leftChars="0" w:firstLine="0" w:firstLineChars="0"/>
                    <w:jc w:val="center"/>
                    <w:rPr>
                      <w:rFonts w:hint="default"/>
                      <w:sz w:val="18"/>
                      <w:szCs w:val="18"/>
                    </w:rPr>
                  </w:pPr>
                  <w:r>
                    <w:rPr>
                      <w:rFonts w:hint="eastAsia" w:ascii="宋体" w:hAnsi="宋体" w:cs="宋体"/>
                      <w:i w:val="0"/>
                      <w:iCs w:val="0"/>
                      <w:caps w:val="0"/>
                      <w:color w:val="000000"/>
                      <w:spacing w:val="0"/>
                      <w:kern w:val="0"/>
                      <w:sz w:val="18"/>
                      <w:szCs w:val="18"/>
                      <w:highlight w:val="none"/>
                      <w:lang w:val="en-US" w:eastAsia="zh-CN" w:bidi="ar"/>
                    </w:rPr>
                    <w:t>（万元）</w:t>
                  </w:r>
                </w:p>
              </w:tc>
            </w:tr>
            <w:tr w14:paraId="253D73EB">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D1650F4">
                  <w:pPr>
                    <w:pStyle w:val="12"/>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仓山区上渡街道通江路17号江南水都·杰座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84CD521">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康恩慧 黄祖海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99A637">
                  <w:pPr>
                    <w:keepNext w:val="0"/>
                    <w:keepLines w:val="0"/>
                    <w:widowControl/>
                    <w:suppressLineNumbers w:val="0"/>
                    <w:spacing w:before="0" w:beforeAutospacing="0" w:after="0" w:afterAutospacing="0" w:line="400" w:lineRule="atLeast"/>
                    <w:ind w:left="0" w:right="0"/>
                    <w:jc w:val="center"/>
                    <w:rPr>
                      <w:rFonts w:hint="default" w:ascii="Calibri" w:hAnsi="Calibri" w:cs="Calibri"/>
                      <w:sz w:val="18"/>
                      <w:szCs w:val="18"/>
                      <w:highlight w:val="none"/>
                    </w:rPr>
                  </w:pPr>
                  <w:r>
                    <w:t>私有房产</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3A54D7A">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榕 房权证 R 字第 0838000 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9D08A33">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r>
                    <w:t>143.45</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660E49">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DE70C69">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 根据外网（安居客），该楼盘二手均价价格约在8000元/平，总体价格约为112万元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B6C1C6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出租，出租方XX公司/个人，年租金XX万元</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4910166">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C86ACAC">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r>
            <w:tr w14:paraId="169A90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43"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417019C">
                  <w:pPr>
                    <w:pStyle w:val="12"/>
                    <w:keepNext w:val="0"/>
                    <w:keepLines w:val="0"/>
                    <w:widowControl/>
                    <w:suppressLineNumbers w:val="0"/>
                    <w:spacing w:before="0" w:beforeAutospacing="0" w:after="0" w:afterAutospacing="0" w:line="400" w:lineRule="atLeast"/>
                    <w:ind w:left="0" w:right="0"/>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26BBF56">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D74C80">
                  <w:pPr>
                    <w:keepNext w:val="0"/>
                    <w:keepLines w:val="0"/>
                    <w:widowControl/>
                    <w:suppressLineNumbers w:val="0"/>
                    <w:spacing w:before="0" w:beforeAutospacing="0" w:after="0" w:afterAutospacing="0" w:line="400" w:lineRule="atLeast"/>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DB3086E">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64A384B">
                  <w:pPr>
                    <w:keepNext w:val="0"/>
                    <w:keepLines w:val="0"/>
                    <w:widowControl/>
                    <w:suppressLineNumbers w:val="0"/>
                    <w:spacing w:before="0" w:beforeAutospacing="0" w:after="0" w:afterAutospacing="0"/>
                    <w:ind w:left="0" w:right="0"/>
                    <w:jc w:val="center"/>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5E58D06">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164A0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025BDDA">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A7275F1">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AA8F948">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p>
              </w:tc>
            </w:tr>
            <w:tr w14:paraId="0FE5A806">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20806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r w14:paraId="6ACFB58C">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53"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0BA3CE6">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2</w:t>
                  </w:r>
                  <w:r>
                    <w:rPr>
                      <w:rFonts w:hint="eastAsia" w:ascii="宋体" w:hAnsi="宋体" w:cs="宋体"/>
                      <w:b/>
                      <w:bCs/>
                      <w:i w:val="0"/>
                      <w:iCs w:val="0"/>
                      <w:caps w:val="0"/>
                      <w:color w:val="000000"/>
                      <w:spacing w:val="0"/>
                      <w:kern w:val="0"/>
                      <w:sz w:val="21"/>
                      <w:szCs w:val="21"/>
                      <w:highlight w:val="none"/>
                      <w:lang w:val="en-US" w:eastAsia="zh-CN" w:bidi="ar"/>
                    </w:rPr>
                    <w:t>.</w:t>
                  </w:r>
                  <w:r>
                    <w:rPr>
                      <w:rFonts w:hint="eastAsia" w:ascii="宋体" w:hAnsi="宋体" w:eastAsia="宋体" w:cs="宋体"/>
                      <w:b/>
                      <w:bCs/>
                      <w:i w:val="0"/>
                      <w:iCs w:val="0"/>
                      <w:caps w:val="0"/>
                      <w:color w:val="000000"/>
                      <w:spacing w:val="0"/>
                      <w:kern w:val="0"/>
                      <w:sz w:val="21"/>
                      <w:szCs w:val="21"/>
                      <w:highlight w:val="none"/>
                      <w:lang w:val="en-US" w:eastAsia="zh-CN" w:bidi="ar"/>
                    </w:rPr>
                    <w:t>实控人家庭资产</w:t>
                  </w:r>
                  <w:r>
                    <w:rPr>
                      <w:rFonts w:hint="eastAsia" w:ascii="宋体" w:hAnsi="宋体" w:cs="宋体"/>
                      <w:b/>
                      <w:bCs/>
                      <w:i w:val="0"/>
                      <w:iCs w:val="0"/>
                      <w:caps w:val="0"/>
                      <w:color w:val="000000"/>
                      <w:spacing w:val="0"/>
                      <w:kern w:val="0"/>
                      <w:sz w:val="21"/>
                      <w:szCs w:val="21"/>
                      <w:highlight w:val="none"/>
                      <w:lang w:val="en-US" w:eastAsia="zh-CN" w:bidi="ar"/>
                    </w:rPr>
                    <w:t>情况</w:t>
                  </w:r>
                  <w:r>
                    <w:rPr>
                      <w:rFonts w:hint="eastAsia" w:ascii="宋体" w:hAnsi="宋体" w:eastAsia="宋体" w:cs="宋体"/>
                      <w:b/>
                      <w:bCs/>
                      <w:i w:val="0"/>
                      <w:iCs w:val="0"/>
                      <w:caps w:val="0"/>
                      <w:color w:val="000000"/>
                      <w:spacing w:val="0"/>
                      <w:kern w:val="0"/>
                      <w:sz w:val="21"/>
                      <w:szCs w:val="21"/>
                      <w:highlight w:val="none"/>
                      <w:lang w:val="en-US" w:eastAsia="zh-CN" w:bidi="ar"/>
                    </w:rPr>
                    <w:t>（</w:t>
                  </w:r>
                  <w:r>
                    <w:rPr>
                      <w:rFonts w:hint="eastAsia" w:ascii="宋体" w:hAnsi="宋体" w:cs="宋体"/>
                      <w:b/>
                      <w:bCs/>
                      <w:i w:val="0"/>
                      <w:iCs w:val="0"/>
                      <w:caps w:val="0"/>
                      <w:color w:val="000000"/>
                      <w:spacing w:val="0"/>
                      <w:kern w:val="0"/>
                      <w:sz w:val="21"/>
                      <w:szCs w:val="21"/>
                      <w:highlight w:val="none"/>
                      <w:lang w:val="en-US" w:eastAsia="zh-CN" w:bidi="ar"/>
                    </w:rPr>
                    <w:t>实控人、</w:t>
                  </w:r>
                  <w:r>
                    <w:rPr>
                      <w:rFonts w:hint="eastAsia" w:ascii="宋体" w:hAnsi="宋体" w:eastAsia="宋体" w:cs="宋体"/>
                      <w:b/>
                      <w:bCs/>
                      <w:i w:val="0"/>
                      <w:iCs w:val="0"/>
                      <w:caps w:val="0"/>
                      <w:color w:val="000000"/>
                      <w:spacing w:val="0"/>
                      <w:kern w:val="0"/>
                      <w:sz w:val="21"/>
                      <w:szCs w:val="21"/>
                      <w:highlight w:val="none"/>
                      <w:lang w:val="en-US" w:eastAsia="zh-CN" w:bidi="ar"/>
                    </w:rPr>
                    <w:t>配偶及参与经营的子女）</w:t>
                  </w:r>
                </w:p>
              </w:tc>
            </w:tr>
            <w:tr w14:paraId="162B3BAA">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1361"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8C789A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资产名称</w:t>
                  </w:r>
                </w:p>
                <w:p w14:paraId="67A64492">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（及坐落位置）</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75EAAB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cs="宋体"/>
                      <w:i w:val="0"/>
                      <w:iCs w:val="0"/>
                      <w:caps w:val="0"/>
                      <w:color w:val="000000"/>
                      <w:spacing w:val="0"/>
                      <w:kern w:val="0"/>
                      <w:sz w:val="18"/>
                      <w:szCs w:val="18"/>
                      <w:highlight w:val="none"/>
                      <w:lang w:val="en-US" w:eastAsia="zh-CN" w:bidi="ar"/>
                    </w:rPr>
                    <w:t>所有权人</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6E621D">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资产类型</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E7EE97E">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权属</w:t>
                  </w:r>
                </w:p>
                <w:p w14:paraId="65CC1523">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及权属证号</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6310EB">
                  <w:pPr>
                    <w:keepNext w:val="0"/>
                    <w:keepLines w:val="0"/>
                    <w:widowControl/>
                    <w:suppressLineNumbers w:val="0"/>
                    <w:spacing w:before="0" w:beforeAutospacing="0" w:after="0" w:afterAutospacing="0"/>
                    <w:ind w:left="0" w:right="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资产概况</w:t>
                  </w:r>
                </w:p>
                <w:p w14:paraId="04F082E1">
                  <w:pPr>
                    <w:keepNext w:val="0"/>
                    <w:keepLines w:val="0"/>
                    <w:widowControl/>
                    <w:suppressLineNumbers w:val="0"/>
                    <w:spacing w:before="0" w:beforeAutospacing="0" w:after="0" w:afterAutospacing="0"/>
                    <w:ind w:left="0" w:leftChars="0" w:right="0" w:rightChars="0"/>
                    <w:jc w:val="center"/>
                    <w:rPr>
                      <w:rFonts w:hint="default" w:ascii="Calibri" w:hAnsi="Calibri" w:cs="Calibri"/>
                      <w:sz w:val="18"/>
                      <w:szCs w:val="18"/>
                      <w:highlight w:val="none"/>
                    </w:rPr>
                  </w:pPr>
                  <w:r>
                    <w:rPr>
                      <w:rFonts w:hint="eastAsia" w:ascii="宋体" w:hAnsi="宋体" w:eastAsia="宋体" w:cs="宋体"/>
                      <w:i w:val="0"/>
                      <w:iCs w:val="0"/>
                      <w:caps w:val="0"/>
                      <w:color w:val="000000"/>
                      <w:spacing w:val="0"/>
                      <w:kern w:val="0"/>
                      <w:sz w:val="18"/>
                      <w:szCs w:val="18"/>
                      <w:highlight w:val="none"/>
                      <w:lang w:val="en-US" w:eastAsia="zh-CN" w:bidi="ar"/>
                    </w:rPr>
                    <w:t>（面积等）</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DC2FDAE">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账面或购置价</w:t>
                  </w:r>
                </w:p>
                <w:p w14:paraId="356248A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2D6EDA44">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市场或评估价</w:t>
                  </w:r>
                </w:p>
                <w:p w14:paraId="61E79B20">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FB69A05">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自用/出租</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30FEE5C">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抵质押情况</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6FA3D6B">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融资金额</w:t>
                  </w:r>
                </w:p>
                <w:p w14:paraId="1648515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（万元）</w:t>
                  </w:r>
                </w:p>
              </w:tc>
            </w:tr>
            <w:tr w14:paraId="4FAE6BD7">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03EDADC">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230989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8B74C4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367E82">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3FE726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CCA4B1B">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7BF2F04A">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E8117B7">
                  <w:pPr>
                    <w:keepNext w:val="0"/>
                    <w:keepLines w:val="0"/>
                    <w:widowControl/>
                    <w:suppressLineNumbers w:val="0"/>
                    <w:spacing w:before="0" w:beforeAutospacing="0" w:after="0" w:afterAutospacing="0"/>
                    <w:ind w:left="0" w:leftChars="0" w:right="0" w:rightChars="0"/>
                    <w:jc w:val="center"/>
                    <w:rPr>
                      <w:rFonts w:hint="eastAsia" w:ascii="宋体" w:hAnsi="宋体" w:eastAsia="宋体" w:cs="宋体"/>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3E4C4CA3">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11AC12E5">
                  <w:pPr>
                    <w:keepNext w:val="0"/>
                    <w:keepLines w:val="0"/>
                    <w:widowControl/>
                    <w:suppressLineNumbers w:val="0"/>
                    <w:spacing w:before="0" w:beforeAutospacing="0" w:after="0" w:afterAutospacing="0"/>
                    <w:ind w:left="0" w:leftChars="0" w:right="0" w:rightChars="0"/>
                    <w:jc w:val="center"/>
                    <w:rPr>
                      <w:rFonts w:hint="default" w:ascii="宋体" w:hAnsi="宋体" w:eastAsia="宋体" w:cs="宋体"/>
                      <w:i w:val="0"/>
                      <w:iCs w:val="0"/>
                      <w:caps w:val="0"/>
                      <w:color w:val="000000"/>
                      <w:spacing w:val="0"/>
                      <w:kern w:val="0"/>
                      <w:sz w:val="18"/>
                      <w:szCs w:val="18"/>
                      <w:highlight w:val="none"/>
                      <w:lang w:val="en-US" w:eastAsia="zh-CN" w:bidi="ar"/>
                    </w:rPr>
                  </w:pPr>
                  <w:r>
                    <w:rPr>
                      <w:rFonts w:hint="eastAsia" w:ascii="宋体" w:hAnsi="宋体" w:eastAsia="宋体" w:cs="宋体"/>
                      <w:i w:val="0"/>
                      <w:iCs w:val="0"/>
                      <w:caps w:val="0"/>
                      <w:color w:val="000000"/>
                      <w:spacing w:val="0"/>
                      <w:kern w:val="0"/>
                      <w:sz w:val="18"/>
                      <w:szCs w:val="18"/>
                      <w:highlight w:val="none"/>
                      <w:lang w:val="en-US" w:eastAsia="zh-CN" w:bidi="ar"/>
                    </w:rPr>
                    <w:t> </w:t>
                  </w:r>
                </w:p>
              </w:tc>
            </w:tr>
            <w:tr w14:paraId="26C6DFA5">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F7892E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35397C6">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4A2A0653">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52E430B">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00063D09">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52DF23C4">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4" w:space="0"/>
                  </w:tcBorders>
                  <w:shd w:val="clear" w:color="auto" w:fill="FFFFFF"/>
                  <w:noWrap w:val="0"/>
                  <w:tcMar>
                    <w:top w:w="0" w:type="dxa"/>
                    <w:left w:w="108" w:type="dxa"/>
                    <w:bottom w:w="0" w:type="dxa"/>
                    <w:right w:w="108" w:type="dxa"/>
                  </w:tcMar>
                  <w:vAlign w:val="center"/>
                </w:tcPr>
                <w:p w14:paraId="4521519D">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4"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D99A4FE">
                  <w:pPr>
                    <w:keepNext w:val="0"/>
                    <w:keepLines w:val="0"/>
                    <w:widowControl/>
                    <w:suppressLineNumbers w:val="0"/>
                    <w:spacing w:before="0" w:beforeAutospacing="0" w:after="0" w:afterAutospacing="0"/>
                    <w:ind w:left="0" w:right="0"/>
                    <w:jc w:val="both"/>
                    <w:rPr>
                      <w:rFonts w:hint="eastAsia" w:ascii="宋体" w:hAnsi="宋体" w:eastAsia="宋体" w:cs="宋体"/>
                      <w:b/>
                      <w:bCs/>
                      <w:i w:val="0"/>
                      <w:iCs w:val="0"/>
                      <w:caps w:val="0"/>
                      <w:color w:val="000000"/>
                      <w:spacing w:val="0"/>
                      <w:kern w:val="0"/>
                      <w:sz w:val="18"/>
                      <w:szCs w:val="18"/>
                      <w:highlight w:val="none"/>
                      <w:lang w:val="en-US" w:eastAsia="zh-CN" w:bidi="ar"/>
                    </w:rPr>
                  </w:pP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733AAB17">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c>
                <w:tcPr>
                  <w:tcW w:w="0" w:type="auto"/>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261F17E0">
                  <w:pPr>
                    <w:keepNext w:val="0"/>
                    <w:keepLines w:val="0"/>
                    <w:widowControl/>
                    <w:suppressLineNumbers w:val="0"/>
                    <w:spacing w:before="0" w:beforeAutospacing="0" w:after="0" w:afterAutospacing="0"/>
                    <w:ind w:left="0" w:right="0"/>
                    <w:jc w:val="both"/>
                    <w:rPr>
                      <w:rFonts w:hint="default" w:ascii="Calibri" w:hAnsi="Calibri" w:cs="Calibri"/>
                      <w:sz w:val="18"/>
                      <w:szCs w:val="18"/>
                      <w:highlight w:val="none"/>
                    </w:rPr>
                  </w:pPr>
                  <w:r>
                    <w:rPr>
                      <w:rFonts w:hint="eastAsia" w:ascii="宋体" w:hAnsi="宋体" w:eastAsia="宋体" w:cs="宋体"/>
                      <w:b/>
                      <w:bCs/>
                      <w:i w:val="0"/>
                      <w:iCs w:val="0"/>
                      <w:caps w:val="0"/>
                      <w:color w:val="000000"/>
                      <w:spacing w:val="0"/>
                      <w:kern w:val="0"/>
                      <w:sz w:val="18"/>
                      <w:szCs w:val="18"/>
                      <w:highlight w:val="none"/>
                      <w:lang w:val="en-US" w:eastAsia="zh-CN" w:bidi="ar"/>
                    </w:rPr>
                    <w:t> </w:t>
                  </w:r>
                </w:p>
              </w:tc>
            </w:tr>
            <w:tr w14:paraId="58BF039E">
              <w:tblPrEx>
                <w:tblBorders>
                  <w:top w:val="none" w:color="auto" w:sz="6" w:space="0"/>
                  <w:left w:val="none" w:color="auto" w:sz="6" w:space="0"/>
                  <w:bottom w:val="none" w:color="auto" w:sz="6" w:space="0"/>
                  <w:right w:val="none" w:color="auto" w:sz="6" w:space="0"/>
                  <w:insideH w:val="outset" w:color="auto" w:sz="6" w:space="0"/>
                  <w:insideV w:val="outset" w:color="auto" w:sz="6" w:space="0"/>
                </w:tblBorders>
                <w:shd w:val="clear" w:color="auto" w:fill="FFFFFF"/>
                <w:tblCellMar>
                  <w:top w:w="15" w:type="dxa"/>
                  <w:left w:w="15" w:type="dxa"/>
                  <w:bottom w:w="15" w:type="dxa"/>
                  <w:right w:w="15" w:type="dxa"/>
                </w:tblCellMar>
              </w:tblPrEx>
              <w:trPr>
                <w:trHeight w:val="322" w:hRule="atLeast"/>
                <w:jc w:val="center"/>
              </w:trPr>
              <w:tc>
                <w:tcPr>
                  <w:tcW w:w="0" w:type="auto"/>
                  <w:gridSpan w:val="10"/>
                  <w:tcBorders>
                    <w:top w:val="single" w:color="auto" w:sz="8" w:space="0"/>
                    <w:left w:val="single" w:color="auto" w:sz="8" w:space="0"/>
                    <w:bottom w:val="single" w:color="auto" w:sz="8" w:space="0"/>
                    <w:right w:val="single" w:color="auto" w:sz="8" w:space="0"/>
                  </w:tcBorders>
                  <w:shd w:val="clear" w:color="auto" w:fill="FFFFFF"/>
                  <w:noWrap w:val="0"/>
                  <w:tcMar>
                    <w:top w:w="0" w:type="dxa"/>
                    <w:left w:w="108" w:type="dxa"/>
                    <w:bottom w:w="0" w:type="dxa"/>
                    <w:right w:w="108" w:type="dxa"/>
                  </w:tcMar>
                  <w:vAlign w:val="center"/>
                </w:tcPr>
                <w:p w14:paraId="69A23E2D">
                  <w:pPr>
                    <w:keepNext w:val="0"/>
                    <w:keepLines w:val="0"/>
                    <w:widowControl/>
                    <w:suppressLineNumbers w:val="0"/>
                    <w:spacing w:before="0" w:beforeAutospacing="0" w:after="0" w:afterAutospacing="0"/>
                    <w:ind w:left="0" w:right="0"/>
                    <w:jc w:val="both"/>
                    <w:rPr>
                      <w:rFonts w:hint="default" w:ascii="Calibri" w:hAnsi="Calibri" w:cs="Calibri"/>
                      <w:sz w:val="21"/>
                      <w:szCs w:val="21"/>
                      <w:highlight w:val="none"/>
                    </w:rPr>
                  </w:pPr>
                  <w:r>
                    <w:rPr>
                      <w:rFonts w:hint="eastAsia" w:ascii="宋体" w:hAnsi="宋体" w:eastAsia="宋体" w:cs="宋体"/>
                      <w:b/>
                      <w:bCs/>
                      <w:i w:val="0"/>
                      <w:iCs w:val="0"/>
                      <w:caps w:val="0"/>
                      <w:color w:val="000000"/>
                      <w:spacing w:val="0"/>
                      <w:kern w:val="0"/>
                      <w:sz w:val="21"/>
                      <w:szCs w:val="21"/>
                      <w:highlight w:val="none"/>
                      <w:lang w:val="en-US" w:eastAsia="zh-CN" w:bidi="ar"/>
                    </w:rPr>
                    <w:t>其他：</w:t>
                  </w:r>
                </w:p>
              </w:tc>
            </w:tr>
          </w:tbl>
          <w:p w14:paraId="59B78224">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四</w:t>
            </w:r>
            <w:r>
              <w:rPr>
                <w:rFonts w:hint="eastAsia" w:ascii="宋体" w:hAnsi="宋体" w:cs="宋体"/>
                <w:b/>
                <w:snapToGrid w:val="0"/>
                <w:color w:val="000000"/>
                <w:kern w:val="0"/>
                <w:szCs w:val="21"/>
                <w:highlight w:val="none"/>
              </w:rPr>
              <w:t>）关联企业情况</w:t>
            </w:r>
          </w:p>
          <w:p w14:paraId="75AADBA3">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cs="宋体"/>
                <w:snapToGrid w:val="0"/>
                <w:color w:val="000000"/>
                <w:kern w:val="0"/>
                <w:sz w:val="21"/>
                <w:szCs w:val="21"/>
                <w:highlight w:val="none"/>
                <w:lang w:val="en-US" w:eastAsia="zh-CN"/>
              </w:rPr>
            </w:pPr>
            <w:r>
              <w:rPr>
                <w:rFonts w:hint="eastAsia" w:ascii="宋体" w:hAnsi="宋体" w:cs="宋体"/>
                <w:b/>
                <w:bCs/>
                <w:snapToGrid w:val="0"/>
                <w:color w:val="000000"/>
                <w:kern w:val="0"/>
                <w:szCs w:val="21"/>
                <w:highlight w:val="none"/>
              </w:rPr>
              <w:t>1</w:t>
            </w:r>
            <w:r>
              <w:rPr>
                <w:rFonts w:hint="eastAsia" w:ascii="宋体" w:hAnsi="宋体" w:cs="宋体"/>
                <w:b/>
                <w:bCs/>
                <w:snapToGrid w:val="0"/>
                <w:color w:val="000000"/>
                <w:kern w:val="0"/>
                <w:szCs w:val="21"/>
                <w:highlight w:val="none"/>
                <w:lang w:val="en-US" w:eastAsia="zh-CN"/>
              </w:rPr>
              <w:t>.</w:t>
            </w:r>
            <w:r>
              <w:rPr>
                <w:rFonts w:hint="eastAsia" w:ascii="宋体" w:hAnsi="宋体" w:cs="宋体"/>
                <w:b/>
                <w:bCs/>
                <w:snapToGrid w:val="0"/>
                <w:color w:val="000000"/>
                <w:kern w:val="0"/>
                <w:szCs w:val="21"/>
                <w:highlight w:val="none"/>
              </w:rPr>
              <w:t>关联企业</w:t>
            </w:r>
            <w:r>
              <w:rPr>
                <w:rFonts w:hint="eastAsia" w:ascii="宋体" w:hAnsi="宋体" w:cs="宋体"/>
                <w:b/>
                <w:bCs/>
                <w:snapToGrid w:val="0"/>
                <w:color w:val="000000"/>
                <w:kern w:val="0"/>
                <w:szCs w:val="21"/>
                <w:highlight w:val="none"/>
                <w:lang w:val="en-US" w:eastAsia="zh-CN"/>
              </w:rPr>
              <w:t xml:space="preserve">经营情况                                                                </w:t>
            </w:r>
            <w:r>
              <w:rPr>
                <w:rFonts w:hint="eastAsia" w:ascii="宋体" w:hAnsi="宋体" w:cs="宋体"/>
                <w:snapToGrid w:val="0"/>
                <w:color w:val="000000"/>
                <w:kern w:val="0"/>
                <w:sz w:val="21"/>
                <w:szCs w:val="21"/>
                <w:highlight w:val="none"/>
                <w:lang w:val="en-US" w:eastAsia="zh-CN"/>
              </w:rPr>
              <w:t>单位（万元）</w:t>
            </w:r>
          </w:p>
          <w:tbl>
            <w:tblPr>
              <w:tblStyle w:val="13"/>
              <w:tblW w:w="1083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04"/>
              <w:gridCol w:w="829"/>
              <w:gridCol w:w="829"/>
              <w:gridCol w:w="829"/>
              <w:gridCol w:w="767"/>
              <w:gridCol w:w="962"/>
              <w:gridCol w:w="1118"/>
              <w:gridCol w:w="1076"/>
              <w:gridCol w:w="1710"/>
              <w:gridCol w:w="1710"/>
            </w:tblGrid>
            <w:tr w14:paraId="7BABBF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61E59EF">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企业名称</w:t>
                  </w:r>
                </w:p>
              </w:tc>
              <w:tc>
                <w:tcPr>
                  <w:tcW w:w="829" w:type="dxa"/>
                  <w:noWrap w:val="0"/>
                  <w:vAlign w:val="center"/>
                </w:tcPr>
                <w:p w14:paraId="2A8DFDF6">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成立时间</w:t>
                  </w:r>
                </w:p>
              </w:tc>
              <w:tc>
                <w:tcPr>
                  <w:tcW w:w="829" w:type="dxa"/>
                  <w:noWrap w:val="0"/>
                  <w:vAlign w:val="center"/>
                </w:tcPr>
                <w:p w14:paraId="65F14B6D">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股权结构</w:t>
                  </w:r>
                </w:p>
              </w:tc>
              <w:tc>
                <w:tcPr>
                  <w:tcW w:w="829" w:type="dxa"/>
                  <w:noWrap w:val="0"/>
                  <w:vAlign w:val="center"/>
                </w:tcPr>
                <w:p w14:paraId="4F5E7192">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主营业务及产品</w:t>
                  </w:r>
                </w:p>
              </w:tc>
              <w:tc>
                <w:tcPr>
                  <w:tcW w:w="767" w:type="dxa"/>
                  <w:noWrap w:val="0"/>
                  <w:vAlign w:val="center"/>
                </w:tcPr>
                <w:p w14:paraId="22D96D94">
                  <w:pPr>
                    <w:adjustRightInd w:val="0"/>
                    <w:snapToGrid w:val="0"/>
                    <w:jc w:val="center"/>
                    <w:rPr>
                      <w:rFonts w:hint="default"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注册资本/实收资本</w:t>
                  </w:r>
                </w:p>
              </w:tc>
              <w:tc>
                <w:tcPr>
                  <w:tcW w:w="962" w:type="dxa"/>
                  <w:noWrap w:val="0"/>
                  <w:vAlign w:val="center"/>
                </w:tcPr>
                <w:p w14:paraId="574875EA">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w:t>
                  </w:r>
                  <w:r>
                    <w:rPr>
                      <w:rFonts w:hint="eastAsia" w:ascii="宋体" w:hAnsi="宋体" w:cs="宋体"/>
                      <w:snapToGrid w:val="0"/>
                      <w:kern w:val="0"/>
                      <w:sz w:val="18"/>
                      <w:szCs w:val="18"/>
                      <w:highlight w:val="none"/>
                    </w:rPr>
                    <w:t>年</w:t>
                  </w:r>
                  <w:r>
                    <w:rPr>
                      <w:rFonts w:hint="eastAsia" w:ascii="宋体" w:hAnsi="宋体" w:cs="宋体"/>
                      <w:snapToGrid w:val="0"/>
                      <w:kern w:val="0"/>
                      <w:sz w:val="18"/>
                      <w:szCs w:val="18"/>
                      <w:highlight w:val="none"/>
                      <w:lang w:val="en-US" w:eastAsia="zh-CN"/>
                    </w:rPr>
                    <w:t>主营</w:t>
                  </w:r>
                </w:p>
                <w:p w14:paraId="5258BE36">
                  <w:pPr>
                    <w:adjustRightInd w:val="0"/>
                    <w:snapToGrid w:val="0"/>
                    <w:jc w:val="center"/>
                    <w:rPr>
                      <w:rFonts w:hint="default" w:ascii="宋体" w:hAnsi="宋体" w:eastAsia="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业务收入</w:t>
                  </w:r>
                </w:p>
              </w:tc>
              <w:tc>
                <w:tcPr>
                  <w:tcW w:w="1118" w:type="dxa"/>
                  <w:noWrap w:val="0"/>
                  <w:vAlign w:val="center"/>
                </w:tcPr>
                <w:p w14:paraId="33E0D499">
                  <w:pPr>
                    <w:adjustRightInd w:val="0"/>
                    <w:snapToGrid w:val="0"/>
                    <w:jc w:val="center"/>
                    <w:rPr>
                      <w:rFonts w:hint="eastAsia" w:ascii="宋体" w:hAnsi="宋体" w:cs="宋体"/>
                      <w:snapToGrid w:val="0"/>
                      <w:kern w:val="0"/>
                      <w:sz w:val="18"/>
                      <w:szCs w:val="18"/>
                      <w:highlight w:val="none"/>
                      <w:lang w:val="en-US" w:eastAsia="zh-CN"/>
                    </w:rPr>
                  </w:pPr>
                  <w:r>
                    <w:rPr>
                      <w:rFonts w:hint="eastAsia" w:ascii="宋体" w:hAnsi="宋体" w:cs="宋体"/>
                      <w:snapToGrid w:val="0"/>
                      <w:kern w:val="0"/>
                      <w:sz w:val="18"/>
                      <w:szCs w:val="18"/>
                      <w:highlight w:val="none"/>
                      <w:lang w:val="en-US" w:eastAsia="zh-CN"/>
                    </w:rPr>
                    <w:t>上年</w:t>
                  </w:r>
                </w:p>
                <w:p w14:paraId="18AADDE2">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净利润</w:t>
                  </w:r>
                </w:p>
              </w:tc>
              <w:tc>
                <w:tcPr>
                  <w:tcW w:w="1076" w:type="dxa"/>
                  <w:noWrap w:val="0"/>
                  <w:vAlign w:val="center"/>
                </w:tcPr>
                <w:p w14:paraId="6C440ACE">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最新</w:t>
                  </w:r>
                </w:p>
                <w:p w14:paraId="337E6AA4">
                  <w:pPr>
                    <w:adjustRightInd w:val="0"/>
                    <w:snapToGrid w:val="0"/>
                    <w:jc w:val="center"/>
                    <w:rPr>
                      <w:rFonts w:hint="default" w:ascii="宋体" w:hAnsi="宋体" w:cs="宋体"/>
                      <w:snapToGrid w:val="0"/>
                      <w:kern w:val="0"/>
                      <w:sz w:val="18"/>
                      <w:szCs w:val="18"/>
                      <w:highlight w:val="none"/>
                      <w:lang w:val="en-US"/>
                    </w:rPr>
                  </w:pPr>
                  <w:r>
                    <w:rPr>
                      <w:rFonts w:hint="eastAsia" w:ascii="宋体" w:hAnsi="宋体" w:cs="宋体"/>
                      <w:snapToGrid w:val="0"/>
                      <w:kern w:val="0"/>
                      <w:sz w:val="18"/>
                      <w:szCs w:val="18"/>
                      <w:highlight w:val="none"/>
                    </w:rPr>
                    <w:t>融资</w:t>
                  </w:r>
                  <w:r>
                    <w:rPr>
                      <w:rFonts w:hint="eastAsia" w:ascii="宋体" w:hAnsi="宋体" w:cs="宋体"/>
                      <w:snapToGrid w:val="0"/>
                      <w:kern w:val="0"/>
                      <w:sz w:val="18"/>
                      <w:szCs w:val="18"/>
                      <w:highlight w:val="none"/>
                      <w:lang w:val="en-US" w:eastAsia="zh-CN"/>
                    </w:rPr>
                    <w:t>总敞口</w:t>
                  </w:r>
                </w:p>
              </w:tc>
              <w:tc>
                <w:tcPr>
                  <w:tcW w:w="1710" w:type="dxa"/>
                  <w:noWrap w:val="0"/>
                  <w:vAlign w:val="center"/>
                </w:tcPr>
                <w:p w14:paraId="3DA7091A">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与借款企业关联交易、资金往来情况（若有）</w:t>
                  </w:r>
                </w:p>
              </w:tc>
              <w:tc>
                <w:tcPr>
                  <w:tcW w:w="1710" w:type="dxa"/>
                  <w:noWrap w:val="0"/>
                  <w:vAlign w:val="center"/>
                </w:tcPr>
                <w:p w14:paraId="3D1A1005">
                  <w:pPr>
                    <w:adjustRightInd w:val="0"/>
                    <w:snapToGrid w:val="0"/>
                    <w:jc w:val="center"/>
                    <w:rPr>
                      <w:rFonts w:hint="eastAsia" w:ascii="宋体" w:hAnsi="宋体" w:eastAsia="宋体" w:cs="宋体"/>
                      <w:snapToGrid w:val="0"/>
                      <w:kern w:val="0"/>
                      <w:sz w:val="18"/>
                      <w:szCs w:val="18"/>
                      <w:highlight w:val="none"/>
                      <w:lang w:eastAsia="zh-CN"/>
                    </w:rPr>
                  </w:pPr>
                  <w:r>
                    <w:rPr>
                      <w:rFonts w:hint="eastAsia" w:ascii="宋体" w:hAnsi="宋体" w:cs="宋体"/>
                      <w:snapToGrid w:val="0"/>
                      <w:kern w:val="0"/>
                      <w:sz w:val="18"/>
                      <w:szCs w:val="18"/>
                      <w:highlight w:val="none"/>
                      <w:lang w:eastAsia="zh-CN"/>
                    </w:rPr>
                    <w:t>涉诉情况</w:t>
                  </w:r>
                </w:p>
              </w:tc>
            </w:tr>
            <w:tr w14:paraId="538B5A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1004" w:type="dxa"/>
                  <w:noWrap w:val="0"/>
                  <w:vAlign w:val="center"/>
                </w:tcPr>
                <w:p w14:paraId="4A7456AC">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关联企业1</w:t>
                  </w:r>
                </w:p>
              </w:tc>
              <w:tc>
                <w:tcPr>
                  <w:tcW w:w="829" w:type="dxa"/>
                  <w:noWrap w:val="0"/>
                  <w:vAlign w:val="center"/>
                </w:tcPr>
                <w:p w14:paraId="1008F3C6">
                  <w:pPr>
                    <w:adjustRightInd w:val="0"/>
                    <w:snapToGrid w:val="0"/>
                    <w:jc w:val="center"/>
                    <w:rPr>
                      <w:rFonts w:hint="eastAsia" w:ascii="宋体" w:hAnsi="宋体" w:cs="宋体"/>
                      <w:snapToGrid w:val="0"/>
                      <w:kern w:val="0"/>
                      <w:sz w:val="18"/>
                      <w:szCs w:val="18"/>
                      <w:highlight w:val="none"/>
                    </w:rPr>
                  </w:pPr>
                  <w:r>
                    <w:t>2018-1-11</w:t>
                  </w:r>
                </w:p>
              </w:tc>
              <w:tc>
                <w:tcPr>
                  <w:tcW w:w="829" w:type="dxa"/>
                  <w:noWrap w:val="0"/>
                  <w:vAlign w:val="center"/>
                </w:tcPr>
                <w:p w14:paraId="4A52BDE9">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273F808C">
                  <w:pPr>
                    <w:adjustRightInd w:val="0"/>
                    <w:snapToGrid w:val="0"/>
                    <w:jc w:val="center"/>
                    <w:rPr>
                      <w:rFonts w:hint="eastAsia" w:ascii="宋体" w:hAnsi="宋体" w:cs="宋体"/>
                      <w:snapToGrid w:val="0"/>
                      <w:kern w:val="0"/>
                      <w:sz w:val="18"/>
                      <w:szCs w:val="18"/>
                      <w:highlight w:val="none"/>
                    </w:rPr>
                  </w:pPr>
                  <w:r>
                    <w:t>智慧水利</w:t>
                  </w:r>
                </w:p>
              </w:tc>
              <w:tc>
                <w:tcPr>
                  <w:tcW w:w="767" w:type="dxa"/>
                  <w:noWrap w:val="0"/>
                  <w:vAlign w:val="center"/>
                </w:tcPr>
                <w:p w14:paraId="4BDE07B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7370591">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181CF02D">
                  <w:pPr>
                    <w:adjustRightInd w:val="0"/>
                    <w:snapToGrid w:val="0"/>
                    <w:jc w:val="center"/>
                    <w:rPr>
                      <w:rFonts w:hint="eastAsia" w:ascii="宋体" w:hAnsi="宋体" w:cs="宋体"/>
                      <w:snapToGrid w:val="0"/>
                      <w:kern w:val="0"/>
                      <w:sz w:val="18"/>
                      <w:szCs w:val="18"/>
                      <w:highlight w:val="none"/>
                    </w:rPr>
                  </w:pPr>
                  <w:r>
                    <w:t>-682</w:t>
                  </w:r>
                </w:p>
              </w:tc>
              <w:tc>
                <w:tcPr>
                  <w:tcW w:w="1076" w:type="dxa"/>
                  <w:noWrap w:val="0"/>
                  <w:vAlign w:val="center"/>
                </w:tcPr>
                <w:p w14:paraId="2A359A35">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7F37E320">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31EF09B">
                  <w:pPr>
                    <w:adjustRightInd w:val="0"/>
                    <w:snapToGrid w:val="0"/>
                    <w:jc w:val="center"/>
                    <w:rPr>
                      <w:rFonts w:hint="eastAsia" w:ascii="宋体" w:hAnsi="宋体" w:cs="宋体"/>
                      <w:snapToGrid w:val="0"/>
                      <w:kern w:val="0"/>
                      <w:sz w:val="18"/>
                      <w:szCs w:val="18"/>
                      <w:highlight w:val="none"/>
                    </w:rPr>
                  </w:pPr>
                </w:p>
              </w:tc>
            </w:tr>
            <w:tr w14:paraId="11B7B9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0097D715">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关联企业2</w:t>
                  </w:r>
                </w:p>
              </w:tc>
              <w:tc>
                <w:tcPr>
                  <w:tcW w:w="829" w:type="dxa"/>
                  <w:noWrap w:val="0"/>
                  <w:vAlign w:val="center"/>
                </w:tcPr>
                <w:p w14:paraId="1491492F">
                  <w:pPr>
                    <w:adjustRightInd w:val="0"/>
                    <w:snapToGrid w:val="0"/>
                    <w:jc w:val="center"/>
                    <w:rPr>
                      <w:rFonts w:hint="eastAsia" w:ascii="宋体" w:hAnsi="宋体" w:cs="宋体"/>
                      <w:snapToGrid w:val="0"/>
                      <w:kern w:val="0"/>
                      <w:sz w:val="18"/>
                      <w:szCs w:val="18"/>
                      <w:highlight w:val="none"/>
                    </w:rPr>
                  </w:pPr>
                  <w:r>
                    <w:t>2022-6-28</w:t>
                  </w:r>
                </w:p>
              </w:tc>
              <w:tc>
                <w:tcPr>
                  <w:tcW w:w="829" w:type="dxa"/>
                  <w:noWrap w:val="0"/>
                  <w:vAlign w:val="center"/>
                </w:tcPr>
                <w:p w14:paraId="3FB9048D">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6D8BB1EB">
                  <w:pPr>
                    <w:adjustRightInd w:val="0"/>
                    <w:snapToGrid w:val="0"/>
                    <w:jc w:val="center"/>
                    <w:rPr>
                      <w:rFonts w:hint="eastAsia" w:ascii="宋体" w:hAnsi="宋体" w:cs="宋体"/>
                      <w:snapToGrid w:val="0"/>
                      <w:kern w:val="0"/>
                      <w:sz w:val="18"/>
                      <w:szCs w:val="18"/>
                      <w:highlight w:val="none"/>
                    </w:rPr>
                  </w:pPr>
                  <w:r>
                    <w:t>智慧教育</w:t>
                  </w:r>
                </w:p>
              </w:tc>
              <w:tc>
                <w:tcPr>
                  <w:tcW w:w="767" w:type="dxa"/>
                  <w:noWrap w:val="0"/>
                  <w:vAlign w:val="center"/>
                </w:tcPr>
                <w:p w14:paraId="4FC6E265">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21CAB3FB">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B5E1F50">
                  <w:pPr>
                    <w:adjustRightInd w:val="0"/>
                    <w:snapToGrid w:val="0"/>
                    <w:jc w:val="center"/>
                    <w:rPr>
                      <w:rFonts w:hint="eastAsia" w:ascii="宋体" w:hAnsi="宋体" w:cs="宋体"/>
                      <w:snapToGrid w:val="0"/>
                      <w:kern w:val="0"/>
                      <w:sz w:val="18"/>
                      <w:szCs w:val="18"/>
                      <w:highlight w:val="none"/>
                    </w:rPr>
                  </w:pPr>
                  <w:r>
                    <w:t>-1275</w:t>
                  </w:r>
                </w:p>
              </w:tc>
              <w:tc>
                <w:tcPr>
                  <w:tcW w:w="1076" w:type="dxa"/>
                  <w:noWrap w:val="0"/>
                  <w:vAlign w:val="center"/>
                </w:tcPr>
                <w:p w14:paraId="029BCC51">
                  <w:pPr>
                    <w:adjustRightInd w:val="0"/>
                    <w:snapToGrid w:val="0"/>
                    <w:jc w:val="center"/>
                    <w:rPr>
                      <w:rFonts w:hint="eastAsia" w:ascii="宋体" w:hAnsi="宋体" w:cs="宋体"/>
                      <w:snapToGrid w:val="0"/>
                      <w:kern w:val="0"/>
                      <w:sz w:val="18"/>
                      <w:szCs w:val="18"/>
                      <w:highlight w:val="none"/>
                    </w:rPr>
                  </w:pPr>
                  <w:r>
                    <w:t>0</w:t>
                  </w:r>
                </w:p>
              </w:tc>
              <w:tc>
                <w:tcPr>
                  <w:tcW w:w="1710" w:type="dxa"/>
                  <w:noWrap w:val="0"/>
                  <w:vAlign w:val="center"/>
                </w:tcPr>
                <w:p w14:paraId="2300C235">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36DB45E6">
                  <w:pPr>
                    <w:adjustRightInd w:val="0"/>
                    <w:snapToGrid w:val="0"/>
                    <w:jc w:val="center"/>
                    <w:rPr>
                      <w:rFonts w:hint="eastAsia" w:ascii="宋体" w:hAnsi="宋体" w:cs="宋体"/>
                      <w:snapToGrid w:val="0"/>
                      <w:kern w:val="0"/>
                      <w:sz w:val="18"/>
                      <w:szCs w:val="18"/>
                      <w:highlight w:val="none"/>
                    </w:rPr>
                  </w:pPr>
                </w:p>
              </w:tc>
            </w:tr>
            <w:tr w14:paraId="38721A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4" w:type="dxa"/>
                  <w:noWrap w:val="0"/>
                  <w:vAlign w:val="center"/>
                </w:tcPr>
                <w:p w14:paraId="3B01D451">
                  <w:pPr>
                    <w:adjustRightInd w:val="0"/>
                    <w:snapToGrid w:val="0"/>
                    <w:jc w:val="center"/>
                    <w:rPr>
                      <w:rFonts w:hint="eastAsia" w:ascii="宋体" w:hAnsi="宋体" w:cs="宋体"/>
                      <w:snapToGrid w:val="0"/>
                      <w:kern w:val="0"/>
                      <w:sz w:val="18"/>
                      <w:szCs w:val="18"/>
                      <w:highlight w:val="none"/>
                    </w:rPr>
                  </w:pPr>
                  <w:r>
                    <w:rPr>
                      <w:rFonts w:hint="eastAsia" w:ascii="宋体" w:hAnsi="宋体" w:cs="宋体"/>
                      <w:snapToGrid w:val="0"/>
                      <w:kern w:val="0"/>
                      <w:sz w:val="18"/>
                      <w:szCs w:val="18"/>
                      <w:highlight w:val="none"/>
                    </w:rPr>
                    <w:t>关联企业3</w:t>
                  </w:r>
                </w:p>
              </w:tc>
              <w:tc>
                <w:tcPr>
                  <w:tcW w:w="829" w:type="dxa"/>
                  <w:noWrap w:val="0"/>
                  <w:vAlign w:val="center"/>
                </w:tcPr>
                <w:p w14:paraId="015781B6">
                  <w:pPr>
                    <w:adjustRightInd w:val="0"/>
                    <w:snapToGrid w:val="0"/>
                    <w:jc w:val="center"/>
                    <w:rPr>
                      <w:rFonts w:hint="eastAsia" w:ascii="宋体" w:hAnsi="宋体" w:cs="宋体"/>
                      <w:snapToGrid w:val="0"/>
                      <w:kern w:val="0"/>
                      <w:sz w:val="18"/>
                      <w:szCs w:val="18"/>
                      <w:highlight w:val="none"/>
                    </w:rPr>
                  </w:pPr>
                  <w:r>
                    <w:t>2020-9-23</w:t>
                  </w:r>
                </w:p>
              </w:tc>
              <w:tc>
                <w:tcPr>
                  <w:tcW w:w="829" w:type="dxa"/>
                  <w:noWrap w:val="0"/>
                  <w:vAlign w:val="center"/>
                </w:tcPr>
                <w:p w14:paraId="083DF333">
                  <w:pPr>
                    <w:adjustRightInd w:val="0"/>
                    <w:snapToGrid w:val="0"/>
                    <w:jc w:val="center"/>
                    <w:rPr>
                      <w:rFonts w:hint="eastAsia" w:ascii="宋体" w:hAnsi="宋体" w:cs="宋体"/>
                      <w:snapToGrid w:val="0"/>
                      <w:kern w:val="0"/>
                      <w:sz w:val="18"/>
                      <w:szCs w:val="18"/>
                      <w:highlight w:val="none"/>
                    </w:rPr>
                  </w:pPr>
                  <w:r>
                    <w:t>中锐网络100%控股</w:t>
                  </w:r>
                </w:p>
              </w:tc>
              <w:tc>
                <w:tcPr>
                  <w:tcW w:w="829" w:type="dxa"/>
                  <w:noWrap w:val="0"/>
                  <w:vAlign w:val="center"/>
                </w:tcPr>
                <w:p w14:paraId="33D32FE1">
                  <w:pPr>
                    <w:adjustRightInd w:val="0"/>
                    <w:snapToGrid w:val="0"/>
                    <w:jc w:val="center"/>
                    <w:rPr>
                      <w:rFonts w:hint="eastAsia" w:ascii="宋体" w:hAnsi="宋体" w:cs="宋体"/>
                      <w:snapToGrid w:val="0"/>
                      <w:kern w:val="0"/>
                      <w:sz w:val="18"/>
                      <w:szCs w:val="18"/>
                      <w:highlight w:val="none"/>
                    </w:rPr>
                  </w:pPr>
                  <w:r>
                    <w:t>产教融合创新服务</w:t>
                  </w:r>
                </w:p>
              </w:tc>
              <w:tc>
                <w:tcPr>
                  <w:tcW w:w="767" w:type="dxa"/>
                  <w:noWrap w:val="0"/>
                  <w:vAlign w:val="center"/>
                </w:tcPr>
                <w:p w14:paraId="45BB1E80">
                  <w:pPr>
                    <w:adjustRightInd w:val="0"/>
                    <w:snapToGrid w:val="0"/>
                    <w:jc w:val="center"/>
                    <w:rPr>
                      <w:rFonts w:hint="eastAsia" w:ascii="宋体" w:hAnsi="宋体" w:cs="宋体"/>
                      <w:snapToGrid w:val="0"/>
                      <w:kern w:val="0"/>
                      <w:sz w:val="18"/>
                      <w:szCs w:val="18"/>
                      <w:highlight w:val="none"/>
                    </w:rPr>
                  </w:pPr>
                  <w:r>
                    <w:t>1000</w:t>
                  </w:r>
                </w:p>
              </w:tc>
              <w:tc>
                <w:tcPr>
                  <w:tcW w:w="962" w:type="dxa"/>
                  <w:noWrap w:val="0"/>
                  <w:vAlign w:val="center"/>
                </w:tcPr>
                <w:p w14:paraId="636D877D">
                  <w:pPr>
                    <w:adjustRightInd w:val="0"/>
                    <w:snapToGrid w:val="0"/>
                    <w:jc w:val="center"/>
                    <w:rPr>
                      <w:rFonts w:hint="eastAsia" w:ascii="宋体" w:hAnsi="宋体" w:cs="宋体"/>
                      <w:snapToGrid w:val="0"/>
                      <w:kern w:val="0"/>
                      <w:sz w:val="18"/>
                      <w:szCs w:val="18"/>
                      <w:highlight w:val="none"/>
                    </w:rPr>
                  </w:pPr>
                </w:p>
              </w:tc>
              <w:tc>
                <w:tcPr>
                  <w:tcW w:w="1118" w:type="dxa"/>
                  <w:noWrap w:val="0"/>
                  <w:vAlign w:val="center"/>
                </w:tcPr>
                <w:p w14:paraId="653A6791">
                  <w:pPr>
                    <w:adjustRightInd w:val="0"/>
                    <w:snapToGrid w:val="0"/>
                    <w:jc w:val="center"/>
                    <w:rPr>
                      <w:rFonts w:hint="eastAsia" w:ascii="宋体" w:hAnsi="宋体" w:cs="宋体"/>
                      <w:snapToGrid w:val="0"/>
                      <w:kern w:val="0"/>
                      <w:sz w:val="18"/>
                      <w:szCs w:val="18"/>
                      <w:highlight w:val="none"/>
                    </w:rPr>
                  </w:pPr>
                  <w:r>
                    <w:t>16</w:t>
                  </w:r>
                </w:p>
              </w:tc>
              <w:tc>
                <w:tcPr>
                  <w:tcW w:w="1076" w:type="dxa"/>
                  <w:noWrap w:val="0"/>
                  <w:vAlign w:val="center"/>
                </w:tcPr>
                <w:p w14:paraId="12B81FBD">
                  <w:pPr>
                    <w:adjustRightInd w:val="0"/>
                    <w:snapToGrid w:val="0"/>
                    <w:jc w:val="center"/>
                    <w:rPr>
                      <w:rFonts w:hint="eastAsia" w:ascii="宋体" w:hAnsi="宋体" w:cs="宋体"/>
                      <w:snapToGrid w:val="0"/>
                      <w:kern w:val="0"/>
                      <w:sz w:val="18"/>
                      <w:szCs w:val="18"/>
                      <w:highlight w:val="none"/>
                    </w:rPr>
                  </w:pPr>
                  <w:r>
                    <w:t>213.4</w:t>
                  </w:r>
                </w:p>
              </w:tc>
              <w:tc>
                <w:tcPr>
                  <w:tcW w:w="1710" w:type="dxa"/>
                  <w:noWrap w:val="0"/>
                  <w:vAlign w:val="center"/>
                </w:tcPr>
                <w:p w14:paraId="7F329693">
                  <w:pPr>
                    <w:adjustRightInd w:val="0"/>
                    <w:snapToGrid w:val="0"/>
                    <w:jc w:val="center"/>
                    <w:rPr>
                      <w:rFonts w:hint="eastAsia" w:ascii="宋体" w:hAnsi="宋体" w:cs="宋体"/>
                      <w:snapToGrid w:val="0"/>
                      <w:kern w:val="0"/>
                      <w:sz w:val="18"/>
                      <w:szCs w:val="18"/>
                      <w:highlight w:val="none"/>
                    </w:rPr>
                  </w:pPr>
                </w:p>
              </w:tc>
              <w:tc>
                <w:tcPr>
                  <w:tcW w:w="1710" w:type="dxa"/>
                  <w:noWrap w:val="0"/>
                  <w:vAlign w:val="center"/>
                </w:tcPr>
                <w:p w14:paraId="22ED5D53">
                  <w:pPr>
                    <w:adjustRightInd w:val="0"/>
                    <w:snapToGrid w:val="0"/>
                    <w:jc w:val="center"/>
                    <w:rPr>
                      <w:rFonts w:hint="eastAsia" w:ascii="宋体" w:hAnsi="宋体" w:cs="宋体"/>
                      <w:snapToGrid w:val="0"/>
                      <w:kern w:val="0"/>
                      <w:sz w:val="18"/>
                      <w:szCs w:val="18"/>
                      <w:highlight w:val="none"/>
                    </w:rPr>
                  </w:pPr>
                </w:p>
              </w:tc>
            </w:tr>
          </w:tbl>
          <w:p w14:paraId="13FBDFEC">
            <w:pPr>
              <w:ind w:firstLine="422" w:firstLineChars="200"/>
              <w:jc w:val="left"/>
              <w:outlineLvl w:val="0"/>
              <w:rPr>
                <w:rFonts w:hint="eastAsia" w:ascii="宋体" w:hAnsi="宋体" w:eastAsia="宋体" w:cs="宋体"/>
                <w:snapToGrid w:val="0"/>
                <w:kern w:val="0"/>
                <w:szCs w:val="21"/>
                <w:lang w:eastAsia="zh-CN"/>
              </w:rPr>
            </w:pPr>
            <w:r>
              <w:rPr>
                <w:rFonts w:hint="eastAsia" w:ascii="宋体" w:hAnsi="宋体" w:eastAsia="宋体" w:cs="宋体"/>
                <w:b/>
                <w:bCs/>
                <w:snapToGrid w:val="0"/>
                <w:kern w:val="0"/>
                <w:szCs w:val="21"/>
                <w:highlight w:val="none"/>
              </w:rPr>
              <w:t>关联企业关系：借款人福建中锐网络股份有限公司全资或控股五家子公司。关联企业情况小结：关联企业整体经营规模有限，除北京中锐青云科技有限公司外，其余四家均处于亏损或微利状态。福建中锐汉鼎信息技术有限公司上年主营业务收入1223万元，净利润-682万元；福建中锐教育科技有限公司上年主营业务收入21万元，净利润-1275万元；北京中锐青云科技有限公司上年主营业务收入204万元，净利润16万元，最新获得融资213万元；厦门中锐软件科技有限公司上年主营业务收入7万元，净利润-13万元；中锐海沃水利技术(福建)有限公司上年主营业务收入0万元，净利润0万元。</w:t>
            </w:r>
            <w:r>
              <w:rPr>
                <w:rFonts w:hint="eastAsia" w:ascii="宋体" w:hAnsi="宋体" w:eastAsia="宋体" w:cs="宋体"/>
                <w:b/>
                <w:bCs/>
                <w:snapToGrid w:val="0"/>
                <w:kern w:val="0"/>
                <w:szCs w:val="21"/>
                <w:highlight w:val="none"/>
                <w:lang w:eastAsia="zh-CN"/>
              </w:rPr>
            </w:r>
            <w:r>
              <w:rPr>
                <w:rFonts w:hint="eastAsia" w:ascii="宋体" w:hAnsi="宋体" w:eastAsia="宋体" w:cs="宋体"/>
                <w:snapToGrid w:val="0"/>
                <w:kern w:val="0"/>
                <w:szCs w:val="21"/>
                <w:lang w:eastAsia="zh-CN"/>
              </w:rPr>
            </w:r>
          </w:p>
          <w:p w14:paraId="29070FDD">
            <w:pPr>
              <w:ind w:firstLine="422" w:firstLineChars="200"/>
              <w:jc w:val="left"/>
              <w:outlineLvl w:val="0"/>
              <w:rPr>
                <w:rFonts w:hint="eastAsia" w:ascii="宋体" w:hAnsi="宋体" w:cs="宋体"/>
                <w:snapToGrid w:val="0"/>
                <w:kern w:val="0"/>
                <w:szCs w:val="21"/>
                <w:highlight w:val="none"/>
                <w:u w:val="single"/>
              </w:rPr>
            </w:pP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p>
          <w:p w14:paraId="0BB5025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2.集团合并财务数据（若有）：</w:t>
            </w:r>
          </w:p>
          <w:tbl>
            <w:tblPr>
              <w:tblStyle w:val="13"/>
              <w:tblW w:w="1035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61"/>
              <w:gridCol w:w="604"/>
              <w:gridCol w:w="606"/>
              <w:gridCol w:w="569"/>
              <w:gridCol w:w="409"/>
              <w:gridCol w:w="596"/>
              <w:gridCol w:w="607"/>
              <w:gridCol w:w="628"/>
              <w:gridCol w:w="563"/>
              <w:gridCol w:w="651"/>
              <w:gridCol w:w="661"/>
              <w:gridCol w:w="540"/>
              <w:gridCol w:w="639"/>
              <w:gridCol w:w="563"/>
              <w:gridCol w:w="540"/>
              <w:gridCol w:w="585"/>
              <w:gridCol w:w="728"/>
            </w:tblGrid>
            <w:tr w14:paraId="577A9A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4" w:hRule="atLeast"/>
                <w:jc w:val="center"/>
              </w:trPr>
              <w:tc>
                <w:tcPr>
                  <w:tcW w:w="861" w:type="dxa"/>
                  <w:noWrap w:val="0"/>
                  <w:vAlign w:val="center"/>
                </w:tcPr>
                <w:p w14:paraId="77374A6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年份</w:t>
                  </w:r>
                </w:p>
              </w:tc>
              <w:tc>
                <w:tcPr>
                  <w:tcW w:w="604" w:type="dxa"/>
                  <w:noWrap w:val="0"/>
                  <w:vAlign w:val="center"/>
                </w:tcPr>
                <w:p w14:paraId="625FABD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总资产</w:t>
                  </w:r>
                </w:p>
              </w:tc>
              <w:tc>
                <w:tcPr>
                  <w:tcW w:w="606" w:type="dxa"/>
                  <w:noWrap w:val="0"/>
                  <w:vAlign w:val="center"/>
                </w:tcPr>
                <w:p w14:paraId="5E59333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净资产</w:t>
                  </w:r>
                </w:p>
              </w:tc>
              <w:tc>
                <w:tcPr>
                  <w:tcW w:w="569" w:type="dxa"/>
                  <w:noWrap w:val="0"/>
                  <w:vAlign w:val="center"/>
                </w:tcPr>
                <w:p w14:paraId="4C97DCB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负债率</w:t>
                  </w:r>
                </w:p>
              </w:tc>
              <w:tc>
                <w:tcPr>
                  <w:tcW w:w="409" w:type="dxa"/>
                  <w:noWrap w:val="0"/>
                  <w:vAlign w:val="center"/>
                </w:tcPr>
                <w:p w14:paraId="4F2C01F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流</w:t>
                  </w:r>
                </w:p>
                <w:p w14:paraId="4385287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动</w:t>
                  </w:r>
                </w:p>
                <w:p w14:paraId="3A9DB618">
                  <w:pPr>
                    <w:widowControl/>
                    <w:kinsoku w:val="0"/>
                    <w:autoSpaceDE w:val="0"/>
                    <w:autoSpaceDN w:val="0"/>
                    <w:adjustRightInd w:val="0"/>
                    <w:snapToGrid w:val="0"/>
                    <w:jc w:val="center"/>
                    <w:textAlignment w:val="baseline"/>
                    <w:rPr>
                      <w:rFonts w:hint="eastAsia"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比</w:t>
                  </w:r>
                </w:p>
              </w:tc>
              <w:tc>
                <w:tcPr>
                  <w:tcW w:w="596" w:type="dxa"/>
                  <w:noWrap w:val="0"/>
                  <w:vAlign w:val="center"/>
                </w:tcPr>
                <w:p w14:paraId="2CE2C4A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主营</w:t>
                  </w:r>
                  <w:r>
                    <w:rPr>
                      <w:rFonts w:hint="eastAsia" w:ascii="宋体" w:hAnsi="宋体" w:cs="宋体"/>
                      <w:b w:val="0"/>
                      <w:bCs w:val="0"/>
                      <w:snapToGrid w:val="0"/>
                      <w:color w:val="000000"/>
                      <w:kern w:val="0"/>
                      <w:sz w:val="18"/>
                      <w:szCs w:val="18"/>
                      <w:highlight w:val="none"/>
                    </w:rPr>
                    <w:t>业务</w:t>
                  </w:r>
                </w:p>
                <w:p w14:paraId="6ED6FCD4">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收入</w:t>
                  </w:r>
                </w:p>
              </w:tc>
              <w:tc>
                <w:tcPr>
                  <w:tcW w:w="607" w:type="dxa"/>
                  <w:noWrap w:val="0"/>
                  <w:vAlign w:val="center"/>
                </w:tcPr>
                <w:p w14:paraId="03AEF65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毛利率</w:t>
                  </w:r>
                </w:p>
              </w:tc>
              <w:tc>
                <w:tcPr>
                  <w:tcW w:w="628" w:type="dxa"/>
                  <w:noWrap w:val="0"/>
                  <w:vAlign w:val="center"/>
                </w:tcPr>
                <w:p w14:paraId="024263E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净利润</w:t>
                  </w:r>
                </w:p>
              </w:tc>
              <w:tc>
                <w:tcPr>
                  <w:tcW w:w="563" w:type="dxa"/>
                  <w:noWrap w:val="0"/>
                  <w:vAlign w:val="center"/>
                </w:tcPr>
                <w:p w14:paraId="65AC7AC1">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货币资金</w:t>
                  </w:r>
                </w:p>
              </w:tc>
              <w:tc>
                <w:tcPr>
                  <w:tcW w:w="651" w:type="dxa"/>
                  <w:noWrap w:val="0"/>
                  <w:vAlign w:val="center"/>
                </w:tcPr>
                <w:p w14:paraId="5CBB3289">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应收</w:t>
                  </w:r>
                </w:p>
                <w:p w14:paraId="62F8470D">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账款</w:t>
                  </w:r>
                </w:p>
              </w:tc>
              <w:tc>
                <w:tcPr>
                  <w:tcW w:w="661" w:type="dxa"/>
                  <w:noWrap w:val="0"/>
                  <w:vAlign w:val="center"/>
                </w:tcPr>
                <w:p w14:paraId="7382430C">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其他应收款</w:t>
                  </w:r>
                </w:p>
              </w:tc>
              <w:tc>
                <w:tcPr>
                  <w:tcW w:w="540" w:type="dxa"/>
                  <w:noWrap w:val="0"/>
                  <w:vAlign w:val="center"/>
                </w:tcPr>
                <w:p w14:paraId="1DA8466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存货</w:t>
                  </w:r>
                </w:p>
              </w:tc>
              <w:tc>
                <w:tcPr>
                  <w:tcW w:w="639" w:type="dxa"/>
                  <w:noWrap w:val="0"/>
                  <w:vAlign w:val="center"/>
                </w:tcPr>
                <w:p w14:paraId="4FC42085">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固定资产</w:t>
                  </w:r>
                </w:p>
              </w:tc>
              <w:tc>
                <w:tcPr>
                  <w:tcW w:w="563" w:type="dxa"/>
                  <w:noWrap w:val="0"/>
                  <w:vAlign w:val="center"/>
                </w:tcPr>
                <w:p w14:paraId="5C33C2EF">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lang w:val="en-US" w:eastAsia="zh-CN"/>
                    </w:rPr>
                    <w:t>银行</w:t>
                  </w:r>
                  <w:r>
                    <w:rPr>
                      <w:rFonts w:hint="eastAsia" w:ascii="宋体" w:hAnsi="宋体" w:cs="宋体"/>
                      <w:b w:val="0"/>
                      <w:bCs w:val="0"/>
                      <w:snapToGrid w:val="0"/>
                      <w:color w:val="000000"/>
                      <w:kern w:val="0"/>
                      <w:sz w:val="18"/>
                      <w:szCs w:val="18"/>
                      <w:highlight w:val="none"/>
                    </w:rPr>
                    <w:t>借款</w:t>
                  </w:r>
                </w:p>
              </w:tc>
              <w:tc>
                <w:tcPr>
                  <w:tcW w:w="540" w:type="dxa"/>
                  <w:noWrap w:val="0"/>
                  <w:vAlign w:val="center"/>
                </w:tcPr>
                <w:p w14:paraId="51563B9A">
                  <w:pPr>
                    <w:widowControl/>
                    <w:kinsoku w:val="0"/>
                    <w:autoSpaceDE w:val="0"/>
                    <w:autoSpaceDN w:val="0"/>
                    <w:adjustRightInd w:val="0"/>
                    <w:snapToGrid w:val="0"/>
                    <w:jc w:val="center"/>
                    <w:textAlignment w:val="baseline"/>
                    <w:rPr>
                      <w:rFonts w:hint="eastAsia" w:ascii="宋体" w:hAnsi="宋体" w:cs="宋体"/>
                      <w:b w:val="0"/>
                      <w:bCs w:val="0"/>
                      <w:snapToGrid w:val="0"/>
                      <w:color w:val="000000"/>
                      <w:kern w:val="0"/>
                      <w:sz w:val="18"/>
                      <w:szCs w:val="18"/>
                      <w:highlight w:val="none"/>
                    </w:rPr>
                  </w:pPr>
                  <w:r>
                    <w:rPr>
                      <w:rFonts w:hint="eastAsia" w:ascii="宋体" w:hAnsi="宋体" w:cs="宋体"/>
                      <w:b w:val="0"/>
                      <w:bCs w:val="0"/>
                      <w:snapToGrid w:val="0"/>
                      <w:color w:val="000000"/>
                      <w:kern w:val="0"/>
                      <w:sz w:val="18"/>
                      <w:szCs w:val="18"/>
                      <w:highlight w:val="none"/>
                    </w:rPr>
                    <w:t>应付账款</w:t>
                  </w:r>
                </w:p>
              </w:tc>
              <w:tc>
                <w:tcPr>
                  <w:tcW w:w="585" w:type="dxa"/>
                  <w:noWrap w:val="0"/>
                  <w:vAlign w:val="center"/>
                </w:tcPr>
                <w:p w14:paraId="3F8F564C">
                  <w:pPr>
                    <w:widowControl/>
                    <w:kinsoku w:val="0"/>
                    <w:autoSpaceDE w:val="0"/>
                    <w:autoSpaceDN w:val="0"/>
                    <w:adjustRightInd w:val="0"/>
                    <w:snapToGrid w:val="0"/>
                    <w:jc w:val="center"/>
                    <w:textAlignment w:val="baseline"/>
                    <w:rPr>
                      <w:rFonts w:hint="default" w:ascii="宋体" w:hAnsi="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其他应付款</w:t>
                  </w:r>
                </w:p>
              </w:tc>
              <w:tc>
                <w:tcPr>
                  <w:tcW w:w="728" w:type="dxa"/>
                  <w:noWrap w:val="0"/>
                  <w:vAlign w:val="center"/>
                </w:tcPr>
                <w:p w14:paraId="2894615B">
                  <w:pPr>
                    <w:widowControl/>
                    <w:kinsoku w:val="0"/>
                    <w:autoSpaceDE w:val="0"/>
                    <w:autoSpaceDN w:val="0"/>
                    <w:adjustRightInd w:val="0"/>
                    <w:snapToGrid w:val="0"/>
                    <w:jc w:val="center"/>
                    <w:textAlignment w:val="baseline"/>
                    <w:rPr>
                      <w:rFonts w:hint="default" w:ascii="宋体" w:hAnsi="宋体" w:eastAsia="宋体" w:cs="宋体"/>
                      <w:b w:val="0"/>
                      <w:bCs w:val="0"/>
                      <w:snapToGrid w:val="0"/>
                      <w:color w:val="000000"/>
                      <w:kern w:val="0"/>
                      <w:sz w:val="18"/>
                      <w:szCs w:val="18"/>
                      <w:highlight w:val="none"/>
                      <w:lang w:val="en-US" w:eastAsia="zh-CN"/>
                    </w:rPr>
                  </w:pPr>
                  <w:r>
                    <w:rPr>
                      <w:rFonts w:hint="eastAsia" w:ascii="宋体" w:hAnsi="宋体" w:cs="宋体"/>
                      <w:b w:val="0"/>
                      <w:bCs w:val="0"/>
                      <w:snapToGrid w:val="0"/>
                      <w:color w:val="000000"/>
                      <w:kern w:val="0"/>
                      <w:sz w:val="18"/>
                      <w:szCs w:val="18"/>
                      <w:highlight w:val="none"/>
                      <w:lang w:val="en-US" w:eastAsia="zh-CN"/>
                    </w:rPr>
                    <w:t>经营性现金流</w:t>
                  </w:r>
                </w:p>
              </w:tc>
            </w:tr>
            <w:tr w14:paraId="0C4F6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C2566BC">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w:t>
                  </w:r>
                  <w:r>
                    <w:rPr>
                      <w:rFonts w:hint="eastAsia" w:ascii="宋体" w:hAnsi="宋体" w:cs="宋体"/>
                      <w:snapToGrid w:val="0"/>
                      <w:color w:val="000000"/>
                      <w:kern w:val="0"/>
                      <w:sz w:val="18"/>
                      <w:szCs w:val="18"/>
                      <w:highlight w:val="none"/>
                      <w:lang w:val="en-US" w:eastAsia="zh-CN"/>
                    </w:rPr>
                    <w:t>22</w:t>
                  </w:r>
                </w:p>
              </w:tc>
              <w:tc>
                <w:tcPr>
                  <w:tcW w:w="604" w:type="dxa"/>
                  <w:noWrap w:val="0"/>
                  <w:vAlign w:val="center"/>
                </w:tcPr>
                <w:p w14:paraId="5B8485C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17895</w:t>
                  </w:r>
                </w:p>
              </w:tc>
              <w:tc>
                <w:tcPr>
                  <w:tcW w:w="606" w:type="dxa"/>
                  <w:noWrap w:val="0"/>
                  <w:vAlign w:val="center"/>
                </w:tcPr>
                <w:p w14:paraId="0DC793F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8357</w:t>
                  </w:r>
                </w:p>
              </w:tc>
              <w:tc>
                <w:tcPr>
                  <w:tcW w:w="569" w:type="dxa"/>
                  <w:noWrap w:val="0"/>
                  <w:vAlign w:val="center"/>
                </w:tcPr>
                <w:p w14:paraId="68F0FD6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53.29%</w:t>
                  </w:r>
                </w:p>
              </w:tc>
              <w:tc>
                <w:tcPr>
                  <w:tcW w:w="409" w:type="dxa"/>
                  <w:noWrap w:val="0"/>
                  <w:vAlign w:val="center"/>
                </w:tcPr>
                <w:p w14:paraId="756846D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w:t>
                  </w:r>
                </w:p>
              </w:tc>
              <w:tc>
                <w:tcPr>
                  <w:tcW w:w="596" w:type="dxa"/>
                  <w:noWrap w:val="0"/>
                  <w:vAlign w:val="center"/>
                </w:tcPr>
                <w:p w14:paraId="238B48A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21198</w:t>
                  </w:r>
                </w:p>
              </w:tc>
              <w:tc>
                <w:tcPr>
                  <w:tcW w:w="607" w:type="dxa"/>
                  <w:noWrap w:val="0"/>
                  <w:vAlign w:val="center"/>
                </w:tcPr>
                <w:p w14:paraId="15A89F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30.55%</w:t>
                  </w:r>
                </w:p>
              </w:tc>
              <w:tc>
                <w:tcPr>
                  <w:tcW w:w="628" w:type="dxa"/>
                  <w:noWrap w:val="0"/>
                  <w:vAlign w:val="center"/>
                </w:tcPr>
                <w:p w14:paraId="0034665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983</w:t>
                  </w:r>
                </w:p>
              </w:tc>
              <w:tc>
                <w:tcPr>
                  <w:tcW w:w="563" w:type="dxa"/>
                  <w:noWrap w:val="0"/>
                  <w:vAlign w:val="center"/>
                </w:tcPr>
                <w:p w14:paraId="458397BB">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1104</w:t>
                  </w:r>
                </w:p>
              </w:tc>
              <w:tc>
                <w:tcPr>
                  <w:tcW w:w="651" w:type="dxa"/>
                  <w:noWrap w:val="0"/>
                  <w:vAlign w:val="center"/>
                </w:tcPr>
                <w:p w14:paraId="2D55384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4410</w:t>
                  </w:r>
                </w:p>
              </w:tc>
              <w:tc>
                <w:tcPr>
                  <w:tcW w:w="661" w:type="dxa"/>
                  <w:noWrap w:val="0"/>
                  <w:vAlign w:val="center"/>
                </w:tcPr>
                <w:p w14:paraId="5E2A28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1432</w:t>
                  </w:r>
                </w:p>
              </w:tc>
              <w:tc>
                <w:tcPr>
                  <w:tcW w:w="540" w:type="dxa"/>
                  <w:noWrap w:val="0"/>
                  <w:vAlign w:val="center"/>
                </w:tcPr>
                <w:p w14:paraId="58BC093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5301</w:t>
                  </w:r>
                </w:p>
              </w:tc>
              <w:tc>
                <w:tcPr>
                  <w:tcW w:w="639" w:type="dxa"/>
                  <w:noWrap w:val="0"/>
                  <w:vAlign w:val="center"/>
                </w:tcPr>
                <w:p w14:paraId="6C0CA0E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161</w:t>
                  </w:r>
                </w:p>
              </w:tc>
              <w:tc>
                <w:tcPr>
                  <w:tcW w:w="563" w:type="dxa"/>
                  <w:noWrap w:val="0"/>
                  <w:vAlign w:val="center"/>
                </w:tcPr>
                <w:p w14:paraId="6050D7C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3000</w:t>
                  </w:r>
                </w:p>
              </w:tc>
              <w:tc>
                <w:tcPr>
                  <w:tcW w:w="540" w:type="dxa"/>
                  <w:noWrap w:val="0"/>
                  <w:vAlign w:val="center"/>
                </w:tcPr>
                <w:p w14:paraId="47FA720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1490</w:t>
                  </w:r>
                </w:p>
              </w:tc>
              <w:tc>
                <w:tcPr>
                  <w:tcW w:w="585" w:type="dxa"/>
                  <w:noWrap w:val="0"/>
                  <w:vAlign w:val="center"/>
                </w:tcPr>
                <w:p w14:paraId="69958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w:t>
                  </w:r>
                </w:p>
              </w:tc>
              <w:tc>
                <w:tcPr>
                  <w:tcW w:w="728" w:type="dxa"/>
                  <w:noWrap w:val="0"/>
                  <w:vAlign w:val="center"/>
                </w:tcPr>
                <w:p w14:paraId="1C1A39D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-4373</w:t>
                  </w:r>
                </w:p>
              </w:tc>
            </w:tr>
            <w:tr w14:paraId="31F337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4136E611">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3</w:t>
                  </w:r>
                </w:p>
              </w:tc>
              <w:tc>
                <w:tcPr>
                  <w:tcW w:w="604" w:type="dxa"/>
                  <w:noWrap w:val="0"/>
                  <w:vAlign w:val="center"/>
                </w:tcPr>
                <w:p w14:paraId="7708557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17940</w:t>
                  </w:r>
                </w:p>
              </w:tc>
              <w:tc>
                <w:tcPr>
                  <w:tcW w:w="606" w:type="dxa"/>
                  <w:noWrap w:val="0"/>
                  <w:vAlign w:val="center"/>
                </w:tcPr>
                <w:p w14:paraId="3C3794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8927</w:t>
                  </w:r>
                </w:p>
              </w:tc>
              <w:tc>
                <w:tcPr>
                  <w:tcW w:w="569" w:type="dxa"/>
                  <w:noWrap w:val="0"/>
                  <w:vAlign w:val="center"/>
                </w:tcPr>
                <w:p w14:paraId="59DA321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50.25%</w:t>
                  </w:r>
                </w:p>
              </w:tc>
              <w:tc>
                <w:tcPr>
                  <w:tcW w:w="409" w:type="dxa"/>
                  <w:noWrap w:val="0"/>
                  <w:vAlign w:val="center"/>
                </w:tcPr>
                <w:p w14:paraId="75646B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1.57</w:t>
                  </w:r>
                </w:p>
              </w:tc>
              <w:tc>
                <w:tcPr>
                  <w:tcW w:w="596" w:type="dxa"/>
                  <w:noWrap w:val="0"/>
                  <w:vAlign w:val="center"/>
                </w:tcPr>
                <w:p w14:paraId="0788FF1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12130</w:t>
                  </w:r>
                </w:p>
              </w:tc>
              <w:tc>
                <w:tcPr>
                  <w:tcW w:w="607" w:type="dxa"/>
                  <w:noWrap w:val="0"/>
                  <w:vAlign w:val="center"/>
                </w:tcPr>
                <w:p w14:paraId="3B2C72D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27.3%</w:t>
                  </w:r>
                </w:p>
              </w:tc>
              <w:tc>
                <w:tcPr>
                  <w:tcW w:w="628" w:type="dxa"/>
                  <w:noWrap w:val="0"/>
                  <w:vAlign w:val="center"/>
                </w:tcPr>
                <w:p w14:paraId="59348EA3">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393</w:t>
                  </w:r>
                </w:p>
              </w:tc>
              <w:tc>
                <w:tcPr>
                  <w:tcW w:w="563" w:type="dxa"/>
                  <w:noWrap w:val="0"/>
                  <w:vAlign w:val="center"/>
                </w:tcPr>
                <w:p w14:paraId="037A573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1522</w:t>
                  </w:r>
                </w:p>
              </w:tc>
              <w:tc>
                <w:tcPr>
                  <w:tcW w:w="651" w:type="dxa"/>
                  <w:noWrap w:val="0"/>
                  <w:vAlign w:val="center"/>
                </w:tcPr>
                <w:p w14:paraId="69E5BC4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6354</w:t>
                  </w:r>
                </w:p>
              </w:tc>
              <w:tc>
                <w:tcPr>
                  <w:tcW w:w="661" w:type="dxa"/>
                  <w:noWrap w:val="0"/>
                  <w:vAlign w:val="center"/>
                </w:tcPr>
                <w:p w14:paraId="646E526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3621</w:t>
                  </w:r>
                </w:p>
              </w:tc>
              <w:tc>
                <w:tcPr>
                  <w:tcW w:w="540" w:type="dxa"/>
                  <w:noWrap w:val="0"/>
                  <w:vAlign w:val="center"/>
                </w:tcPr>
                <w:p w14:paraId="7748410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2545</w:t>
                  </w:r>
                </w:p>
              </w:tc>
              <w:tc>
                <w:tcPr>
                  <w:tcW w:w="639" w:type="dxa"/>
                  <w:noWrap w:val="0"/>
                  <w:vAlign w:val="center"/>
                </w:tcPr>
                <w:p w14:paraId="0EC80B8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256</w:t>
                  </w:r>
                </w:p>
              </w:tc>
              <w:tc>
                <w:tcPr>
                  <w:tcW w:w="563" w:type="dxa"/>
                  <w:noWrap w:val="0"/>
                  <w:vAlign w:val="center"/>
                </w:tcPr>
                <w:p w14:paraId="4C4B3ED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4000</w:t>
                  </w:r>
                </w:p>
              </w:tc>
              <w:tc>
                <w:tcPr>
                  <w:tcW w:w="540" w:type="dxa"/>
                  <w:noWrap w:val="0"/>
                  <w:vAlign w:val="center"/>
                </w:tcPr>
                <w:p w14:paraId="1D14E01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1847</w:t>
                  </w:r>
                </w:p>
              </w:tc>
              <w:tc>
                <w:tcPr>
                  <w:tcW w:w="585" w:type="dxa"/>
                  <w:noWrap w:val="0"/>
                  <w:vAlign w:val="center"/>
                </w:tcPr>
                <w:p w14:paraId="0417F75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w:t>
                  </w:r>
                </w:p>
              </w:tc>
              <w:tc>
                <w:tcPr>
                  <w:tcW w:w="728" w:type="dxa"/>
                  <w:noWrap w:val="0"/>
                  <w:vAlign w:val="center"/>
                </w:tcPr>
                <w:p w14:paraId="606928A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269</w:t>
                  </w:r>
                </w:p>
              </w:tc>
            </w:tr>
            <w:tr w14:paraId="7D30D3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B8FEC8E">
                  <w:pPr>
                    <w:widowControl/>
                    <w:kinsoku w:val="0"/>
                    <w:autoSpaceDE w:val="0"/>
                    <w:autoSpaceDN w:val="0"/>
                    <w:adjustRightInd w:val="0"/>
                    <w:snapToGrid w:val="0"/>
                    <w:ind w:left="210" w:hanging="180" w:hangingChars="10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w:t>
                  </w:r>
                </w:p>
              </w:tc>
              <w:tc>
                <w:tcPr>
                  <w:tcW w:w="604" w:type="dxa"/>
                  <w:noWrap w:val="0"/>
                  <w:vAlign w:val="center"/>
                </w:tcPr>
                <w:p w14:paraId="6FDE54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18575</w:t>
                  </w:r>
                </w:p>
              </w:tc>
              <w:tc>
                <w:tcPr>
                  <w:tcW w:w="606" w:type="dxa"/>
                  <w:noWrap w:val="0"/>
                  <w:vAlign w:val="center"/>
                </w:tcPr>
                <w:p w14:paraId="54795DE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9256</w:t>
                  </w:r>
                </w:p>
              </w:tc>
              <w:tc>
                <w:tcPr>
                  <w:tcW w:w="569" w:type="dxa"/>
                  <w:noWrap w:val="0"/>
                  <w:vAlign w:val="center"/>
                </w:tcPr>
                <w:p w14:paraId="0356396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50.17%</w:t>
                  </w:r>
                </w:p>
              </w:tc>
              <w:tc>
                <w:tcPr>
                  <w:tcW w:w="409" w:type="dxa"/>
                  <w:noWrap w:val="0"/>
                  <w:vAlign w:val="center"/>
                </w:tcPr>
                <w:p w14:paraId="281581D7">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1.58</w:t>
                  </w:r>
                </w:p>
              </w:tc>
              <w:tc>
                <w:tcPr>
                  <w:tcW w:w="596" w:type="dxa"/>
                  <w:noWrap w:val="0"/>
                  <w:vAlign w:val="center"/>
                </w:tcPr>
                <w:p w14:paraId="294EB8A1">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8712</w:t>
                  </w:r>
                </w:p>
              </w:tc>
              <w:tc>
                <w:tcPr>
                  <w:tcW w:w="607" w:type="dxa"/>
                  <w:noWrap w:val="0"/>
                  <w:vAlign w:val="center"/>
                </w:tcPr>
                <w:p w14:paraId="7B92646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38.8%</w:t>
                  </w:r>
                </w:p>
              </w:tc>
              <w:tc>
                <w:tcPr>
                  <w:tcW w:w="628" w:type="dxa"/>
                  <w:noWrap w:val="0"/>
                  <w:vAlign w:val="center"/>
                </w:tcPr>
                <w:p w14:paraId="14DF8D1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329</w:t>
                  </w:r>
                </w:p>
              </w:tc>
              <w:tc>
                <w:tcPr>
                  <w:tcW w:w="563" w:type="dxa"/>
                  <w:noWrap w:val="0"/>
                  <w:vAlign w:val="center"/>
                </w:tcPr>
                <w:p w14:paraId="4336EEF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506</w:t>
                  </w:r>
                </w:p>
              </w:tc>
              <w:tc>
                <w:tcPr>
                  <w:tcW w:w="651" w:type="dxa"/>
                  <w:noWrap w:val="0"/>
                  <w:vAlign w:val="center"/>
                </w:tcPr>
                <w:p w14:paraId="546EDC9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9253</w:t>
                  </w:r>
                </w:p>
              </w:tc>
              <w:tc>
                <w:tcPr>
                  <w:tcW w:w="661" w:type="dxa"/>
                  <w:noWrap w:val="0"/>
                  <w:vAlign w:val="center"/>
                </w:tcPr>
                <w:p w14:paraId="458213F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3522</w:t>
                  </w:r>
                </w:p>
              </w:tc>
              <w:tc>
                <w:tcPr>
                  <w:tcW w:w="540" w:type="dxa"/>
                  <w:noWrap w:val="0"/>
                  <w:vAlign w:val="center"/>
                </w:tcPr>
                <w:p w14:paraId="153FBBD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1166</w:t>
                  </w:r>
                </w:p>
              </w:tc>
              <w:tc>
                <w:tcPr>
                  <w:tcW w:w="639" w:type="dxa"/>
                  <w:noWrap w:val="0"/>
                  <w:vAlign w:val="center"/>
                </w:tcPr>
                <w:p w14:paraId="16AD6FD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164</w:t>
                  </w:r>
                </w:p>
              </w:tc>
              <w:tc>
                <w:tcPr>
                  <w:tcW w:w="563" w:type="dxa"/>
                  <w:noWrap w:val="0"/>
                  <w:vAlign w:val="center"/>
                </w:tcPr>
                <w:p w14:paraId="5923024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4990</w:t>
                  </w:r>
                </w:p>
              </w:tc>
              <w:tc>
                <w:tcPr>
                  <w:tcW w:w="540" w:type="dxa"/>
                  <w:noWrap w:val="0"/>
                  <w:vAlign w:val="center"/>
                </w:tcPr>
                <w:p w14:paraId="40C41D2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2333</w:t>
                  </w:r>
                </w:p>
              </w:tc>
              <w:tc>
                <w:tcPr>
                  <w:tcW w:w="585" w:type="dxa"/>
                  <w:noWrap w:val="0"/>
                  <w:vAlign w:val="center"/>
                </w:tcPr>
                <w:p w14:paraId="70CE0EE3">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648</w:t>
                  </w:r>
                </w:p>
              </w:tc>
              <w:tc>
                <w:tcPr>
                  <w:tcW w:w="728" w:type="dxa"/>
                  <w:noWrap w:val="0"/>
                  <w:vAlign w:val="center"/>
                </w:tcPr>
                <w:p w14:paraId="25CEA4A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-896</w:t>
                  </w:r>
                </w:p>
              </w:tc>
            </w:tr>
            <w:tr w14:paraId="29EF8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44" w:hRule="atLeast"/>
                <w:jc w:val="center"/>
              </w:trPr>
              <w:tc>
                <w:tcPr>
                  <w:tcW w:w="861" w:type="dxa"/>
                  <w:noWrap w:val="0"/>
                  <w:vAlign w:val="center"/>
                </w:tcPr>
                <w:p w14:paraId="0498ED38">
                  <w:pPr>
                    <w:widowControl/>
                    <w:kinsoku w:val="0"/>
                    <w:autoSpaceDE w:val="0"/>
                    <w:autoSpaceDN w:val="0"/>
                    <w:adjustRightInd w:val="0"/>
                    <w:snapToGrid w:val="0"/>
                    <w:ind w:left="210" w:hanging="180" w:hangingChars="100"/>
                    <w:jc w:val="center"/>
                    <w:textAlignment w:val="baseline"/>
                    <w:rPr>
                      <w:rFonts w:hint="default" w:ascii="宋体" w:hAnsi="宋体" w:eastAsia="宋体" w:cs="宋体"/>
                      <w:snapToGrid w:val="0"/>
                      <w:color w:val="000000"/>
                      <w:kern w:val="0"/>
                      <w:sz w:val="18"/>
                      <w:szCs w:val="18"/>
                      <w:highlight w:val="none"/>
                      <w:lang w:val="en-US" w:eastAsia="zh-CN"/>
                    </w:rPr>
                  </w:pPr>
                  <w:r>
                    <w:rPr>
                      <w:rFonts w:hint="eastAsia" w:ascii="宋体" w:hAnsi="宋体" w:cs="宋体"/>
                      <w:snapToGrid w:val="0"/>
                      <w:color w:val="000000"/>
                      <w:kern w:val="0"/>
                      <w:sz w:val="18"/>
                      <w:szCs w:val="18"/>
                      <w:highlight w:val="none"/>
                    </w:rPr>
                    <w:t>202</w:t>
                  </w:r>
                  <w:r>
                    <w:rPr>
                      <w:rFonts w:hint="eastAsia" w:ascii="宋体" w:hAnsi="宋体" w:cs="宋体"/>
                      <w:snapToGrid w:val="0"/>
                      <w:color w:val="000000"/>
                      <w:kern w:val="0"/>
                      <w:sz w:val="18"/>
                      <w:szCs w:val="18"/>
                      <w:highlight w:val="none"/>
                      <w:lang w:val="en-US" w:eastAsia="zh-CN"/>
                    </w:rPr>
                    <w:t>4.4</w:t>
                  </w:r>
                </w:p>
              </w:tc>
              <w:tc>
                <w:tcPr>
                  <w:tcW w:w="604" w:type="dxa"/>
                  <w:noWrap w:val="0"/>
                  <w:vAlign w:val="center"/>
                </w:tcPr>
                <w:p w14:paraId="5950C83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06" w:type="dxa"/>
                  <w:noWrap w:val="0"/>
                  <w:vAlign w:val="center"/>
                </w:tcPr>
                <w:p w14:paraId="7DE9EE0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9" w:type="dxa"/>
                  <w:noWrap w:val="0"/>
                  <w:vAlign w:val="center"/>
                </w:tcPr>
                <w:p w14:paraId="5D1D694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409" w:type="dxa"/>
                  <w:noWrap w:val="0"/>
                  <w:vAlign w:val="center"/>
                </w:tcPr>
                <w:p w14:paraId="7FFC586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96" w:type="dxa"/>
                  <w:noWrap w:val="0"/>
                  <w:vAlign w:val="center"/>
                </w:tcPr>
                <w:p w14:paraId="497981E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07" w:type="dxa"/>
                  <w:noWrap w:val="0"/>
                  <w:vAlign w:val="center"/>
                </w:tcPr>
                <w:p w14:paraId="45E0AB1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28" w:type="dxa"/>
                  <w:noWrap w:val="0"/>
                  <w:vAlign w:val="center"/>
                </w:tcPr>
                <w:p w14:paraId="13146358">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63" w:type="dxa"/>
                  <w:noWrap w:val="0"/>
                  <w:vAlign w:val="center"/>
                </w:tcPr>
                <w:p w14:paraId="6DC32B0E">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651" w:type="dxa"/>
                  <w:noWrap w:val="0"/>
                  <w:vAlign w:val="center"/>
                </w:tcPr>
                <w:p w14:paraId="5306878B">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61" w:type="dxa"/>
                  <w:noWrap w:val="0"/>
                  <w:vAlign w:val="center"/>
                </w:tcPr>
                <w:p w14:paraId="1B4ACC2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40" w:type="dxa"/>
                  <w:noWrap w:val="0"/>
                  <w:vAlign w:val="center"/>
                </w:tcPr>
                <w:p w14:paraId="7E47DE4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639" w:type="dxa"/>
                  <w:noWrap w:val="0"/>
                  <w:vAlign w:val="center"/>
                </w:tcPr>
                <w:p w14:paraId="1099369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63" w:type="dxa"/>
                  <w:noWrap w:val="0"/>
                  <w:vAlign w:val="center"/>
                </w:tcPr>
                <w:p w14:paraId="51F60ACC">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p>
              </w:tc>
              <w:tc>
                <w:tcPr>
                  <w:tcW w:w="540" w:type="dxa"/>
                  <w:noWrap w:val="0"/>
                  <w:vAlign w:val="center"/>
                </w:tcPr>
                <w:p w14:paraId="666983F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585" w:type="dxa"/>
                  <w:noWrap w:val="0"/>
                  <w:vAlign w:val="center"/>
                </w:tcPr>
                <w:p w14:paraId="0229339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c>
                <w:tcPr>
                  <w:tcW w:w="728" w:type="dxa"/>
                  <w:noWrap w:val="0"/>
                  <w:vAlign w:val="center"/>
                </w:tcPr>
                <w:p w14:paraId="4C161AD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p>
              </w:tc>
            </w:tr>
            <w:tr w14:paraId="41DBB3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 w:hRule="atLeast"/>
                <w:jc w:val="center"/>
              </w:trPr>
              <w:tc>
                <w:tcPr>
                  <w:tcW w:w="861" w:type="dxa"/>
                  <w:noWrap w:val="0"/>
                  <w:vAlign w:val="center"/>
                </w:tcPr>
                <w:p>
                  <w:r>
                    <w:t>2025年末(新增)</w:t>
                  </w:r>
                </w:p>
              </w:tc>
              <w:tc>
                <w:tcPr>
                  <w:tcW w:w="604" w:type="dxa"/>
                  <w:noWrap w:val="0"/>
                  <w:vAlign w:val="center"/>
                </w:tcPr>
                <w:p w14:paraId="5F14769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16956</w:t>
                  </w:r>
                </w:p>
              </w:tc>
              <w:tc>
                <w:tcPr>
                  <w:tcW w:w="606" w:type="dxa"/>
                  <w:noWrap w:val="0"/>
                  <w:vAlign w:val="center"/>
                </w:tcPr>
                <w:p w14:paraId="09E9FF2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9749</w:t>
                  </w:r>
                </w:p>
              </w:tc>
              <w:tc>
                <w:tcPr>
                  <w:tcW w:w="569" w:type="dxa"/>
                  <w:noWrap w:val="0"/>
                  <w:vAlign w:val="center"/>
                </w:tcPr>
                <w:p w14:paraId="320CB7E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42.5%</w:t>
                  </w:r>
                </w:p>
              </w:tc>
              <w:tc>
                <w:tcPr>
                  <w:tcW w:w="409" w:type="dxa"/>
                  <w:noWrap w:val="0"/>
                  <w:vAlign w:val="center"/>
                </w:tcPr>
                <w:p w14:paraId="0699E2F4">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1.82</w:t>
                  </w:r>
                </w:p>
              </w:tc>
              <w:tc>
                <w:tcPr>
                  <w:tcW w:w="596" w:type="dxa"/>
                  <w:noWrap w:val="0"/>
                  <w:vAlign w:val="center"/>
                </w:tcPr>
                <w:p w14:paraId="25C8C819">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10010</w:t>
                  </w:r>
                </w:p>
              </w:tc>
              <w:tc>
                <w:tcPr>
                  <w:tcW w:w="607" w:type="dxa"/>
                  <w:noWrap w:val="0"/>
                  <w:vAlign w:val="center"/>
                </w:tcPr>
                <w:p w14:paraId="1EC532F7">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38.02%</w:t>
                  </w:r>
                </w:p>
              </w:tc>
              <w:tc>
                <w:tcPr>
                  <w:tcW w:w="628" w:type="dxa"/>
                  <w:noWrap w:val="0"/>
                  <w:vAlign w:val="center"/>
                </w:tcPr>
                <w:p w14:paraId="3A4C5A36">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494</w:t>
                  </w:r>
                </w:p>
              </w:tc>
              <w:tc>
                <w:tcPr>
                  <w:tcW w:w="563" w:type="dxa"/>
                  <w:noWrap w:val="0"/>
                  <w:vAlign w:val="center"/>
                </w:tcPr>
                <w:p w14:paraId="7A1B6090">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286</w:t>
                  </w:r>
                </w:p>
              </w:tc>
              <w:tc>
                <w:tcPr>
                  <w:tcW w:w="651" w:type="dxa"/>
                  <w:noWrap w:val="0"/>
                  <w:vAlign w:val="center"/>
                </w:tcPr>
                <w:p w14:paraId="6D5CF8FD">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7430</w:t>
                  </w:r>
                </w:p>
              </w:tc>
              <w:tc>
                <w:tcPr>
                  <w:tcW w:w="661" w:type="dxa"/>
                  <w:noWrap w:val="0"/>
                  <w:vAlign w:val="center"/>
                </w:tcPr>
                <w:p w14:paraId="7AF555F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2774</w:t>
                  </w:r>
                </w:p>
              </w:tc>
              <w:tc>
                <w:tcPr>
                  <w:tcW w:w="540" w:type="dxa"/>
                  <w:noWrap w:val="0"/>
                  <w:vAlign w:val="center"/>
                </w:tcPr>
                <w:p w14:paraId="706BCEC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2192</w:t>
                  </w:r>
                </w:p>
              </w:tc>
              <w:tc>
                <w:tcPr>
                  <w:tcW w:w="639" w:type="dxa"/>
                  <w:noWrap w:val="0"/>
                  <w:vAlign w:val="center"/>
                </w:tcPr>
                <w:p w14:paraId="34E40636">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93</w:t>
                  </w:r>
                </w:p>
              </w:tc>
              <w:tc>
                <w:tcPr>
                  <w:tcW w:w="563" w:type="dxa"/>
                  <w:noWrap w:val="0"/>
                  <w:vAlign w:val="center"/>
                </w:tcPr>
                <w:p w14:paraId="47F40CDF">
                  <w:pPr>
                    <w:widowControl/>
                    <w:kinsoku w:val="0"/>
                    <w:autoSpaceDE w:val="0"/>
                    <w:autoSpaceDN w:val="0"/>
                    <w:adjustRightInd w:val="0"/>
                    <w:snapToGrid w:val="0"/>
                    <w:jc w:val="center"/>
                    <w:textAlignment w:val="baseline"/>
                    <w:rPr>
                      <w:rFonts w:hint="eastAsia" w:ascii="宋体" w:hAnsi="宋体" w:cs="宋体"/>
                      <w:b/>
                      <w:bCs/>
                      <w:snapToGrid w:val="0"/>
                      <w:color w:val="000000"/>
                      <w:kern w:val="0"/>
                      <w:sz w:val="18"/>
                      <w:szCs w:val="18"/>
                      <w:highlight w:val="none"/>
                    </w:rPr>
                  </w:pPr>
                  <w:r>
                    <w:t>4730</w:t>
                  </w:r>
                </w:p>
              </w:tc>
              <w:tc>
                <w:tcPr>
                  <w:tcW w:w="540" w:type="dxa"/>
                  <w:noWrap w:val="0"/>
                  <w:vAlign w:val="center"/>
                </w:tcPr>
                <w:p w14:paraId="1965F464">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1026</w:t>
                  </w:r>
                </w:p>
              </w:tc>
              <w:tc>
                <w:tcPr>
                  <w:tcW w:w="585" w:type="dxa"/>
                  <w:noWrap w:val="0"/>
                  <w:vAlign w:val="center"/>
                </w:tcPr>
                <w:p w14:paraId="02BD285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168</w:t>
                  </w:r>
                </w:p>
              </w:tc>
              <w:tc>
                <w:tcPr>
                  <w:tcW w:w="728" w:type="dxa"/>
                  <w:noWrap w:val="0"/>
                  <w:vAlign w:val="center"/>
                </w:tcPr>
                <w:p w14:paraId="57D0B9F9">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t>791</w:t>
                  </w:r>
                </w:p>
              </w:tc>
            </w:tr>
          </w:tbl>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rPr>
                <w:rFonts w:hint="eastAsia" w:ascii="宋体" w:hAnsi="宋体" w:eastAsia="宋体" w:cs="宋体"/>
                <w:snapToGrid w:val="0"/>
                <w:kern w:val="0"/>
                <w:szCs w:val="21"/>
                <w:u w:val="single"/>
                <w:lang w:val="en-US" w:eastAsia="zh-CN"/>
              </w:rPr>
              <w:t>【审核意见】</w:t>
              <w:br/>
              <w:t>1. 【错误】正文中“福建中锐教育科技有限公司...净利润-1275万元”与证据清单“子公司2上年净利润: -1275万元”不一致。证据清单为“-1275万元”，正文中“-1275万元”为笔误。→ 修正为“-1275万元”。</w:t>
              <w:br/>
              <w:t>2. 【分析缺失】章节标题为“集团合并财务数据”，但正文仅罗列了子公司基础信息，缺乏对集团整体财务状况的分析。根据审核要求，财务段落应至少包含3个同比、3个比率、2段归因分析及与还款能力的挂钩。由于证据清单已确认集团合并口径财务数据缺失，无法进行定量分析。→ 应在正文中补充基于子公司经营情况的定性分析，明确指出合并数据缺失的影响，并将子公司经营状况与集团整体还款能力进行逻辑关联。</w:t>
              <w:br/>
              <w:br/>
              <w:t>【修正后的完整正文】</w:t>
              <w:br/>
              <w:t>集团合并范围内共有5家全资或控股子公司。其中，福建中锐汉鼎信息技术有限公司主营智慧水利，上年收入1223万元，净利润-682万元；福建中锐教育科技有限公司主营智慧教育，上年收入21万元，净利润-1275万元；北京中锐青云科技有限公司主营产教融合创新服务，上年收入204万元，净利润16万元；厦门中锐软件科技有限公司主营软硬件销售，上年收入7万元，净利润-13万元；中锐海沃水利技术(福建)有限公司主营智慧水利，上年收入0万元，净利润0万元。材料未提供集团合并口径财务报表数据。</w:t>
              <w:br/>
              <w:br/>
              <w:t>财务分析（基于现有信息）：</w:t>
              <w:br/>
              <w:t>1.  子公司经营概况：集团主要收入及利润贡献依赖于母公司（见单体财务分析）。合并范围内子公司整体经营规模小，且除北京中锐青云微利外，其余子公司均处于亏损状态，尤其是福建中锐教育科技亏损额较大（-1275万元）。子公司尚未形成有效的盈利支撑。</w:t>
              <w:br/>
              <w:t>2.  对集团财务的影响：子公司亏损将对集团合并报表的净利润产生侵蚀作用，可能抵消母公司部分盈利。集团整体的实际盈利能力、资产规模及偿债能力需待获取合并报表后方可准确评估。</w:t>
              <w:br/>
              <w:t>3.  与还款能力挂钩：集团合并口径数据的缺失，导致无法全面评估集团整体的偿债资源与债务负担。鉴于主要子公司经营表现不佳且存在大额亏损，需关注其对集团现金流及整体信用水平的潜在负面影响。 授信决策应主要依据母公司（借款主体）的单体财务状况及担保措施，并对子公司经营亏损可能引发的集团内部资金占用风险保持关注。</w:t>
              <w:br/>
              <w:t>4.  数据补充建议：为全面评估集团信用风险，应要求客户补充提供集团最近一期的合并资产负债表、利润表及现金流量表。</w:t>
            </w:r>
          </w:p>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t xml:space="preserve">收入降幅显著收窄并于预测期转为增长，显示业务复苏趋势。毛利率在经历波动后于近两年企稳于较高水平，但历史波动性表明其盈利能力的稳定性有待观察。收入、毛利与净利润需联动分析，重点关注利润兑现与毛利波动是否匹配。</w:t>
            </w:r>
          </w:p>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t xml:space="preserve">企业短期偿债压力显著加剧，货币资金对短期债务的保障能力持续大幅削弱。尽管流动比率有所改善且资产负债率呈下降趋势，但核心流动性指标恶化表明即期偿付风险高企。偿债能力由杠杆水平与流动性共同决定，需同步观察资产负债率和短债覆盖能力。</w:t>
            </w:r>
          </w:p>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t xml:space="preserve">应收账款周转效率持续恶化，回款能力显著下降。存货管理波动剧烈，近期库存积压风险大幅上升。运营效率需重点跟踪应收账款周转与收入扩张的匹配程度。</w:t>
            </w:r>
          </w:p>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t xml:space="preserve">经营现金流波动剧烈，呈现间歇性正负交替，仅最近一年转正表明主业造血能力尚不稳定。投资活动持续净流出反映企业仍处于扩张或资产更新阶段。筹资活动净流入逐年缩减并于最近一年转为净流出，显示外部融资支持减弱，企业可能面临流动性压力。</w:t>
            </w:r>
          </w:p>
          <w:p w14:paraId="55916AE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b/>
                <w:bCs/>
                <w:snapToGrid w:val="0"/>
                <w:kern w:val="0"/>
                <w:szCs w:val="21"/>
                <w:highlight w:val="none"/>
              </w:rPr>
            </w:pPr>
            <w:r>
              <w:t xml:space="preserve">企业应收账款周转天数持续恶化，已连续三年显著超过180天警戒线，表明其回款能力严重不足，存在较高的坏账风险。同时，货币资金对短期借款的覆盖率急剧下降至极低水平，短期偿债能力严重不足，流动性风险极高。尽管资产负债率呈下降趋势，但前述两项关键指标的严重恶化已构成重大风险信号。</w:t>
            </w:r>
          </w:p>
          <w:p w14:paraId="3CABD7D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3</w:t>
            </w:r>
            <w:r>
              <w:rPr>
                <w:rFonts w:hint="eastAsia" w:ascii="宋体" w:hAnsi="宋体" w:cs="宋体"/>
                <w:b/>
                <w:bCs/>
                <w:snapToGrid w:val="0"/>
                <w:kern w:val="0"/>
                <w:szCs w:val="21"/>
                <w:highlight w:val="none"/>
                <w:lang w:val="en-US" w:eastAsia="zh-CN"/>
              </w:rPr>
              <w:t>.</w:t>
            </w:r>
            <w:r>
              <w:rPr>
                <w:rFonts w:hint="eastAsia" w:ascii="宋体" w:hAnsi="宋体" w:cs="宋体"/>
                <w:b/>
                <w:bCs/>
                <w:snapToGrid w:val="0"/>
                <w:kern w:val="0"/>
                <w:szCs w:val="21"/>
                <w:highlight w:val="none"/>
              </w:rPr>
              <w:t>我行集团授信或关联授信情况（若有）：</w:t>
            </w:r>
            <w:r>
              <w:rPr>
                <w:rFonts w:hint="eastAsia" w:ascii="宋体" w:hAnsi="宋体" w:cs="宋体"/>
                <w:snapToGrid w:val="0"/>
                <w:kern w:val="0"/>
                <w:szCs w:val="21"/>
                <w:highlight w:val="none"/>
                <w:u w:val="single"/>
                <w:lang w:val="en-US" w:eastAsia="zh-CN"/>
              </w:rPr>
              <w:t>请描述集团或关联授信的最新授信方案及当前授信提用情况</w:t>
            </w:r>
            <w:r>
              <w:rPr>
                <w:rFonts w:hint="eastAsia" w:ascii="宋体" w:hAnsi="宋体" w:cs="宋体"/>
                <w:snapToGrid w:val="0"/>
                <w:kern w:val="0"/>
                <w:szCs w:val="21"/>
                <w:highlight w:val="none"/>
                <w:u w:val="none"/>
                <w:lang w:val="en-US" w:eastAsia="zh-CN"/>
              </w:rPr>
              <w:t>。</w:t>
            </w:r>
          </w:p>
          <w:p w14:paraId="55356ADD">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五</w:t>
            </w: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kern w:val="0"/>
                <w:szCs w:val="21"/>
                <w:highlight w:val="none"/>
              </w:rPr>
              <w:t>主要经营</w:t>
            </w:r>
            <w:r>
              <w:rPr>
                <w:rFonts w:hint="eastAsia" w:ascii="宋体" w:hAnsi="宋体" w:cs="宋体"/>
                <w:b/>
                <w:snapToGrid w:val="0"/>
                <w:kern w:val="0"/>
                <w:szCs w:val="21"/>
                <w:highlight w:val="none"/>
                <w:lang w:val="en-US" w:eastAsia="zh-CN"/>
              </w:rPr>
              <w:t>及</w:t>
            </w:r>
            <w:r>
              <w:rPr>
                <w:rFonts w:hint="eastAsia" w:ascii="宋体" w:hAnsi="宋体" w:cs="宋体"/>
                <w:b/>
                <w:snapToGrid w:val="0"/>
                <w:kern w:val="0"/>
                <w:szCs w:val="21"/>
                <w:highlight w:val="none"/>
              </w:rPr>
              <w:t>财务情</w:t>
            </w:r>
            <w:r>
              <w:rPr>
                <w:rFonts w:hint="eastAsia" w:ascii="宋体" w:hAnsi="宋体" w:cs="宋体"/>
                <w:b/>
                <w:snapToGrid w:val="0"/>
                <w:color w:val="000000"/>
                <w:kern w:val="0"/>
                <w:szCs w:val="21"/>
                <w:highlight w:val="none"/>
              </w:rPr>
              <w:t>况</w:t>
            </w:r>
          </w:p>
          <w:p w14:paraId="4B2F20E2">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企业主营业务为智慧水利与智慧教育。智慧水利业务主要提供涵盖水灾害、水工程、水资源、水生态水环境、水监督、水政务等六大重点应用的解决方案；智慧教育业务聚焦网络、人工智能、智慧行业领域，提供数字人才培养解决方案。报告期内，公司收入结构为水利业务占比46%，教育业务占比54%。材料未提供主营芯片设计、芯片制程及具体产品应用信息。</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F6BDB27">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kern w:val="0"/>
                <w:szCs w:val="21"/>
                <w:highlight w:val="none"/>
                <w:lang w:val="en-US" w:eastAsia="zh-CN"/>
              </w:rPr>
              <w:t>企业主营业务为智慧水利与智慧教育，收入结构为水利占比46%、教育占比54%。智慧水利业务具备技术门槛，其大坝安全智能监测平台等解决方案已应用于福建省300余座水库，并获得2022年度福建省科技进步奖二等奖、水利科学技术奖一等奖。智慧教育业务与全国超过1000所高校及科研院所建立了产学研合作，服务1600多家政企客户。企业上下游合作关系稳定，主要供应商锐捷网络股份有限公司采购占比19.77%，主要客户涵江水利局销售占比10.02%。材料未提供高新技术企业资质信息。</w:t>
            </w:r>
            <w:r>
              <w:rPr>
                <w:rFonts w:hint="eastAsia" w:ascii="宋体" w:hAnsi="宋体" w:cs="宋体"/>
                <w:b/>
                <w:bCs/>
                <w:snapToGrid w:val="0"/>
                <w:kern w:val="0"/>
                <w:szCs w:val="21"/>
                <w:highlight w:val="none"/>
              </w:rPr>
            </w:r>
            <w:r>
              <w:rPr>
                <w:rFonts w:hint="eastAsia" w:ascii="宋体" w:hAnsi="宋体" w:cs="宋体"/>
                <w:snapToGrid w:val="0"/>
                <w:kern w:val="0"/>
                <w:szCs w:val="21"/>
                <w:highlight w:val="none"/>
                <w:u w:val="single"/>
              </w:rPr>
            </w:r>
            <w:r>
              <w:rPr>
                <w:rFonts w:hint="eastAsia" w:ascii="宋体" w:hAnsi="宋体" w:cs="宋体"/>
                <w:b/>
                <w:bCs/>
                <w:snapToGrid w:val="0"/>
                <w:kern w:val="0"/>
                <w:szCs w:val="21"/>
                <w:highlight w:val="none"/>
                <w:u w:val="single"/>
              </w:rPr>
            </w:r>
            <w:r>
              <w:rPr>
                <w:rFonts w:hint="eastAsia" w:ascii="宋体" w:hAnsi="宋体" w:cs="宋体"/>
                <w:bCs/>
                <w:snapToGrid w:val="0"/>
                <w:color w:val="000000"/>
                <w:kern w:val="0"/>
                <w:szCs w:val="21"/>
                <w:highlight w:val="none"/>
                <w:u w:val="single"/>
              </w:rPr>
            </w:r>
          </w:p>
          <w:p w14:paraId="2C7F6AAA">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3.</w:t>
            </w:r>
            <w:r>
              <w:rPr>
                <w:rFonts w:hint="eastAsia" w:ascii="宋体" w:hAnsi="宋体" w:cs="宋体"/>
                <w:b/>
                <w:bCs/>
                <w:snapToGrid w:val="0"/>
                <w:color w:val="000000"/>
                <w:kern w:val="0"/>
                <w:szCs w:val="21"/>
                <w:highlight w:val="none"/>
              </w:rPr>
              <w:t>产品</w:t>
            </w:r>
            <w:r>
              <w:rPr>
                <w:rFonts w:hint="eastAsia" w:ascii="宋体" w:hAnsi="宋体" w:cs="宋体"/>
                <w:b/>
                <w:bCs/>
                <w:snapToGrid w:val="0"/>
                <w:color w:val="000000"/>
                <w:kern w:val="0"/>
                <w:szCs w:val="21"/>
                <w:highlight w:val="none"/>
                <w:lang w:eastAsia="zh-CN"/>
              </w:rPr>
              <w:t>生产、</w:t>
            </w:r>
            <w:r>
              <w:rPr>
                <w:rFonts w:hint="eastAsia" w:ascii="宋体" w:hAnsi="宋体" w:cs="宋体"/>
                <w:b/>
                <w:bCs/>
                <w:snapToGrid w:val="0"/>
                <w:color w:val="000000"/>
                <w:kern w:val="0"/>
                <w:szCs w:val="21"/>
                <w:highlight w:val="none"/>
              </w:rPr>
              <w:t>销量、销售收入及结构占比情况</w:t>
            </w:r>
            <w:r>
              <w:rPr>
                <w:rFonts w:hint="eastAsia" w:ascii="宋体" w:hAnsi="宋体" w:cs="宋体"/>
                <w:snapToGrid w:val="0"/>
                <w:color w:val="000000"/>
                <w:kern w:val="0"/>
                <w:szCs w:val="21"/>
                <w:highlight w:val="none"/>
              </w:rPr>
              <w:t xml:space="preserve">：  </w:t>
            </w:r>
          </w:p>
          <w:p w14:paraId="1C0B563A">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eastAsia="zh-CN"/>
              </w:rPr>
              <w:t>（若有）</w:t>
            </w:r>
            <w:r>
              <w:rPr>
                <w:rFonts w:hint="eastAsia" w:ascii="宋体" w:hAnsi="宋体" w:cs="宋体"/>
                <w:snapToGrid w:val="0"/>
                <w:color w:val="000000"/>
                <w:kern w:val="0"/>
                <w:szCs w:val="21"/>
                <w:highlight w:val="none"/>
              </w:rPr>
              <w:t>生产工艺流程</w:t>
            </w:r>
            <w:r>
              <w:rPr>
                <w:rFonts w:hint="eastAsia" w:ascii="宋体" w:hAnsi="宋体" w:cs="宋体"/>
                <w:snapToGrid w:val="0"/>
                <w:color w:val="000000"/>
                <w:kern w:val="0"/>
                <w:szCs w:val="21"/>
                <w:highlight w:val="none"/>
                <w:lang w:eastAsia="zh-CN"/>
              </w:rPr>
              <w:t>（</w:t>
            </w:r>
            <w:r>
              <w:rPr>
                <w:rFonts w:hint="eastAsia" w:ascii="宋体" w:hAnsi="宋体" w:eastAsia="宋体" w:cs="宋体"/>
                <w:snapToGrid w:val="0"/>
                <w:kern w:val="0"/>
                <w:szCs w:val="21"/>
                <w:highlight w:val="none"/>
                <w:lang w:eastAsia="zh-CN"/>
              </w:rPr>
              <w:t>可附</w:t>
            </w:r>
            <w:r>
              <w:rPr>
                <w:rFonts w:hint="eastAsia" w:ascii="宋体" w:hAnsi="宋体" w:cs="宋体"/>
                <w:snapToGrid w:val="0"/>
                <w:kern w:val="0"/>
                <w:szCs w:val="21"/>
                <w:highlight w:val="none"/>
              </w:rPr>
              <w:t>流程图</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rPr>
              <w:t>：</w:t>
            </w:r>
          </w:p>
          <w:p w14:paraId="7998D981">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eastAsia="宋体" w:cs="宋体"/>
                <w:b w:val="0"/>
                <w:bCs w:val="0"/>
                <w:i w:val="0"/>
                <w:iCs w:val="0"/>
                <w:snapToGrid w:val="0"/>
                <w:color w:val="000000"/>
                <w:kern w:val="0"/>
                <w:sz w:val="21"/>
                <w:szCs w:val="21"/>
                <w:u w:val="single"/>
                <w:lang w:val="en-US" w:eastAsia="zh-CN" w:bidi="ar-SA"/>
              </w:rPr>
            </w:pPr>
            <w:r>
              <w:rPr>
                <w:rFonts w:hint="eastAsia" w:ascii="宋体" w:hAnsi="宋体" w:cs="宋体"/>
                <w:snapToGrid w:val="0"/>
                <w:color w:val="000000"/>
                <w:kern w:val="0"/>
                <w:szCs w:val="21"/>
                <w:highlight w:val="none"/>
                <w:lang w:eastAsia="zh-CN"/>
              </w:rPr>
              <w:t>公司主营业务为智慧水利与智慧教育。2025年实现营业收入10010万元，同比增长14.9%。收入结构方面，智慧水利业务占比约46%，智慧教育业务占比约54%。智慧水利解决方案已成功应用于福建省300余座水库；智慧教育业务与全国超过1000所高校及科研院所建立合作，服务1600多家政企客户。材料未提供产品生产量、销量及分产品销售收入数据。</w:t>
            </w:r>
            <w:r>
              <w:rPr>
                <w:rFonts w:hint="eastAsia" w:ascii="宋体" w:hAnsi="宋体" w:eastAsia="宋体" w:cs="宋体"/>
                <w:snapToGrid w:val="0"/>
                <w:color w:val="000000"/>
                <w:kern w:val="0"/>
                <w:szCs w:val="21"/>
                <w:lang w:val="en-US" w:eastAsia="zh-CN"/>
              </w:rPr>
            </w:r>
            <w:r>
              <w:rPr>
                <w:rFonts w:hint="eastAsia" w:ascii="宋体" w:hAnsi="宋体" w:eastAsia="宋体" w:cs="宋体"/>
                <w:snapToGrid w:val="0"/>
                <w:color w:val="000000"/>
                <w:kern w:val="0"/>
                <w:szCs w:val="21"/>
                <w:u w:val="single"/>
                <w:lang w:val="en-US" w:eastAsia="zh-CN"/>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left w:w="108" w:type="dxa"/>
                <w:right w:w="108" w:type="dxa"/>
              </w:tblCellMar>
            </w:tblPr>
            <w:tblGrid>
              <w:gridCol w:w="1296"/>
              <w:gridCol w:w="2306"/>
              <w:gridCol w:w="1116"/>
              <w:gridCol w:w="1926"/>
              <w:gridCol w:w="756"/>
              <w:gridCol w:w="756"/>
            </w:tblGrid>
            <w:tr w14:paraId="2272FC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center"/>
                </w:tcPr>
                <w:p w14:paraId="5035E132">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22329B4A">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上年销量</w:t>
                  </w:r>
                </w:p>
                <w:p w14:paraId="6E40FD38">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85A2F47">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sz w:val="18"/>
                      <w:szCs w:val="18"/>
                      <w:highlight w:val="none"/>
                      <w:lang w:val="en-US" w:eastAsia="zh-CN"/>
                    </w:rPr>
                    <w:t>上年销售额</w:t>
                  </w:r>
                </w:p>
                <w:p w14:paraId="7A435155">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42C46735">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7993FAF6">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13494D6C">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4CBB54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rPr>
                <w:jc w:val="center"/>
              </w:trPr>
              <w:tc>
                <w:tcPr>
                  <w:tcW w:w="0" w:type="auto"/>
                  <w:noWrap w:val="0"/>
                  <w:vAlign w:val="top"/>
                </w:tcPr>
                <w:p w14:paraId="0288490D">
                  <w:pPr>
                    <w:rPr>
                      <w:rFonts w:hint="eastAsia"/>
                      <w:vertAlign w:val="baseline"/>
                      <w:lang w:val="en-US" w:eastAsia="zh-CN"/>
                    </w:rPr>
                  </w:pPr>
                </w:p>
              </w:tc>
              <w:tc>
                <w:tcPr>
                  <w:tcW w:w="0" w:type="auto"/>
                  <w:noWrap w:val="0"/>
                  <w:vAlign w:val="top"/>
                </w:tcPr>
                <w:p w14:paraId="065CA615">
                  <w:pPr>
                    <w:rPr>
                      <w:rFonts w:hint="eastAsia"/>
                      <w:vertAlign w:val="baseline"/>
                      <w:lang w:val="en-US" w:eastAsia="zh-CN"/>
                    </w:rPr>
                  </w:pPr>
                </w:p>
              </w:tc>
              <w:tc>
                <w:tcPr>
                  <w:tcW w:w="0" w:type="auto"/>
                  <w:noWrap w:val="0"/>
                  <w:vAlign w:val="top"/>
                </w:tcPr>
                <w:p w14:paraId="0E15DC63">
                  <w:pPr>
                    <w:rPr>
                      <w:rFonts w:hint="eastAsia"/>
                      <w:vertAlign w:val="baseline"/>
                      <w:lang w:val="en-US" w:eastAsia="zh-CN"/>
                    </w:rPr>
                  </w:pPr>
                </w:p>
              </w:tc>
              <w:tc>
                <w:tcPr>
                  <w:tcW w:w="0" w:type="auto"/>
                  <w:noWrap w:val="0"/>
                  <w:vAlign w:val="top"/>
                </w:tcPr>
                <w:p w14:paraId="31DEDD63">
                  <w:pPr>
                    <w:rPr>
                      <w:rFonts w:hint="eastAsia"/>
                      <w:vertAlign w:val="baseline"/>
                      <w:lang w:val="en-US" w:eastAsia="zh-CN"/>
                    </w:rPr>
                  </w:pPr>
                </w:p>
              </w:tc>
              <w:tc>
                <w:tcPr>
                  <w:tcW w:w="0" w:type="auto"/>
                  <w:noWrap w:val="0"/>
                  <w:vAlign w:val="top"/>
                </w:tcPr>
                <w:p w14:paraId="4E4AA5EA">
                  <w:pPr>
                    <w:rPr>
                      <w:rFonts w:hint="eastAsia"/>
                      <w:vertAlign w:val="baseline"/>
                      <w:lang w:val="en-US" w:eastAsia="zh-CN"/>
                    </w:rPr>
                  </w:pPr>
                </w:p>
              </w:tc>
              <w:tc>
                <w:tcPr>
                  <w:tcW w:w="0" w:type="auto"/>
                  <w:noWrap w:val="0"/>
                  <w:vAlign w:val="top"/>
                </w:tcPr>
                <w:p w14:paraId="31E61B12">
                  <w:pPr>
                    <w:rPr>
                      <w:rFonts w:hint="eastAsia"/>
                      <w:vertAlign w:val="baseline"/>
                      <w:lang w:val="en-US" w:eastAsia="zh-CN"/>
                    </w:rPr>
                  </w:pPr>
                </w:p>
              </w:tc>
            </w:tr>
            <w:tr w14:paraId="710145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0" w:type="auto"/>
                  <w:noWrap w:val="0"/>
                  <w:vAlign w:val="top"/>
                </w:tcPr>
                <w:p w14:paraId="5F88A6EA">
                  <w:pPr>
                    <w:rPr>
                      <w:rFonts w:hint="eastAsia"/>
                      <w:vertAlign w:val="baseline"/>
                      <w:lang w:val="en-US" w:eastAsia="zh-CN"/>
                    </w:rPr>
                  </w:pPr>
                </w:p>
              </w:tc>
              <w:tc>
                <w:tcPr>
                  <w:tcW w:w="0" w:type="auto"/>
                  <w:noWrap w:val="0"/>
                  <w:vAlign w:val="top"/>
                </w:tcPr>
                <w:p w14:paraId="08FF873F">
                  <w:pPr>
                    <w:rPr>
                      <w:rFonts w:hint="eastAsia"/>
                      <w:vertAlign w:val="baseline"/>
                      <w:lang w:val="en-US" w:eastAsia="zh-CN"/>
                    </w:rPr>
                  </w:pPr>
                </w:p>
              </w:tc>
              <w:tc>
                <w:tcPr>
                  <w:tcW w:w="0" w:type="auto"/>
                  <w:noWrap w:val="0"/>
                  <w:vAlign w:val="top"/>
                </w:tcPr>
                <w:p w14:paraId="6092F764">
                  <w:pPr>
                    <w:rPr>
                      <w:rFonts w:hint="eastAsia"/>
                      <w:vertAlign w:val="baseline"/>
                      <w:lang w:val="en-US" w:eastAsia="zh-CN"/>
                    </w:rPr>
                  </w:pPr>
                </w:p>
              </w:tc>
              <w:tc>
                <w:tcPr>
                  <w:tcW w:w="0" w:type="auto"/>
                  <w:noWrap w:val="0"/>
                  <w:vAlign w:val="top"/>
                </w:tcPr>
                <w:p w14:paraId="41FF8527">
                  <w:pPr>
                    <w:rPr>
                      <w:rFonts w:hint="eastAsia"/>
                      <w:vertAlign w:val="baseline"/>
                      <w:lang w:val="en-US" w:eastAsia="zh-CN"/>
                    </w:rPr>
                  </w:pPr>
                </w:p>
              </w:tc>
              <w:tc>
                <w:tcPr>
                  <w:tcW w:w="0" w:type="auto"/>
                  <w:noWrap w:val="0"/>
                  <w:vAlign w:val="top"/>
                </w:tcPr>
                <w:p w14:paraId="22EE86AD">
                  <w:pPr>
                    <w:rPr>
                      <w:rFonts w:hint="eastAsia"/>
                      <w:vertAlign w:val="baseline"/>
                      <w:lang w:val="en-US" w:eastAsia="zh-CN"/>
                    </w:rPr>
                  </w:pPr>
                </w:p>
              </w:tc>
              <w:tc>
                <w:tcPr>
                  <w:tcW w:w="0" w:type="auto"/>
                  <w:noWrap w:val="0"/>
                  <w:vAlign w:val="top"/>
                </w:tcPr>
                <w:p w14:paraId="13B96FCC">
                  <w:pPr>
                    <w:rPr>
                      <w:rFonts w:hint="eastAsia"/>
                      <w:vertAlign w:val="baseline"/>
                      <w:lang w:val="en-US" w:eastAsia="zh-CN"/>
                    </w:rPr>
                  </w:pPr>
                </w:p>
              </w:tc>
            </w:tr>
          </w:tbl>
          <w:p w14:paraId="557D6191">
            <w:pPr>
              <w:rPr>
                <w:rFonts w:hint="eastAsia"/>
              </w:rPr>
            </w:pP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96"/>
              <w:gridCol w:w="2306"/>
              <w:gridCol w:w="1566"/>
              <w:gridCol w:w="1926"/>
              <w:gridCol w:w="756"/>
              <w:gridCol w:w="756"/>
            </w:tblGrid>
            <w:tr w14:paraId="77BDBA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80F695E">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lang w:val="zh-CN"/>
                    </w:rPr>
                    <w:t>主要产品名称</w:t>
                  </w:r>
                </w:p>
              </w:tc>
              <w:tc>
                <w:tcPr>
                  <w:tcW w:w="0" w:type="auto"/>
                  <w:noWrap w:val="0"/>
                  <w:vAlign w:val="center"/>
                </w:tcPr>
                <w:p w14:paraId="53F1BD1F">
                  <w:pPr>
                    <w:widowControl/>
                    <w:kinsoku w:val="0"/>
                    <w:autoSpaceDE w:val="0"/>
                    <w:autoSpaceDN w:val="0"/>
                    <w:adjustRightInd w:val="0"/>
                    <w:snapToGrid w:val="0"/>
                    <w:ind w:firstLine="20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销量</w:t>
                  </w:r>
                </w:p>
                <w:p w14:paraId="3A80B1CE">
                  <w:pPr>
                    <w:widowControl/>
                    <w:kinsoku w:val="0"/>
                    <w:autoSpaceDE w:val="0"/>
                    <w:autoSpaceDN w:val="0"/>
                    <w:adjustRightInd w:val="0"/>
                    <w:snapToGrid w:val="0"/>
                    <w:ind w:firstLine="200" w:firstLineChars="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w:t>
                  </w:r>
                  <w:r>
                    <w:rPr>
                      <w:rFonts w:hint="eastAsia" w:ascii="宋体" w:hAnsi="宋体" w:cs="宋体"/>
                      <w:snapToGrid w:val="0"/>
                      <w:color w:val="000000"/>
                      <w:kern w:val="0"/>
                      <w:sz w:val="18"/>
                      <w:szCs w:val="18"/>
                      <w:highlight w:val="none"/>
                      <w:lang w:val="en-US" w:eastAsia="zh-CN"/>
                    </w:rPr>
                    <w:t>单位：台/套/件...</w:t>
                  </w:r>
                  <w:r>
                    <w:rPr>
                      <w:rFonts w:hint="eastAsia" w:ascii="宋体" w:hAnsi="宋体" w:cs="宋体"/>
                      <w:snapToGrid w:val="0"/>
                      <w:color w:val="000000"/>
                      <w:kern w:val="0"/>
                      <w:sz w:val="18"/>
                      <w:szCs w:val="18"/>
                      <w:highlight w:val="none"/>
                    </w:rPr>
                    <w:t>）</w:t>
                  </w:r>
                </w:p>
              </w:tc>
              <w:tc>
                <w:tcPr>
                  <w:tcW w:w="0" w:type="auto"/>
                  <w:noWrap w:val="0"/>
                  <w:vAlign w:val="center"/>
                </w:tcPr>
                <w:p w14:paraId="1A1F970B">
                  <w:pPr>
                    <w:widowControl/>
                    <w:kinsoku w:val="0"/>
                    <w:autoSpaceDE w:val="0"/>
                    <w:autoSpaceDN w:val="0"/>
                    <w:adjustRightInd w:val="0"/>
                    <w:snapToGrid w:val="0"/>
                    <w:jc w:val="center"/>
                    <w:textAlignment w:val="baseline"/>
                    <w:rPr>
                      <w:rFonts w:hint="eastAsia"/>
                      <w:sz w:val="18"/>
                      <w:szCs w:val="18"/>
                      <w:highlight w:val="none"/>
                      <w:lang w:val="en-US" w:eastAsia="zh-CN"/>
                    </w:rPr>
                  </w:pPr>
                  <w:r>
                    <w:rPr>
                      <w:rFonts w:hint="eastAsia" w:ascii="宋体" w:hAnsi="宋体" w:cs="宋体"/>
                      <w:snapToGrid w:val="0"/>
                      <w:color w:val="000000"/>
                      <w:kern w:val="0"/>
                      <w:sz w:val="18"/>
                      <w:szCs w:val="18"/>
                      <w:highlight w:val="none"/>
                      <w:lang w:eastAsia="zh-CN"/>
                    </w:rPr>
                    <w:t>本年</w:t>
                  </w:r>
                  <w:r>
                    <w:rPr>
                      <w:rFonts w:hint="eastAsia" w:ascii="宋体" w:hAnsi="宋体" w:cs="宋体"/>
                      <w:snapToGrid w:val="0"/>
                      <w:color w:val="000000"/>
                      <w:kern w:val="0"/>
                      <w:sz w:val="18"/>
                      <w:szCs w:val="18"/>
                      <w:highlight w:val="none"/>
                      <w:lang w:val="en-US" w:eastAsia="zh-CN"/>
                    </w:rPr>
                    <w:t>1-9月</w:t>
                  </w:r>
                  <w:r>
                    <w:rPr>
                      <w:rFonts w:hint="eastAsia"/>
                      <w:sz w:val="18"/>
                      <w:szCs w:val="18"/>
                      <w:highlight w:val="none"/>
                      <w:lang w:val="en-US" w:eastAsia="zh-CN"/>
                    </w:rPr>
                    <w:t>销售额</w:t>
                  </w:r>
                </w:p>
                <w:p w14:paraId="7BEAC1A1">
                  <w:pPr>
                    <w:pStyle w:val="9"/>
                    <w:jc w:val="center"/>
                    <w:rPr>
                      <w:rFonts w:hint="eastAsia"/>
                      <w:vertAlign w:val="baseline"/>
                      <w:lang w:val="en-US" w:eastAsia="zh-CN"/>
                    </w:rPr>
                  </w:pPr>
                  <w:r>
                    <w:rPr>
                      <w:rFonts w:hint="eastAsia" w:ascii="宋体" w:hAnsi="宋体" w:cs="宋体"/>
                      <w:snapToGrid w:val="0"/>
                      <w:color w:val="000000"/>
                      <w:kern w:val="0"/>
                      <w:sz w:val="18"/>
                      <w:szCs w:val="18"/>
                      <w:highlight w:val="none"/>
                      <w:lang w:val="en-US" w:eastAsia="zh-CN"/>
                    </w:rPr>
                    <w:t>（万元）</w:t>
                  </w:r>
                </w:p>
              </w:tc>
              <w:tc>
                <w:tcPr>
                  <w:tcW w:w="0" w:type="auto"/>
                  <w:noWrap w:val="0"/>
                  <w:vAlign w:val="center"/>
                </w:tcPr>
                <w:p w14:paraId="20CB2433">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cs="宋体"/>
                      <w:snapToGrid w:val="0"/>
                      <w:color w:val="000000"/>
                      <w:kern w:val="0"/>
                      <w:sz w:val="18"/>
                      <w:szCs w:val="18"/>
                      <w:highlight w:val="none"/>
                    </w:rPr>
                    <w:t>上年销售额占比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5314CD9F">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毛利润</w:t>
                  </w:r>
                </w:p>
              </w:tc>
              <w:tc>
                <w:tcPr>
                  <w:tcW w:w="0" w:type="auto"/>
                  <w:noWrap w:val="0"/>
                  <w:vAlign w:val="center"/>
                </w:tcPr>
                <w:p w14:paraId="03242389">
                  <w:pPr>
                    <w:widowControl/>
                    <w:kinsoku w:val="0"/>
                    <w:autoSpaceDE w:val="0"/>
                    <w:autoSpaceDN w:val="0"/>
                    <w:adjustRightInd w:val="0"/>
                    <w:snapToGrid w:val="0"/>
                    <w:jc w:val="center"/>
                    <w:textAlignment w:val="baseline"/>
                    <w:rPr>
                      <w:rFonts w:hint="eastAsia"/>
                      <w:vertAlign w:val="baseline"/>
                      <w:lang w:val="en-US" w:eastAsia="zh-CN"/>
                    </w:rPr>
                  </w:pPr>
                  <w:r>
                    <w:rPr>
                      <w:rFonts w:hint="eastAsia" w:ascii="宋体" w:hAnsi="宋体" w:eastAsia="宋体" w:cs="宋体"/>
                      <w:snapToGrid w:val="0"/>
                      <w:color w:val="000000"/>
                      <w:kern w:val="0"/>
                      <w:sz w:val="18"/>
                      <w:szCs w:val="18"/>
                      <w:highlight w:val="none"/>
                      <w:lang w:val="en-US" w:eastAsia="zh-CN"/>
                    </w:rPr>
                    <w:t>毛利率</w:t>
                  </w:r>
                </w:p>
              </w:tc>
            </w:tr>
            <w:tr w14:paraId="0B1B66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D279034">
                  <w:pPr>
                    <w:rPr>
                      <w:rFonts w:hint="eastAsia"/>
                      <w:vertAlign w:val="baseline"/>
                      <w:lang w:val="en-US" w:eastAsia="zh-CN"/>
                    </w:rPr>
                  </w:pPr>
                </w:p>
              </w:tc>
              <w:tc>
                <w:tcPr>
                  <w:tcW w:w="0" w:type="auto"/>
                  <w:noWrap w:val="0"/>
                  <w:vAlign w:val="top"/>
                </w:tcPr>
                <w:p w14:paraId="5FC10C4D">
                  <w:pPr>
                    <w:rPr>
                      <w:rFonts w:hint="eastAsia"/>
                      <w:vertAlign w:val="baseline"/>
                      <w:lang w:val="en-US" w:eastAsia="zh-CN"/>
                    </w:rPr>
                  </w:pPr>
                </w:p>
              </w:tc>
              <w:tc>
                <w:tcPr>
                  <w:tcW w:w="0" w:type="auto"/>
                  <w:noWrap w:val="0"/>
                  <w:vAlign w:val="top"/>
                </w:tcPr>
                <w:p w14:paraId="4B5EC27F">
                  <w:pPr>
                    <w:rPr>
                      <w:rFonts w:hint="eastAsia"/>
                      <w:vertAlign w:val="baseline"/>
                      <w:lang w:val="en-US" w:eastAsia="zh-CN"/>
                    </w:rPr>
                  </w:pPr>
                </w:p>
              </w:tc>
              <w:tc>
                <w:tcPr>
                  <w:tcW w:w="0" w:type="auto"/>
                  <w:noWrap w:val="0"/>
                  <w:vAlign w:val="top"/>
                </w:tcPr>
                <w:p w14:paraId="355442A7">
                  <w:pPr>
                    <w:rPr>
                      <w:rFonts w:hint="eastAsia"/>
                      <w:vertAlign w:val="baseline"/>
                      <w:lang w:val="en-US" w:eastAsia="zh-CN"/>
                    </w:rPr>
                  </w:pPr>
                </w:p>
              </w:tc>
              <w:tc>
                <w:tcPr>
                  <w:tcW w:w="0" w:type="auto"/>
                  <w:noWrap w:val="0"/>
                  <w:vAlign w:val="top"/>
                </w:tcPr>
                <w:p w14:paraId="6387936F">
                  <w:pPr>
                    <w:rPr>
                      <w:rFonts w:hint="eastAsia"/>
                      <w:vertAlign w:val="baseline"/>
                      <w:lang w:val="en-US" w:eastAsia="zh-CN"/>
                    </w:rPr>
                  </w:pPr>
                </w:p>
              </w:tc>
              <w:tc>
                <w:tcPr>
                  <w:tcW w:w="0" w:type="auto"/>
                  <w:noWrap w:val="0"/>
                  <w:vAlign w:val="top"/>
                </w:tcPr>
                <w:p w14:paraId="16BD1865">
                  <w:pPr>
                    <w:rPr>
                      <w:rFonts w:hint="eastAsia"/>
                      <w:vertAlign w:val="baseline"/>
                      <w:lang w:val="en-US" w:eastAsia="zh-CN"/>
                    </w:rPr>
                  </w:pPr>
                </w:p>
              </w:tc>
            </w:tr>
            <w:tr w14:paraId="3CAF74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EA9EF9F">
                  <w:pPr>
                    <w:rPr>
                      <w:rFonts w:hint="eastAsia"/>
                      <w:vertAlign w:val="baseline"/>
                      <w:lang w:val="en-US" w:eastAsia="zh-CN"/>
                    </w:rPr>
                  </w:pPr>
                </w:p>
              </w:tc>
              <w:tc>
                <w:tcPr>
                  <w:tcW w:w="0" w:type="auto"/>
                  <w:noWrap w:val="0"/>
                  <w:vAlign w:val="top"/>
                </w:tcPr>
                <w:p w14:paraId="523E7760">
                  <w:pPr>
                    <w:rPr>
                      <w:rFonts w:hint="eastAsia"/>
                      <w:vertAlign w:val="baseline"/>
                      <w:lang w:val="en-US" w:eastAsia="zh-CN"/>
                    </w:rPr>
                  </w:pPr>
                </w:p>
              </w:tc>
              <w:tc>
                <w:tcPr>
                  <w:tcW w:w="0" w:type="auto"/>
                  <w:noWrap w:val="0"/>
                  <w:vAlign w:val="top"/>
                </w:tcPr>
                <w:p w14:paraId="6D28EA54">
                  <w:pPr>
                    <w:rPr>
                      <w:rFonts w:hint="eastAsia"/>
                      <w:vertAlign w:val="baseline"/>
                      <w:lang w:val="en-US" w:eastAsia="zh-CN"/>
                    </w:rPr>
                  </w:pPr>
                </w:p>
              </w:tc>
              <w:tc>
                <w:tcPr>
                  <w:tcW w:w="0" w:type="auto"/>
                  <w:noWrap w:val="0"/>
                  <w:vAlign w:val="top"/>
                </w:tcPr>
                <w:p w14:paraId="1E5DC2D7">
                  <w:pPr>
                    <w:rPr>
                      <w:rFonts w:hint="eastAsia"/>
                      <w:vertAlign w:val="baseline"/>
                      <w:lang w:val="en-US" w:eastAsia="zh-CN"/>
                    </w:rPr>
                  </w:pPr>
                </w:p>
              </w:tc>
              <w:tc>
                <w:tcPr>
                  <w:tcW w:w="0" w:type="auto"/>
                  <w:noWrap w:val="0"/>
                  <w:vAlign w:val="top"/>
                </w:tcPr>
                <w:p w14:paraId="78CD620F">
                  <w:pPr>
                    <w:rPr>
                      <w:rFonts w:hint="eastAsia"/>
                      <w:vertAlign w:val="baseline"/>
                      <w:lang w:val="en-US" w:eastAsia="zh-CN"/>
                    </w:rPr>
                  </w:pPr>
                </w:p>
              </w:tc>
              <w:tc>
                <w:tcPr>
                  <w:tcW w:w="0" w:type="auto"/>
                  <w:noWrap w:val="0"/>
                  <w:vAlign w:val="top"/>
                </w:tcPr>
                <w:p w14:paraId="7FF11112">
                  <w:pPr>
                    <w:rPr>
                      <w:rFonts w:hint="eastAsia"/>
                      <w:vertAlign w:val="baseline"/>
                      <w:lang w:val="en-US" w:eastAsia="zh-CN"/>
                    </w:rPr>
                  </w:pPr>
                </w:p>
              </w:tc>
            </w:tr>
          </w:tbl>
          <w:p w14:paraId="3FE58205">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4.上下游情况：企业上游主要供应商包括锐捷网络股份有限公司、北京星链南天科技有限公司、广州浩瀚星图信息技术有限公司、新天科技股份有限公司、精导信息技术有限公司司。下游客户包括中电二十七所、中电五十四所、中电西安乾景防务、中国兵器工业导航与控制技术研究所、涵江水利局等，客户资质较强，主要为国有大型企业及院所。</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7EA0A4A4">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①主要上游（前五大）：材料未提供前五大供应商采购金额。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108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6"/>
              <w:gridCol w:w="990"/>
              <w:gridCol w:w="990"/>
              <w:gridCol w:w="1581"/>
              <w:gridCol w:w="1581"/>
              <w:gridCol w:w="1581"/>
              <w:gridCol w:w="820"/>
              <w:gridCol w:w="602"/>
              <w:gridCol w:w="844"/>
            </w:tblGrid>
            <w:tr w14:paraId="6D71D3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5" w:hRule="atLeast"/>
                <w:jc w:val="center"/>
              </w:trPr>
              <w:tc>
                <w:tcPr>
                  <w:tcW w:w="1846" w:type="dxa"/>
                  <w:noWrap w:val="0"/>
                  <w:vAlign w:val="center"/>
                </w:tcPr>
                <w:p w14:paraId="707CB8B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主要上游供应商</w:t>
                  </w:r>
                </w:p>
              </w:tc>
              <w:tc>
                <w:tcPr>
                  <w:tcW w:w="990" w:type="dxa"/>
                  <w:noWrap w:val="0"/>
                  <w:vAlign w:val="center"/>
                </w:tcPr>
                <w:p w14:paraId="7B7AFFF1">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采购商品</w:t>
                  </w:r>
                </w:p>
              </w:tc>
              <w:tc>
                <w:tcPr>
                  <w:tcW w:w="990" w:type="dxa"/>
                  <w:noWrap w:val="0"/>
                  <w:vAlign w:val="center"/>
                </w:tcPr>
                <w:p w14:paraId="61FE809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w:t>
                  </w:r>
                </w:p>
              </w:tc>
              <w:tc>
                <w:tcPr>
                  <w:tcW w:w="1581" w:type="dxa"/>
                  <w:noWrap w:val="0"/>
                  <w:vAlign w:val="center"/>
                </w:tcPr>
                <w:p w14:paraId="28FC57B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rPr>
                    <w:t>上年采购额占比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1581" w:type="dxa"/>
                  <w:noWrap w:val="0"/>
                  <w:vAlign w:val="center"/>
                </w:tcPr>
                <w:p w14:paraId="3CE418A0">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val="en-US" w:eastAsia="zh-CN"/>
                    </w:rPr>
                    <w:t>今年1-9月</w:t>
                  </w:r>
                  <w:r>
                    <w:rPr>
                      <w:rFonts w:hint="eastAsia" w:ascii="宋体" w:hAnsi="宋体" w:cs="宋体"/>
                      <w:snapToGrid w:val="0"/>
                      <w:color w:val="000000"/>
                      <w:kern w:val="0"/>
                      <w:sz w:val="18"/>
                      <w:szCs w:val="18"/>
                      <w:highlight w:val="none"/>
                    </w:rPr>
                    <w:t>采购额</w:t>
                  </w:r>
                </w:p>
              </w:tc>
              <w:tc>
                <w:tcPr>
                  <w:tcW w:w="1581" w:type="dxa"/>
                  <w:noWrap w:val="0"/>
                  <w:vAlign w:val="center"/>
                </w:tcPr>
                <w:p w14:paraId="11652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r>
                    <w:rPr>
                      <w:rFonts w:hint="eastAsia" w:ascii="宋体" w:hAnsi="宋体" w:cs="宋体"/>
                      <w:snapToGrid w:val="0"/>
                      <w:color w:val="000000"/>
                      <w:kern w:val="0"/>
                      <w:sz w:val="18"/>
                      <w:szCs w:val="18"/>
                      <w:highlight w:val="none"/>
                      <w:lang w:eastAsia="zh-CN"/>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采购额占比</w:t>
                  </w:r>
                  <w:r>
                    <w:rPr>
                      <w:rFonts w:hint="eastAsia" w:ascii="宋体" w:hAnsi="宋体" w:cs="宋体"/>
                      <w:snapToGrid w:val="0"/>
                      <w:color w:val="000000"/>
                      <w:kern w:val="0"/>
                      <w:sz w:val="18"/>
                      <w:szCs w:val="18"/>
                      <w:highlight w:val="none"/>
                      <w:lang w:eastAsia="zh-CN"/>
                    </w:rPr>
                    <w:t>（</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820" w:type="dxa"/>
                  <w:noWrap w:val="0"/>
                  <w:vAlign w:val="center"/>
                </w:tcPr>
                <w:p w14:paraId="7559CC7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结算方式</w:t>
                  </w:r>
                </w:p>
              </w:tc>
              <w:tc>
                <w:tcPr>
                  <w:tcW w:w="602" w:type="dxa"/>
                  <w:noWrap w:val="0"/>
                  <w:vAlign w:val="center"/>
                </w:tcPr>
                <w:p w14:paraId="5B6A1A4E">
                  <w:pPr>
                    <w:widowControl/>
                    <w:kinsoku w:val="0"/>
                    <w:autoSpaceDE w:val="0"/>
                    <w:autoSpaceDN w:val="0"/>
                    <w:adjustRightInd w:val="0"/>
                    <w:snapToGrid w:val="0"/>
                    <w:jc w:val="both"/>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账期</w:t>
                  </w:r>
                </w:p>
              </w:tc>
              <w:tc>
                <w:tcPr>
                  <w:tcW w:w="844" w:type="dxa"/>
                  <w:noWrap w:val="0"/>
                  <w:vAlign w:val="center"/>
                </w:tcPr>
                <w:p w14:paraId="5352F17F">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38386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434EF1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锐捷网络股份有限公司</w:t>
                  </w:r>
                </w:p>
              </w:tc>
              <w:tc>
                <w:tcPr>
                  <w:tcW w:w="990" w:type="dxa"/>
                  <w:noWrap w:val="0"/>
                  <w:vAlign w:val="top"/>
                </w:tcPr>
                <w:p w14:paraId="64AADBB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4A79CB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943</w:t>
                  </w:r>
                </w:p>
              </w:tc>
              <w:tc>
                <w:tcPr>
                  <w:tcW w:w="1581" w:type="dxa"/>
                  <w:noWrap w:val="0"/>
                  <w:vAlign w:val="center"/>
                </w:tcPr>
                <w:p w14:paraId="15A3FE9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19.77%</w:t>
                  </w:r>
                </w:p>
              </w:tc>
              <w:tc>
                <w:tcPr>
                  <w:tcW w:w="1581" w:type="dxa"/>
                  <w:noWrap w:val="0"/>
                  <w:vAlign w:val="center"/>
                </w:tcPr>
                <w:p w14:paraId="50BC571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1581" w:type="dxa"/>
                  <w:noWrap w:val="0"/>
                  <w:vAlign w:val="center"/>
                </w:tcPr>
                <w:p w14:paraId="5DBC2075">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eastAsia="zh-CN" w:bidi="ar-SA"/>
                    </w:rPr>
                  </w:pPr>
                </w:p>
              </w:tc>
              <w:tc>
                <w:tcPr>
                  <w:tcW w:w="820" w:type="dxa"/>
                  <w:noWrap w:val="0"/>
                  <w:vAlign w:val="top"/>
                </w:tcPr>
                <w:p w14:paraId="1A87421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EEA512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868AB4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BE54F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7EDFF2A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北京星链南天科技有限公司</w:t>
                  </w:r>
                </w:p>
              </w:tc>
              <w:tc>
                <w:tcPr>
                  <w:tcW w:w="990" w:type="dxa"/>
                  <w:noWrap w:val="0"/>
                  <w:vAlign w:val="top"/>
                </w:tcPr>
                <w:p w14:paraId="3F6E0F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613167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186</w:t>
                  </w:r>
                </w:p>
              </w:tc>
              <w:tc>
                <w:tcPr>
                  <w:tcW w:w="1581" w:type="dxa"/>
                  <w:noWrap w:val="0"/>
                  <w:vAlign w:val="center"/>
                </w:tcPr>
                <w:p w14:paraId="021DF5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3.90%</w:t>
                  </w:r>
                </w:p>
              </w:tc>
              <w:tc>
                <w:tcPr>
                  <w:tcW w:w="1581" w:type="dxa"/>
                  <w:noWrap w:val="0"/>
                  <w:vAlign w:val="center"/>
                </w:tcPr>
                <w:p w14:paraId="254D668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5011C28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40333C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69531C3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4699B0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2FA3B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66AAF61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广州浩瀚星图信息技术有限公司</w:t>
                  </w:r>
                </w:p>
              </w:tc>
              <w:tc>
                <w:tcPr>
                  <w:tcW w:w="990" w:type="dxa"/>
                  <w:noWrap w:val="0"/>
                  <w:vAlign w:val="top"/>
                </w:tcPr>
                <w:p w14:paraId="25683B3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A4E727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172</w:t>
                  </w:r>
                </w:p>
              </w:tc>
              <w:tc>
                <w:tcPr>
                  <w:tcW w:w="1581" w:type="dxa"/>
                  <w:noWrap w:val="0"/>
                  <w:vAlign w:val="center"/>
                </w:tcPr>
                <w:p w14:paraId="7216821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3.61%</w:t>
                  </w:r>
                </w:p>
              </w:tc>
              <w:tc>
                <w:tcPr>
                  <w:tcW w:w="1581" w:type="dxa"/>
                  <w:noWrap w:val="0"/>
                  <w:vAlign w:val="center"/>
                </w:tcPr>
                <w:p w14:paraId="1038C8B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E6654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02C8A5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762484E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69082DC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4363BF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5E798B4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新天科技股份有限公司</w:t>
                  </w:r>
                </w:p>
              </w:tc>
              <w:tc>
                <w:tcPr>
                  <w:tcW w:w="990" w:type="dxa"/>
                  <w:noWrap w:val="0"/>
                  <w:vAlign w:val="top"/>
                </w:tcPr>
                <w:p w14:paraId="2E2E7D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560E4E2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90</w:t>
                  </w:r>
                </w:p>
              </w:tc>
              <w:tc>
                <w:tcPr>
                  <w:tcW w:w="1581" w:type="dxa"/>
                  <w:noWrap w:val="0"/>
                  <w:vAlign w:val="center"/>
                </w:tcPr>
                <w:p w14:paraId="75D06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1.88%</w:t>
                  </w:r>
                </w:p>
              </w:tc>
              <w:tc>
                <w:tcPr>
                  <w:tcW w:w="1581" w:type="dxa"/>
                  <w:noWrap w:val="0"/>
                  <w:vAlign w:val="center"/>
                </w:tcPr>
                <w:p w14:paraId="12FCCF2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35FEB4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27993BC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393FDD7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0316E0F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ACFFD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46" w:type="dxa"/>
                  <w:noWrap w:val="0"/>
                  <w:vAlign w:val="center"/>
                </w:tcPr>
                <w:p w14:paraId="415A019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精导信息技术有限公司司</w:t>
                  </w:r>
                </w:p>
              </w:tc>
              <w:tc>
                <w:tcPr>
                  <w:tcW w:w="990" w:type="dxa"/>
                  <w:noWrap w:val="0"/>
                  <w:vAlign w:val="top"/>
                </w:tcPr>
                <w:p w14:paraId="0A6AC47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货物</w:t>
                  </w:r>
                </w:p>
              </w:tc>
              <w:tc>
                <w:tcPr>
                  <w:tcW w:w="990" w:type="dxa"/>
                  <w:noWrap w:val="0"/>
                  <w:vAlign w:val="top"/>
                </w:tcPr>
                <w:p w14:paraId="2E44850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89</w:t>
                  </w:r>
                </w:p>
              </w:tc>
              <w:tc>
                <w:tcPr>
                  <w:tcW w:w="1581" w:type="dxa"/>
                  <w:noWrap w:val="0"/>
                  <w:vAlign w:val="center"/>
                </w:tcPr>
                <w:p w14:paraId="24FD45B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1.87%</w:t>
                  </w:r>
                </w:p>
              </w:tc>
              <w:tc>
                <w:tcPr>
                  <w:tcW w:w="1581" w:type="dxa"/>
                  <w:noWrap w:val="0"/>
                  <w:vAlign w:val="center"/>
                </w:tcPr>
                <w:p w14:paraId="5B78BF5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1581" w:type="dxa"/>
                  <w:noWrap w:val="0"/>
                  <w:vAlign w:val="center"/>
                </w:tcPr>
                <w:p w14:paraId="7F4286C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20" w:type="dxa"/>
                  <w:noWrap w:val="0"/>
                  <w:vAlign w:val="top"/>
                </w:tcPr>
                <w:p w14:paraId="374879B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602" w:type="dxa"/>
                  <w:noWrap w:val="0"/>
                  <w:vAlign w:val="top"/>
                </w:tcPr>
                <w:p w14:paraId="280E1D91">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844" w:type="dxa"/>
                  <w:noWrap w:val="0"/>
                  <w:vAlign w:val="center"/>
                </w:tcPr>
                <w:p w14:paraId="7519CC3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272B26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35" w:type="dxa"/>
                  <w:gridSpan w:val="9"/>
                  <w:noWrap w:val="0"/>
                  <w:vAlign w:val="center"/>
                </w:tcPr>
                <w:p w14:paraId="784CC36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7A21CEAA">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②主要下游（前五大）：材料未提供前五大客户销售金额。</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lang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5"/>
              <w:gridCol w:w="854"/>
              <w:gridCol w:w="1007"/>
              <w:gridCol w:w="1735"/>
              <w:gridCol w:w="1402"/>
              <w:gridCol w:w="2117"/>
              <w:gridCol w:w="854"/>
              <w:gridCol w:w="549"/>
              <w:gridCol w:w="855"/>
            </w:tblGrid>
            <w:tr w14:paraId="0D9B42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42DAD28">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lang w:val="zh-CN"/>
                    </w:rPr>
                    <w:t>主要下游销售客户</w:t>
                  </w:r>
                </w:p>
              </w:tc>
              <w:tc>
                <w:tcPr>
                  <w:tcW w:w="0" w:type="auto"/>
                  <w:noWrap w:val="0"/>
                  <w:vAlign w:val="center"/>
                </w:tcPr>
                <w:p w14:paraId="637463C1">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销售产品</w:t>
                  </w:r>
                </w:p>
              </w:tc>
              <w:tc>
                <w:tcPr>
                  <w:tcW w:w="0" w:type="auto"/>
                  <w:noWrap w:val="0"/>
                  <w:vAlign w:val="center"/>
                </w:tcPr>
                <w:p w14:paraId="7E2AD17E">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上年销售额</w:t>
                  </w:r>
                </w:p>
              </w:tc>
              <w:tc>
                <w:tcPr>
                  <w:tcW w:w="0" w:type="auto"/>
                  <w:noWrap w:val="0"/>
                  <w:vAlign w:val="center"/>
                </w:tcPr>
                <w:p w14:paraId="653FC1EC">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lang w:eastAsia="zh-CN"/>
                    </w:rPr>
                    <w:t>上年销售额占比（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center"/>
                </w:tcPr>
                <w:p w14:paraId="6342E06A">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销售额</w:t>
                  </w:r>
                </w:p>
              </w:tc>
              <w:tc>
                <w:tcPr>
                  <w:tcW w:w="0" w:type="auto"/>
                  <w:noWrap w:val="0"/>
                  <w:vAlign w:val="top"/>
                </w:tcPr>
                <w:p w14:paraId="06C08E13">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今年</w:t>
                  </w:r>
                  <w:r>
                    <w:rPr>
                      <w:rFonts w:hint="eastAsia" w:ascii="宋体" w:hAnsi="宋体" w:cs="宋体"/>
                      <w:snapToGrid w:val="0"/>
                      <w:color w:val="000000"/>
                      <w:kern w:val="0"/>
                      <w:sz w:val="18"/>
                      <w:szCs w:val="18"/>
                      <w:highlight w:val="none"/>
                      <w:lang w:val="en-US" w:eastAsia="zh-CN"/>
                    </w:rPr>
                    <w:t>1-9月</w:t>
                  </w:r>
                  <w:r>
                    <w:rPr>
                      <w:rFonts w:hint="eastAsia" w:ascii="宋体" w:hAnsi="宋体" w:cs="宋体"/>
                      <w:snapToGrid w:val="0"/>
                      <w:color w:val="000000"/>
                      <w:kern w:val="0"/>
                      <w:sz w:val="18"/>
                      <w:szCs w:val="18"/>
                      <w:highlight w:val="none"/>
                    </w:rPr>
                    <w:t>销售</w:t>
                  </w:r>
                  <w:r>
                    <w:rPr>
                      <w:rFonts w:hint="eastAsia" w:ascii="宋体" w:hAnsi="宋体" w:cs="宋体"/>
                      <w:snapToGrid w:val="0"/>
                      <w:color w:val="000000"/>
                      <w:kern w:val="0"/>
                      <w:sz w:val="18"/>
                      <w:szCs w:val="18"/>
                      <w:highlight w:val="none"/>
                      <w:lang w:eastAsia="zh-CN"/>
                    </w:rPr>
                    <w:t>额占比（</w:t>
                  </w:r>
                  <w:r>
                    <w:rPr>
                      <w:rFonts w:hint="eastAsia" w:ascii="宋体" w:hAnsi="宋体" w:cs="宋体"/>
                      <w:snapToGrid w:val="0"/>
                      <w:color w:val="000000"/>
                      <w:kern w:val="0"/>
                      <w:sz w:val="18"/>
                      <w:szCs w:val="18"/>
                      <w:highlight w:val="none"/>
                      <w:lang w:val="en-US" w:eastAsia="zh-CN"/>
                    </w:rPr>
                    <w:t>%</w:t>
                  </w:r>
                  <w:r>
                    <w:rPr>
                      <w:rFonts w:hint="eastAsia" w:ascii="宋体" w:hAnsi="宋体" w:cs="宋体"/>
                      <w:snapToGrid w:val="0"/>
                      <w:color w:val="000000"/>
                      <w:kern w:val="0"/>
                      <w:sz w:val="18"/>
                      <w:szCs w:val="18"/>
                      <w:highlight w:val="none"/>
                      <w:lang w:eastAsia="zh-CN"/>
                    </w:rPr>
                    <w:t>）</w:t>
                  </w:r>
                </w:p>
              </w:tc>
              <w:tc>
                <w:tcPr>
                  <w:tcW w:w="0" w:type="auto"/>
                  <w:noWrap w:val="0"/>
                  <w:vAlign w:val="top"/>
                </w:tcPr>
                <w:p w14:paraId="053E43C2">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rPr>
                  </w:pPr>
                  <w:r>
                    <w:rPr>
                      <w:rFonts w:hint="eastAsia" w:ascii="宋体" w:hAnsi="宋体" w:cs="宋体"/>
                      <w:snapToGrid w:val="0"/>
                      <w:color w:val="000000"/>
                      <w:kern w:val="0"/>
                      <w:sz w:val="18"/>
                      <w:szCs w:val="18"/>
                      <w:highlight w:val="none"/>
                    </w:rPr>
                    <w:t>结算方式</w:t>
                  </w:r>
                </w:p>
              </w:tc>
              <w:tc>
                <w:tcPr>
                  <w:tcW w:w="0" w:type="auto"/>
                  <w:noWrap w:val="0"/>
                  <w:vAlign w:val="top"/>
                </w:tcPr>
                <w:p w14:paraId="58DEFA56">
                  <w:pPr>
                    <w:widowControl/>
                    <w:kinsoku w:val="0"/>
                    <w:autoSpaceDE w:val="0"/>
                    <w:autoSpaceDN w:val="0"/>
                    <w:adjustRightInd w:val="0"/>
                    <w:snapToGrid w:val="0"/>
                    <w:jc w:val="center"/>
                    <w:textAlignment w:val="baseline"/>
                    <w:rPr>
                      <w:rFonts w:hint="eastAsia" w:ascii="宋体" w:hAnsi="宋体" w:eastAsia="宋体" w:cs="宋体"/>
                      <w:snapToGrid w:val="0"/>
                      <w:color w:val="000000"/>
                      <w:kern w:val="0"/>
                      <w:sz w:val="18"/>
                      <w:szCs w:val="18"/>
                      <w:highlight w:val="none"/>
                      <w:lang w:eastAsia="zh-CN"/>
                    </w:rPr>
                  </w:pPr>
                  <w:r>
                    <w:rPr>
                      <w:rFonts w:hint="eastAsia" w:ascii="宋体" w:hAnsi="宋体" w:cs="宋体"/>
                      <w:snapToGrid w:val="0"/>
                      <w:color w:val="000000"/>
                      <w:kern w:val="0"/>
                      <w:sz w:val="18"/>
                      <w:szCs w:val="18"/>
                      <w:highlight w:val="none"/>
                    </w:rPr>
                    <w:t>账</w:t>
                  </w:r>
                  <w:r>
                    <w:rPr>
                      <w:rFonts w:hint="eastAsia" w:ascii="宋体" w:hAnsi="宋体" w:cs="宋体"/>
                      <w:snapToGrid w:val="0"/>
                      <w:color w:val="000000"/>
                      <w:kern w:val="0"/>
                      <w:sz w:val="18"/>
                      <w:szCs w:val="18"/>
                      <w:highlight w:val="none"/>
                      <w:lang w:eastAsia="zh-CN"/>
                    </w:rPr>
                    <w:t>期</w:t>
                  </w:r>
                </w:p>
              </w:tc>
              <w:tc>
                <w:tcPr>
                  <w:tcW w:w="0" w:type="auto"/>
                  <w:noWrap w:val="0"/>
                  <w:vAlign w:val="center"/>
                </w:tcPr>
                <w:p w14:paraId="55DA882C">
                  <w:pPr>
                    <w:widowControl/>
                    <w:kinsoku w:val="0"/>
                    <w:autoSpaceDE w:val="0"/>
                    <w:autoSpaceDN w:val="0"/>
                    <w:adjustRightInd w:val="0"/>
                    <w:snapToGrid w:val="0"/>
                    <w:jc w:val="center"/>
                    <w:textAlignment w:val="baseline"/>
                    <w:rPr>
                      <w:rFonts w:hint="eastAsia" w:ascii="宋体" w:hAnsi="宋体" w:cs="宋体"/>
                      <w:snapToGrid w:val="0"/>
                      <w:color w:val="000000"/>
                      <w:kern w:val="0"/>
                      <w:sz w:val="18"/>
                      <w:szCs w:val="18"/>
                      <w:highlight w:val="none"/>
                      <w:lang w:val="zh-CN"/>
                    </w:rPr>
                  </w:pPr>
                  <w:r>
                    <w:rPr>
                      <w:rFonts w:hint="eastAsia" w:ascii="宋体" w:hAnsi="宋体" w:cs="宋体"/>
                      <w:snapToGrid w:val="0"/>
                      <w:color w:val="000000"/>
                      <w:kern w:val="0"/>
                      <w:sz w:val="18"/>
                      <w:szCs w:val="18"/>
                      <w:highlight w:val="none"/>
                    </w:rPr>
                    <w:t>合作年限</w:t>
                  </w:r>
                </w:p>
              </w:tc>
            </w:tr>
            <w:tr w14:paraId="4FE17D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7843F5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涵江水利局</w:t>
                  </w:r>
                </w:p>
              </w:tc>
              <w:tc>
                <w:tcPr>
                  <w:tcW w:w="0" w:type="auto"/>
                  <w:noWrap w:val="0"/>
                  <w:vAlign w:val="center"/>
                </w:tcPr>
                <w:p w14:paraId="608A8B9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331F2DF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1116</w:t>
                  </w:r>
                </w:p>
              </w:tc>
              <w:tc>
                <w:tcPr>
                  <w:tcW w:w="0" w:type="auto"/>
                  <w:noWrap w:val="0"/>
                  <w:vAlign w:val="top"/>
                </w:tcPr>
                <w:p w14:paraId="01CC87A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10.02%</w:t>
                  </w:r>
                </w:p>
              </w:tc>
              <w:tc>
                <w:tcPr>
                  <w:tcW w:w="0" w:type="auto"/>
                  <w:noWrap w:val="0"/>
                  <w:vAlign w:val="top"/>
                </w:tcPr>
                <w:p w14:paraId="08544C2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2ADB3D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3E04CB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741A9AB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7849C8A">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01F766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31CAA02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福建省翔远电子科技有限公司</w:t>
                  </w:r>
                </w:p>
              </w:tc>
              <w:tc>
                <w:tcPr>
                  <w:tcW w:w="0" w:type="auto"/>
                  <w:noWrap w:val="0"/>
                  <w:vAlign w:val="center"/>
                </w:tcPr>
                <w:p w14:paraId="427823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6D1C03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1122</w:t>
                  </w:r>
                </w:p>
              </w:tc>
              <w:tc>
                <w:tcPr>
                  <w:tcW w:w="0" w:type="auto"/>
                  <w:noWrap w:val="0"/>
                  <w:vAlign w:val="top"/>
                </w:tcPr>
                <w:p w14:paraId="5C3AC86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9.92%</w:t>
                  </w:r>
                </w:p>
              </w:tc>
              <w:tc>
                <w:tcPr>
                  <w:tcW w:w="0" w:type="auto"/>
                  <w:noWrap w:val="0"/>
                  <w:vAlign w:val="top"/>
                </w:tcPr>
                <w:p w14:paraId="753E5B9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42A56D1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5327A14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2044C48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5D3F4D8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7BCCBA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F7CD3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三明水利水电工程有限公司顺昌分公司</w:t>
                  </w:r>
                </w:p>
              </w:tc>
              <w:tc>
                <w:tcPr>
                  <w:tcW w:w="0" w:type="auto"/>
                  <w:noWrap w:val="0"/>
                  <w:vAlign w:val="center"/>
                </w:tcPr>
                <w:p w14:paraId="4757D6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智慧水利</w:t>
                  </w:r>
                </w:p>
              </w:tc>
              <w:tc>
                <w:tcPr>
                  <w:tcW w:w="0" w:type="auto"/>
                  <w:noWrap w:val="0"/>
                  <w:vAlign w:val="center"/>
                </w:tcPr>
                <w:p w14:paraId="01859D4E">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572</w:t>
                  </w:r>
                </w:p>
              </w:tc>
              <w:tc>
                <w:tcPr>
                  <w:tcW w:w="0" w:type="auto"/>
                  <w:noWrap w:val="0"/>
                  <w:vAlign w:val="top"/>
                </w:tcPr>
                <w:p w14:paraId="147B9A19">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5.07%</w:t>
                  </w:r>
                </w:p>
              </w:tc>
              <w:tc>
                <w:tcPr>
                  <w:tcW w:w="0" w:type="auto"/>
                  <w:noWrap w:val="0"/>
                  <w:vAlign w:val="top"/>
                </w:tcPr>
                <w:p w14:paraId="54E492C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0FAA0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7B79432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A6B6BC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FCBA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55B314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6037DE5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福州市福清公路事业发展中心</w:t>
                  </w:r>
                </w:p>
              </w:tc>
              <w:tc>
                <w:tcPr>
                  <w:tcW w:w="0" w:type="auto"/>
                  <w:noWrap w:val="0"/>
                  <w:vAlign w:val="center"/>
                </w:tcPr>
                <w:p w14:paraId="22CFD36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软硬件销售</w:t>
                  </w:r>
                </w:p>
              </w:tc>
              <w:tc>
                <w:tcPr>
                  <w:tcW w:w="0" w:type="auto"/>
                  <w:noWrap w:val="0"/>
                  <w:vAlign w:val="center"/>
                </w:tcPr>
                <w:p w14:paraId="406271DC">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396</w:t>
                  </w:r>
                </w:p>
              </w:tc>
              <w:tc>
                <w:tcPr>
                  <w:tcW w:w="0" w:type="auto"/>
                  <w:noWrap w:val="0"/>
                  <w:vAlign w:val="top"/>
                </w:tcPr>
                <w:p w14:paraId="4DAF40B6">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3.51%</w:t>
                  </w:r>
                </w:p>
              </w:tc>
              <w:tc>
                <w:tcPr>
                  <w:tcW w:w="0" w:type="auto"/>
                  <w:noWrap w:val="0"/>
                  <w:vAlign w:val="top"/>
                </w:tcPr>
                <w:p w14:paraId="4B60723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FA1F04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13E8F61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4F6016F7">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68DCFD8B">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64182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2D75749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济南展雄电子有限公司</w:t>
                  </w:r>
                </w:p>
              </w:tc>
              <w:tc>
                <w:tcPr>
                  <w:tcW w:w="0" w:type="auto"/>
                  <w:noWrap w:val="0"/>
                  <w:vAlign w:val="center"/>
                </w:tcPr>
                <w:p w14:paraId="3968CD2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智慧教育</w:t>
                  </w:r>
                </w:p>
              </w:tc>
              <w:tc>
                <w:tcPr>
                  <w:tcW w:w="0" w:type="auto"/>
                  <w:noWrap w:val="0"/>
                  <w:vAlign w:val="center"/>
                </w:tcPr>
                <w:p w14:paraId="61C6EFF8">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356</w:t>
                  </w:r>
                </w:p>
              </w:tc>
              <w:tc>
                <w:tcPr>
                  <w:tcW w:w="0" w:type="auto"/>
                  <w:noWrap w:val="0"/>
                  <w:vAlign w:val="top"/>
                </w:tcPr>
                <w:p w14:paraId="30406A24">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2.99%</w:t>
                  </w:r>
                </w:p>
              </w:tc>
              <w:tc>
                <w:tcPr>
                  <w:tcW w:w="0" w:type="auto"/>
                  <w:noWrap w:val="0"/>
                  <w:vAlign w:val="top"/>
                </w:tcPr>
                <w:p w14:paraId="70FF03DD">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3015AB2F">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top"/>
                </w:tcPr>
                <w:p w14:paraId="0469F703">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t>分期</w:t>
                  </w:r>
                </w:p>
              </w:tc>
              <w:tc>
                <w:tcPr>
                  <w:tcW w:w="0" w:type="auto"/>
                  <w:noWrap w:val="0"/>
                  <w:vAlign w:val="top"/>
                </w:tcPr>
                <w:p w14:paraId="6F188335">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c>
                <w:tcPr>
                  <w:tcW w:w="0" w:type="auto"/>
                  <w:noWrap w:val="0"/>
                  <w:vAlign w:val="center"/>
                </w:tcPr>
                <w:p w14:paraId="15768380">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p>
              </w:tc>
            </w:tr>
            <w:tr w14:paraId="1A7F9B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gridSpan w:val="9"/>
                  <w:noWrap w:val="0"/>
                  <w:vAlign w:val="center"/>
                </w:tcPr>
                <w:p w14:paraId="3DC23072">
                  <w:pPr>
                    <w:widowControl/>
                    <w:kinsoku w:val="0"/>
                    <w:autoSpaceDE w:val="0"/>
                    <w:autoSpaceDN w:val="0"/>
                    <w:adjustRightInd w:val="0"/>
                    <w:snapToGrid w:val="0"/>
                    <w:ind w:firstLine="200"/>
                    <w:jc w:val="left"/>
                    <w:textAlignment w:val="baseline"/>
                    <w:rPr>
                      <w:rFonts w:hint="eastAsia" w:ascii="宋体" w:hAnsi="宋体" w:cs="宋体"/>
                      <w:snapToGrid w:val="0"/>
                      <w:color w:val="000000"/>
                      <w:kern w:val="0"/>
                      <w:sz w:val="18"/>
                      <w:szCs w:val="18"/>
                      <w:highlight w:val="none"/>
                      <w:lang w:val="zh-CN"/>
                    </w:rPr>
                  </w:pPr>
                  <w:r>
                    <w:rPr>
                      <w:rFonts w:hint="eastAsia" w:ascii="宋体" w:hAnsi="宋体" w:eastAsia="宋体" w:cs="宋体"/>
                      <w:snapToGrid w:val="0"/>
                      <w:color w:val="000000"/>
                      <w:kern w:val="0"/>
                      <w:sz w:val="18"/>
                      <w:szCs w:val="18"/>
                      <w:highlight w:val="none"/>
                      <w:lang w:val="en-US" w:eastAsia="zh-CN"/>
                    </w:rPr>
                  </w:r>
                </w:p>
              </w:tc>
            </w:tr>
          </w:tbl>
          <w:p w14:paraId="1A32ADFC">
            <w:pPr>
              <w:widowControl/>
              <w:kinsoku w:val="0"/>
              <w:autoSpaceDE w:val="0"/>
              <w:autoSpaceDN w:val="0"/>
              <w:adjustRightInd w:val="0"/>
              <w:snapToGrid w:val="0"/>
              <w:spacing w:before="93" w:beforeLines="30" w:after="93" w:afterLines="30"/>
              <w:ind w:firstLine="843" w:firstLineChars="400"/>
              <w:jc w:val="left"/>
              <w:textAlignment w:val="baseline"/>
              <w:rPr>
                <w:rFonts w:hint="eastAsia" w:ascii="宋体" w:hAnsi="宋体" w:cs="宋体"/>
                <w:b/>
                <w:bCs/>
                <w:snapToGrid w:val="0"/>
                <w:color w:val="000000"/>
                <w:kern w:val="0"/>
                <w:szCs w:val="21"/>
                <w:highlight w:val="none"/>
                <w:lang w:val="en-US" w:eastAsia="zh-CN"/>
              </w:rPr>
            </w:pPr>
            <w:r>
              <w:rPr>
                <w:rFonts w:hint="eastAsia" w:ascii="宋体" w:hAnsi="宋体" w:cs="宋体"/>
                <w:b/>
                <w:bCs/>
                <w:snapToGrid w:val="0"/>
                <w:color w:val="000000"/>
                <w:kern w:val="0"/>
                <w:szCs w:val="21"/>
                <w:highlight w:val="none"/>
                <w:lang w:val="en-US" w:eastAsia="zh-CN"/>
              </w:rPr>
              <w:t>③经营账期与财务表现：企业营运资金周转效率偏慢，具体表现为应收账款周转天数271天（同比改善117天），存货周转天数129天（同比恶化49天）。同时，企业存货较年初大幅增长88.0%，远超营收14.9%的较年初增速，存在积压风险。从偿债能力看，企业资产负债率为42.5%（较年初改善7.7个百分点），流动比率为1.82倍（较年初改善0.24），短期偿债指标有所改善。然而，企业短期借款达4730万元，而年度经营净现金流为791万元，经营现金流对短期债务的覆盖能力偏弱，主要依赖再融资滚动偿还到期债务，还款能力对融资环境较为敏感。</w:t>
            </w:r>
            <w:r>
              <w:rPr>
                <w:rFonts w:hint="eastAsia" w:ascii="宋体" w:hAnsi="宋体" w:cs="宋体"/>
                <w:b/>
                <w:bCs/>
                <w:snapToGrid w:val="0"/>
                <w:color w:val="000000"/>
                <w:kern w:val="0"/>
                <w:szCs w:val="21"/>
                <w:highlight w:val="none"/>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B640D2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B050"/>
                <w:kern w:val="0"/>
                <w:szCs w:val="21"/>
                <w:highlight w:val="none"/>
              </w:rPr>
            </w:pPr>
            <w:r>
              <w:rPr>
                <w:rFonts w:hint="eastAsia" w:ascii="宋体" w:hAnsi="宋体" w:cs="宋体"/>
                <w:b/>
                <w:bCs/>
                <w:snapToGrid w:val="0"/>
                <w:color w:val="000000"/>
                <w:kern w:val="0"/>
                <w:szCs w:val="21"/>
                <w:highlight w:val="none"/>
                <w:lang w:val="en-US" w:eastAsia="zh-CN"/>
              </w:rPr>
              <w:t>材料未提供在手订单列表。</w:t>
            </w:r>
            <w:r>
              <w:rPr>
                <w:rFonts w:hint="eastAsia" w:ascii="宋体" w:hAnsi="宋体" w:cs="宋体"/>
                <w:b/>
                <w:bCs/>
                <w:snapToGrid w:val="0"/>
                <w:color w:val="000000"/>
                <w:kern w:val="0"/>
                <w:szCs w:val="21"/>
                <w:highlight w:val="none"/>
              </w:rPr>
            </w:r>
            <w:r>
              <w:rPr>
                <w:rFonts w:hint="eastAsia" w:ascii="宋体" w:hAnsi="宋体" w:cs="宋体"/>
                <w:b/>
                <w:bCs/>
                <w:snapToGrid w:val="0"/>
                <w:kern w:val="0"/>
                <w:szCs w:val="21"/>
                <w:highlight w:val="none"/>
              </w:rPr>
            </w:r>
            <w:r>
              <w:rPr>
                <w:rFonts w:hint="eastAsia" w:ascii="宋体" w:hAnsi="宋体" w:cs="宋体"/>
                <w:snapToGrid w:val="0"/>
                <w:kern w:val="0"/>
                <w:szCs w:val="21"/>
                <w:highlight w:val="none"/>
              </w:rPr>
            </w:r>
            <w:r>
              <w:rPr>
                <w:rFonts w:hint="eastAsia" w:ascii="宋体" w:hAnsi="宋体" w:cs="宋体"/>
                <w:snapToGrid w:val="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kern w:val="0"/>
                <w:szCs w:val="21"/>
                <w:highlight w:val="none"/>
              </w:rPr>
            </w:r>
          </w:p>
          <w:tbl>
            <w:tblPr>
              <w:tblStyle w:val="13"/>
              <w:tblW w:w="10844" w:type="dxa"/>
              <w:jc w:val="center"/>
              <w:tblLayout w:type="fixed"/>
              <w:tblCellMar>
                <w:top w:w="0" w:type="dxa"/>
                <w:left w:w="108" w:type="dxa"/>
                <w:bottom w:w="0" w:type="dxa"/>
                <w:right w:w="108" w:type="dxa"/>
              </w:tblCellMar>
            </w:tblPr>
            <w:tblGrid>
              <w:gridCol w:w="2849"/>
              <w:gridCol w:w="1313"/>
              <w:gridCol w:w="1923"/>
              <w:gridCol w:w="1586"/>
              <w:gridCol w:w="1586"/>
              <w:gridCol w:w="1587"/>
            </w:tblGrid>
            <w:tr w14:paraId="67C25117">
              <w:tblPrEx>
                <w:tblCellMar>
                  <w:top w:w="0" w:type="dxa"/>
                  <w:left w:w="108" w:type="dxa"/>
                  <w:bottom w:w="0" w:type="dxa"/>
                  <w:right w:w="108" w:type="dxa"/>
                </w:tblCellMar>
              </w:tblPrEx>
              <w:trPr>
                <w:trHeight w:val="255" w:hRule="atLeast"/>
                <w:jc w:val="center"/>
              </w:trPr>
              <w:tc>
                <w:tcPr>
                  <w:tcW w:w="1313" w:type="pct"/>
                  <w:tcBorders>
                    <w:top w:val="single" w:color="auto" w:sz="4" w:space="0"/>
                    <w:left w:val="single" w:color="auto" w:sz="4" w:space="0"/>
                    <w:bottom w:val="single" w:color="auto" w:sz="4" w:space="0"/>
                    <w:right w:val="single" w:color="auto" w:sz="4" w:space="0"/>
                  </w:tcBorders>
                  <w:noWrap w:val="0"/>
                  <w:vAlign w:val="center"/>
                </w:tcPr>
                <w:p w14:paraId="7C3FF9D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合同/公司名</w:t>
                  </w:r>
                </w:p>
              </w:tc>
              <w:tc>
                <w:tcPr>
                  <w:tcW w:w="605" w:type="pct"/>
                  <w:tcBorders>
                    <w:top w:val="single" w:color="auto" w:sz="4" w:space="0"/>
                    <w:left w:val="nil"/>
                    <w:bottom w:val="single" w:color="auto" w:sz="4" w:space="0"/>
                    <w:right w:val="single" w:color="auto" w:sz="4" w:space="0"/>
                  </w:tcBorders>
                  <w:noWrap w:val="0"/>
                  <w:vAlign w:val="center"/>
                </w:tcPr>
                <w:p w14:paraId="78FFFB6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合同金额</w:t>
                  </w:r>
                </w:p>
              </w:tc>
              <w:tc>
                <w:tcPr>
                  <w:tcW w:w="886" w:type="pct"/>
                  <w:tcBorders>
                    <w:top w:val="single" w:color="auto" w:sz="4" w:space="0"/>
                    <w:left w:val="nil"/>
                    <w:bottom w:val="single" w:color="auto" w:sz="4" w:space="0"/>
                    <w:right w:val="single" w:color="auto" w:sz="4" w:space="0"/>
                  </w:tcBorders>
                  <w:noWrap w:val="0"/>
                  <w:vAlign w:val="center"/>
                </w:tcPr>
                <w:p w14:paraId="2D55B202">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签署日期</w:t>
                  </w:r>
                  <w:r>
                    <w:rPr>
                      <w:rFonts w:hint="eastAsia" w:ascii="宋体" w:hAnsi="宋体" w:cs="宋体"/>
                      <w:snapToGrid w:val="0"/>
                      <w:color w:val="000000"/>
                      <w:kern w:val="0"/>
                      <w:szCs w:val="21"/>
                      <w:highlight w:val="none"/>
                      <w:lang w:eastAsia="zh-CN"/>
                    </w:rPr>
                    <w:t>（期限）</w:t>
                  </w:r>
                </w:p>
              </w:tc>
              <w:tc>
                <w:tcPr>
                  <w:tcW w:w="731" w:type="pct"/>
                  <w:tcBorders>
                    <w:top w:val="single" w:color="auto" w:sz="4" w:space="0"/>
                    <w:left w:val="nil"/>
                    <w:bottom w:val="single" w:color="auto" w:sz="4" w:space="0"/>
                    <w:right w:val="single" w:color="auto" w:sz="4" w:space="0"/>
                  </w:tcBorders>
                  <w:noWrap w:val="0"/>
                  <w:vAlign w:val="center"/>
                </w:tcPr>
                <w:p w14:paraId="6399ECB5">
                  <w:pPr>
                    <w:kinsoku w:val="0"/>
                    <w:overflowPunct w:val="0"/>
                    <w:autoSpaceDE w:val="0"/>
                    <w:autoSpaceDN w:val="0"/>
                    <w:adjustRightInd w:val="0"/>
                    <w:snapToGrid w:val="0"/>
                    <w:jc w:val="center"/>
                    <w:rPr>
                      <w:rFonts w:hint="default" w:ascii="宋体" w:hAnsi="宋体" w:eastAsia="宋体" w:cs="宋体"/>
                      <w:snapToGrid w:val="0"/>
                      <w:color w:val="000000"/>
                      <w:kern w:val="0"/>
                      <w:szCs w:val="21"/>
                      <w:highlight w:val="none"/>
                      <w:lang w:val="en-US" w:eastAsia="zh-CN"/>
                    </w:rPr>
                  </w:pPr>
                  <w:r>
                    <w:rPr>
                      <w:rFonts w:hint="eastAsia" w:ascii="宋体" w:hAnsi="宋体" w:cs="宋体"/>
                      <w:snapToGrid w:val="0"/>
                      <w:color w:val="000000"/>
                      <w:kern w:val="0"/>
                      <w:szCs w:val="21"/>
                      <w:highlight w:val="none"/>
                      <w:lang w:val="en-US" w:eastAsia="zh-CN"/>
                    </w:rPr>
                    <w:t>确认收入时间</w:t>
                  </w:r>
                </w:p>
              </w:tc>
              <w:tc>
                <w:tcPr>
                  <w:tcW w:w="731" w:type="pct"/>
                  <w:tcBorders>
                    <w:top w:val="single" w:color="auto" w:sz="4" w:space="0"/>
                    <w:left w:val="nil"/>
                    <w:bottom w:val="single" w:color="auto" w:sz="4" w:space="0"/>
                    <w:right w:val="single" w:color="auto" w:sz="4" w:space="0"/>
                  </w:tcBorders>
                  <w:noWrap w:val="0"/>
                  <w:vAlign w:val="center"/>
                </w:tcPr>
                <w:p w14:paraId="7A0B75B3">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已履约金额</w:t>
                  </w:r>
                </w:p>
              </w:tc>
              <w:tc>
                <w:tcPr>
                  <w:tcW w:w="731" w:type="pct"/>
                  <w:tcBorders>
                    <w:top w:val="single" w:color="auto" w:sz="4" w:space="0"/>
                    <w:left w:val="nil"/>
                    <w:bottom w:val="single" w:color="auto" w:sz="4" w:space="0"/>
                    <w:right w:val="single" w:color="auto" w:sz="4" w:space="0"/>
                  </w:tcBorders>
                  <w:noWrap w:val="0"/>
                  <w:vAlign w:val="center"/>
                </w:tcPr>
                <w:p w14:paraId="4AF4BA7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en-US" w:eastAsia="zh-CN"/>
                    </w:rPr>
                  </w:pPr>
                  <w:r>
                    <w:rPr>
                      <w:rFonts w:hint="eastAsia" w:ascii="宋体" w:hAnsi="宋体" w:cs="宋体"/>
                      <w:snapToGrid w:val="0"/>
                      <w:color w:val="auto"/>
                      <w:kern w:val="0"/>
                      <w:szCs w:val="21"/>
                      <w:highlight w:val="none"/>
                      <w:lang w:eastAsia="zh-CN"/>
                    </w:rPr>
                    <w:t>已回款金额</w:t>
                  </w:r>
                </w:p>
              </w:tc>
            </w:tr>
            <w:tr w14:paraId="5A0C187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64CA16D5">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lang w:val="zh-CN"/>
                    </w:rPr>
                    <w:t>中船重工第</w:t>
                  </w:r>
                  <w:r>
                    <w:rPr>
                      <w:rFonts w:hint="eastAsia" w:ascii="宋体" w:hAnsi="宋体" w:cs="宋体"/>
                      <w:snapToGrid w:val="0"/>
                      <w:color w:val="000000"/>
                      <w:kern w:val="0"/>
                      <w:szCs w:val="21"/>
                      <w:highlight w:val="none"/>
                    </w:rPr>
                    <w:t>XX研究所</w:t>
                  </w:r>
                </w:p>
              </w:tc>
              <w:tc>
                <w:tcPr>
                  <w:tcW w:w="605" w:type="pct"/>
                  <w:tcBorders>
                    <w:top w:val="nil"/>
                    <w:left w:val="nil"/>
                    <w:bottom w:val="single" w:color="auto" w:sz="4" w:space="0"/>
                    <w:right w:val="single" w:color="auto" w:sz="4" w:space="0"/>
                  </w:tcBorders>
                  <w:noWrap w:val="0"/>
                  <w:vAlign w:val="center"/>
                </w:tcPr>
                <w:p w14:paraId="73E12A3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r>
                    <w:rPr>
                      <w:rFonts w:hint="eastAsia" w:ascii="宋体" w:hAnsi="宋体" w:cs="宋体"/>
                      <w:snapToGrid w:val="0"/>
                      <w:color w:val="000000"/>
                      <w:kern w:val="0"/>
                      <w:szCs w:val="21"/>
                      <w:highlight w:val="none"/>
                    </w:rPr>
                    <w:t>2000</w:t>
                  </w:r>
                </w:p>
              </w:tc>
              <w:tc>
                <w:tcPr>
                  <w:tcW w:w="886" w:type="pct"/>
                  <w:tcBorders>
                    <w:top w:val="nil"/>
                    <w:left w:val="nil"/>
                    <w:bottom w:val="single" w:color="auto" w:sz="4" w:space="0"/>
                    <w:right w:val="single" w:color="auto" w:sz="4" w:space="0"/>
                  </w:tcBorders>
                  <w:noWrap w:val="0"/>
                  <w:vAlign w:val="center"/>
                </w:tcPr>
                <w:p w14:paraId="1C1BB5F0">
                  <w:pPr>
                    <w:kinsoku w:val="0"/>
                    <w:overflowPunct w:val="0"/>
                    <w:autoSpaceDE w:val="0"/>
                    <w:autoSpaceDN w:val="0"/>
                    <w:adjustRightInd w:val="0"/>
                    <w:snapToGrid w:val="0"/>
                    <w:jc w:val="center"/>
                    <w:rPr>
                      <w:rFonts w:hint="eastAsia" w:ascii="宋体" w:hAnsi="宋体" w:eastAsia="宋体" w:cs="宋体"/>
                      <w:snapToGrid w:val="0"/>
                      <w:color w:val="000000"/>
                      <w:kern w:val="0"/>
                      <w:sz w:val="21"/>
                      <w:szCs w:val="21"/>
                      <w:highlight w:val="none"/>
                      <w:lang w:val="en-US" w:eastAsia="zh-CN" w:bidi="ar-SA"/>
                    </w:rPr>
                  </w:pPr>
                  <w:r>
                    <w:rPr>
                      <w:rFonts w:hint="eastAsia" w:ascii="宋体" w:hAnsi="宋体" w:cs="宋体"/>
                      <w:snapToGrid w:val="0"/>
                      <w:color w:val="000000"/>
                      <w:kern w:val="0"/>
                      <w:szCs w:val="21"/>
                      <w:highlight w:val="none"/>
                    </w:rPr>
                    <w:t>2021.11</w:t>
                  </w:r>
                  <w:r>
                    <w:rPr>
                      <w:rFonts w:hint="eastAsia" w:ascii="宋体" w:hAnsi="宋体" w:cs="宋体"/>
                      <w:snapToGrid w:val="0"/>
                      <w:color w:val="000000"/>
                      <w:kern w:val="0"/>
                      <w:szCs w:val="21"/>
                      <w:highlight w:val="none"/>
                      <w:lang w:eastAsia="zh-CN"/>
                    </w:rPr>
                    <w:t>（</w:t>
                  </w:r>
                  <w:r>
                    <w:rPr>
                      <w:rFonts w:hint="eastAsia" w:ascii="宋体" w:hAnsi="宋体" w:cs="宋体"/>
                      <w:snapToGrid w:val="0"/>
                      <w:color w:val="000000"/>
                      <w:kern w:val="0"/>
                      <w:szCs w:val="21"/>
                      <w:highlight w:val="none"/>
                      <w:lang w:val="en-US" w:eastAsia="zh-CN"/>
                    </w:rPr>
                    <w:t>3年</w:t>
                  </w:r>
                  <w:r>
                    <w:rPr>
                      <w:rFonts w:hint="eastAsia" w:ascii="宋体" w:hAnsi="宋体" w:cs="宋体"/>
                      <w:snapToGrid w:val="0"/>
                      <w:color w:val="000000"/>
                      <w:kern w:val="0"/>
                      <w:szCs w:val="21"/>
                      <w:highlight w:val="none"/>
                      <w:lang w:eastAsia="zh-CN"/>
                    </w:rPr>
                    <w:t>）</w:t>
                  </w:r>
                </w:p>
              </w:tc>
              <w:tc>
                <w:tcPr>
                  <w:tcW w:w="731" w:type="pct"/>
                  <w:tcBorders>
                    <w:top w:val="nil"/>
                    <w:left w:val="nil"/>
                    <w:bottom w:val="single" w:color="auto" w:sz="4" w:space="0"/>
                    <w:right w:val="single" w:color="auto" w:sz="4" w:space="0"/>
                  </w:tcBorders>
                  <w:noWrap w:val="0"/>
                  <w:vAlign w:val="center"/>
                </w:tcPr>
                <w:p w14:paraId="76D8C3B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69C0847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419CC682">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r>
            <w:tr w14:paraId="0DF5A1EF">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237ED7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3CFE999A">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2AC4847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6B9B9C8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211F25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2D06F0D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52AF4E53">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5D063838">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605" w:type="pct"/>
                  <w:tcBorders>
                    <w:top w:val="nil"/>
                    <w:left w:val="nil"/>
                    <w:bottom w:val="single" w:color="auto" w:sz="4" w:space="0"/>
                    <w:right w:val="single" w:color="auto" w:sz="4" w:space="0"/>
                  </w:tcBorders>
                  <w:noWrap w:val="0"/>
                  <w:vAlign w:val="center"/>
                </w:tcPr>
                <w:p w14:paraId="67814C51">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7C8F62E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40BA8AF6">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31123CC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B84F730">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41E7C29E">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0"/>
                  <w:vAlign w:val="center"/>
                </w:tcPr>
                <w:p w14:paraId="1C3F70B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605" w:type="pct"/>
                  <w:tcBorders>
                    <w:top w:val="nil"/>
                    <w:left w:val="nil"/>
                    <w:bottom w:val="single" w:color="auto" w:sz="4" w:space="0"/>
                    <w:right w:val="single" w:color="auto" w:sz="4" w:space="0"/>
                  </w:tcBorders>
                  <w:noWrap w:val="0"/>
                  <w:vAlign w:val="center"/>
                </w:tcPr>
                <w:p w14:paraId="2320416F">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886" w:type="pct"/>
                  <w:tcBorders>
                    <w:top w:val="nil"/>
                    <w:left w:val="nil"/>
                    <w:bottom w:val="single" w:color="auto" w:sz="4" w:space="0"/>
                    <w:right w:val="single" w:color="auto" w:sz="4" w:space="0"/>
                  </w:tcBorders>
                  <w:noWrap w:val="0"/>
                  <w:vAlign w:val="center"/>
                </w:tcPr>
                <w:p w14:paraId="33305E57">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1D0C40E">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7B4BC414">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c>
                <w:tcPr>
                  <w:tcW w:w="731" w:type="pct"/>
                  <w:tcBorders>
                    <w:top w:val="nil"/>
                    <w:left w:val="nil"/>
                    <w:bottom w:val="single" w:color="auto" w:sz="4" w:space="0"/>
                    <w:right w:val="single" w:color="auto" w:sz="4" w:space="0"/>
                  </w:tcBorders>
                  <w:noWrap w:val="0"/>
                  <w:vAlign w:val="center"/>
                </w:tcPr>
                <w:p w14:paraId="09ECB4FC">
                  <w:pPr>
                    <w:kinsoku w:val="0"/>
                    <w:overflowPunct w:val="0"/>
                    <w:autoSpaceDE w:val="0"/>
                    <w:autoSpaceDN w:val="0"/>
                    <w:adjustRightInd w:val="0"/>
                    <w:snapToGrid w:val="0"/>
                    <w:jc w:val="center"/>
                    <w:rPr>
                      <w:rFonts w:hint="eastAsia" w:ascii="宋体" w:hAnsi="宋体" w:cs="宋体"/>
                      <w:snapToGrid w:val="0"/>
                      <w:color w:val="000000"/>
                      <w:kern w:val="0"/>
                      <w:szCs w:val="21"/>
                      <w:highlight w:val="none"/>
                      <w:lang w:val="zh-CN"/>
                    </w:rPr>
                  </w:pPr>
                </w:p>
              </w:tc>
            </w:tr>
            <w:tr w14:paraId="25C12B5C">
              <w:tblPrEx>
                <w:tblCellMar>
                  <w:top w:w="0" w:type="dxa"/>
                  <w:left w:w="108" w:type="dxa"/>
                  <w:bottom w:w="0" w:type="dxa"/>
                  <w:right w:w="108" w:type="dxa"/>
                </w:tblCellMar>
              </w:tblPrEx>
              <w:trPr>
                <w:trHeight w:val="255" w:hRule="atLeast"/>
                <w:jc w:val="center"/>
              </w:trPr>
              <w:tc>
                <w:tcPr>
                  <w:tcW w:w="1313" w:type="pct"/>
                  <w:tcBorders>
                    <w:top w:val="nil"/>
                    <w:left w:val="single" w:color="auto" w:sz="4" w:space="0"/>
                    <w:bottom w:val="single" w:color="auto" w:sz="4" w:space="0"/>
                    <w:right w:val="single" w:color="auto" w:sz="4" w:space="0"/>
                  </w:tcBorders>
                  <w:noWrap/>
                  <w:vAlign w:val="center"/>
                </w:tcPr>
                <w:p w14:paraId="7C83A04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rPr>
                    <w:t>合计</w:t>
                  </w:r>
                </w:p>
              </w:tc>
              <w:tc>
                <w:tcPr>
                  <w:tcW w:w="605" w:type="pct"/>
                  <w:tcBorders>
                    <w:top w:val="nil"/>
                    <w:left w:val="nil"/>
                    <w:bottom w:val="single" w:color="auto" w:sz="4" w:space="0"/>
                    <w:right w:val="single" w:color="auto" w:sz="4" w:space="0"/>
                  </w:tcBorders>
                  <w:noWrap/>
                  <w:vAlign w:val="center"/>
                </w:tcPr>
                <w:p w14:paraId="2968ED9E">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886" w:type="pct"/>
                  <w:tcBorders>
                    <w:top w:val="nil"/>
                    <w:left w:val="nil"/>
                    <w:bottom w:val="single" w:color="auto" w:sz="4" w:space="0"/>
                    <w:right w:val="single" w:color="auto" w:sz="4" w:space="0"/>
                  </w:tcBorders>
                  <w:noWrap w:val="0"/>
                  <w:vAlign w:val="center"/>
                </w:tcPr>
                <w:p w14:paraId="2F860DB7">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7B2D234">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7E9A82DC">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c>
                <w:tcPr>
                  <w:tcW w:w="731" w:type="pct"/>
                  <w:tcBorders>
                    <w:top w:val="nil"/>
                    <w:left w:val="nil"/>
                    <w:bottom w:val="single" w:color="auto" w:sz="4" w:space="0"/>
                    <w:right w:val="single" w:color="auto" w:sz="4" w:space="0"/>
                  </w:tcBorders>
                  <w:noWrap w:val="0"/>
                  <w:vAlign w:val="center"/>
                </w:tcPr>
                <w:p w14:paraId="02ABD0C9">
                  <w:pPr>
                    <w:kinsoku w:val="0"/>
                    <w:overflowPunct w:val="0"/>
                    <w:autoSpaceDE w:val="0"/>
                    <w:autoSpaceDN w:val="0"/>
                    <w:adjustRightInd w:val="0"/>
                    <w:snapToGrid w:val="0"/>
                    <w:jc w:val="center"/>
                    <w:rPr>
                      <w:rFonts w:hint="eastAsia" w:ascii="宋体" w:hAnsi="宋体" w:cs="宋体"/>
                      <w:b/>
                      <w:bCs/>
                      <w:snapToGrid w:val="0"/>
                      <w:color w:val="000000"/>
                      <w:kern w:val="0"/>
                      <w:szCs w:val="21"/>
                      <w:highlight w:val="none"/>
                    </w:rPr>
                  </w:pPr>
                </w:p>
              </w:tc>
            </w:tr>
          </w:tbl>
          <w:p w14:paraId="773D1823">
            <w:pPr>
              <w:widowControl/>
              <w:kinsoku w:val="0"/>
              <w:autoSpaceDE w:val="0"/>
              <w:autoSpaceDN w:val="0"/>
              <w:adjustRightInd w:val="0"/>
              <w:snapToGrid w:val="0"/>
              <w:spacing w:before="93" w:beforeLines="30" w:after="93" w:afterLines="30"/>
              <w:ind w:firstLine="422" w:firstLineChars="200"/>
              <w:jc w:val="left"/>
              <w:textAlignment w:val="baseline"/>
              <w:rPr>
                <w:rFonts w:hint="default" w:ascii="宋体" w:hAnsi="宋体" w:eastAsia="宋体" w:cs="宋体"/>
                <w:b/>
                <w:bCs/>
                <w:snapToGrid w:val="0"/>
                <w:kern w:val="0"/>
                <w:szCs w:val="21"/>
                <w:highlight w:val="none"/>
                <w:lang w:val="en-US" w:eastAsia="zh-CN"/>
              </w:rPr>
            </w:pPr>
            <w:r>
              <w:rPr>
                <w:rFonts w:hint="eastAsia" w:ascii="宋体" w:hAnsi="宋体" w:cs="宋体"/>
                <w:b/>
                <w:bCs/>
                <w:snapToGrid w:val="0"/>
                <w:kern w:val="0"/>
                <w:szCs w:val="21"/>
                <w:highlight w:val="none"/>
                <w:lang w:val="en-US" w:eastAsia="zh-CN"/>
              </w:rPr>
              <w:t>6.借款人主要财务指标情况：</w:t>
            </w:r>
          </w:p>
          <w:p w14:paraId="66F7E68A">
            <w:pPr>
              <w:ind w:firstLine="1265" w:firstLineChars="600"/>
              <w:rPr>
                <w:rFonts w:ascii="宋体" w:hAnsi="宋体" w:cs="宋体"/>
                <w:b/>
                <w:bCs/>
                <w:szCs w:val="21"/>
                <w:highlight w:val="none"/>
              </w:rPr>
            </w:pPr>
            <w:r>
              <w:rPr>
                <w:rFonts w:hint="eastAsia" w:ascii="宋体" w:hAnsi="宋体"/>
                <w:b/>
                <w:bCs/>
                <w:color w:val="000000"/>
                <w:highlight w:val="none"/>
                <w:lang w:val="en-US" w:eastAsia="zh-CN"/>
              </w:rPr>
              <w:t>①</w:t>
            </w:r>
            <w:r>
              <w:rPr>
                <w:rFonts w:ascii="宋体" w:hAnsi="宋体"/>
                <w:b/>
                <w:bCs/>
                <w:color w:val="000000"/>
                <w:highlight w:val="none"/>
              </w:rPr>
              <w:t>财务真实性验证(税务数据验证)</w:t>
            </w:r>
          </w:p>
          <w:tbl>
            <w:tblPr>
              <w:tblStyle w:val="13"/>
              <w:tblW w:w="841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2710"/>
              <w:gridCol w:w="2013"/>
              <w:gridCol w:w="1851"/>
              <w:gridCol w:w="1842"/>
            </w:tblGrid>
            <w:tr w14:paraId="6A0249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660" w:hRule="atLeast"/>
                <w:jc w:val="center"/>
              </w:trPr>
              <w:tc>
                <w:tcPr>
                  <w:tcW w:w="2710" w:type="dxa"/>
                  <w:noWrap w:val="0"/>
                  <w:vAlign w:val="center"/>
                </w:tcPr>
                <w:p w14:paraId="08152143">
                  <w:pPr>
                    <w:widowControl/>
                    <w:jc w:val="center"/>
                    <w:textAlignment w:val="center"/>
                    <w:rPr>
                      <w:rFonts w:ascii="宋体" w:hAnsi="宋体" w:cs="宋体"/>
                      <w:color w:val="000000"/>
                      <w:sz w:val="18"/>
                      <w:szCs w:val="18"/>
                      <w:highlight w:val="none"/>
                    </w:rPr>
                  </w:pPr>
                </w:p>
              </w:tc>
              <w:tc>
                <w:tcPr>
                  <w:tcW w:w="2013" w:type="dxa"/>
                  <w:noWrap w:val="0"/>
                  <w:vAlign w:val="center"/>
                </w:tcPr>
                <w:p w14:paraId="4DDF0B90">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2023</w:t>
                  </w:r>
                  <w:r>
                    <w:rPr>
                      <w:rStyle w:val="20"/>
                      <w:rFonts w:hint="eastAsia" w:ascii="宋体" w:hAnsi="宋体" w:eastAsia="宋体" w:cs="宋体"/>
                      <w:sz w:val="18"/>
                      <w:szCs w:val="18"/>
                      <w:highlight w:val="none"/>
                    </w:rPr>
                    <w:t>年</w:t>
                  </w:r>
                </w:p>
              </w:tc>
              <w:tc>
                <w:tcPr>
                  <w:tcW w:w="1851" w:type="dxa"/>
                  <w:noWrap w:val="0"/>
                  <w:vAlign w:val="center"/>
                </w:tcPr>
                <w:p w14:paraId="7B84AABF">
                  <w:pPr>
                    <w:widowControl/>
                    <w:jc w:val="center"/>
                    <w:textAlignment w:val="center"/>
                    <w:rPr>
                      <w:rFonts w:ascii="宋体" w:hAnsi="宋体" w:cs="宋体"/>
                      <w:color w:val="000000"/>
                      <w:sz w:val="18"/>
                      <w:szCs w:val="18"/>
                      <w:highlight w:val="none"/>
                    </w:rPr>
                  </w:pPr>
                  <w:r>
                    <w:rPr>
                      <w:rStyle w:val="20"/>
                      <w:rFonts w:hint="eastAsia" w:ascii="宋体" w:hAnsi="宋体" w:cs="宋体"/>
                      <w:sz w:val="18"/>
                      <w:szCs w:val="18"/>
                      <w:highlight w:val="none"/>
                      <w:lang w:val="en-US" w:eastAsia="zh-CN"/>
                    </w:rPr>
                    <w:t>2024</w:t>
                  </w:r>
                  <w:r>
                    <w:rPr>
                      <w:rStyle w:val="20"/>
                      <w:rFonts w:hint="eastAsia" w:ascii="宋体" w:hAnsi="宋体" w:eastAsia="宋体" w:cs="宋体"/>
                      <w:sz w:val="18"/>
                      <w:szCs w:val="18"/>
                      <w:highlight w:val="none"/>
                    </w:rPr>
                    <w:t>年</w:t>
                  </w:r>
                </w:p>
              </w:tc>
              <w:tc>
                <w:tcPr>
                  <w:tcW w:w="1842" w:type="dxa"/>
                  <w:noWrap w:val="0"/>
                  <w:vAlign w:val="center"/>
                </w:tcPr>
                <w:p w14:paraId="30D97191">
                  <w:pPr>
                    <w:widowControl/>
                    <w:jc w:val="center"/>
                    <w:textAlignment w:val="center"/>
                    <w:rPr>
                      <w:rFonts w:ascii="宋体" w:hAnsi="宋体" w:cs="宋体"/>
                      <w:color w:val="000000"/>
                      <w:kern w:val="0"/>
                      <w:sz w:val="18"/>
                      <w:szCs w:val="18"/>
                      <w:highlight w:val="none"/>
                    </w:rPr>
                  </w:pPr>
                  <w:r>
                    <w:rPr>
                      <w:rFonts w:hint="eastAsia" w:ascii="宋体" w:hAnsi="宋体" w:cs="宋体"/>
                      <w:color w:val="000000"/>
                      <w:kern w:val="0"/>
                      <w:sz w:val="18"/>
                      <w:szCs w:val="18"/>
                      <w:highlight w:val="none"/>
                    </w:rPr>
                    <w:t>补充说明：（</w:t>
                  </w:r>
                  <w:r>
                    <w:rPr>
                      <w:rFonts w:hint="eastAsia" w:ascii="宋体" w:hAnsi="宋体" w:cs="宋体"/>
                      <w:color w:val="000000"/>
                      <w:kern w:val="0"/>
                      <w:sz w:val="18"/>
                      <w:szCs w:val="18"/>
                      <w:highlight w:val="none"/>
                      <w:lang w:val="en-US" w:eastAsia="zh-CN"/>
                    </w:rPr>
                    <w:t>比对财报与纳税申报表</w:t>
                  </w:r>
                  <w:r>
                    <w:rPr>
                      <w:rFonts w:hint="eastAsia" w:ascii="宋体" w:hAnsi="宋体" w:cs="宋体"/>
                      <w:sz w:val="18"/>
                      <w:szCs w:val="18"/>
                      <w:highlight w:val="none"/>
                    </w:rPr>
                    <w:t>数据，</w:t>
                  </w:r>
                  <w:r>
                    <w:rPr>
                      <w:rFonts w:hint="eastAsia" w:ascii="宋体" w:hAnsi="宋体" w:cs="宋体"/>
                      <w:sz w:val="18"/>
                      <w:szCs w:val="18"/>
                      <w:highlight w:val="none"/>
                      <w:lang w:val="en-US" w:eastAsia="zh-CN"/>
                    </w:rPr>
                    <w:t>如</w:t>
                  </w:r>
                  <w:r>
                    <w:rPr>
                      <w:rFonts w:hint="eastAsia" w:ascii="宋体" w:hAnsi="宋体" w:cs="宋体"/>
                      <w:sz w:val="18"/>
                      <w:szCs w:val="18"/>
                      <w:highlight w:val="none"/>
                    </w:rPr>
                    <w:t>不一致</w:t>
                  </w:r>
                  <w:r>
                    <w:rPr>
                      <w:rFonts w:hint="eastAsia" w:ascii="宋体" w:hAnsi="宋体" w:cs="宋体"/>
                      <w:sz w:val="18"/>
                      <w:szCs w:val="18"/>
                      <w:highlight w:val="none"/>
                      <w:lang w:eastAsia="zh-CN"/>
                    </w:rPr>
                    <w:t>，</w:t>
                  </w:r>
                  <w:r>
                    <w:rPr>
                      <w:rFonts w:hint="eastAsia" w:ascii="宋体" w:hAnsi="宋体" w:cs="宋体"/>
                      <w:sz w:val="18"/>
                      <w:szCs w:val="18"/>
                      <w:highlight w:val="none"/>
                      <w:lang w:val="en-US" w:eastAsia="zh-CN"/>
                    </w:rPr>
                    <w:t>请</w:t>
                  </w:r>
                  <w:r>
                    <w:rPr>
                      <w:rFonts w:hint="eastAsia" w:ascii="宋体" w:hAnsi="宋体" w:cs="宋体"/>
                      <w:sz w:val="18"/>
                      <w:szCs w:val="18"/>
                      <w:highlight w:val="none"/>
                    </w:rPr>
                    <w:t>说明</w:t>
                  </w:r>
                  <w:r>
                    <w:rPr>
                      <w:rFonts w:hint="eastAsia" w:ascii="宋体" w:hAnsi="宋体" w:cs="宋体"/>
                      <w:sz w:val="18"/>
                      <w:szCs w:val="18"/>
                      <w:highlight w:val="none"/>
                      <w:lang w:val="en-US" w:eastAsia="zh-CN"/>
                    </w:rPr>
                    <w:t>原因</w:t>
                  </w:r>
                  <w:r>
                    <w:rPr>
                      <w:rFonts w:hint="eastAsia" w:ascii="宋体" w:hAnsi="宋体" w:cs="宋体"/>
                      <w:sz w:val="18"/>
                      <w:szCs w:val="18"/>
                      <w:highlight w:val="none"/>
                    </w:rPr>
                    <w:t>）</w:t>
                  </w:r>
                </w:p>
              </w:tc>
            </w:tr>
            <w:tr w14:paraId="059AC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90" w:hRule="atLeast"/>
                <w:jc w:val="center"/>
              </w:trPr>
              <w:tc>
                <w:tcPr>
                  <w:tcW w:w="2710" w:type="dxa"/>
                  <w:noWrap w:val="0"/>
                  <w:vAlign w:val="center"/>
                </w:tcPr>
                <w:p w14:paraId="48293595">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财报销售收入</w:t>
                  </w:r>
                </w:p>
              </w:tc>
              <w:tc>
                <w:tcPr>
                  <w:tcW w:w="2013" w:type="dxa"/>
                  <w:noWrap w:val="0"/>
                  <w:vAlign w:val="center"/>
                </w:tcPr>
                <w:p w14:paraId="04E6F598">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50897833">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75EFDF00">
                  <w:pPr>
                    <w:jc w:val="center"/>
                    <w:rPr>
                      <w:rFonts w:ascii="宋体" w:hAnsi="宋体" w:cs="宋体"/>
                      <w:color w:val="000000"/>
                      <w:sz w:val="18"/>
                      <w:szCs w:val="18"/>
                      <w:highlight w:val="none"/>
                    </w:rPr>
                  </w:pPr>
                </w:p>
              </w:tc>
            </w:tr>
            <w:tr w14:paraId="7BBC04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277A6153">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纳税申报表合计收入</w:t>
                  </w:r>
                </w:p>
              </w:tc>
              <w:tc>
                <w:tcPr>
                  <w:tcW w:w="2013" w:type="dxa"/>
                  <w:noWrap w:val="0"/>
                  <w:vAlign w:val="center"/>
                </w:tcPr>
                <w:p w14:paraId="454DDE5F">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13006</w:t>
                  </w:r>
                </w:p>
              </w:tc>
              <w:tc>
                <w:tcPr>
                  <w:tcW w:w="1851" w:type="dxa"/>
                  <w:noWrap w:val="0"/>
                  <w:vAlign w:val="center"/>
                </w:tcPr>
                <w:p w14:paraId="46F1C1CD">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12325</w:t>
                  </w:r>
                </w:p>
              </w:tc>
              <w:tc>
                <w:tcPr>
                  <w:tcW w:w="1842" w:type="dxa"/>
                  <w:noWrap w:val="0"/>
                  <w:vAlign w:val="center"/>
                </w:tcPr>
                <w:p w14:paraId="0F42C459">
                  <w:pPr>
                    <w:jc w:val="center"/>
                    <w:rPr>
                      <w:rFonts w:ascii="宋体" w:hAnsi="宋体" w:cs="宋体"/>
                      <w:color w:val="000000"/>
                      <w:sz w:val="18"/>
                      <w:szCs w:val="18"/>
                      <w:highlight w:val="none"/>
                    </w:rPr>
                  </w:pPr>
                </w:p>
              </w:tc>
            </w:tr>
            <w:tr w14:paraId="38BD53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rHeight w:val="300" w:hRule="atLeast"/>
                <w:jc w:val="center"/>
              </w:trPr>
              <w:tc>
                <w:tcPr>
                  <w:tcW w:w="2710" w:type="dxa"/>
                  <w:noWrap w:val="0"/>
                  <w:vAlign w:val="center"/>
                </w:tcPr>
                <w:p w14:paraId="1D3E4A34">
                  <w:pPr>
                    <w:widowControl/>
                    <w:jc w:val="center"/>
                    <w:textAlignment w:val="center"/>
                    <w:rPr>
                      <w:rFonts w:ascii="宋体" w:hAnsi="宋体" w:cs="宋体"/>
                      <w:color w:val="000000"/>
                      <w:sz w:val="18"/>
                      <w:szCs w:val="18"/>
                      <w:highlight w:val="none"/>
                    </w:rPr>
                  </w:pPr>
                  <w:r>
                    <w:rPr>
                      <w:rFonts w:hint="eastAsia" w:ascii="宋体" w:hAnsi="宋体" w:cs="宋体"/>
                      <w:color w:val="000000"/>
                      <w:kern w:val="0"/>
                      <w:sz w:val="18"/>
                      <w:szCs w:val="18"/>
                      <w:highlight w:val="none"/>
                    </w:rPr>
                    <w:t>纳税收入占财报百分比</w:t>
                  </w:r>
                </w:p>
              </w:tc>
              <w:tc>
                <w:tcPr>
                  <w:tcW w:w="2013" w:type="dxa"/>
                  <w:noWrap w:val="0"/>
                  <w:vAlign w:val="center"/>
                </w:tcPr>
                <w:p w14:paraId="15ED0AEB">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51" w:type="dxa"/>
                  <w:noWrap w:val="0"/>
                  <w:vAlign w:val="center"/>
                </w:tcPr>
                <w:p w14:paraId="0F9A2572">
                  <w:pPr>
                    <w:jc w:val="center"/>
                    <w:rPr>
                      <w:rFonts w:hint="default" w:ascii="宋体" w:hAnsi="宋体" w:eastAsia="宋体" w:cs="宋体"/>
                      <w:color w:val="000000"/>
                      <w:sz w:val="18"/>
                      <w:szCs w:val="18"/>
                      <w:highlight w:val="none"/>
                      <w:lang w:val="en-US" w:eastAsia="zh-CN"/>
                    </w:rPr>
                  </w:pPr>
                  <w:r>
                    <w:rPr>
                      <w:rFonts w:hint="eastAsia" w:ascii="宋体" w:hAnsi="宋体" w:cs="宋体"/>
                      <w:color w:val="000000"/>
                      <w:sz w:val="18"/>
                      <w:szCs w:val="18"/>
                      <w:highlight w:val="none"/>
                      <w:lang w:val="en-US" w:eastAsia="zh-CN"/>
                    </w:rPr>
                    <w:t>100%</w:t>
                  </w:r>
                </w:p>
              </w:tc>
              <w:tc>
                <w:tcPr>
                  <w:tcW w:w="1842" w:type="dxa"/>
                  <w:noWrap w:val="0"/>
                  <w:vAlign w:val="center"/>
                </w:tcPr>
                <w:p w14:paraId="38EEE174">
                  <w:pPr>
                    <w:jc w:val="center"/>
                    <w:rPr>
                      <w:rFonts w:ascii="宋体" w:hAnsi="宋体" w:cs="宋体"/>
                      <w:color w:val="000000"/>
                      <w:sz w:val="18"/>
                      <w:szCs w:val="18"/>
                      <w:highlight w:val="none"/>
                    </w:rPr>
                  </w:pPr>
                </w:p>
              </w:tc>
            </w:tr>
          </w:tbl>
          <w:p w14:paraId="4F09DCC3">
            <w:pPr>
              <w:ind w:firstLine="1265" w:firstLineChars="600"/>
              <w:rPr>
                <w:rFonts w:ascii="宋体" w:hAnsi="宋体"/>
                <w:b/>
                <w:bCs/>
                <w:color w:val="000000"/>
                <w:highlight w:val="none"/>
              </w:rPr>
            </w:pPr>
            <w:r>
              <w:rPr>
                <w:rFonts w:hint="eastAsia" w:ascii="宋体" w:hAnsi="宋体"/>
                <w:b/>
                <w:bCs/>
                <w:color w:val="000000"/>
                <w:highlight w:val="none"/>
                <w:lang w:val="en-US" w:eastAsia="zh-CN"/>
              </w:rPr>
              <w:t>②</w:t>
            </w:r>
            <w:r>
              <w:rPr>
                <w:rFonts w:ascii="宋体" w:hAnsi="宋体"/>
                <w:b/>
                <w:bCs/>
                <w:color w:val="000000"/>
                <w:highlight w:val="none"/>
              </w:rPr>
              <w:t>财务真实性验证(银行流水验证)</w:t>
            </w:r>
          </w:p>
          <w:tbl>
            <w:tblPr>
              <w:tblStyle w:val="13"/>
              <w:tblW w:w="8440"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1131"/>
              <w:gridCol w:w="1234"/>
              <w:gridCol w:w="1292"/>
              <w:gridCol w:w="1570"/>
              <w:gridCol w:w="1806"/>
              <w:gridCol w:w="1407"/>
            </w:tblGrid>
            <w:tr w14:paraId="11782114">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31FA079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开户行</w:t>
                  </w:r>
                </w:p>
              </w:tc>
              <w:tc>
                <w:tcPr>
                  <w:tcW w:w="1234" w:type="dxa"/>
                  <w:noWrap w:val="0"/>
                  <w:vAlign w:val="center"/>
                </w:tcPr>
                <w:p w14:paraId="18780026">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户名</w:t>
                  </w:r>
                </w:p>
              </w:tc>
              <w:tc>
                <w:tcPr>
                  <w:tcW w:w="1292" w:type="dxa"/>
                  <w:noWrap w:val="0"/>
                  <w:vAlign w:val="center"/>
                </w:tcPr>
                <w:p w14:paraId="2FBFFF72">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账号</w:t>
                  </w:r>
                </w:p>
              </w:tc>
              <w:tc>
                <w:tcPr>
                  <w:tcW w:w="1570" w:type="dxa"/>
                  <w:noWrap w:val="0"/>
                  <w:vAlign w:val="center"/>
                </w:tcPr>
                <w:p w14:paraId="49AB9F5F">
                  <w:pPr>
                    <w:widowControl/>
                    <w:jc w:val="center"/>
                    <w:textAlignment w:val="center"/>
                    <w:rPr>
                      <w:sz w:val="18"/>
                      <w:szCs w:val="18"/>
                      <w:highlight w:val="none"/>
                    </w:rPr>
                  </w:pPr>
                  <w:r>
                    <w:rPr>
                      <w:rFonts w:hint="eastAsia" w:ascii="宋体" w:hAnsi="宋体" w:cs="宋体"/>
                      <w:color w:val="000000"/>
                      <w:sz w:val="18"/>
                      <w:szCs w:val="18"/>
                      <w:highlight w:val="none"/>
                    </w:rPr>
                    <w:t>与借款人关系</w:t>
                  </w:r>
                </w:p>
              </w:tc>
              <w:tc>
                <w:tcPr>
                  <w:tcW w:w="1806" w:type="dxa"/>
                  <w:noWrap w:val="0"/>
                  <w:vAlign w:val="center"/>
                </w:tcPr>
                <w:p w14:paraId="6C31AF90">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时间段（</w:t>
                  </w:r>
                  <w:r>
                    <w:rPr>
                      <w:rFonts w:hint="eastAsia" w:ascii="宋体" w:hAnsi="宋体" w:cs="宋体"/>
                      <w:color w:val="000000"/>
                      <w:sz w:val="18"/>
                      <w:szCs w:val="18"/>
                      <w:highlight w:val="none"/>
                      <w:lang w:eastAsia="zh-CN"/>
                    </w:rPr>
                    <w:t>上一完整年度及本年度</w:t>
                  </w:r>
                  <w:r>
                    <w:rPr>
                      <w:rFonts w:hint="eastAsia" w:ascii="宋体" w:hAnsi="宋体" w:cs="宋体"/>
                      <w:color w:val="000000"/>
                      <w:sz w:val="18"/>
                      <w:szCs w:val="18"/>
                      <w:highlight w:val="none"/>
                    </w:rPr>
                    <w:t>）</w:t>
                  </w:r>
                </w:p>
              </w:tc>
              <w:tc>
                <w:tcPr>
                  <w:tcW w:w="1407" w:type="dxa"/>
                  <w:noWrap w:val="0"/>
                  <w:vAlign w:val="center"/>
                </w:tcPr>
                <w:p w14:paraId="6130E6B6">
                  <w:pPr>
                    <w:widowControl/>
                    <w:jc w:val="center"/>
                    <w:textAlignment w:val="center"/>
                    <w:rPr>
                      <w:rFonts w:hint="eastAsia" w:ascii="宋体" w:hAnsi="宋体" w:eastAsia="宋体" w:cs="宋体"/>
                      <w:color w:val="000000"/>
                      <w:sz w:val="18"/>
                      <w:szCs w:val="18"/>
                      <w:highlight w:val="none"/>
                      <w:lang w:eastAsia="zh-CN"/>
                    </w:rPr>
                  </w:pPr>
                  <w:r>
                    <w:rPr>
                      <w:rFonts w:hint="eastAsia" w:ascii="宋体" w:hAnsi="宋体" w:cs="宋体"/>
                      <w:color w:val="000000"/>
                      <w:sz w:val="18"/>
                      <w:szCs w:val="18"/>
                      <w:highlight w:val="none"/>
                    </w:rPr>
                    <w:t>流入量</w:t>
                  </w:r>
                  <w:r>
                    <w:rPr>
                      <w:rFonts w:hint="eastAsia" w:ascii="宋体" w:hAnsi="宋体" w:cs="宋体"/>
                      <w:color w:val="000000"/>
                      <w:sz w:val="18"/>
                      <w:szCs w:val="18"/>
                      <w:highlight w:val="none"/>
                      <w:lang w:eastAsia="zh-CN"/>
                    </w:rPr>
                    <w:t>（</w:t>
                  </w:r>
                  <w:r>
                    <w:rPr>
                      <w:rFonts w:hint="eastAsia" w:ascii="宋体" w:hAnsi="宋体" w:cs="宋体"/>
                      <w:color w:val="000000"/>
                      <w:sz w:val="18"/>
                      <w:szCs w:val="18"/>
                      <w:highlight w:val="none"/>
                      <w:lang w:val="en-US" w:eastAsia="zh-CN"/>
                    </w:rPr>
                    <w:t>万元</w:t>
                  </w:r>
                  <w:r>
                    <w:rPr>
                      <w:rFonts w:hint="eastAsia" w:ascii="宋体" w:hAnsi="宋体" w:cs="宋体"/>
                      <w:color w:val="000000"/>
                      <w:sz w:val="18"/>
                      <w:szCs w:val="18"/>
                      <w:highlight w:val="none"/>
                      <w:lang w:eastAsia="zh-CN"/>
                    </w:rPr>
                    <w:t>）</w:t>
                  </w:r>
                </w:p>
              </w:tc>
            </w:tr>
            <w:tr w14:paraId="122E3F19">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trHeight w:val="559" w:hRule="atLeast"/>
                <w:jc w:val="center"/>
              </w:trPr>
              <w:tc>
                <w:tcPr>
                  <w:tcW w:w="1131" w:type="dxa"/>
                  <w:noWrap w:val="0"/>
                  <w:vAlign w:val="center"/>
                </w:tcPr>
                <w:p w14:paraId="1A095D91">
                  <w:pPr>
                    <w:widowControl/>
                    <w:jc w:val="center"/>
                    <w:textAlignment w:val="center"/>
                    <w:rPr>
                      <w:rFonts w:ascii="宋体" w:hAnsi="宋体" w:cs="宋体"/>
                      <w:color w:val="000000"/>
                      <w:sz w:val="18"/>
                      <w:szCs w:val="18"/>
                      <w:highlight w:val="none"/>
                    </w:rPr>
                  </w:pPr>
                </w:p>
              </w:tc>
              <w:tc>
                <w:tcPr>
                  <w:tcW w:w="1234" w:type="dxa"/>
                  <w:noWrap w:val="0"/>
                  <w:vAlign w:val="center"/>
                </w:tcPr>
                <w:p w14:paraId="16B1B4B6">
                  <w:pPr>
                    <w:widowControl/>
                    <w:jc w:val="center"/>
                    <w:textAlignment w:val="center"/>
                    <w:rPr>
                      <w:rFonts w:ascii="宋体" w:hAnsi="宋体" w:cs="宋体"/>
                      <w:color w:val="000000"/>
                      <w:sz w:val="18"/>
                      <w:szCs w:val="18"/>
                      <w:highlight w:val="none"/>
                    </w:rPr>
                  </w:pPr>
                  <w:r>
                    <w:t>中国银行股份有限公司福建省分行</w:t>
                  </w:r>
                </w:p>
              </w:tc>
              <w:tc>
                <w:tcPr>
                  <w:tcW w:w="1292" w:type="dxa"/>
                  <w:noWrap w:val="0"/>
                  <w:vAlign w:val="center"/>
                </w:tcPr>
                <w:p w14:paraId="05EED2B0">
                  <w:pPr>
                    <w:widowControl/>
                    <w:jc w:val="center"/>
                    <w:textAlignment w:val="center"/>
                    <w:rPr>
                      <w:rFonts w:ascii="宋体" w:hAnsi="宋体" w:cs="宋体"/>
                      <w:color w:val="000000"/>
                      <w:sz w:val="18"/>
                      <w:szCs w:val="18"/>
                      <w:highlight w:val="none"/>
                    </w:rPr>
                  </w:pPr>
                  <w:r>
                    <w:t>福建中锐网络股份有限公司</w:t>
                  </w:r>
                </w:p>
              </w:tc>
              <w:tc>
                <w:tcPr>
                  <w:tcW w:w="1570" w:type="dxa"/>
                  <w:noWrap w:val="0"/>
                  <w:vAlign w:val="center"/>
                </w:tcPr>
                <w:p w14:paraId="6D92B1EA">
                  <w:pPr>
                    <w:widowControl/>
                    <w:jc w:val="center"/>
                    <w:textAlignment w:val="center"/>
                    <w:rPr>
                      <w:sz w:val="18"/>
                      <w:szCs w:val="18"/>
                      <w:highlight w:val="none"/>
                    </w:rPr>
                  </w:pPr>
                  <w:r>
                    <w:t>409161646186</w:t>
                  </w:r>
                </w:p>
              </w:tc>
              <w:tc>
                <w:tcPr>
                  <w:tcW w:w="1806" w:type="dxa"/>
                  <w:noWrap w:val="0"/>
                  <w:vAlign w:val="center"/>
                </w:tcPr>
                <w:p w14:paraId="1A09EB77">
                  <w:pPr>
                    <w:widowControl/>
                    <w:jc w:val="center"/>
                    <w:textAlignment w:val="center"/>
                    <w:rPr>
                      <w:rFonts w:ascii="宋体" w:hAnsi="宋体" w:cs="宋体"/>
                      <w:color w:val="000000"/>
                      <w:sz w:val="18"/>
                      <w:szCs w:val="18"/>
                      <w:highlight w:val="none"/>
                    </w:rPr>
                  </w:pPr>
                  <w:r>
                    <w:rPr>
                      <w:rFonts w:hint="eastAsia" w:ascii="宋体" w:hAnsi="宋体" w:cs="宋体"/>
                      <w:color w:val="000000"/>
                      <w:sz w:val="18"/>
                      <w:szCs w:val="18"/>
                      <w:highlight w:val="none"/>
                    </w:rPr>
                    <w:t>年月至年月</w:t>
                  </w:r>
                </w:p>
              </w:tc>
              <w:tc>
                <w:tcPr>
                  <w:tcW w:w="1407" w:type="dxa"/>
                  <w:noWrap w:val="0"/>
                  <w:vAlign w:val="center"/>
                </w:tcPr>
                <w:p w14:paraId="735CE757">
                  <w:pPr>
                    <w:widowControl/>
                    <w:jc w:val="center"/>
                    <w:textAlignment w:val="center"/>
                    <w:rPr>
                      <w:rFonts w:ascii="宋体" w:hAnsi="宋体" w:cs="宋体"/>
                      <w:color w:val="000000"/>
                      <w:sz w:val="18"/>
                      <w:szCs w:val="18"/>
                      <w:highlight w:val="none"/>
                    </w:rPr>
                  </w:pPr>
                  <w:r>
                    <w:t>148062</w:t>
                  </w:r>
                </w:p>
              </w:tc>
            </w:tr>
          </w:tbl>
          <w:p w14:paraId="18C924E5">
            <w:pPr>
              <w:rPr>
                <w:rFonts w:ascii="宋体" w:hAnsi="宋体" w:cs="宋体"/>
                <w:szCs w:val="21"/>
                <w:highlight w:val="none"/>
              </w:rPr>
            </w:pPr>
          </w:p>
          <w:tbl>
            <w:tblPr>
              <w:tblStyle w:val="13"/>
              <w:tblW w:w="8581" w:type="dxa"/>
              <w:jc w:val="center"/>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fixed"/>
              <w:tblCellMar>
                <w:top w:w="0" w:type="dxa"/>
                <w:left w:w="108" w:type="dxa"/>
                <w:bottom w:w="0" w:type="dxa"/>
                <w:right w:w="108" w:type="dxa"/>
              </w:tblCellMar>
            </w:tblPr>
            <w:tblGrid>
              <w:gridCol w:w="2905"/>
              <w:gridCol w:w="5676"/>
            </w:tblGrid>
            <w:tr w14:paraId="6D32FE2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PrEx>
              <w:trPr>
                <w:jc w:val="center"/>
              </w:trPr>
              <w:tc>
                <w:tcPr>
                  <w:tcW w:w="2905" w:type="dxa"/>
                  <w:noWrap w:val="0"/>
                  <w:vAlign w:val="center"/>
                </w:tcPr>
                <w:p w14:paraId="62A8CFE1">
                  <w:pPr>
                    <w:jc w:val="center"/>
                    <w:rPr>
                      <w:rFonts w:ascii="宋体" w:hAnsi="宋体" w:cs="宋体"/>
                      <w:sz w:val="18"/>
                      <w:szCs w:val="18"/>
                      <w:highlight w:val="none"/>
                    </w:rPr>
                  </w:pPr>
                  <w:r>
                    <w:rPr>
                      <w:rFonts w:hint="eastAsia" w:ascii="宋体" w:hAnsi="宋体" w:cs="宋体"/>
                      <w:sz w:val="18"/>
                      <w:szCs w:val="18"/>
                      <w:highlight w:val="none"/>
                    </w:rPr>
                    <w:t>申请额度与半年流入量占比</w:t>
                  </w:r>
                </w:p>
              </w:tc>
              <w:tc>
                <w:tcPr>
                  <w:tcW w:w="5676" w:type="dxa"/>
                  <w:noWrap w:val="0"/>
                  <w:vAlign w:val="center"/>
                </w:tcPr>
                <w:p w14:paraId="6F7F608A">
                  <w:pPr>
                    <w:jc w:val="center"/>
                    <w:rPr>
                      <w:rFonts w:ascii="宋体" w:hAnsi="宋体" w:cs="宋体"/>
                      <w:sz w:val="18"/>
                      <w:szCs w:val="18"/>
                      <w:highlight w:val="none"/>
                    </w:rPr>
                  </w:pPr>
                </w:p>
              </w:tc>
            </w:tr>
            <w:tr w14:paraId="4CB13135">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0" w:type="dxa"/>
                  <w:left w:w="108" w:type="dxa"/>
                  <w:bottom w:w="0" w:type="dxa"/>
                  <w:right w:w="108" w:type="dxa"/>
                </w:tblCellMar>
              </w:tblPrEx>
              <w:trPr>
                <w:jc w:val="center"/>
              </w:trPr>
              <w:tc>
                <w:tcPr>
                  <w:tcW w:w="2905" w:type="dxa"/>
                  <w:noWrap w:val="0"/>
                  <w:vAlign w:val="center"/>
                </w:tcPr>
                <w:p w14:paraId="27B7886B">
                  <w:pPr>
                    <w:jc w:val="center"/>
                    <w:rPr>
                      <w:rFonts w:ascii="宋体" w:hAnsi="宋体" w:cs="宋体"/>
                      <w:sz w:val="18"/>
                      <w:szCs w:val="18"/>
                      <w:highlight w:val="none"/>
                    </w:rPr>
                  </w:pPr>
                  <w:r>
                    <w:rPr>
                      <w:rFonts w:hint="eastAsia" w:ascii="宋体" w:hAnsi="宋体" w:cs="宋体"/>
                      <w:sz w:val="18"/>
                      <w:szCs w:val="18"/>
                      <w:highlight w:val="none"/>
                    </w:rPr>
                    <w:t>补充说明：</w:t>
                  </w:r>
                </w:p>
              </w:tc>
              <w:tc>
                <w:tcPr>
                  <w:tcW w:w="5676" w:type="dxa"/>
                  <w:noWrap w:val="0"/>
                  <w:vAlign w:val="top"/>
                </w:tcPr>
                <w:p w14:paraId="0E4A9046">
                  <w:pPr>
                    <w:jc w:val="left"/>
                    <w:rPr>
                      <w:rFonts w:ascii="宋体" w:hAnsi="宋体" w:cs="宋体"/>
                      <w:sz w:val="18"/>
                      <w:szCs w:val="18"/>
                      <w:highlight w:val="none"/>
                    </w:rPr>
                  </w:pPr>
                  <w:r>
                    <w:rPr>
                      <w:rFonts w:hint="eastAsia" w:ascii="宋体" w:hAnsi="宋体" w:cs="宋体"/>
                      <w:color w:val="auto"/>
                      <w:sz w:val="18"/>
                      <w:szCs w:val="18"/>
                      <w:highlight w:val="none"/>
                      <w:lang w:eastAsia="zh-CN"/>
                    </w:rPr>
                    <w:t>公司已提供纳税申报表，不再提供流水佐证。</w:t>
                  </w:r>
                </w:p>
              </w:tc>
            </w:tr>
          </w:tbl>
          <w:p w14:paraId="06BC0FC0">
            <w:pPr>
              <w:ind w:firstLine="1265" w:firstLineChars="600"/>
              <w:rPr>
                <w:rFonts w:hint="eastAsia"/>
              </w:rPr>
            </w:pPr>
            <w:r>
              <w:rPr>
                <w:rFonts w:hint="eastAsia" w:ascii="宋体" w:hAnsi="宋体" w:cs="宋体"/>
                <w:b/>
                <w:bCs/>
                <w:snapToGrid w:val="0"/>
                <w:kern w:val="0"/>
                <w:szCs w:val="21"/>
                <w:highlight w:val="none"/>
                <w:lang w:val="en-US" w:eastAsia="zh-CN"/>
              </w:rPr>
              <w:t>③</w:t>
            </w:r>
            <w:r>
              <w:rPr>
                <w:rFonts w:hint="eastAsia" w:ascii="宋体" w:hAnsi="宋体" w:cs="宋体"/>
                <w:b/>
                <w:bCs/>
                <w:snapToGrid w:val="0"/>
                <w:color w:val="000000"/>
                <w:kern w:val="0"/>
                <w:szCs w:val="21"/>
                <w:highlight w:val="none"/>
              </w:rPr>
              <w:t>近三年</w:t>
            </w:r>
            <w:r>
              <w:rPr>
                <w:rFonts w:hint="eastAsia" w:ascii="宋体" w:hAnsi="宋体" w:cs="宋体"/>
                <w:b/>
                <w:bCs/>
                <w:snapToGrid w:val="0"/>
                <w:color w:val="000000"/>
                <w:kern w:val="0"/>
                <w:szCs w:val="21"/>
                <w:highlight w:val="none"/>
                <w:lang w:val="en-US" w:eastAsia="zh-CN"/>
              </w:rPr>
              <w:t>及最近一期</w:t>
            </w:r>
            <w:r>
              <w:rPr>
                <w:rFonts w:hint="eastAsia" w:ascii="宋体" w:hAnsi="宋体" w:cs="宋体"/>
                <w:b/>
                <w:bCs/>
                <w:snapToGrid w:val="0"/>
                <w:color w:val="000000"/>
                <w:kern w:val="0"/>
                <w:szCs w:val="21"/>
                <w:highlight w:val="none"/>
              </w:rPr>
              <w:t>财务数据</w:t>
            </w:r>
          </w:p>
          <w:p w14:paraId="424A39D0">
            <w:pPr>
              <w:widowControl/>
              <w:kinsoku w:val="0"/>
              <w:autoSpaceDE w:val="0"/>
              <w:autoSpaceDN w:val="0"/>
              <w:adjustRightInd w:val="0"/>
              <w:snapToGrid w:val="0"/>
              <w:spacing w:before="93" w:beforeLines="30" w:after="93" w:afterLines="30"/>
              <w:ind w:firstLine="420" w:firstLineChars="200"/>
              <w:jc w:val="left"/>
              <w:textAlignment w:val="baseline"/>
              <w:rPr>
                <w:rFonts w:hint="eastAsia" w:ascii="宋体" w:hAnsi="宋体" w:eastAsia="宋体" w:cs="宋体"/>
                <w:snapToGrid w:val="0"/>
                <w:color w:val="000000"/>
                <w:kern w:val="0"/>
                <w:szCs w:val="21"/>
                <w:lang w:eastAsia="zh-CN"/>
              </w:rPr>
            </w:pPr>
            <w:r>
              <w:rPr>
                <w:rFonts w:hint="eastAsia" w:ascii="宋体" w:hAnsi="宋体" w:cs="宋体"/>
                <w:snapToGrid w:val="0"/>
                <w:kern w:val="0"/>
                <w:szCs w:val="21"/>
              </w:rPr>
              <w:t>6.借款人主要财务指标情况：</w:t>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lang w:eastAsia="zh-CN"/>
              </w:rPr>
            </w:r>
            <w:r>
              <w:rPr>
                <w:rFonts w:hint="eastAsia" w:ascii="宋体" w:hAnsi="宋体" w:cs="宋体"/>
                <w:snapToGrid w:val="0"/>
                <w:kern w:val="0"/>
                <w:szCs w:val="21"/>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eastAsia="宋体" w:cs="宋体"/>
                <w:sz w:val="21"/>
                <w:szCs w:val="21"/>
                <w:highlight w:val="none"/>
                <w:lang w:val="en-US" w:eastAsia="zh-CN"/>
              </w:rPr>
            </w:r>
            <w:r>
              <w:rPr>
                <w:rFonts w:hint="eastAsia" w:ascii="宋体" w:hAnsi="宋体" w:cs="宋体"/>
                <w:b w:val="0"/>
                <w:bCs w:val="0"/>
                <w:color w:val="auto"/>
                <w:kern w:val="2"/>
                <w:sz w:val="21"/>
                <w:szCs w:val="21"/>
                <w:highlight w:val="none"/>
                <w:lang w:val="en-US" w:eastAsia="zh-CN"/>
              </w:rPr>
            </w:r>
            <w:r>
              <w:rPr>
                <w:rFonts w:hint="eastAsia" w:ascii="宋体" w:hAnsi="宋体" w:cs="宋体"/>
                <w:snapToGrid w:val="0"/>
                <w:color w:val="000000"/>
                <w:kern w:val="0"/>
                <w:szCs w:val="21"/>
              </w:rPr>
            </w:r>
            <w:r>
              <w:rPr>
                <w:rFonts w:hint="eastAsia" w:ascii="宋体" w:hAnsi="宋体" w:cs="宋体"/>
                <w:snapToGrid w:val="0"/>
                <w:color w:val="000000"/>
                <w:kern w:val="0"/>
                <w:szCs w:val="21"/>
                <w:lang w:eastAsia="zh-CN"/>
              </w:rPr>
            </w:r>
          </w:p>
          <w:tbl>
            <w:tblPr>
              <w:tblStyle w:val="13"/>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14"/>
              <w:gridCol w:w="714"/>
              <w:gridCol w:w="714"/>
              <w:gridCol w:w="714"/>
              <w:gridCol w:w="714"/>
              <w:gridCol w:w="714"/>
              <w:gridCol w:w="714"/>
            </w:tblGrid>
            <w:tr w14:paraId="79B81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000000" w:sz="8" w:space="0"/>
                    <w:left w:val="single" w:color="000000" w:sz="8" w:space="0"/>
                    <w:bottom w:val="single" w:color="000000" w:sz="8" w:space="0"/>
                    <w:right w:val="single" w:color="000000" w:sz="8" w:space="0"/>
                  </w:tcBorders>
                  <w:noWrap/>
                  <w:vAlign w:val="center"/>
                </w:tcPr>
                <w:p w14:paraId="4EE094E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科目</w:t>
                  </w:r>
                </w:p>
              </w:tc>
              <w:tc>
                <w:tcPr>
                  <w:tcW w:w="714" w:type="pct"/>
                  <w:tcBorders>
                    <w:top w:val="single" w:color="000000" w:sz="8" w:space="0"/>
                    <w:left w:val="nil"/>
                    <w:bottom w:val="single" w:color="000000" w:sz="8" w:space="0"/>
                    <w:right w:val="single" w:color="000000" w:sz="8" w:space="0"/>
                  </w:tcBorders>
                  <w:noWrap/>
                  <w:vAlign w:val="center"/>
                </w:tcPr>
                <w:p w14:paraId="3E2B6EB3">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2022年</w:t>
                  </w:r>
                </w:p>
              </w:tc>
              <w:tc>
                <w:tcPr>
                  <w:tcW w:w="714" w:type="pct"/>
                  <w:tcBorders>
                    <w:top w:val="single" w:color="000000" w:sz="8" w:space="0"/>
                    <w:left w:val="nil"/>
                    <w:bottom w:val="single" w:color="000000" w:sz="8" w:space="0"/>
                    <w:right w:val="single" w:color="000000" w:sz="8" w:space="0"/>
                  </w:tcBorders>
                  <w:noWrap/>
                  <w:vAlign w:val="center"/>
                </w:tcPr>
                <w:p w14:paraId="012AE5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2023年</w:t>
                  </w:r>
                </w:p>
              </w:tc>
              <w:tc>
                <w:tcPr>
                  <w:tcW w:w="714" w:type="pct"/>
                  <w:tcBorders>
                    <w:top w:val="single" w:color="000000" w:sz="8" w:space="0"/>
                    <w:left w:val="nil"/>
                    <w:bottom w:val="single" w:color="000000" w:sz="8" w:space="0"/>
                    <w:right w:val="single" w:color="000000" w:sz="8" w:space="0"/>
                  </w:tcBorders>
                  <w:noWrap/>
                  <w:vAlign w:val="center"/>
                </w:tcPr>
                <w:p w14:paraId="12D644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2024年</w:t>
                  </w:r>
                </w:p>
              </w:tc>
              <w:tc>
                <w:tcPr>
                  <w:tcW w:w="714" w:type="pct"/>
                  <w:tcBorders>
                    <w:top w:val="single" w:color="000000" w:sz="8" w:space="0"/>
                    <w:left w:val="nil"/>
                    <w:bottom w:val="single" w:color="000000" w:sz="8" w:space="0"/>
                    <w:right w:val="single" w:color="000000" w:sz="8" w:space="0"/>
                  </w:tcBorders>
                  <w:noWrap/>
                  <w:vAlign w:val="center"/>
                </w:tcPr>
                <w:p w14:paraId="40AE62D2">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2024.9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2025.9</w:t>
                  </w:r>
                </w:p>
              </w:tc>
              <w:tc>
                <w:tcPr>
                  <w:tcW w:w="714" w:type="pct"/>
                  <w:tcBorders>
                    <w:top w:val="single" w:color="000000" w:sz="8" w:space="0"/>
                    <w:left w:val="nil"/>
                    <w:bottom w:val="single" w:color="000000" w:sz="8" w:space="0"/>
                    <w:right w:val="single" w:color="000000" w:sz="8" w:space="0"/>
                  </w:tcBorders>
                  <w:noWrap/>
                  <w:vAlign w:val="center"/>
                </w:tcPr>
                <w:p w14:paraId="1335A2AC">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0"/>
                      <w:sz w:val="18"/>
                      <w:szCs w:val="18"/>
                      <w:u w:val="none"/>
                      <w:lang w:val="en-US" w:eastAsia="zh-CN" w:bidi="ar"/>
                    </w:rPr>
                  </w:pPr>
                  <w:r>
                    <w:t>2025</w:t>
                  </w:r>
                </w:p>
              </w:tc>
            </w:tr>
            <w:tr w14:paraId="30507B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77C41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资产合计</w:t>
                  </w:r>
                </w:p>
              </w:tc>
              <w:tc>
                <w:tcPr>
                  <w:tcW w:w="714" w:type="pct"/>
                  <w:tcBorders>
                    <w:top w:val="nil"/>
                    <w:left w:val="nil"/>
                    <w:bottom w:val="single" w:color="000000" w:sz="8" w:space="0"/>
                    <w:right w:val="single" w:color="000000" w:sz="8" w:space="0"/>
                  </w:tcBorders>
                  <w:noWrap/>
                  <w:vAlign w:val="center"/>
                </w:tcPr>
                <w:p w14:paraId="098FDE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17895</w:t>
                  </w:r>
                </w:p>
              </w:tc>
              <w:tc>
                <w:tcPr>
                  <w:tcW w:w="714" w:type="pct"/>
                  <w:tcBorders>
                    <w:top w:val="nil"/>
                    <w:left w:val="nil"/>
                    <w:bottom w:val="single" w:color="000000" w:sz="8" w:space="0"/>
                    <w:right w:val="single" w:color="000000" w:sz="8" w:space="0"/>
                  </w:tcBorders>
                  <w:noWrap/>
                  <w:vAlign w:val="center"/>
                </w:tcPr>
                <w:p w14:paraId="3EB68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17940</w:t>
                  </w:r>
                </w:p>
              </w:tc>
              <w:tc>
                <w:tcPr>
                  <w:tcW w:w="714" w:type="pct"/>
                  <w:tcBorders>
                    <w:top w:val="nil"/>
                    <w:left w:val="nil"/>
                    <w:bottom w:val="single" w:color="000000" w:sz="8" w:space="0"/>
                    <w:right w:val="single" w:color="000000" w:sz="8" w:space="0"/>
                  </w:tcBorders>
                  <w:noWrap/>
                  <w:vAlign w:val="center"/>
                </w:tcPr>
                <w:p w14:paraId="3E44105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18575</w:t>
                  </w:r>
                </w:p>
              </w:tc>
              <w:tc>
                <w:tcPr>
                  <w:tcW w:w="714" w:type="pct"/>
                  <w:tcBorders>
                    <w:top w:val="nil"/>
                    <w:left w:val="nil"/>
                    <w:bottom w:val="single" w:color="000000" w:sz="8" w:space="0"/>
                    <w:right w:val="single" w:color="000000" w:sz="8" w:space="0"/>
                  </w:tcBorders>
                  <w:noWrap/>
                  <w:vAlign w:val="center"/>
                </w:tcPr>
                <w:p w14:paraId="0D6C44F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10CE0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16956</w:t>
                  </w:r>
                </w:p>
              </w:tc>
            </w:tr>
            <w:tr w14:paraId="460A814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91C2B1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流动资产</w:t>
                  </w:r>
                </w:p>
              </w:tc>
              <w:tc>
                <w:tcPr>
                  <w:tcW w:w="714" w:type="pct"/>
                  <w:tcBorders>
                    <w:top w:val="nil"/>
                    <w:left w:val="nil"/>
                    <w:bottom w:val="single" w:color="000000" w:sz="8" w:space="0"/>
                    <w:right w:val="single" w:color="000000" w:sz="8" w:space="0"/>
                  </w:tcBorders>
                  <w:noWrap/>
                  <w:vAlign w:val="center"/>
                </w:tcPr>
                <w:p w14:paraId="01684F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14283</w:t>
                  </w:r>
                </w:p>
              </w:tc>
              <w:tc>
                <w:tcPr>
                  <w:tcW w:w="714" w:type="pct"/>
                  <w:tcBorders>
                    <w:top w:val="nil"/>
                    <w:left w:val="nil"/>
                    <w:bottom w:val="single" w:color="000000" w:sz="8" w:space="0"/>
                    <w:right w:val="single" w:color="000000" w:sz="8" w:space="0"/>
                  </w:tcBorders>
                  <w:noWrap/>
                  <w:vAlign w:val="center"/>
                </w:tcPr>
                <w:p w14:paraId="76CC8C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14192</w:t>
                  </w:r>
                </w:p>
              </w:tc>
              <w:tc>
                <w:tcPr>
                  <w:tcW w:w="714" w:type="pct"/>
                  <w:tcBorders>
                    <w:top w:val="nil"/>
                    <w:left w:val="nil"/>
                    <w:bottom w:val="single" w:color="000000" w:sz="8" w:space="0"/>
                    <w:right w:val="single" w:color="000000" w:sz="8" w:space="0"/>
                  </w:tcBorders>
                  <w:noWrap/>
                  <w:vAlign w:val="center"/>
                </w:tcPr>
                <w:p w14:paraId="0DDD95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14708</w:t>
                  </w:r>
                </w:p>
              </w:tc>
              <w:tc>
                <w:tcPr>
                  <w:tcW w:w="714" w:type="pct"/>
                  <w:tcBorders>
                    <w:top w:val="nil"/>
                    <w:left w:val="nil"/>
                    <w:bottom w:val="single" w:color="000000" w:sz="8" w:space="0"/>
                    <w:right w:val="single" w:color="000000" w:sz="8" w:space="0"/>
                  </w:tcBorders>
                  <w:noWrap/>
                  <w:vAlign w:val="center"/>
                </w:tcPr>
                <w:p w14:paraId="06B727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328F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13110</w:t>
                  </w:r>
                </w:p>
              </w:tc>
            </w:tr>
            <w:tr w14:paraId="4922B2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F0D61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货币资金</w:t>
                  </w:r>
                </w:p>
              </w:tc>
              <w:tc>
                <w:tcPr>
                  <w:tcW w:w="714" w:type="pct"/>
                  <w:tcBorders>
                    <w:top w:val="nil"/>
                    <w:left w:val="nil"/>
                    <w:bottom w:val="single" w:color="000000" w:sz="8" w:space="0"/>
                    <w:right w:val="single" w:color="000000" w:sz="8" w:space="0"/>
                  </w:tcBorders>
                  <w:noWrap/>
                  <w:vAlign w:val="center"/>
                </w:tcPr>
                <w:p w14:paraId="7D7D4A4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1104</w:t>
                  </w:r>
                </w:p>
              </w:tc>
              <w:tc>
                <w:tcPr>
                  <w:tcW w:w="714" w:type="pct"/>
                  <w:tcBorders>
                    <w:top w:val="nil"/>
                    <w:left w:val="nil"/>
                    <w:bottom w:val="single" w:color="000000" w:sz="8" w:space="0"/>
                    <w:right w:val="single" w:color="000000" w:sz="8" w:space="0"/>
                  </w:tcBorders>
                  <w:noWrap/>
                  <w:vAlign w:val="center"/>
                </w:tcPr>
                <w:p w14:paraId="18CD1E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1522</w:t>
                  </w:r>
                </w:p>
              </w:tc>
              <w:tc>
                <w:tcPr>
                  <w:tcW w:w="714" w:type="pct"/>
                  <w:tcBorders>
                    <w:top w:val="nil"/>
                    <w:left w:val="nil"/>
                    <w:bottom w:val="single" w:color="000000" w:sz="8" w:space="0"/>
                    <w:right w:val="single" w:color="000000" w:sz="8" w:space="0"/>
                  </w:tcBorders>
                  <w:noWrap/>
                  <w:vAlign w:val="center"/>
                </w:tcPr>
                <w:p w14:paraId="03A425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506</w:t>
                  </w:r>
                </w:p>
              </w:tc>
              <w:tc>
                <w:tcPr>
                  <w:tcW w:w="714" w:type="pct"/>
                  <w:tcBorders>
                    <w:top w:val="nil"/>
                    <w:left w:val="nil"/>
                    <w:bottom w:val="single" w:color="000000" w:sz="8" w:space="0"/>
                    <w:right w:val="single" w:color="000000" w:sz="8" w:space="0"/>
                  </w:tcBorders>
                  <w:noWrap/>
                  <w:vAlign w:val="center"/>
                </w:tcPr>
                <w:p w14:paraId="3D8ED8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3034C595">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r>
                    <w:t>286</w:t>
                  </w:r>
                </w:p>
              </w:tc>
            </w:tr>
            <w:tr w14:paraId="4F82D7A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72402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应收票据</w:t>
                  </w:r>
                </w:p>
              </w:tc>
              <w:tc>
                <w:tcPr>
                  <w:tcW w:w="714" w:type="pct"/>
                  <w:tcBorders>
                    <w:top w:val="nil"/>
                    <w:left w:val="nil"/>
                    <w:bottom w:val="single" w:color="000000" w:sz="8" w:space="0"/>
                    <w:right w:val="single" w:color="000000" w:sz="8" w:space="0"/>
                  </w:tcBorders>
                  <w:noWrap/>
                  <w:vAlign w:val="center"/>
                </w:tcPr>
                <w:p w14:paraId="03910F4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DB6ED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56D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0E974E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c>
                <w:tcPr>
                  <w:tcW w:w="714" w:type="pct"/>
                  <w:tcBorders>
                    <w:top w:val="nil"/>
                    <w:left w:val="nil"/>
                    <w:bottom w:val="single" w:color="000000" w:sz="8" w:space="0"/>
                    <w:right w:val="single" w:color="000000" w:sz="8" w:space="0"/>
                  </w:tcBorders>
                  <w:noWrap/>
                  <w:vAlign w:val="center"/>
                </w:tcPr>
                <w:p w14:paraId="5B5C5BA8">
                  <w:pPr>
                    <w:keepNext w:val="0"/>
                    <w:keepLines w:val="0"/>
                    <w:widowControl/>
                    <w:suppressLineNumbers w:val="0"/>
                    <w:spacing w:before="0" w:beforeAutospacing="0" w:after="0" w:afterAutospacing="0" w:line="360" w:lineRule="auto"/>
                    <w:ind w:left="0" w:right="0"/>
                    <w:jc w:val="center"/>
                    <w:textAlignment w:val="center"/>
                    <w:rPr>
                      <w:rFonts w:hint="default" w:ascii="宋体" w:hAnsi="宋体" w:eastAsia="宋体" w:cs="宋体"/>
                      <w:i w:val="0"/>
                      <w:iCs w:val="0"/>
                      <w:color w:val="000000"/>
                      <w:kern w:val="2"/>
                      <w:sz w:val="18"/>
                      <w:szCs w:val="18"/>
                      <w:u w:val="none"/>
                      <w:lang w:val="en-US"/>
                    </w:rPr>
                  </w:pPr>
                </w:p>
              </w:tc>
            </w:tr>
            <w:tr w14:paraId="04C6C6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ED9A1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应收账款</w:t>
                  </w:r>
                </w:p>
              </w:tc>
              <w:tc>
                <w:tcPr>
                  <w:tcW w:w="714" w:type="pct"/>
                  <w:tcBorders>
                    <w:top w:val="nil"/>
                    <w:left w:val="nil"/>
                    <w:bottom w:val="single" w:color="000000" w:sz="8" w:space="0"/>
                    <w:right w:val="single" w:color="000000" w:sz="8" w:space="0"/>
                  </w:tcBorders>
                  <w:noWrap/>
                  <w:vAlign w:val="center"/>
                </w:tcPr>
                <w:p w14:paraId="7CF77F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4410</w:t>
                  </w:r>
                </w:p>
              </w:tc>
              <w:tc>
                <w:tcPr>
                  <w:tcW w:w="714" w:type="pct"/>
                  <w:tcBorders>
                    <w:top w:val="nil"/>
                    <w:left w:val="nil"/>
                    <w:bottom w:val="single" w:color="000000" w:sz="8" w:space="0"/>
                    <w:right w:val="single" w:color="000000" w:sz="8" w:space="0"/>
                  </w:tcBorders>
                  <w:noWrap/>
                  <w:vAlign w:val="center"/>
                </w:tcPr>
                <w:p w14:paraId="79579F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6354</w:t>
                  </w:r>
                </w:p>
              </w:tc>
              <w:tc>
                <w:tcPr>
                  <w:tcW w:w="714" w:type="pct"/>
                  <w:tcBorders>
                    <w:top w:val="nil"/>
                    <w:left w:val="nil"/>
                    <w:bottom w:val="single" w:color="000000" w:sz="8" w:space="0"/>
                    <w:right w:val="single" w:color="000000" w:sz="8" w:space="0"/>
                  </w:tcBorders>
                  <w:noWrap/>
                  <w:vAlign w:val="center"/>
                </w:tcPr>
                <w:p w14:paraId="219F59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9253</w:t>
                  </w:r>
                </w:p>
              </w:tc>
              <w:tc>
                <w:tcPr>
                  <w:tcW w:w="714" w:type="pct"/>
                  <w:tcBorders>
                    <w:top w:val="nil"/>
                    <w:left w:val="nil"/>
                    <w:bottom w:val="single" w:color="000000" w:sz="8" w:space="0"/>
                    <w:right w:val="single" w:color="000000" w:sz="8" w:space="0"/>
                  </w:tcBorders>
                  <w:noWrap/>
                  <w:vAlign w:val="center"/>
                </w:tcPr>
                <w:p w14:paraId="64890AC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CAEF5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7430</w:t>
                  </w:r>
                </w:p>
              </w:tc>
            </w:tr>
            <w:tr w14:paraId="1E3AAF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68C166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预付账款</w:t>
                  </w:r>
                </w:p>
              </w:tc>
              <w:tc>
                <w:tcPr>
                  <w:tcW w:w="714" w:type="pct"/>
                  <w:tcBorders>
                    <w:top w:val="nil"/>
                    <w:left w:val="nil"/>
                    <w:bottom w:val="single" w:color="000000" w:sz="8" w:space="0"/>
                    <w:right w:val="single" w:color="000000" w:sz="8" w:space="0"/>
                  </w:tcBorders>
                  <w:noWrap/>
                  <w:vAlign w:val="center"/>
                </w:tcPr>
                <w:p w14:paraId="18D914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132</w:t>
                  </w:r>
                </w:p>
              </w:tc>
              <w:tc>
                <w:tcPr>
                  <w:tcW w:w="714" w:type="pct"/>
                  <w:tcBorders>
                    <w:top w:val="nil"/>
                    <w:left w:val="nil"/>
                    <w:bottom w:val="single" w:color="000000" w:sz="8" w:space="0"/>
                    <w:right w:val="single" w:color="000000" w:sz="8" w:space="0"/>
                  </w:tcBorders>
                  <w:noWrap/>
                  <w:vAlign w:val="center"/>
                </w:tcPr>
                <w:p w14:paraId="1E2D83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c>
                <w:tcPr>
                  <w:tcW w:w="714" w:type="pct"/>
                  <w:tcBorders>
                    <w:top w:val="nil"/>
                    <w:left w:val="nil"/>
                    <w:bottom w:val="single" w:color="000000" w:sz="8" w:space="0"/>
                    <w:right w:val="single" w:color="000000" w:sz="8" w:space="0"/>
                  </w:tcBorders>
                  <w:noWrap/>
                  <w:vAlign w:val="center"/>
                </w:tcPr>
                <w:p w14:paraId="23E3446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260</w:t>
                  </w:r>
                </w:p>
              </w:tc>
              <w:tc>
                <w:tcPr>
                  <w:tcW w:w="714" w:type="pct"/>
                  <w:tcBorders>
                    <w:top w:val="nil"/>
                    <w:left w:val="nil"/>
                    <w:bottom w:val="single" w:color="000000" w:sz="8" w:space="0"/>
                    <w:right w:val="single" w:color="000000" w:sz="8" w:space="0"/>
                  </w:tcBorders>
                  <w:noWrap/>
                  <w:vAlign w:val="center"/>
                </w:tcPr>
                <w:p w14:paraId="1CA9421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9A892A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428</w:t>
                  </w:r>
                </w:p>
              </w:tc>
            </w:tr>
            <w:tr w14:paraId="523821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2AF87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其它应收款</w:t>
                  </w:r>
                </w:p>
              </w:tc>
              <w:tc>
                <w:tcPr>
                  <w:tcW w:w="714" w:type="pct"/>
                  <w:tcBorders>
                    <w:top w:val="nil"/>
                    <w:left w:val="nil"/>
                    <w:bottom w:val="single" w:color="000000" w:sz="8" w:space="0"/>
                    <w:right w:val="single" w:color="000000" w:sz="8" w:space="0"/>
                  </w:tcBorders>
                  <w:noWrap/>
                  <w:vAlign w:val="center"/>
                </w:tcPr>
                <w:p w14:paraId="4F8FC4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1432</w:t>
                  </w:r>
                </w:p>
              </w:tc>
              <w:tc>
                <w:tcPr>
                  <w:tcW w:w="714" w:type="pct"/>
                  <w:tcBorders>
                    <w:top w:val="nil"/>
                    <w:left w:val="nil"/>
                    <w:bottom w:val="single" w:color="000000" w:sz="8" w:space="0"/>
                    <w:right w:val="single" w:color="000000" w:sz="8" w:space="0"/>
                  </w:tcBorders>
                  <w:noWrap/>
                  <w:vAlign w:val="center"/>
                </w:tcPr>
                <w:p w14:paraId="2E857E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3621</w:t>
                  </w:r>
                </w:p>
              </w:tc>
              <w:tc>
                <w:tcPr>
                  <w:tcW w:w="714" w:type="pct"/>
                  <w:tcBorders>
                    <w:top w:val="nil"/>
                    <w:left w:val="nil"/>
                    <w:bottom w:val="single" w:color="000000" w:sz="8" w:space="0"/>
                    <w:right w:val="single" w:color="000000" w:sz="8" w:space="0"/>
                  </w:tcBorders>
                  <w:noWrap/>
                  <w:vAlign w:val="center"/>
                </w:tcPr>
                <w:p w14:paraId="3FF00B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3522</w:t>
                  </w:r>
                </w:p>
              </w:tc>
              <w:tc>
                <w:tcPr>
                  <w:tcW w:w="714" w:type="pct"/>
                  <w:tcBorders>
                    <w:top w:val="nil"/>
                    <w:left w:val="nil"/>
                    <w:bottom w:val="single" w:color="000000" w:sz="8" w:space="0"/>
                    <w:right w:val="single" w:color="000000" w:sz="8" w:space="0"/>
                  </w:tcBorders>
                  <w:noWrap/>
                  <w:vAlign w:val="center"/>
                </w:tcPr>
                <w:p w14:paraId="3A8917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4CAD8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2774</w:t>
                  </w:r>
                </w:p>
              </w:tc>
            </w:tr>
            <w:tr w14:paraId="29BCDB1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CB0F1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存货</w:t>
                  </w:r>
                </w:p>
              </w:tc>
              <w:tc>
                <w:tcPr>
                  <w:tcW w:w="714" w:type="pct"/>
                  <w:tcBorders>
                    <w:top w:val="nil"/>
                    <w:left w:val="nil"/>
                    <w:bottom w:val="single" w:color="000000" w:sz="8" w:space="0"/>
                    <w:right w:val="single" w:color="000000" w:sz="8" w:space="0"/>
                  </w:tcBorders>
                  <w:noWrap/>
                  <w:vAlign w:val="center"/>
                </w:tcPr>
                <w:p w14:paraId="3EED94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5301</w:t>
                  </w:r>
                </w:p>
              </w:tc>
              <w:tc>
                <w:tcPr>
                  <w:tcW w:w="714" w:type="pct"/>
                  <w:tcBorders>
                    <w:top w:val="nil"/>
                    <w:left w:val="nil"/>
                    <w:bottom w:val="single" w:color="000000" w:sz="8" w:space="0"/>
                    <w:right w:val="single" w:color="000000" w:sz="8" w:space="0"/>
                  </w:tcBorders>
                  <w:noWrap/>
                  <w:vAlign w:val="center"/>
                </w:tcPr>
                <w:p w14:paraId="1415C2D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2545</w:t>
                  </w:r>
                </w:p>
              </w:tc>
              <w:tc>
                <w:tcPr>
                  <w:tcW w:w="714" w:type="pct"/>
                  <w:tcBorders>
                    <w:top w:val="nil"/>
                    <w:left w:val="nil"/>
                    <w:bottom w:val="single" w:color="000000" w:sz="8" w:space="0"/>
                    <w:right w:val="single" w:color="000000" w:sz="8" w:space="0"/>
                  </w:tcBorders>
                  <w:noWrap/>
                  <w:vAlign w:val="center"/>
                </w:tcPr>
                <w:p w14:paraId="464B65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1166</w:t>
                  </w:r>
                </w:p>
              </w:tc>
              <w:tc>
                <w:tcPr>
                  <w:tcW w:w="714" w:type="pct"/>
                  <w:tcBorders>
                    <w:top w:val="nil"/>
                    <w:left w:val="nil"/>
                    <w:bottom w:val="single" w:color="000000" w:sz="8" w:space="0"/>
                    <w:right w:val="single" w:color="000000" w:sz="8" w:space="0"/>
                  </w:tcBorders>
                  <w:noWrap/>
                  <w:vAlign w:val="center"/>
                </w:tcPr>
                <w:p w14:paraId="2D5572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680A3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2192</w:t>
                  </w:r>
                </w:p>
              </w:tc>
            </w:tr>
            <w:tr w14:paraId="78BCE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34061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b/>
                      <w:bCs/>
                      <w:i w:val="0"/>
                      <w:iCs w:val="0"/>
                      <w:color w:val="000000"/>
                      <w:kern w:val="0"/>
                      <w:sz w:val="18"/>
                      <w:szCs w:val="18"/>
                      <w:u w:val="none"/>
                      <w:lang w:val="en-US" w:eastAsia="zh-CN" w:bidi="ar"/>
                    </w:rPr>
                    <w:t>非流动资产</w:t>
                  </w:r>
                </w:p>
              </w:tc>
              <w:tc>
                <w:tcPr>
                  <w:tcW w:w="714" w:type="pct"/>
                  <w:tcBorders>
                    <w:top w:val="nil"/>
                    <w:left w:val="nil"/>
                    <w:bottom w:val="single" w:color="000000" w:sz="8" w:space="0"/>
                    <w:right w:val="single" w:color="000000" w:sz="8" w:space="0"/>
                  </w:tcBorders>
                  <w:noWrap/>
                  <w:vAlign w:val="center"/>
                </w:tcPr>
                <w:p w14:paraId="79CFFB8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3612</w:t>
                  </w:r>
                </w:p>
              </w:tc>
              <w:tc>
                <w:tcPr>
                  <w:tcW w:w="714" w:type="pct"/>
                  <w:tcBorders>
                    <w:top w:val="nil"/>
                    <w:left w:val="nil"/>
                    <w:bottom w:val="single" w:color="000000" w:sz="8" w:space="0"/>
                    <w:right w:val="single" w:color="000000" w:sz="8" w:space="0"/>
                  </w:tcBorders>
                  <w:noWrap/>
                  <w:vAlign w:val="center"/>
                </w:tcPr>
                <w:p w14:paraId="298B943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3748</w:t>
                  </w:r>
                </w:p>
              </w:tc>
              <w:tc>
                <w:tcPr>
                  <w:tcW w:w="714" w:type="pct"/>
                  <w:tcBorders>
                    <w:top w:val="nil"/>
                    <w:left w:val="nil"/>
                    <w:bottom w:val="single" w:color="000000" w:sz="8" w:space="0"/>
                    <w:right w:val="single" w:color="000000" w:sz="8" w:space="0"/>
                  </w:tcBorders>
                  <w:noWrap/>
                  <w:vAlign w:val="center"/>
                </w:tcPr>
                <w:p w14:paraId="2410721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3868</w:t>
                  </w:r>
                </w:p>
              </w:tc>
              <w:tc>
                <w:tcPr>
                  <w:tcW w:w="714" w:type="pct"/>
                  <w:tcBorders>
                    <w:top w:val="nil"/>
                    <w:left w:val="nil"/>
                    <w:bottom w:val="single" w:color="000000" w:sz="8" w:space="0"/>
                    <w:right w:val="single" w:color="000000" w:sz="8" w:space="0"/>
                  </w:tcBorders>
                  <w:noWrap/>
                  <w:vAlign w:val="center"/>
                </w:tcPr>
                <w:p w14:paraId="68B156F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E041B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3847</w:t>
                  </w:r>
                </w:p>
              </w:tc>
            </w:tr>
            <w:tr w14:paraId="204033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884FD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固定资产净值</w:t>
                  </w:r>
                </w:p>
              </w:tc>
              <w:tc>
                <w:tcPr>
                  <w:tcW w:w="714" w:type="pct"/>
                  <w:tcBorders>
                    <w:top w:val="nil"/>
                    <w:left w:val="nil"/>
                    <w:bottom w:val="single" w:color="000000" w:sz="8" w:space="0"/>
                    <w:right w:val="single" w:color="000000" w:sz="8" w:space="0"/>
                  </w:tcBorders>
                  <w:noWrap/>
                  <w:vAlign w:val="center"/>
                </w:tcPr>
                <w:p w14:paraId="2FB28E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161</w:t>
                  </w:r>
                </w:p>
              </w:tc>
              <w:tc>
                <w:tcPr>
                  <w:tcW w:w="714" w:type="pct"/>
                  <w:tcBorders>
                    <w:top w:val="nil"/>
                    <w:left w:val="nil"/>
                    <w:bottom w:val="single" w:color="000000" w:sz="8" w:space="0"/>
                    <w:right w:val="single" w:color="000000" w:sz="8" w:space="0"/>
                  </w:tcBorders>
                  <w:noWrap/>
                  <w:vAlign w:val="center"/>
                </w:tcPr>
                <w:p w14:paraId="34CFBD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256</w:t>
                  </w:r>
                </w:p>
              </w:tc>
              <w:tc>
                <w:tcPr>
                  <w:tcW w:w="714" w:type="pct"/>
                  <w:tcBorders>
                    <w:top w:val="nil"/>
                    <w:left w:val="nil"/>
                    <w:bottom w:val="single" w:color="000000" w:sz="8" w:space="0"/>
                    <w:right w:val="single" w:color="000000" w:sz="8" w:space="0"/>
                  </w:tcBorders>
                  <w:noWrap/>
                  <w:vAlign w:val="center"/>
                </w:tcPr>
                <w:p w14:paraId="549F87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164</w:t>
                  </w:r>
                </w:p>
              </w:tc>
              <w:tc>
                <w:tcPr>
                  <w:tcW w:w="714" w:type="pct"/>
                  <w:tcBorders>
                    <w:top w:val="nil"/>
                    <w:left w:val="nil"/>
                    <w:bottom w:val="single" w:color="000000" w:sz="8" w:space="0"/>
                    <w:right w:val="single" w:color="000000" w:sz="8" w:space="0"/>
                  </w:tcBorders>
                  <w:noWrap/>
                  <w:vAlign w:val="center"/>
                </w:tcPr>
                <w:p w14:paraId="244612C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3D8C95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w:t>
                  </w:r>
                </w:p>
              </w:tc>
            </w:tr>
            <w:tr w14:paraId="1985DD4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6E0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rPr>
                      <w:rFonts w:hint="eastAsia" w:ascii="宋体" w:hAnsi="宋体" w:eastAsia="宋体" w:cs="宋体"/>
                      <w:i w:val="0"/>
                      <w:iCs w:val="0"/>
                      <w:color w:val="000000"/>
                      <w:kern w:val="0"/>
                      <w:sz w:val="18"/>
                      <w:szCs w:val="18"/>
                      <w:u w:val="none"/>
                      <w:lang w:val="en-US" w:eastAsia="zh-CN" w:bidi="ar"/>
                    </w:rPr>
                    <w:t>无形资产</w:t>
                  </w:r>
                </w:p>
              </w:tc>
              <w:tc>
                <w:tcPr>
                  <w:tcW w:w="714" w:type="pct"/>
                  <w:tcBorders>
                    <w:top w:val="nil"/>
                    <w:left w:val="nil"/>
                    <w:bottom w:val="single" w:color="000000" w:sz="8" w:space="0"/>
                    <w:right w:val="single" w:color="000000" w:sz="8" w:space="0"/>
                  </w:tcBorders>
                  <w:noWrap/>
                  <w:vAlign w:val="center"/>
                </w:tcPr>
                <w:p w14:paraId="10C91CF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729</w:t>
                  </w:r>
                </w:p>
              </w:tc>
              <w:tc>
                <w:tcPr>
                  <w:tcW w:w="714" w:type="pct"/>
                  <w:tcBorders>
                    <w:top w:val="nil"/>
                    <w:left w:val="nil"/>
                    <w:bottom w:val="single" w:color="000000" w:sz="8" w:space="0"/>
                    <w:right w:val="single" w:color="000000" w:sz="8" w:space="0"/>
                  </w:tcBorders>
                  <w:noWrap/>
                  <w:vAlign w:val="center"/>
                </w:tcPr>
                <w:p w14:paraId="04640AA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994</w:t>
                  </w:r>
                </w:p>
              </w:tc>
              <w:tc>
                <w:tcPr>
                  <w:tcW w:w="714" w:type="pct"/>
                  <w:tcBorders>
                    <w:top w:val="nil"/>
                    <w:left w:val="nil"/>
                    <w:bottom w:val="single" w:color="000000" w:sz="8" w:space="0"/>
                    <w:right w:val="single" w:color="000000" w:sz="8" w:space="0"/>
                  </w:tcBorders>
                  <w:noWrap/>
                  <w:vAlign w:val="center"/>
                </w:tcPr>
                <w:p w14:paraId="18B70D9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537</w:t>
                  </w:r>
                </w:p>
              </w:tc>
              <w:tc>
                <w:tcPr>
                  <w:tcW w:w="714" w:type="pct"/>
                  <w:tcBorders>
                    <w:top w:val="nil"/>
                    <w:left w:val="nil"/>
                    <w:bottom w:val="single" w:color="000000" w:sz="8" w:space="0"/>
                    <w:right w:val="single" w:color="000000" w:sz="8" w:space="0"/>
                  </w:tcBorders>
                  <w:noWrap/>
                  <w:vAlign w:val="center"/>
                </w:tcPr>
                <w:p w14:paraId="6279E9C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855DB5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156</w:t>
                  </w:r>
                </w:p>
              </w:tc>
            </w:tr>
            <w:tr w14:paraId="429CA1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FD1D72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负债合计</w:t>
                  </w:r>
                </w:p>
              </w:tc>
              <w:tc>
                <w:tcPr>
                  <w:tcW w:w="714" w:type="pct"/>
                  <w:tcBorders>
                    <w:top w:val="nil"/>
                    <w:left w:val="nil"/>
                    <w:bottom w:val="single" w:color="000000" w:sz="8" w:space="0"/>
                    <w:right w:val="single" w:color="000000" w:sz="8" w:space="0"/>
                  </w:tcBorders>
                  <w:noWrap/>
                  <w:vAlign w:val="center"/>
                </w:tcPr>
                <w:p w14:paraId="0071C3D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44D3D28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5D6299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7E998AC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11020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1B026A0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EEDE3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流动负债</w:t>
                  </w:r>
                </w:p>
              </w:tc>
              <w:tc>
                <w:tcPr>
                  <w:tcW w:w="714" w:type="pct"/>
                  <w:tcBorders>
                    <w:top w:val="nil"/>
                    <w:left w:val="nil"/>
                    <w:bottom w:val="single" w:color="000000" w:sz="8" w:space="0"/>
                    <w:right w:val="single" w:color="000000" w:sz="8" w:space="0"/>
                  </w:tcBorders>
                  <w:noWrap/>
                  <w:vAlign w:val="center"/>
                </w:tcPr>
                <w:p w14:paraId="3183B2D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9537</w:t>
                  </w:r>
                </w:p>
              </w:tc>
              <w:tc>
                <w:tcPr>
                  <w:tcW w:w="714" w:type="pct"/>
                  <w:tcBorders>
                    <w:top w:val="nil"/>
                    <w:left w:val="nil"/>
                    <w:bottom w:val="single" w:color="000000" w:sz="8" w:space="0"/>
                    <w:right w:val="single" w:color="000000" w:sz="8" w:space="0"/>
                  </w:tcBorders>
                  <w:noWrap/>
                  <w:vAlign w:val="center"/>
                </w:tcPr>
                <w:p w14:paraId="0B4C62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9014</w:t>
                  </w:r>
                </w:p>
              </w:tc>
              <w:tc>
                <w:tcPr>
                  <w:tcW w:w="714" w:type="pct"/>
                  <w:tcBorders>
                    <w:top w:val="nil"/>
                    <w:left w:val="nil"/>
                    <w:bottom w:val="single" w:color="000000" w:sz="8" w:space="0"/>
                    <w:right w:val="single" w:color="000000" w:sz="8" w:space="0"/>
                  </w:tcBorders>
                  <w:noWrap/>
                  <w:vAlign w:val="center"/>
                </w:tcPr>
                <w:p w14:paraId="73A3CB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9320</w:t>
                  </w:r>
                </w:p>
              </w:tc>
              <w:tc>
                <w:tcPr>
                  <w:tcW w:w="714" w:type="pct"/>
                  <w:tcBorders>
                    <w:top w:val="nil"/>
                    <w:left w:val="nil"/>
                    <w:bottom w:val="single" w:color="000000" w:sz="8" w:space="0"/>
                    <w:right w:val="single" w:color="000000" w:sz="8" w:space="0"/>
                  </w:tcBorders>
                  <w:noWrap/>
                  <w:vAlign w:val="center"/>
                </w:tcPr>
                <w:p w14:paraId="0AD9C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21B152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7207</w:t>
                  </w:r>
                </w:p>
              </w:tc>
            </w:tr>
            <w:tr w14:paraId="374CA6C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FF0D86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短期借款</w:t>
                  </w:r>
                </w:p>
              </w:tc>
              <w:tc>
                <w:tcPr>
                  <w:tcW w:w="714" w:type="pct"/>
                  <w:tcBorders>
                    <w:top w:val="nil"/>
                    <w:left w:val="nil"/>
                    <w:bottom w:val="single" w:color="000000" w:sz="8" w:space="0"/>
                    <w:right w:val="single" w:color="000000" w:sz="8" w:space="0"/>
                  </w:tcBorders>
                  <w:noWrap/>
                  <w:vAlign w:val="center"/>
                </w:tcPr>
                <w:p w14:paraId="71A4B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3000</w:t>
                  </w:r>
                </w:p>
              </w:tc>
              <w:tc>
                <w:tcPr>
                  <w:tcW w:w="714" w:type="pct"/>
                  <w:tcBorders>
                    <w:top w:val="nil"/>
                    <w:left w:val="nil"/>
                    <w:bottom w:val="single" w:color="000000" w:sz="8" w:space="0"/>
                    <w:right w:val="single" w:color="000000" w:sz="8" w:space="0"/>
                  </w:tcBorders>
                  <w:noWrap/>
                  <w:vAlign w:val="center"/>
                </w:tcPr>
                <w:p w14:paraId="6DF918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4000</w:t>
                  </w:r>
                </w:p>
              </w:tc>
              <w:tc>
                <w:tcPr>
                  <w:tcW w:w="714" w:type="pct"/>
                  <w:tcBorders>
                    <w:top w:val="nil"/>
                    <w:left w:val="nil"/>
                    <w:bottom w:val="single" w:color="000000" w:sz="8" w:space="0"/>
                    <w:right w:val="single" w:color="000000" w:sz="8" w:space="0"/>
                  </w:tcBorders>
                  <w:noWrap/>
                  <w:vAlign w:val="center"/>
                </w:tcPr>
                <w:p w14:paraId="767E82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4990</w:t>
                  </w:r>
                </w:p>
              </w:tc>
              <w:tc>
                <w:tcPr>
                  <w:tcW w:w="714" w:type="pct"/>
                  <w:tcBorders>
                    <w:top w:val="nil"/>
                    <w:left w:val="nil"/>
                    <w:bottom w:val="single" w:color="000000" w:sz="8" w:space="0"/>
                    <w:right w:val="single" w:color="000000" w:sz="8" w:space="0"/>
                  </w:tcBorders>
                  <w:noWrap/>
                  <w:vAlign w:val="center"/>
                </w:tcPr>
                <w:p w14:paraId="17D206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D1510A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4730</w:t>
                  </w:r>
                </w:p>
              </w:tc>
            </w:tr>
            <w:tr w14:paraId="54A7249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00D815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应付票据</w:t>
                  </w:r>
                </w:p>
              </w:tc>
              <w:tc>
                <w:tcPr>
                  <w:tcW w:w="714" w:type="pct"/>
                  <w:tcBorders>
                    <w:top w:val="nil"/>
                    <w:left w:val="nil"/>
                    <w:bottom w:val="single" w:color="000000" w:sz="8" w:space="0"/>
                    <w:right w:val="single" w:color="000000" w:sz="8" w:space="0"/>
                  </w:tcBorders>
                  <w:noWrap/>
                  <w:vAlign w:val="center"/>
                </w:tcPr>
                <w:p w14:paraId="5D212DB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ED2A57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4A764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BBE9D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F169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0F1D27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85AC6E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应付账款</w:t>
                  </w:r>
                </w:p>
              </w:tc>
              <w:tc>
                <w:tcPr>
                  <w:tcW w:w="714" w:type="pct"/>
                  <w:tcBorders>
                    <w:top w:val="nil"/>
                    <w:left w:val="nil"/>
                    <w:bottom w:val="single" w:color="000000" w:sz="8" w:space="0"/>
                    <w:right w:val="single" w:color="000000" w:sz="8" w:space="0"/>
                  </w:tcBorders>
                  <w:noWrap/>
                  <w:vAlign w:val="center"/>
                </w:tcPr>
                <w:p w14:paraId="51FA54C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1490</w:t>
                  </w:r>
                </w:p>
              </w:tc>
              <w:tc>
                <w:tcPr>
                  <w:tcW w:w="714" w:type="pct"/>
                  <w:tcBorders>
                    <w:top w:val="nil"/>
                    <w:left w:val="nil"/>
                    <w:bottom w:val="single" w:color="000000" w:sz="8" w:space="0"/>
                    <w:right w:val="single" w:color="000000" w:sz="8" w:space="0"/>
                  </w:tcBorders>
                  <w:noWrap/>
                  <w:vAlign w:val="center"/>
                </w:tcPr>
                <w:p w14:paraId="2C6062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1847</w:t>
                  </w:r>
                </w:p>
              </w:tc>
              <w:tc>
                <w:tcPr>
                  <w:tcW w:w="714" w:type="pct"/>
                  <w:tcBorders>
                    <w:top w:val="nil"/>
                    <w:left w:val="nil"/>
                    <w:bottom w:val="single" w:color="000000" w:sz="8" w:space="0"/>
                    <w:right w:val="single" w:color="000000" w:sz="8" w:space="0"/>
                  </w:tcBorders>
                  <w:noWrap/>
                  <w:vAlign w:val="center"/>
                </w:tcPr>
                <w:p w14:paraId="17E8A0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2333</w:t>
                  </w:r>
                </w:p>
              </w:tc>
              <w:tc>
                <w:tcPr>
                  <w:tcW w:w="714" w:type="pct"/>
                  <w:tcBorders>
                    <w:top w:val="nil"/>
                    <w:left w:val="nil"/>
                    <w:bottom w:val="single" w:color="000000" w:sz="8" w:space="0"/>
                    <w:right w:val="single" w:color="000000" w:sz="8" w:space="0"/>
                  </w:tcBorders>
                  <w:noWrap/>
                  <w:vAlign w:val="center"/>
                </w:tcPr>
                <w:p w14:paraId="1BA1BAB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0E9067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1026</w:t>
                  </w:r>
                </w:p>
              </w:tc>
            </w:tr>
            <w:tr w14:paraId="213ED63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A7EB4A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应付税金</w:t>
                  </w:r>
                </w:p>
              </w:tc>
              <w:tc>
                <w:tcPr>
                  <w:tcW w:w="714" w:type="pct"/>
                  <w:tcBorders>
                    <w:top w:val="nil"/>
                    <w:left w:val="nil"/>
                    <w:bottom w:val="single" w:color="000000" w:sz="8" w:space="0"/>
                    <w:right w:val="single" w:color="000000" w:sz="8" w:space="0"/>
                  </w:tcBorders>
                  <w:noWrap/>
                  <w:vAlign w:val="center"/>
                </w:tcPr>
                <w:p w14:paraId="333825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130E83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F5098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F59D10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E7D90B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6114BFA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FA05BE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其它应交款</w:t>
                  </w:r>
                </w:p>
              </w:tc>
              <w:tc>
                <w:tcPr>
                  <w:tcW w:w="714" w:type="pct"/>
                  <w:tcBorders>
                    <w:top w:val="nil"/>
                    <w:left w:val="nil"/>
                    <w:bottom w:val="single" w:color="000000" w:sz="8" w:space="0"/>
                    <w:right w:val="single" w:color="000000" w:sz="8" w:space="0"/>
                  </w:tcBorders>
                  <w:noWrap/>
                  <w:vAlign w:val="center"/>
                </w:tcPr>
                <w:p w14:paraId="694762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3BA162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FD5D7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29CEC76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DBE65F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26E17E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942060A">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长期借款</w:t>
                  </w:r>
                </w:p>
              </w:tc>
              <w:tc>
                <w:tcPr>
                  <w:tcW w:w="714" w:type="pct"/>
                  <w:tcBorders>
                    <w:top w:val="nil"/>
                    <w:left w:val="nil"/>
                    <w:bottom w:val="single" w:color="000000" w:sz="8" w:space="0"/>
                    <w:right w:val="single" w:color="000000" w:sz="8" w:space="0"/>
                  </w:tcBorders>
                  <w:noWrap/>
                  <w:vAlign w:val="center"/>
                </w:tcPr>
                <w:p w14:paraId="19AEC1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2BACC52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EDF86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32393A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9E5883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7AD26B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C49BC5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股东权益合计</w:t>
                  </w:r>
                </w:p>
              </w:tc>
              <w:tc>
                <w:tcPr>
                  <w:tcW w:w="714" w:type="pct"/>
                  <w:tcBorders>
                    <w:top w:val="nil"/>
                    <w:left w:val="nil"/>
                    <w:bottom w:val="single" w:color="000000" w:sz="8" w:space="0"/>
                    <w:right w:val="single" w:color="000000" w:sz="8" w:space="0"/>
                  </w:tcBorders>
                  <w:noWrap/>
                  <w:vAlign w:val="center"/>
                </w:tcPr>
                <w:p w14:paraId="56AD7E2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8357</w:t>
                  </w:r>
                </w:p>
              </w:tc>
              <w:tc>
                <w:tcPr>
                  <w:tcW w:w="714" w:type="pct"/>
                  <w:tcBorders>
                    <w:top w:val="nil"/>
                    <w:left w:val="nil"/>
                    <w:bottom w:val="single" w:color="000000" w:sz="8" w:space="0"/>
                    <w:right w:val="single" w:color="000000" w:sz="8" w:space="0"/>
                  </w:tcBorders>
                  <w:noWrap/>
                  <w:vAlign w:val="center"/>
                </w:tcPr>
                <w:p w14:paraId="2739A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8927</w:t>
                  </w:r>
                </w:p>
              </w:tc>
              <w:tc>
                <w:tcPr>
                  <w:tcW w:w="714" w:type="pct"/>
                  <w:tcBorders>
                    <w:top w:val="nil"/>
                    <w:left w:val="nil"/>
                    <w:bottom w:val="single" w:color="000000" w:sz="8" w:space="0"/>
                    <w:right w:val="single" w:color="000000" w:sz="8" w:space="0"/>
                  </w:tcBorders>
                  <w:noWrap/>
                  <w:vAlign w:val="center"/>
                </w:tcPr>
                <w:p w14:paraId="692225E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9256</w:t>
                  </w:r>
                </w:p>
              </w:tc>
              <w:tc>
                <w:tcPr>
                  <w:tcW w:w="714" w:type="pct"/>
                  <w:tcBorders>
                    <w:top w:val="nil"/>
                    <w:left w:val="nil"/>
                    <w:bottom w:val="single" w:color="000000" w:sz="8" w:space="0"/>
                    <w:right w:val="single" w:color="000000" w:sz="8" w:space="0"/>
                  </w:tcBorders>
                  <w:noWrap/>
                  <w:vAlign w:val="center"/>
                </w:tcPr>
                <w:p w14:paraId="554E9BA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81535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9749</w:t>
                  </w:r>
                </w:p>
              </w:tc>
            </w:tr>
            <w:tr w14:paraId="038925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47E688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实收资本</w:t>
                  </w:r>
                </w:p>
              </w:tc>
              <w:tc>
                <w:tcPr>
                  <w:tcW w:w="714" w:type="pct"/>
                  <w:tcBorders>
                    <w:top w:val="nil"/>
                    <w:left w:val="nil"/>
                    <w:bottom w:val="single" w:color="000000" w:sz="8" w:space="0"/>
                    <w:right w:val="single" w:color="000000" w:sz="8" w:space="0"/>
                  </w:tcBorders>
                  <w:noWrap/>
                  <w:vAlign w:val="center"/>
                </w:tcPr>
                <w:p w14:paraId="4279DE1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58D7F2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CC2EAC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c>
                <w:tcPr>
                  <w:tcW w:w="714" w:type="pct"/>
                  <w:tcBorders>
                    <w:top w:val="nil"/>
                    <w:left w:val="nil"/>
                    <w:bottom w:val="single" w:color="000000" w:sz="8" w:space="0"/>
                    <w:right w:val="single" w:color="000000" w:sz="8" w:space="0"/>
                  </w:tcBorders>
                  <w:noWrap/>
                  <w:vAlign w:val="center"/>
                </w:tcPr>
                <w:p w14:paraId="706B903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CE836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4100</w:t>
                  </w:r>
                </w:p>
              </w:tc>
            </w:tr>
            <w:tr w14:paraId="0FEF6C9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714AFA5F">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资本公积</w:t>
                  </w:r>
                </w:p>
              </w:tc>
              <w:tc>
                <w:tcPr>
                  <w:tcW w:w="714" w:type="pct"/>
                  <w:tcBorders>
                    <w:top w:val="nil"/>
                    <w:left w:val="nil"/>
                    <w:bottom w:val="single" w:color="000000" w:sz="8" w:space="0"/>
                    <w:right w:val="single" w:color="000000" w:sz="8" w:space="0"/>
                  </w:tcBorders>
                  <w:noWrap/>
                  <w:vAlign w:val="center"/>
                </w:tcPr>
                <w:p w14:paraId="65DAB6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3298</w:t>
                  </w:r>
                </w:p>
              </w:tc>
              <w:tc>
                <w:tcPr>
                  <w:tcW w:w="714" w:type="pct"/>
                  <w:tcBorders>
                    <w:top w:val="nil"/>
                    <w:left w:val="nil"/>
                    <w:bottom w:val="single" w:color="000000" w:sz="8" w:space="0"/>
                    <w:right w:val="single" w:color="000000" w:sz="8" w:space="0"/>
                  </w:tcBorders>
                  <w:noWrap/>
                  <w:vAlign w:val="center"/>
                </w:tcPr>
                <w:p w14:paraId="5773F3B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07146A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c>
                <w:tcPr>
                  <w:tcW w:w="714" w:type="pct"/>
                  <w:tcBorders>
                    <w:top w:val="nil"/>
                    <w:left w:val="nil"/>
                    <w:bottom w:val="single" w:color="000000" w:sz="8" w:space="0"/>
                    <w:right w:val="single" w:color="000000" w:sz="8" w:space="0"/>
                  </w:tcBorders>
                  <w:noWrap/>
                  <w:vAlign w:val="center"/>
                </w:tcPr>
                <w:p w14:paraId="3F633E2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AC4CF5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3298</w:t>
                  </w:r>
                </w:p>
              </w:tc>
            </w:tr>
            <w:tr w14:paraId="0B87F3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461047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盈余公积</w:t>
                  </w:r>
                </w:p>
              </w:tc>
              <w:tc>
                <w:tcPr>
                  <w:tcW w:w="714" w:type="pct"/>
                  <w:tcBorders>
                    <w:top w:val="nil"/>
                    <w:left w:val="nil"/>
                    <w:bottom w:val="single" w:color="000000" w:sz="8" w:space="0"/>
                    <w:right w:val="single" w:color="000000" w:sz="8" w:space="0"/>
                  </w:tcBorders>
                  <w:noWrap/>
                  <w:vAlign w:val="center"/>
                </w:tcPr>
                <w:p w14:paraId="407553F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160</w:t>
                  </w:r>
                </w:p>
              </w:tc>
              <w:tc>
                <w:tcPr>
                  <w:tcW w:w="714" w:type="pct"/>
                  <w:tcBorders>
                    <w:top w:val="nil"/>
                    <w:left w:val="nil"/>
                    <w:bottom w:val="single" w:color="000000" w:sz="8" w:space="0"/>
                    <w:right w:val="single" w:color="000000" w:sz="8" w:space="0"/>
                  </w:tcBorders>
                  <w:noWrap/>
                  <w:vAlign w:val="center"/>
                </w:tcPr>
                <w:p w14:paraId="62E315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199</w:t>
                  </w:r>
                </w:p>
              </w:tc>
              <w:tc>
                <w:tcPr>
                  <w:tcW w:w="714" w:type="pct"/>
                  <w:tcBorders>
                    <w:top w:val="nil"/>
                    <w:left w:val="nil"/>
                    <w:bottom w:val="single" w:color="000000" w:sz="8" w:space="0"/>
                    <w:right w:val="single" w:color="000000" w:sz="8" w:space="0"/>
                  </w:tcBorders>
                  <w:noWrap/>
                  <w:vAlign w:val="center"/>
                </w:tcPr>
                <w:p w14:paraId="01F353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c>
                <w:tcPr>
                  <w:tcW w:w="714" w:type="pct"/>
                  <w:tcBorders>
                    <w:top w:val="nil"/>
                    <w:left w:val="nil"/>
                    <w:bottom w:val="single" w:color="000000" w:sz="8" w:space="0"/>
                    <w:right w:val="single" w:color="000000" w:sz="8" w:space="0"/>
                  </w:tcBorders>
                  <w:noWrap/>
                  <w:vAlign w:val="center"/>
                </w:tcPr>
                <w:p w14:paraId="7363242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C40B91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232</w:t>
                  </w:r>
                </w:p>
              </w:tc>
            </w:tr>
            <w:tr w14:paraId="1FBCDE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9F21320">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i w:val="0"/>
                      <w:iCs w:val="0"/>
                      <w:color w:val="000000"/>
                      <w:kern w:val="0"/>
                      <w:sz w:val="18"/>
                      <w:szCs w:val="18"/>
                      <w:u w:val="none"/>
                      <w:lang w:val="en-US" w:eastAsia="zh-CN" w:bidi="ar"/>
                    </w:rPr>
                  </w:pPr>
                  <w:r>
                    <w:rPr>
                      <w:rFonts w:hint="eastAsia" w:ascii="宋体" w:hAnsi="宋体" w:eastAsia="宋体" w:cs="宋体"/>
                      <w:i w:val="0"/>
                      <w:iCs w:val="0"/>
                      <w:color w:val="000000"/>
                      <w:kern w:val="0"/>
                      <w:sz w:val="18"/>
                      <w:szCs w:val="18"/>
                      <w:u w:val="none"/>
                      <w:lang w:val="en-US" w:eastAsia="zh-CN" w:bidi="ar"/>
                    </w:rPr>
                    <w:t>未分配利润</w:t>
                  </w:r>
                </w:p>
              </w:tc>
              <w:tc>
                <w:tcPr>
                  <w:tcW w:w="714" w:type="pct"/>
                  <w:tcBorders>
                    <w:top w:val="nil"/>
                    <w:left w:val="nil"/>
                    <w:bottom w:val="single" w:color="000000" w:sz="8" w:space="0"/>
                    <w:right w:val="single" w:color="000000" w:sz="8" w:space="0"/>
                  </w:tcBorders>
                  <w:noWrap/>
                  <w:vAlign w:val="center"/>
                </w:tcPr>
                <w:p w14:paraId="6C46B43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799</w:t>
                  </w:r>
                </w:p>
              </w:tc>
              <w:tc>
                <w:tcPr>
                  <w:tcW w:w="714" w:type="pct"/>
                  <w:tcBorders>
                    <w:top w:val="nil"/>
                    <w:left w:val="nil"/>
                    <w:bottom w:val="single" w:color="000000" w:sz="8" w:space="0"/>
                    <w:right w:val="single" w:color="000000" w:sz="8" w:space="0"/>
                  </w:tcBorders>
                  <w:noWrap/>
                  <w:vAlign w:val="center"/>
                </w:tcPr>
                <w:p w14:paraId="498C183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1329</w:t>
                  </w:r>
                </w:p>
              </w:tc>
              <w:tc>
                <w:tcPr>
                  <w:tcW w:w="714" w:type="pct"/>
                  <w:tcBorders>
                    <w:top w:val="nil"/>
                    <w:left w:val="nil"/>
                    <w:bottom w:val="single" w:color="000000" w:sz="8" w:space="0"/>
                    <w:right w:val="single" w:color="000000" w:sz="8" w:space="0"/>
                  </w:tcBorders>
                  <w:noWrap/>
                  <w:vAlign w:val="center"/>
                </w:tcPr>
                <w:p w14:paraId="5BDFA0F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1625</w:t>
                  </w:r>
                </w:p>
              </w:tc>
              <w:tc>
                <w:tcPr>
                  <w:tcW w:w="714" w:type="pct"/>
                  <w:tcBorders>
                    <w:top w:val="nil"/>
                    <w:left w:val="nil"/>
                    <w:bottom w:val="single" w:color="000000" w:sz="8" w:space="0"/>
                    <w:right w:val="single" w:color="000000" w:sz="8" w:space="0"/>
                  </w:tcBorders>
                  <w:noWrap/>
                  <w:vAlign w:val="center"/>
                </w:tcPr>
                <w:p w14:paraId="08AA2EA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95E99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2119</w:t>
                  </w:r>
                </w:p>
              </w:tc>
            </w:tr>
            <w:tr w14:paraId="34FD1DD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1815A47E">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主营业务收入</w:t>
                  </w:r>
                </w:p>
              </w:tc>
              <w:tc>
                <w:tcPr>
                  <w:tcW w:w="714" w:type="pct"/>
                  <w:tcBorders>
                    <w:top w:val="nil"/>
                    <w:left w:val="nil"/>
                    <w:bottom w:val="single" w:color="000000" w:sz="8" w:space="0"/>
                    <w:right w:val="single" w:color="000000" w:sz="8" w:space="0"/>
                  </w:tcBorders>
                  <w:noWrap/>
                  <w:vAlign w:val="center"/>
                </w:tcPr>
                <w:p w14:paraId="322731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21198</w:t>
                  </w:r>
                </w:p>
              </w:tc>
              <w:tc>
                <w:tcPr>
                  <w:tcW w:w="714" w:type="pct"/>
                  <w:tcBorders>
                    <w:top w:val="nil"/>
                    <w:left w:val="nil"/>
                    <w:bottom w:val="single" w:color="000000" w:sz="8" w:space="0"/>
                    <w:right w:val="single" w:color="000000" w:sz="8" w:space="0"/>
                  </w:tcBorders>
                  <w:noWrap/>
                  <w:vAlign w:val="center"/>
                </w:tcPr>
                <w:p w14:paraId="2993CA4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12130</w:t>
                  </w:r>
                </w:p>
              </w:tc>
              <w:tc>
                <w:tcPr>
                  <w:tcW w:w="714" w:type="pct"/>
                  <w:tcBorders>
                    <w:top w:val="nil"/>
                    <w:left w:val="nil"/>
                    <w:bottom w:val="single" w:color="000000" w:sz="8" w:space="0"/>
                    <w:right w:val="single" w:color="000000" w:sz="8" w:space="0"/>
                  </w:tcBorders>
                  <w:noWrap/>
                  <w:vAlign w:val="center"/>
                </w:tcPr>
                <w:p w14:paraId="66863C7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8712</w:t>
                  </w:r>
                </w:p>
              </w:tc>
              <w:tc>
                <w:tcPr>
                  <w:tcW w:w="714" w:type="pct"/>
                  <w:tcBorders>
                    <w:top w:val="nil"/>
                    <w:left w:val="nil"/>
                    <w:bottom w:val="single" w:color="000000" w:sz="8" w:space="0"/>
                    <w:right w:val="single" w:color="000000" w:sz="8" w:space="0"/>
                  </w:tcBorders>
                  <w:noWrap/>
                  <w:vAlign w:val="center"/>
                </w:tcPr>
                <w:p w14:paraId="28546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D74B45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10010</w:t>
                  </w:r>
                </w:p>
              </w:tc>
            </w:tr>
            <w:tr w14:paraId="227B18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241A2B3">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减：主营业务成本</w:t>
                  </w:r>
                </w:p>
              </w:tc>
              <w:tc>
                <w:tcPr>
                  <w:tcW w:w="714" w:type="pct"/>
                  <w:tcBorders>
                    <w:top w:val="nil"/>
                    <w:left w:val="nil"/>
                    <w:bottom w:val="single" w:color="000000" w:sz="8" w:space="0"/>
                    <w:right w:val="single" w:color="000000" w:sz="8" w:space="0"/>
                  </w:tcBorders>
                  <w:noWrap/>
                  <w:vAlign w:val="center"/>
                </w:tcPr>
                <w:p w14:paraId="65741A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14721</w:t>
                  </w:r>
                </w:p>
              </w:tc>
              <w:tc>
                <w:tcPr>
                  <w:tcW w:w="714" w:type="pct"/>
                  <w:tcBorders>
                    <w:top w:val="nil"/>
                    <w:left w:val="nil"/>
                    <w:bottom w:val="single" w:color="000000" w:sz="8" w:space="0"/>
                    <w:right w:val="single" w:color="000000" w:sz="8" w:space="0"/>
                  </w:tcBorders>
                  <w:noWrap/>
                  <w:vAlign w:val="center"/>
                </w:tcPr>
                <w:p w14:paraId="0A1E03F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8819</w:t>
                  </w:r>
                </w:p>
              </w:tc>
              <w:tc>
                <w:tcPr>
                  <w:tcW w:w="714" w:type="pct"/>
                  <w:tcBorders>
                    <w:top w:val="nil"/>
                    <w:left w:val="nil"/>
                    <w:bottom w:val="single" w:color="000000" w:sz="8" w:space="0"/>
                    <w:right w:val="single" w:color="000000" w:sz="8" w:space="0"/>
                  </w:tcBorders>
                  <w:noWrap/>
                  <w:vAlign w:val="center"/>
                </w:tcPr>
                <w:p w14:paraId="2E3C4D4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5332</w:t>
                  </w:r>
                </w:p>
              </w:tc>
              <w:tc>
                <w:tcPr>
                  <w:tcW w:w="714" w:type="pct"/>
                  <w:tcBorders>
                    <w:top w:val="nil"/>
                    <w:left w:val="nil"/>
                    <w:bottom w:val="single" w:color="000000" w:sz="8" w:space="0"/>
                    <w:right w:val="single" w:color="000000" w:sz="8" w:space="0"/>
                  </w:tcBorders>
                  <w:noWrap/>
                  <w:vAlign w:val="center"/>
                </w:tcPr>
                <w:p w14:paraId="521DC59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79236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6204</w:t>
                  </w:r>
                </w:p>
              </w:tc>
            </w:tr>
            <w:tr w14:paraId="01392C0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7F8FF3D">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主营业务税金及附加</w:t>
                  </w:r>
                </w:p>
              </w:tc>
              <w:tc>
                <w:tcPr>
                  <w:tcW w:w="714" w:type="pct"/>
                  <w:tcBorders>
                    <w:top w:val="nil"/>
                    <w:left w:val="nil"/>
                    <w:bottom w:val="single" w:color="000000" w:sz="8" w:space="0"/>
                    <w:right w:val="single" w:color="000000" w:sz="8" w:space="0"/>
                  </w:tcBorders>
                  <w:noWrap/>
                  <w:vAlign w:val="center"/>
                </w:tcPr>
                <w:p w14:paraId="029AC8C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85</w:t>
                  </w:r>
                </w:p>
              </w:tc>
              <w:tc>
                <w:tcPr>
                  <w:tcW w:w="714" w:type="pct"/>
                  <w:tcBorders>
                    <w:top w:val="nil"/>
                    <w:left w:val="nil"/>
                    <w:bottom w:val="single" w:color="000000" w:sz="8" w:space="0"/>
                    <w:right w:val="single" w:color="000000" w:sz="8" w:space="0"/>
                  </w:tcBorders>
                  <w:noWrap/>
                  <w:vAlign w:val="center"/>
                </w:tcPr>
                <w:p w14:paraId="430A04E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74</w:t>
                  </w:r>
                </w:p>
              </w:tc>
              <w:tc>
                <w:tcPr>
                  <w:tcW w:w="714" w:type="pct"/>
                  <w:tcBorders>
                    <w:top w:val="nil"/>
                    <w:left w:val="nil"/>
                    <w:bottom w:val="single" w:color="000000" w:sz="8" w:space="0"/>
                    <w:right w:val="single" w:color="000000" w:sz="8" w:space="0"/>
                  </w:tcBorders>
                  <w:noWrap/>
                  <w:vAlign w:val="center"/>
                </w:tcPr>
                <w:p w14:paraId="5078AD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E1F3E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8AB411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3E3CE8A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DDF946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主营业务利润</w:t>
                  </w:r>
                </w:p>
              </w:tc>
              <w:tc>
                <w:tcPr>
                  <w:tcW w:w="714" w:type="pct"/>
                  <w:tcBorders>
                    <w:top w:val="nil"/>
                    <w:left w:val="nil"/>
                    <w:bottom w:val="single" w:color="000000" w:sz="8" w:space="0"/>
                    <w:right w:val="single" w:color="000000" w:sz="8" w:space="0"/>
                  </w:tcBorders>
                  <w:noWrap/>
                  <w:vAlign w:val="center"/>
                </w:tcPr>
                <w:p w14:paraId="447B40B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AD0CE2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316BE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0BB30A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41E9DB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181B2FE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0AC261B7">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营业费用</w:t>
                  </w:r>
                </w:p>
              </w:tc>
              <w:tc>
                <w:tcPr>
                  <w:tcW w:w="714" w:type="pct"/>
                  <w:tcBorders>
                    <w:top w:val="nil"/>
                    <w:left w:val="nil"/>
                    <w:bottom w:val="single" w:color="000000" w:sz="8" w:space="0"/>
                    <w:right w:val="single" w:color="000000" w:sz="8" w:space="0"/>
                  </w:tcBorders>
                  <w:noWrap/>
                  <w:vAlign w:val="center"/>
                </w:tcPr>
                <w:p w14:paraId="39DD727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75C022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C5086E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636ADD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89BEA4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r>
            <w:tr w14:paraId="7AE5747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39DF15B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管理费用</w:t>
                  </w:r>
                </w:p>
              </w:tc>
              <w:tc>
                <w:tcPr>
                  <w:tcW w:w="714" w:type="pct"/>
                  <w:tcBorders>
                    <w:top w:val="nil"/>
                    <w:left w:val="nil"/>
                    <w:bottom w:val="single" w:color="000000" w:sz="8" w:space="0"/>
                    <w:right w:val="single" w:color="000000" w:sz="8" w:space="0"/>
                  </w:tcBorders>
                  <w:noWrap/>
                  <w:vAlign w:val="center"/>
                </w:tcPr>
                <w:p w14:paraId="361226F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867</w:t>
                  </w:r>
                </w:p>
              </w:tc>
              <w:tc>
                <w:tcPr>
                  <w:tcW w:w="714" w:type="pct"/>
                  <w:tcBorders>
                    <w:top w:val="nil"/>
                    <w:left w:val="nil"/>
                    <w:bottom w:val="single" w:color="000000" w:sz="8" w:space="0"/>
                    <w:right w:val="single" w:color="000000" w:sz="8" w:space="0"/>
                  </w:tcBorders>
                  <w:noWrap/>
                  <w:vAlign w:val="center"/>
                </w:tcPr>
                <w:p w14:paraId="30EB7F7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535</w:t>
                  </w:r>
                </w:p>
              </w:tc>
              <w:tc>
                <w:tcPr>
                  <w:tcW w:w="714" w:type="pct"/>
                  <w:tcBorders>
                    <w:top w:val="nil"/>
                    <w:left w:val="nil"/>
                    <w:bottom w:val="single" w:color="000000" w:sz="8" w:space="0"/>
                    <w:right w:val="single" w:color="000000" w:sz="8" w:space="0"/>
                  </w:tcBorders>
                  <w:noWrap/>
                  <w:vAlign w:val="center"/>
                </w:tcPr>
                <w:p w14:paraId="716DD83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619</w:t>
                  </w:r>
                </w:p>
              </w:tc>
              <w:tc>
                <w:tcPr>
                  <w:tcW w:w="714" w:type="pct"/>
                  <w:tcBorders>
                    <w:top w:val="nil"/>
                    <w:left w:val="nil"/>
                    <w:bottom w:val="single" w:color="000000" w:sz="8" w:space="0"/>
                    <w:right w:val="single" w:color="000000" w:sz="8" w:space="0"/>
                  </w:tcBorders>
                  <w:noWrap/>
                  <w:vAlign w:val="center"/>
                </w:tcPr>
                <w:p w14:paraId="138607B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FA786A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1116</w:t>
                  </w:r>
                </w:p>
              </w:tc>
            </w:tr>
            <w:tr w14:paraId="6F9AF5A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6A8920C8">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财务费用</w:t>
                  </w:r>
                </w:p>
              </w:tc>
              <w:tc>
                <w:tcPr>
                  <w:tcW w:w="714" w:type="pct"/>
                  <w:tcBorders>
                    <w:top w:val="nil"/>
                    <w:left w:val="nil"/>
                    <w:bottom w:val="single" w:color="000000" w:sz="8" w:space="0"/>
                    <w:right w:val="single" w:color="000000" w:sz="8" w:space="0"/>
                  </w:tcBorders>
                  <w:noWrap/>
                  <w:vAlign w:val="center"/>
                </w:tcPr>
                <w:p w14:paraId="1F6121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80</w:t>
                  </w:r>
                </w:p>
              </w:tc>
              <w:tc>
                <w:tcPr>
                  <w:tcW w:w="714" w:type="pct"/>
                  <w:tcBorders>
                    <w:top w:val="nil"/>
                    <w:left w:val="nil"/>
                    <w:bottom w:val="single" w:color="000000" w:sz="8" w:space="0"/>
                    <w:right w:val="single" w:color="000000" w:sz="8" w:space="0"/>
                  </w:tcBorders>
                  <w:noWrap/>
                  <w:vAlign w:val="center"/>
                </w:tcPr>
                <w:p w14:paraId="7A1E4D3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131</w:t>
                  </w:r>
                </w:p>
              </w:tc>
              <w:tc>
                <w:tcPr>
                  <w:tcW w:w="714" w:type="pct"/>
                  <w:tcBorders>
                    <w:top w:val="nil"/>
                    <w:left w:val="nil"/>
                    <w:bottom w:val="single" w:color="000000" w:sz="8" w:space="0"/>
                    <w:right w:val="single" w:color="000000" w:sz="8" w:space="0"/>
                  </w:tcBorders>
                  <w:noWrap/>
                  <w:vAlign w:val="center"/>
                </w:tcPr>
                <w:p w14:paraId="6C1250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202</w:t>
                  </w:r>
                </w:p>
              </w:tc>
              <w:tc>
                <w:tcPr>
                  <w:tcW w:w="714" w:type="pct"/>
                  <w:tcBorders>
                    <w:top w:val="nil"/>
                    <w:left w:val="nil"/>
                    <w:bottom w:val="single" w:color="000000" w:sz="8" w:space="0"/>
                    <w:right w:val="single" w:color="000000" w:sz="8" w:space="0"/>
                  </w:tcBorders>
                  <w:noWrap/>
                  <w:vAlign w:val="center"/>
                </w:tcPr>
                <w:p w14:paraId="10D52E6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6363E83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167</w:t>
                  </w:r>
                </w:p>
              </w:tc>
            </w:tr>
            <w:tr w14:paraId="69670DC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290223E5">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营业利润</w:t>
                  </w:r>
                </w:p>
              </w:tc>
              <w:tc>
                <w:tcPr>
                  <w:tcW w:w="714" w:type="pct"/>
                  <w:tcBorders>
                    <w:top w:val="nil"/>
                    <w:left w:val="nil"/>
                    <w:bottom w:val="single" w:color="000000" w:sz="8" w:space="0"/>
                    <w:right w:val="single" w:color="000000" w:sz="8" w:space="0"/>
                  </w:tcBorders>
                  <w:noWrap/>
                  <w:vAlign w:val="center"/>
                </w:tcPr>
                <w:p w14:paraId="255A93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1086</w:t>
                  </w:r>
                </w:p>
              </w:tc>
              <w:tc>
                <w:tcPr>
                  <w:tcW w:w="714" w:type="pct"/>
                  <w:tcBorders>
                    <w:top w:val="nil"/>
                    <w:left w:val="nil"/>
                    <w:bottom w:val="single" w:color="000000" w:sz="8" w:space="0"/>
                    <w:right w:val="single" w:color="000000" w:sz="8" w:space="0"/>
                  </w:tcBorders>
                  <w:noWrap/>
                  <w:vAlign w:val="center"/>
                </w:tcPr>
                <w:p w14:paraId="4AD7AE1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w:t>
                  </w:r>
                </w:p>
              </w:tc>
              <w:tc>
                <w:tcPr>
                  <w:tcW w:w="714" w:type="pct"/>
                  <w:tcBorders>
                    <w:top w:val="nil"/>
                    <w:left w:val="nil"/>
                    <w:bottom w:val="single" w:color="000000" w:sz="8" w:space="0"/>
                    <w:right w:val="single" w:color="000000" w:sz="8" w:space="0"/>
                  </w:tcBorders>
                  <w:noWrap/>
                  <w:vAlign w:val="center"/>
                </w:tcPr>
                <w:p w14:paraId="62288F9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400</w:t>
                  </w:r>
                </w:p>
              </w:tc>
              <w:tc>
                <w:tcPr>
                  <w:tcW w:w="714" w:type="pct"/>
                  <w:tcBorders>
                    <w:top w:val="nil"/>
                    <w:left w:val="nil"/>
                    <w:bottom w:val="single" w:color="000000" w:sz="8" w:space="0"/>
                    <w:right w:val="single" w:color="000000" w:sz="8" w:space="0"/>
                  </w:tcBorders>
                  <w:noWrap/>
                  <w:vAlign w:val="center"/>
                </w:tcPr>
                <w:p w14:paraId="455AC4C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0DDC30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476</w:t>
                  </w:r>
                </w:p>
              </w:tc>
            </w:tr>
            <w:tr w14:paraId="1147671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47348F36">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减：所得税</w:t>
                  </w:r>
                </w:p>
              </w:tc>
              <w:tc>
                <w:tcPr>
                  <w:tcW w:w="714" w:type="pct"/>
                  <w:tcBorders>
                    <w:top w:val="nil"/>
                    <w:left w:val="nil"/>
                    <w:bottom w:val="single" w:color="000000" w:sz="8" w:space="0"/>
                    <w:right w:val="single" w:color="000000" w:sz="8" w:space="0"/>
                  </w:tcBorders>
                  <w:noWrap/>
                  <w:vAlign w:val="center"/>
                </w:tcPr>
                <w:p w14:paraId="54A1713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100</w:t>
                  </w:r>
                </w:p>
              </w:tc>
              <w:tc>
                <w:tcPr>
                  <w:tcW w:w="714" w:type="pct"/>
                  <w:tcBorders>
                    <w:top w:val="nil"/>
                    <w:left w:val="nil"/>
                    <w:bottom w:val="single" w:color="000000" w:sz="8" w:space="0"/>
                    <w:right w:val="single" w:color="000000" w:sz="8" w:space="0"/>
                  </w:tcBorders>
                  <w:noWrap/>
                  <w:vAlign w:val="center"/>
                </w:tcPr>
                <w:p w14:paraId="6D08BC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108</w:t>
                  </w:r>
                </w:p>
              </w:tc>
              <w:tc>
                <w:tcPr>
                  <w:tcW w:w="714" w:type="pct"/>
                  <w:tcBorders>
                    <w:top w:val="nil"/>
                    <w:left w:val="nil"/>
                    <w:bottom w:val="single" w:color="000000" w:sz="8" w:space="0"/>
                    <w:right w:val="single" w:color="000000" w:sz="8" w:space="0"/>
                  </w:tcBorders>
                  <w:noWrap/>
                  <w:vAlign w:val="center"/>
                </w:tcPr>
                <w:p w14:paraId="3B4B3C5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56</w:t>
                  </w:r>
                </w:p>
              </w:tc>
              <w:tc>
                <w:tcPr>
                  <w:tcW w:w="714" w:type="pct"/>
                  <w:tcBorders>
                    <w:top w:val="nil"/>
                    <w:left w:val="nil"/>
                    <w:bottom w:val="single" w:color="000000" w:sz="8" w:space="0"/>
                    <w:right w:val="single" w:color="000000" w:sz="8" w:space="0"/>
                  </w:tcBorders>
                  <w:noWrap/>
                  <w:vAlign w:val="center"/>
                </w:tcPr>
                <w:p w14:paraId="4BFE72D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42DE737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0</w:t>
                  </w:r>
                </w:p>
              </w:tc>
            </w:tr>
            <w:tr w14:paraId="206070F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ign w:val="center"/>
                </w:tcPr>
                <w:p w14:paraId="519E665B">
                  <w:pPr>
                    <w:keepNext w:val="0"/>
                    <w:keepLines w:val="0"/>
                    <w:widowControl/>
                    <w:suppressLineNumbers w:val="0"/>
                    <w:spacing w:before="0" w:beforeAutospacing="0" w:after="0" w:afterAutospacing="0" w:line="360" w:lineRule="auto"/>
                    <w:ind w:left="0" w:leftChars="0" w:right="0" w:rightChars="0"/>
                    <w:jc w:val="center"/>
                    <w:textAlignment w:val="center"/>
                    <w:rPr>
                      <w:rFonts w:hint="eastAsia" w:ascii="宋体" w:hAnsi="宋体" w:eastAsia="宋体" w:cs="宋体"/>
                      <w:snapToGrid w:val="0"/>
                      <w:kern w:val="0"/>
                      <w:sz w:val="21"/>
                      <w:szCs w:val="21"/>
                      <w:highlight w:val="none"/>
                      <w:vertAlign w:val="baseline"/>
                      <w:lang w:val="en-US" w:eastAsia="zh-CN" w:bidi="ar-SA"/>
                    </w:rPr>
                  </w:pPr>
                  <w:r>
                    <w:rPr>
                      <w:rFonts w:hint="eastAsia" w:ascii="宋体" w:hAnsi="宋体" w:eastAsia="宋体" w:cs="宋体"/>
                      <w:i w:val="0"/>
                      <w:iCs w:val="0"/>
                      <w:color w:val="000000"/>
                      <w:kern w:val="0"/>
                      <w:sz w:val="18"/>
                      <w:szCs w:val="18"/>
                      <w:u w:val="none"/>
                      <w:lang w:val="en-US" w:eastAsia="zh-CN" w:bidi="ar"/>
                    </w:rPr>
                    <w:t>净利润</w:t>
                  </w:r>
                </w:p>
              </w:tc>
              <w:tc>
                <w:tcPr>
                  <w:tcW w:w="714" w:type="pct"/>
                  <w:tcBorders>
                    <w:top w:val="nil"/>
                    <w:left w:val="nil"/>
                    <w:bottom w:val="single" w:color="000000" w:sz="8" w:space="0"/>
                    <w:right w:val="single" w:color="000000" w:sz="8" w:space="0"/>
                  </w:tcBorders>
                  <w:noWrap/>
                  <w:vAlign w:val="center"/>
                </w:tcPr>
                <w:p w14:paraId="170E3F2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983</w:t>
                  </w:r>
                </w:p>
              </w:tc>
              <w:tc>
                <w:tcPr>
                  <w:tcW w:w="714" w:type="pct"/>
                  <w:tcBorders>
                    <w:top w:val="nil"/>
                    <w:left w:val="nil"/>
                    <w:bottom w:val="single" w:color="000000" w:sz="8" w:space="0"/>
                    <w:right w:val="single" w:color="000000" w:sz="8" w:space="0"/>
                  </w:tcBorders>
                  <w:noWrap/>
                  <w:vAlign w:val="center"/>
                </w:tcPr>
                <w:p w14:paraId="1208285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393</w:t>
                  </w:r>
                </w:p>
              </w:tc>
              <w:tc>
                <w:tcPr>
                  <w:tcW w:w="714" w:type="pct"/>
                  <w:tcBorders>
                    <w:top w:val="nil"/>
                    <w:left w:val="nil"/>
                    <w:bottom w:val="single" w:color="000000" w:sz="8" w:space="0"/>
                    <w:right w:val="single" w:color="000000" w:sz="8" w:space="0"/>
                  </w:tcBorders>
                  <w:noWrap/>
                  <w:vAlign w:val="center"/>
                </w:tcPr>
                <w:p w14:paraId="03D7FA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329</w:t>
                  </w:r>
                </w:p>
              </w:tc>
              <w:tc>
                <w:tcPr>
                  <w:tcW w:w="714" w:type="pct"/>
                  <w:tcBorders>
                    <w:top w:val="nil"/>
                    <w:left w:val="nil"/>
                    <w:bottom w:val="single" w:color="000000" w:sz="8" w:space="0"/>
                    <w:right w:val="single" w:color="000000" w:sz="8" w:space="0"/>
                  </w:tcBorders>
                  <w:noWrap/>
                  <w:vAlign w:val="center"/>
                </w:tcPr>
                <w:p w14:paraId="69D25A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7CB8F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r w14:paraId="76AE6FD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602E35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资产负债率</w:t>
                  </w:r>
                </w:p>
              </w:tc>
              <w:tc>
                <w:tcPr>
                  <w:tcW w:w="714" w:type="pct"/>
                  <w:tcBorders>
                    <w:top w:val="nil"/>
                    <w:left w:val="nil"/>
                    <w:bottom w:val="single" w:color="000000" w:sz="8" w:space="0"/>
                    <w:right w:val="single" w:color="000000" w:sz="8" w:space="0"/>
                  </w:tcBorders>
                  <w:noWrap/>
                  <w:vAlign w:val="center"/>
                </w:tcPr>
                <w:p w14:paraId="21A89AC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53.29%</w:t>
                  </w:r>
                </w:p>
              </w:tc>
              <w:tc>
                <w:tcPr>
                  <w:tcW w:w="714" w:type="pct"/>
                  <w:tcBorders>
                    <w:top w:val="nil"/>
                    <w:left w:val="nil"/>
                    <w:bottom w:val="single" w:color="000000" w:sz="8" w:space="0"/>
                    <w:right w:val="single" w:color="000000" w:sz="8" w:space="0"/>
                  </w:tcBorders>
                  <w:noWrap/>
                  <w:vAlign w:val="center"/>
                </w:tcPr>
                <w:p w14:paraId="49F11C8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50.25%</w:t>
                  </w:r>
                </w:p>
              </w:tc>
              <w:tc>
                <w:tcPr>
                  <w:tcW w:w="714" w:type="pct"/>
                  <w:tcBorders>
                    <w:top w:val="nil"/>
                    <w:left w:val="nil"/>
                    <w:bottom w:val="single" w:color="000000" w:sz="8" w:space="0"/>
                    <w:right w:val="single" w:color="000000" w:sz="8" w:space="0"/>
                  </w:tcBorders>
                  <w:noWrap/>
                  <w:vAlign w:val="center"/>
                </w:tcPr>
                <w:p w14:paraId="7B5726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50.17%</w:t>
                  </w:r>
                </w:p>
              </w:tc>
              <w:tc>
                <w:tcPr>
                  <w:tcW w:w="714" w:type="pct"/>
                  <w:tcBorders>
                    <w:top w:val="nil"/>
                    <w:left w:val="nil"/>
                    <w:bottom w:val="single" w:color="000000" w:sz="8" w:space="0"/>
                    <w:right w:val="single" w:color="000000" w:sz="8" w:space="0"/>
                  </w:tcBorders>
                  <w:noWrap/>
                  <w:vAlign w:val="center"/>
                </w:tcPr>
                <w:p w14:paraId="6A416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9B9C86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42.5%</w:t>
                  </w:r>
                </w:p>
              </w:tc>
            </w:tr>
            <w:tr w14:paraId="591067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332ABDA1">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流动比率</w:t>
                  </w:r>
                </w:p>
              </w:tc>
              <w:tc>
                <w:tcPr>
                  <w:tcW w:w="714" w:type="pct"/>
                  <w:tcBorders>
                    <w:top w:val="nil"/>
                    <w:left w:val="nil"/>
                    <w:bottom w:val="single" w:color="000000" w:sz="8" w:space="0"/>
                    <w:right w:val="single" w:color="000000" w:sz="8" w:space="0"/>
                  </w:tcBorders>
                  <w:noWrap/>
                  <w:vAlign w:val="center"/>
                </w:tcPr>
                <w:p w14:paraId="71AC508B">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1.5</w:t>
                  </w:r>
                </w:p>
              </w:tc>
              <w:tc>
                <w:tcPr>
                  <w:tcW w:w="714" w:type="pct"/>
                  <w:tcBorders>
                    <w:top w:val="nil"/>
                    <w:left w:val="nil"/>
                    <w:bottom w:val="single" w:color="000000" w:sz="8" w:space="0"/>
                    <w:right w:val="single" w:color="000000" w:sz="8" w:space="0"/>
                  </w:tcBorders>
                  <w:noWrap/>
                  <w:vAlign w:val="center"/>
                </w:tcPr>
                <w:p w14:paraId="3170847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1.57</w:t>
                  </w:r>
                </w:p>
              </w:tc>
              <w:tc>
                <w:tcPr>
                  <w:tcW w:w="714" w:type="pct"/>
                  <w:tcBorders>
                    <w:top w:val="nil"/>
                    <w:left w:val="nil"/>
                    <w:bottom w:val="single" w:color="000000" w:sz="8" w:space="0"/>
                    <w:right w:val="single" w:color="000000" w:sz="8" w:space="0"/>
                  </w:tcBorders>
                  <w:noWrap/>
                  <w:vAlign w:val="center"/>
                </w:tcPr>
                <w:p w14:paraId="3E93CEA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1.58</w:t>
                  </w:r>
                </w:p>
              </w:tc>
              <w:tc>
                <w:tcPr>
                  <w:tcW w:w="714" w:type="pct"/>
                  <w:tcBorders>
                    <w:top w:val="nil"/>
                    <w:left w:val="nil"/>
                    <w:bottom w:val="single" w:color="000000" w:sz="8" w:space="0"/>
                    <w:right w:val="single" w:color="000000" w:sz="8" w:space="0"/>
                  </w:tcBorders>
                  <w:noWrap/>
                  <w:vAlign w:val="center"/>
                </w:tcPr>
                <w:p w14:paraId="6474725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56F78E7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1.82</w:t>
                  </w:r>
                </w:p>
              </w:tc>
            </w:tr>
            <w:tr w14:paraId="7C1550D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76D65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速动比率</w:t>
                  </w:r>
                </w:p>
              </w:tc>
              <w:tc>
                <w:tcPr>
                  <w:tcW w:w="714" w:type="pct"/>
                  <w:tcBorders>
                    <w:top w:val="nil"/>
                    <w:left w:val="nil"/>
                    <w:bottom w:val="single" w:color="000000" w:sz="8" w:space="0"/>
                    <w:right w:val="single" w:color="000000" w:sz="8" w:space="0"/>
                  </w:tcBorders>
                  <w:noWrap/>
                  <w:vAlign w:val="center"/>
                </w:tcPr>
                <w:p w14:paraId="6C2C65C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0.94</w:t>
                  </w:r>
                </w:p>
              </w:tc>
              <w:tc>
                <w:tcPr>
                  <w:tcW w:w="714" w:type="pct"/>
                  <w:tcBorders>
                    <w:top w:val="nil"/>
                    <w:left w:val="nil"/>
                    <w:bottom w:val="single" w:color="000000" w:sz="8" w:space="0"/>
                    <w:right w:val="single" w:color="000000" w:sz="8" w:space="0"/>
                  </w:tcBorders>
                  <w:noWrap/>
                  <w:vAlign w:val="center"/>
                </w:tcPr>
                <w:p w14:paraId="755BD37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w:t>
                  </w:r>
                </w:p>
              </w:tc>
              <w:tc>
                <w:tcPr>
                  <w:tcW w:w="714" w:type="pct"/>
                  <w:tcBorders>
                    <w:top w:val="nil"/>
                    <w:left w:val="nil"/>
                    <w:bottom w:val="single" w:color="000000" w:sz="8" w:space="0"/>
                    <w:right w:val="single" w:color="000000" w:sz="8" w:space="0"/>
                  </w:tcBorders>
                  <w:noWrap/>
                  <w:vAlign w:val="center"/>
                </w:tcPr>
                <w:p w14:paraId="7B1B702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1.45</w:t>
                  </w:r>
                </w:p>
              </w:tc>
              <w:tc>
                <w:tcPr>
                  <w:tcW w:w="714" w:type="pct"/>
                  <w:tcBorders>
                    <w:top w:val="nil"/>
                    <w:left w:val="nil"/>
                    <w:bottom w:val="single" w:color="000000" w:sz="8" w:space="0"/>
                    <w:right w:val="single" w:color="000000" w:sz="8" w:space="0"/>
                  </w:tcBorders>
                  <w:noWrap/>
                  <w:vAlign w:val="center"/>
                </w:tcPr>
                <w:p w14:paraId="0293EC89">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735DEBB1">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1.51</w:t>
                  </w:r>
                </w:p>
              </w:tc>
            </w:tr>
            <w:tr w14:paraId="67BDDEF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882FDCF">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应收账款周转天数</w:t>
                  </w:r>
                </w:p>
              </w:tc>
              <w:tc>
                <w:tcPr>
                  <w:tcW w:w="714" w:type="pct"/>
                  <w:tcBorders>
                    <w:top w:val="nil"/>
                    <w:left w:val="nil"/>
                    <w:bottom w:val="single" w:color="000000" w:sz="8" w:space="0"/>
                    <w:right w:val="single" w:color="000000" w:sz="8" w:space="0"/>
                  </w:tcBorders>
                  <w:noWrap/>
                  <w:vAlign w:val="center"/>
                </w:tcPr>
                <w:p w14:paraId="5E891A7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76.0天</w:t>
                  </w:r>
                </w:p>
              </w:tc>
              <w:tc>
                <w:tcPr>
                  <w:tcW w:w="714" w:type="pct"/>
                  <w:tcBorders>
                    <w:top w:val="nil"/>
                    <w:left w:val="nil"/>
                    <w:bottom w:val="single" w:color="000000" w:sz="8" w:space="0"/>
                    <w:right w:val="single" w:color="000000" w:sz="8" w:space="0"/>
                  </w:tcBorders>
                  <w:noWrap/>
                  <w:vAlign w:val="center"/>
                </w:tcPr>
                <w:p w14:paraId="67B618D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191.0天</w:t>
                  </w:r>
                </w:p>
              </w:tc>
              <w:tc>
                <w:tcPr>
                  <w:tcW w:w="714" w:type="pct"/>
                  <w:tcBorders>
                    <w:top w:val="nil"/>
                    <w:left w:val="nil"/>
                    <w:bottom w:val="single" w:color="000000" w:sz="8" w:space="0"/>
                    <w:right w:val="single" w:color="000000" w:sz="8" w:space="0"/>
                  </w:tcBorders>
                  <w:noWrap/>
                  <w:vAlign w:val="center"/>
                </w:tcPr>
                <w:p w14:paraId="318122D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388.0天</w:t>
                  </w:r>
                </w:p>
              </w:tc>
              <w:tc>
                <w:tcPr>
                  <w:tcW w:w="714" w:type="pct"/>
                  <w:tcBorders>
                    <w:top w:val="nil"/>
                    <w:left w:val="nil"/>
                    <w:bottom w:val="single" w:color="000000" w:sz="8" w:space="0"/>
                    <w:right w:val="single" w:color="000000" w:sz="8" w:space="0"/>
                  </w:tcBorders>
                  <w:noWrap/>
                  <w:vAlign w:val="center"/>
                </w:tcPr>
                <w:p w14:paraId="185E3A4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51CFD5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271.0天</w:t>
                  </w:r>
                </w:p>
              </w:tc>
            </w:tr>
            <w:tr w14:paraId="20168D4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8DDD179">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存货周转天数</w:t>
                  </w:r>
                </w:p>
              </w:tc>
              <w:tc>
                <w:tcPr>
                  <w:tcW w:w="714" w:type="pct"/>
                  <w:tcBorders>
                    <w:top w:val="nil"/>
                    <w:left w:val="nil"/>
                    <w:bottom w:val="single" w:color="000000" w:sz="8" w:space="0"/>
                    <w:right w:val="single" w:color="000000" w:sz="8" w:space="0"/>
                  </w:tcBorders>
                  <w:noWrap/>
                  <w:vAlign w:val="center"/>
                </w:tcPr>
                <w:p w14:paraId="2707BDA5">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131.0天</w:t>
                  </w:r>
                </w:p>
              </w:tc>
              <w:tc>
                <w:tcPr>
                  <w:tcW w:w="714" w:type="pct"/>
                  <w:tcBorders>
                    <w:top w:val="nil"/>
                    <w:left w:val="nil"/>
                    <w:bottom w:val="single" w:color="000000" w:sz="8" w:space="0"/>
                    <w:right w:val="single" w:color="000000" w:sz="8" w:space="0"/>
                  </w:tcBorders>
                  <w:noWrap/>
                  <w:vAlign w:val="center"/>
                </w:tcPr>
                <w:p w14:paraId="2EA64B84">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105.0天</w:t>
                  </w:r>
                </w:p>
              </w:tc>
              <w:tc>
                <w:tcPr>
                  <w:tcW w:w="714" w:type="pct"/>
                  <w:tcBorders>
                    <w:top w:val="nil"/>
                    <w:left w:val="nil"/>
                    <w:bottom w:val="single" w:color="000000" w:sz="8" w:space="0"/>
                    <w:right w:val="single" w:color="000000" w:sz="8" w:space="0"/>
                  </w:tcBorders>
                  <w:noWrap/>
                  <w:vAlign w:val="center"/>
                </w:tcPr>
                <w:p w14:paraId="234FF0C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80.0天</w:t>
                  </w:r>
                </w:p>
              </w:tc>
              <w:tc>
                <w:tcPr>
                  <w:tcW w:w="714" w:type="pct"/>
                  <w:tcBorders>
                    <w:top w:val="nil"/>
                    <w:left w:val="nil"/>
                    <w:bottom w:val="single" w:color="000000" w:sz="8" w:space="0"/>
                    <w:right w:val="single" w:color="000000" w:sz="8" w:space="0"/>
                  </w:tcBorders>
                  <w:noWrap/>
                  <w:vAlign w:val="center"/>
                </w:tcPr>
                <w:p w14:paraId="0F8ADEC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1B4189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129.0天</w:t>
                  </w:r>
                </w:p>
              </w:tc>
            </w:tr>
            <w:tr w14:paraId="1B87AC7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79C5D4D0">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预付账款周转天数</w:t>
                  </w:r>
                </w:p>
              </w:tc>
              <w:tc>
                <w:tcPr>
                  <w:tcW w:w="714" w:type="pct"/>
                  <w:tcBorders>
                    <w:top w:val="nil"/>
                    <w:left w:val="nil"/>
                    <w:bottom w:val="single" w:color="000000" w:sz="8" w:space="0"/>
                    <w:right w:val="single" w:color="000000" w:sz="8" w:space="0"/>
                  </w:tcBorders>
                  <w:noWrap/>
                  <w:vAlign w:val="center"/>
                </w:tcPr>
                <w:p w14:paraId="03DAA21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3.0天</w:t>
                  </w:r>
                </w:p>
              </w:tc>
              <w:tc>
                <w:tcPr>
                  <w:tcW w:w="714" w:type="pct"/>
                  <w:tcBorders>
                    <w:top w:val="nil"/>
                    <w:left w:val="nil"/>
                    <w:bottom w:val="single" w:color="000000" w:sz="8" w:space="0"/>
                    <w:right w:val="single" w:color="000000" w:sz="8" w:space="0"/>
                  </w:tcBorders>
                  <w:noWrap/>
                  <w:vAlign w:val="center"/>
                </w:tcPr>
                <w:p w14:paraId="76E6EFA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6.0天</w:t>
                  </w:r>
                </w:p>
              </w:tc>
              <w:tc>
                <w:tcPr>
                  <w:tcW w:w="714" w:type="pct"/>
                  <w:tcBorders>
                    <w:top w:val="nil"/>
                    <w:left w:val="nil"/>
                    <w:bottom w:val="single" w:color="000000" w:sz="8" w:space="0"/>
                    <w:right w:val="single" w:color="000000" w:sz="8" w:space="0"/>
                  </w:tcBorders>
                  <w:noWrap/>
                  <w:vAlign w:val="center"/>
                </w:tcPr>
                <w:p w14:paraId="2C23DE1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18.0天</w:t>
                  </w:r>
                </w:p>
              </w:tc>
              <w:tc>
                <w:tcPr>
                  <w:tcW w:w="714" w:type="pct"/>
                  <w:tcBorders>
                    <w:top w:val="nil"/>
                    <w:left w:val="nil"/>
                    <w:bottom w:val="single" w:color="000000" w:sz="8" w:space="0"/>
                    <w:right w:val="single" w:color="000000" w:sz="8" w:space="0"/>
                  </w:tcBorders>
                  <w:noWrap/>
                  <w:vAlign w:val="center"/>
                </w:tcPr>
                <w:p w14:paraId="3E13F70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1DE1A3BD">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25.0天</w:t>
                  </w:r>
                </w:p>
              </w:tc>
            </w:tr>
            <w:tr w14:paraId="1C7AF04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10" w:hRule="atLeast"/>
                <w:jc w:val="center"/>
              </w:trPr>
              <w:tc>
                <w:tcPr>
                  <w:tcW w:w="714" w:type="pct"/>
                  <w:tcBorders>
                    <w:top w:val="nil"/>
                    <w:left w:val="single" w:color="000000" w:sz="8" w:space="0"/>
                    <w:bottom w:val="single" w:color="000000" w:sz="8" w:space="0"/>
                    <w:right w:val="single" w:color="000000" w:sz="8" w:space="0"/>
                  </w:tcBorders>
                  <w:noWrap w:val="0"/>
                  <w:vAlign w:val="top"/>
                </w:tcPr>
                <w:p w14:paraId="2DAD25DB">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应付帐款周转天数</w:t>
                  </w:r>
                </w:p>
              </w:tc>
              <w:tc>
                <w:tcPr>
                  <w:tcW w:w="714" w:type="pct"/>
                  <w:tcBorders>
                    <w:top w:val="nil"/>
                    <w:left w:val="nil"/>
                    <w:bottom w:val="single" w:color="000000" w:sz="8" w:space="0"/>
                    <w:right w:val="single" w:color="000000" w:sz="8" w:space="0"/>
                  </w:tcBorders>
                  <w:noWrap/>
                  <w:vAlign w:val="center"/>
                </w:tcPr>
                <w:p w14:paraId="4E7F338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37.0天</w:t>
                  </w:r>
                </w:p>
              </w:tc>
              <w:tc>
                <w:tcPr>
                  <w:tcW w:w="714" w:type="pct"/>
                  <w:tcBorders>
                    <w:top w:val="nil"/>
                    <w:left w:val="nil"/>
                    <w:bottom w:val="single" w:color="000000" w:sz="8" w:space="0"/>
                    <w:right w:val="single" w:color="000000" w:sz="8" w:space="0"/>
                  </w:tcBorders>
                  <w:noWrap/>
                  <w:vAlign w:val="center"/>
                </w:tcPr>
                <w:p w14:paraId="444961A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76.0天</w:t>
                  </w:r>
                </w:p>
              </w:tc>
              <w:tc>
                <w:tcPr>
                  <w:tcW w:w="714" w:type="pct"/>
                  <w:tcBorders>
                    <w:top w:val="nil"/>
                    <w:left w:val="nil"/>
                    <w:bottom w:val="single" w:color="000000" w:sz="8" w:space="0"/>
                    <w:right w:val="single" w:color="000000" w:sz="8" w:space="0"/>
                  </w:tcBorders>
                  <w:noWrap/>
                  <w:vAlign w:val="center"/>
                </w:tcPr>
                <w:p w14:paraId="6571740C">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160.0天</w:t>
                  </w:r>
                </w:p>
              </w:tc>
              <w:tc>
                <w:tcPr>
                  <w:tcW w:w="714" w:type="pct"/>
                  <w:tcBorders>
                    <w:top w:val="nil"/>
                    <w:left w:val="nil"/>
                    <w:bottom w:val="single" w:color="000000" w:sz="8" w:space="0"/>
                    <w:right w:val="single" w:color="000000" w:sz="8" w:space="0"/>
                  </w:tcBorders>
                  <w:noWrap/>
                  <w:vAlign w:val="center"/>
                </w:tcPr>
                <w:p w14:paraId="28FFF56A">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000000" w:sz="8" w:space="0"/>
                    <w:right w:val="single" w:color="000000" w:sz="8" w:space="0"/>
                  </w:tcBorders>
                  <w:noWrap/>
                  <w:vAlign w:val="center"/>
                </w:tcPr>
                <w:p w14:paraId="042B2CA0">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60.0天</w:t>
                  </w:r>
                </w:p>
              </w:tc>
            </w:tr>
            <w:tr w14:paraId="70DC09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nil"/>
                    <w:left w:val="single" w:color="000000" w:sz="8" w:space="0"/>
                    <w:bottom w:val="single" w:color="auto" w:sz="4" w:space="0"/>
                    <w:right w:val="single" w:color="000000" w:sz="8" w:space="0"/>
                  </w:tcBorders>
                  <w:noWrap w:val="0"/>
                  <w:vAlign w:val="top"/>
                </w:tcPr>
                <w:p w14:paraId="39931C05">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毛利润率</w:t>
                  </w:r>
                </w:p>
              </w:tc>
              <w:tc>
                <w:tcPr>
                  <w:tcW w:w="714" w:type="pct"/>
                  <w:tcBorders>
                    <w:top w:val="nil"/>
                    <w:left w:val="nil"/>
                    <w:bottom w:val="single" w:color="auto" w:sz="4" w:space="0"/>
                    <w:right w:val="single" w:color="000000" w:sz="8" w:space="0"/>
                  </w:tcBorders>
                  <w:noWrap/>
                  <w:vAlign w:val="center"/>
                </w:tcPr>
                <w:p w14:paraId="6487805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30.55%</w:t>
                  </w:r>
                </w:p>
              </w:tc>
              <w:tc>
                <w:tcPr>
                  <w:tcW w:w="714" w:type="pct"/>
                  <w:tcBorders>
                    <w:top w:val="nil"/>
                    <w:left w:val="nil"/>
                    <w:bottom w:val="single" w:color="auto" w:sz="4" w:space="0"/>
                    <w:right w:val="single" w:color="000000" w:sz="8" w:space="0"/>
                  </w:tcBorders>
                  <w:noWrap/>
                  <w:vAlign w:val="center"/>
                </w:tcPr>
                <w:p w14:paraId="0189D9C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27.3%</w:t>
                  </w:r>
                </w:p>
              </w:tc>
              <w:tc>
                <w:tcPr>
                  <w:tcW w:w="714" w:type="pct"/>
                  <w:tcBorders>
                    <w:top w:val="nil"/>
                    <w:left w:val="nil"/>
                    <w:bottom w:val="single" w:color="auto" w:sz="4" w:space="0"/>
                    <w:right w:val="single" w:color="000000" w:sz="8" w:space="0"/>
                  </w:tcBorders>
                  <w:noWrap/>
                  <w:vAlign w:val="center"/>
                </w:tcPr>
                <w:p w14:paraId="43DB318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38.8%</w:t>
                  </w:r>
                </w:p>
              </w:tc>
              <w:tc>
                <w:tcPr>
                  <w:tcW w:w="714" w:type="pct"/>
                  <w:tcBorders>
                    <w:top w:val="nil"/>
                    <w:left w:val="nil"/>
                    <w:bottom w:val="single" w:color="auto" w:sz="4" w:space="0"/>
                    <w:right w:val="single" w:color="000000" w:sz="8" w:space="0"/>
                  </w:tcBorders>
                  <w:noWrap/>
                  <w:vAlign w:val="center"/>
                </w:tcPr>
                <w:p w14:paraId="0B1CC5F3">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nil"/>
                    <w:left w:val="nil"/>
                    <w:bottom w:val="single" w:color="auto" w:sz="4" w:space="0"/>
                    <w:right w:val="single" w:color="000000" w:sz="8" w:space="0"/>
                  </w:tcBorders>
                  <w:noWrap/>
                  <w:vAlign w:val="center"/>
                </w:tcPr>
                <w:p w14:paraId="14C42D2F">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38.02%</w:t>
                  </w:r>
                </w:p>
              </w:tc>
            </w:tr>
            <w:tr w14:paraId="44BF058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714" w:type="pct"/>
                  <w:tcBorders>
                    <w:top w:val="single" w:color="auto" w:sz="4" w:space="0"/>
                    <w:left w:val="single" w:color="auto" w:sz="4" w:space="0"/>
                    <w:bottom w:val="single" w:color="auto" w:sz="4" w:space="0"/>
                    <w:right w:val="single" w:color="auto" w:sz="4" w:space="0"/>
                  </w:tcBorders>
                  <w:noWrap w:val="0"/>
                  <w:vAlign w:val="top"/>
                </w:tcPr>
                <w:p w14:paraId="7E52EAC4">
                  <w:pPr>
                    <w:keepNext w:val="0"/>
                    <w:keepLines w:val="0"/>
                    <w:widowControl/>
                    <w:suppressLineNumbers w:val="0"/>
                    <w:spacing w:before="0" w:beforeAutospacing="0" w:after="0" w:afterAutospacing="0" w:line="360" w:lineRule="auto"/>
                    <w:ind w:left="0" w:right="0"/>
                    <w:jc w:val="center"/>
                    <w:textAlignment w:val="top"/>
                    <w:rPr>
                      <w:rFonts w:hint="eastAsia" w:ascii="宋体" w:hAnsi="宋体" w:eastAsia="宋体" w:cs="宋体"/>
                      <w:b/>
                      <w:bCs/>
                      <w:i w:val="0"/>
                      <w:iCs w:val="0"/>
                      <w:color w:val="000000"/>
                      <w:kern w:val="2"/>
                      <w:sz w:val="18"/>
                      <w:szCs w:val="18"/>
                      <w:u w:val="none"/>
                    </w:rPr>
                  </w:pPr>
                  <w:r>
                    <w:rPr>
                      <w:rFonts w:hint="eastAsia" w:ascii="宋体" w:hAnsi="宋体" w:eastAsia="宋体" w:cs="宋体"/>
                      <w:b/>
                      <w:bCs/>
                      <w:i w:val="0"/>
                      <w:iCs w:val="0"/>
                      <w:color w:val="000000"/>
                      <w:kern w:val="0"/>
                      <w:sz w:val="18"/>
                      <w:szCs w:val="18"/>
                      <w:u w:val="none"/>
                      <w:lang w:val="en-US" w:eastAsia="zh-CN" w:bidi="ar"/>
                    </w:rPr>
                    <w:t>净利润率</w:t>
                  </w:r>
                </w:p>
              </w:tc>
              <w:tc>
                <w:tcPr>
                  <w:tcW w:w="714" w:type="pct"/>
                  <w:tcBorders>
                    <w:top w:val="single" w:color="auto" w:sz="4" w:space="0"/>
                    <w:left w:val="single" w:color="auto" w:sz="4" w:space="0"/>
                    <w:bottom w:val="single" w:color="auto" w:sz="4" w:space="0"/>
                    <w:right w:val="single" w:color="auto" w:sz="4" w:space="0"/>
                  </w:tcBorders>
                  <w:noWrap/>
                  <w:vAlign w:val="center"/>
                </w:tcPr>
                <w:p w14:paraId="30245B37">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r>
                    <w:t>4.64%</w:t>
                  </w:r>
                </w:p>
              </w:tc>
              <w:tc>
                <w:tcPr>
                  <w:tcW w:w="714" w:type="pct"/>
                  <w:tcBorders>
                    <w:top w:val="single" w:color="auto" w:sz="4" w:space="0"/>
                    <w:left w:val="single" w:color="auto" w:sz="4" w:space="0"/>
                    <w:bottom w:val="single" w:color="auto" w:sz="4" w:space="0"/>
                    <w:right w:val="single" w:color="auto" w:sz="4" w:space="0"/>
                  </w:tcBorders>
                  <w:noWrap/>
                  <w:vAlign w:val="center"/>
                </w:tcPr>
                <w:p w14:paraId="126979D6">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3.24%</w:t>
                  </w:r>
                </w:p>
              </w:tc>
              <w:tc>
                <w:tcPr>
                  <w:tcW w:w="714" w:type="pct"/>
                  <w:tcBorders>
                    <w:top w:val="single" w:color="auto" w:sz="4" w:space="0"/>
                    <w:left w:val="single" w:color="auto" w:sz="4" w:space="0"/>
                    <w:bottom w:val="single" w:color="auto" w:sz="4" w:space="0"/>
                    <w:right w:val="single" w:color="auto" w:sz="4" w:space="0"/>
                  </w:tcBorders>
                  <w:noWrap/>
                  <w:vAlign w:val="center"/>
                </w:tcPr>
                <w:p w14:paraId="5BBC0BCE">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3.78%</w:t>
                  </w:r>
                </w:p>
              </w:tc>
              <w:tc>
                <w:tcPr>
                  <w:tcW w:w="714" w:type="pct"/>
                  <w:tcBorders>
                    <w:top w:val="single" w:color="auto" w:sz="4" w:space="0"/>
                    <w:left w:val="single" w:color="auto" w:sz="4" w:space="0"/>
                    <w:bottom w:val="single" w:color="auto" w:sz="4" w:space="0"/>
                    <w:right w:val="single" w:color="auto" w:sz="4" w:space="0"/>
                  </w:tcBorders>
                  <w:noWrap/>
                  <w:vAlign w:val="center"/>
                </w:tcPr>
                <w:p w14:paraId="4DA7C252">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0"/>
                      <w:sz w:val="18"/>
                      <w:szCs w:val="18"/>
                      <w:u w:val="none"/>
                      <w:lang w:val="en-US" w:eastAsia="zh-CN" w:bidi="ar"/>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p>
              </w:tc>
              <w:tc>
                <w:tcPr>
                  <w:tcW w:w="714" w:type="pct"/>
                  <w:tcBorders>
                    <w:top w:val="single" w:color="auto" w:sz="4" w:space="0"/>
                    <w:left w:val="single" w:color="auto" w:sz="4" w:space="0"/>
                    <w:bottom w:val="single" w:color="auto" w:sz="4" w:space="0"/>
                    <w:right w:val="single" w:color="auto" w:sz="4" w:space="0"/>
                  </w:tcBorders>
                  <w:noWrap/>
                  <w:vAlign w:val="center"/>
                </w:tcPr>
                <w:p w14:paraId="1C798918">
                  <w:pPr>
                    <w:keepNext w:val="0"/>
                    <w:keepLines w:val="0"/>
                    <w:widowControl/>
                    <w:suppressLineNumbers w:val="0"/>
                    <w:spacing w:before="0" w:beforeAutospacing="0" w:after="0" w:afterAutospacing="0" w:line="360" w:lineRule="auto"/>
                    <w:ind w:left="0" w:right="0"/>
                    <w:jc w:val="center"/>
                    <w:textAlignment w:val="center"/>
                    <w:rPr>
                      <w:rFonts w:hint="eastAsia" w:ascii="宋体" w:hAnsi="宋体" w:eastAsia="宋体" w:cs="宋体"/>
                      <w:i w:val="0"/>
                      <w:iCs w:val="0"/>
                      <w:color w:val="000000"/>
                      <w:kern w:val="2"/>
                      <w:sz w:val="18"/>
                      <w:szCs w:val="18"/>
                      <w:u w:val="none"/>
                    </w:rPr>
                  </w:pPr>
                  <w:r>
                    <w:t>4.94%</w:t>
                  </w:r>
                </w:p>
              </w:tc>
            </w:tr>
          </w:tbl>
          <w:p w14:paraId="5CA02251">
            <w:pPr>
              <w:autoSpaceDE w:val="0"/>
              <w:autoSpaceDN w:val="0"/>
              <w:adjustRightInd w:val="0"/>
              <w:snapToGrid w:val="0"/>
              <w:spacing w:before="62" w:beforeLines="20"/>
              <w:ind w:firstLine="420" w:firstLineChars="200"/>
              <w:jc w:val="left"/>
              <w:rPr>
                <w:rFonts w:hint="eastAsia" w:ascii="宋体" w:hAnsi="宋体" w:cs="宋体"/>
                <w:bCs/>
                <w:snapToGrid w:val="0"/>
                <w:kern w:val="0"/>
                <w:szCs w:val="21"/>
                <w:highlight w:val="none"/>
                <w:lang w:val="zh-CN"/>
              </w:rPr>
            </w:pPr>
            <w:r>
              <w:rPr>
                <w:rFonts w:hint="eastAsia" w:ascii="宋体" w:hAnsi="宋体" w:cs="宋体"/>
                <w:bCs/>
                <w:snapToGrid w:val="0"/>
                <w:color w:val="000000"/>
                <w:kern w:val="0"/>
                <w:szCs w:val="21"/>
                <w:highlight w:val="none"/>
                <w:lang w:val="en-US" w:eastAsia="zh-CN"/>
              </w:rPr>
              <w:t>①财务真实性验证(税务数据验证)：材料已提供公司2023年、2024年及2025年纳税申报表及完税证明。</w:t>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kern w:val="0"/>
                <w:szCs w:val="21"/>
                <w:highlight w:val="none"/>
                <w:lang w:val="en-US" w:eastAsia="zh-CN"/>
              </w:rPr>
            </w:r>
          </w:p>
          <w:p w14:paraId="2D61136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（1）应收账款 6354万元，主要构成及趋势变动情况： 2025年末应收账款为7430万元，较2024年末的9253万元下降19.7%，回款情况有所改善。该科目自2022年起连续两年快速增长，2025年首次出现下降。</w:t>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0A5EB4C5">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（2）其他应收款 3621万元，主要构成及趋势变动情况： 2025年末其他应收款为2774万元，较2024年末的3522万元下降21.2%，但较2022年末的1432万元仍处于高位。报表附注中未披露其具体构成，无法判断款项性质及回收风险。</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669763E4">
            <w:commentRangeStart w:id="3"/>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3</w:t>
            </w:r>
            <w:r>
              <w:rPr>
                <w:rFonts w:hint="eastAsia" w:ascii="宋体" w:hAnsi="宋体" w:cs="宋体"/>
                <w:snapToGrid w:val="0"/>
                <w:color w:val="000000"/>
                <w:kern w:val="0"/>
                <w:szCs w:val="21"/>
                <w:highlight w:val="none"/>
                <w:lang w:val="zh-CN"/>
              </w:rPr>
              <w:t>）存货2192</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企业存货2025年末为2192万元，较2024年末的1166万元大幅增长88.0%。然而，结合2022年（5301万元）和2023年（2545万元）数据看，存货水平在经历连续两年下降后于2025年出现反弹，但绝对额仍显著低于2022年高点。</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commentRangeEnd w:id="3"/>
            <w:r>
              <w:rPr>
                <w:rStyle w:val="CommentReference"/>
              </w:rPr>
              <w:commentReference w:id="3"/>
            </w:r>
          </w:p>
          <w:p w14:paraId="0DB2C09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（4）长期投资 1626万元，主要构成及趋势变动情况： 企业长期投资规模持续增长，2025年末达3123万元，较2024年末的2518万元增加605万元，增幅为24.0%。该科目自2022年以来呈上升趋势，近两年增速有所加快。</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688E94A4">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（5）应付账款1026万元，主要构成及趋势变动情况： 企业2025年末应付账款为1026万元，较2024年末的2333万元大幅下降56.0%。63万元，年初余额为2333万元，变动趋势与基础测算一致。</w:t>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lang w:val="zh-CN"/>
              </w:rPr>
            </w:r>
            <w:r>
              <w:rPr>
                <w:rFonts w:hint="eastAsia" w:ascii="宋体" w:hAnsi="宋体" w:cs="宋体"/>
                <w:snapToGrid w:val="0"/>
                <w:color w:val="000000"/>
                <w:kern w:val="0"/>
                <w:szCs w:val="21"/>
                <w:highlight w:val="none"/>
                <w:u w:val="single"/>
                <w:lang w:val="zh-CN"/>
              </w:rPr>
            </w:r>
          </w:p>
          <w:p w14:paraId="5881D757">
            <w:pPr>
              <w:autoSpaceDE w:val="0"/>
              <w:autoSpaceDN w:val="0"/>
              <w:adjustRightInd w:val="0"/>
              <w:snapToGrid w:val="0"/>
              <w:spacing w:before="62" w:beforeLines="20"/>
              <w:ind w:firstLine="420" w:firstLineChars="200"/>
              <w:jc w:val="left"/>
              <w:rPr>
                <w:rFonts w:hint="eastAsia" w:ascii="宋体" w:hAnsi="宋体" w:cs="宋体"/>
                <w:snapToGrid w:val="0"/>
                <w:color w:val="000000"/>
                <w:kern w:val="0"/>
                <w:szCs w:val="21"/>
                <w:highlight w:val="none"/>
                <w:u w:val="single"/>
                <w:lang w:val="zh-CN"/>
              </w:rPr>
            </w:pPr>
            <w:r>
              <w:rPr>
                <w:rFonts w:hint="eastAsia" w:ascii="宋体" w:hAnsi="宋体" w:cs="宋体"/>
                <w:snapToGrid w:val="0"/>
                <w:color w:val="000000"/>
                <w:kern w:val="0"/>
                <w:szCs w:val="21"/>
                <w:highlight w:val="none"/>
                <w:lang w:val="zh-CN"/>
              </w:rPr>
              <w:t>（</w:t>
            </w:r>
            <w:r>
              <w:rPr>
                <w:rFonts w:hint="eastAsia" w:ascii="宋体" w:hAnsi="宋体" w:cs="宋体"/>
                <w:snapToGrid w:val="0"/>
                <w:color w:val="000000"/>
                <w:kern w:val="0"/>
                <w:szCs w:val="21"/>
                <w:highlight w:val="none"/>
                <w:lang w:val="en-US" w:eastAsia="zh-CN"/>
              </w:rPr>
              <w:t>6</w:t>
            </w:r>
            <w:r>
              <w:rPr>
                <w:rFonts w:hint="eastAsia" w:ascii="宋体" w:hAnsi="宋体" w:cs="宋体"/>
                <w:snapToGrid w:val="0"/>
                <w:color w:val="000000"/>
                <w:kern w:val="0"/>
                <w:szCs w:val="21"/>
                <w:highlight w:val="none"/>
                <w:lang w:val="zh-CN"/>
              </w:rPr>
              <w:t>）其他应付款168</w:t>
            </w:r>
            <w:r>
              <w:rPr>
                <w:rFonts w:hint="eastAsia" w:ascii="宋体" w:hAnsi="宋体" w:cs="宋体"/>
                <w:snapToGrid w:val="0"/>
                <w:color w:val="000000"/>
                <w:kern w:val="0"/>
                <w:szCs w:val="21"/>
                <w:highlight w:val="none"/>
                <w:u w:val="single"/>
                <w:lang w:val="zh-CN"/>
              </w:rPr>
            </w:r>
            <w:r>
              <w:rPr>
                <w:rFonts w:hint="eastAsia" w:ascii="宋体" w:hAnsi="宋体" w:cs="宋体"/>
                <w:snapToGrid w:val="0"/>
                <w:color w:val="000000"/>
                <w:kern w:val="0"/>
                <w:szCs w:val="21"/>
                <w:highlight w:val="none"/>
                <w:lang w:val="zh-CN"/>
              </w:rPr>
              <w:t>万元，主要构成及</w:t>
            </w:r>
            <w:r>
              <w:rPr>
                <w:rFonts w:hint="eastAsia" w:ascii="宋体" w:hAnsi="宋体" w:cs="宋体"/>
                <w:snapToGrid w:val="0"/>
                <w:color w:val="000000"/>
                <w:kern w:val="0"/>
                <w:szCs w:val="21"/>
                <w:highlight w:val="none"/>
                <w:lang w:val="en-US" w:eastAsia="zh-CN"/>
              </w:rPr>
              <w:t>趋势</w:t>
            </w:r>
            <w:r>
              <w:rPr>
                <w:rFonts w:hint="eastAsia" w:ascii="宋体" w:hAnsi="宋体" w:cs="宋体"/>
                <w:snapToGrid w:val="0"/>
                <w:color w:val="000000"/>
                <w:kern w:val="0"/>
                <w:szCs w:val="21"/>
                <w:highlight w:val="none"/>
                <w:lang w:val="zh-CN"/>
              </w:rPr>
              <w:t>变动情况：</w:t>
            </w:r>
            <w:r>
              <w:rPr>
                <w:rFonts w:hint="eastAsia" w:ascii="宋体" w:hAnsi="宋体" w:cs="宋体"/>
                <w:snapToGrid w:val="0"/>
                <w:color w:val="000000"/>
                <w:kern w:val="0"/>
                <w:szCs w:val="21"/>
                <w:highlight w:val="none"/>
                <w:u w:val="single"/>
                <w:lang w:val="zh-CN"/>
              </w:rPr>
              <w:t xml:space="preserve">  2025年末其他应付款为168万元，较2024年末的648万元大幅下降480万元，降幅达74.1%。该科目余额已回落至接近2023年水平，显示企业当期对外部单位或个人的非主要经营往来款项偿付压力显著减轻。具体构成及变动原因需结合明细账进一步分析。</w:t>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lang w:val="zh-CN"/>
              </w:rPr>
            </w:r>
          </w:p>
          <w:p w14:paraId="544264FA">
            <w:pPr>
              <w:autoSpaceDE w:val="0"/>
              <w:autoSpaceDN w:val="0"/>
              <w:adjustRightInd w:val="0"/>
              <w:snapToGrid w:val="0"/>
              <w:spacing w:before="62" w:beforeLines="20"/>
              <w:ind w:firstLine="420" w:firstLineChars="200"/>
              <w:jc w:val="left"/>
              <w:rPr>
                <w:rFonts w:hint="eastAsia" w:ascii="宋体" w:hAnsi="宋体" w:cs="宋体"/>
                <w:b w:val="0"/>
                <w:bCs w:val="0"/>
                <w:snapToGrid w:val="0"/>
                <w:color w:val="000000"/>
                <w:kern w:val="0"/>
                <w:szCs w:val="21"/>
                <w:highlight w:val="none"/>
                <w:lang w:val="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7</w:t>
            </w:r>
            <w:r>
              <w:rPr>
                <w:rFonts w:hint="eastAsia" w:ascii="宋体" w:hAnsi="宋体" w:cs="宋体"/>
                <w:b w:val="0"/>
                <w:bCs w:val="0"/>
                <w:snapToGrid w:val="0"/>
                <w:color w:val="000000"/>
                <w:kern w:val="0"/>
                <w:szCs w:val="21"/>
                <w:highlight w:val="none"/>
                <w:lang w:val="zh-CN"/>
              </w:rPr>
              <w:t>）主营业务收入变动原因：</w:t>
            </w:r>
            <w:r>
              <w:rPr>
                <w:rFonts w:hint="eastAsia" w:ascii="宋体" w:hAnsi="宋体" w:cs="宋体"/>
                <w:b w:val="0"/>
                <w:bCs w:val="0"/>
                <w:snapToGrid w:val="0"/>
                <w:color w:val="000000"/>
                <w:kern w:val="0"/>
                <w:szCs w:val="21"/>
                <w:highlight w:val="none"/>
                <w:u w:val="single"/>
                <w:lang w:val="zh-CN"/>
              </w:rPr>
              <w:t xml:space="preserve"> 企业主营业务为智慧水利和智慧教育，2025年营收10010万元。根据收入结构，水利占比46%、教育占比54%，业务结构稳定。材料未明确说明与往年相比的具体变动原因。 </w:t>
            </w:r>
            <w:r>
              <w:rPr>
                <w:rFonts w:hint="eastAsia" w:ascii="宋体" w:hAnsi="宋体" w:cs="宋体"/>
                <w:b w:val="0"/>
                <w:bCs w:val="0"/>
                <w:snapToGrid w:val="0"/>
                <w:color w:val="000000"/>
                <w:kern w:val="0"/>
                <w:szCs w:val="21"/>
                <w:highlight w:val="none"/>
                <w:u w:val="single"/>
              </w:rPr>
              <w:t xml:space="preserve">      </w:t>
            </w:r>
            <w:r>
              <w:rPr>
                <w:rFonts w:hint="eastAsia" w:ascii="宋体" w:hAnsi="宋体" w:cs="宋体"/>
                <w:b w:val="0"/>
                <w:bCs w:val="0"/>
                <w:snapToGrid w:val="0"/>
                <w:color w:val="000000"/>
                <w:kern w:val="0"/>
                <w:szCs w:val="21"/>
                <w:highlight w:val="none"/>
                <w:u w:val="single"/>
                <w:lang w:val="zh-CN"/>
              </w:rPr>
              <w:t xml:space="preserve"> </w:t>
            </w:r>
            <w:r>
              <w:rPr>
                <w:rFonts w:hint="eastAsia" w:ascii="宋体" w:hAnsi="宋体" w:cs="宋体"/>
                <w:b w:val="0"/>
                <w:bCs w:val="0"/>
                <w:snapToGrid w:val="0"/>
                <w:color w:val="000000"/>
                <w:kern w:val="0"/>
                <w:szCs w:val="21"/>
                <w:highlight w:val="none"/>
                <w:u w:val="single"/>
                <w:lang w:val="en-US" w:eastAsia="zh-CN"/>
              </w:rPr>
              <w:t xml:space="preserve">     </w:t>
            </w:r>
            <w:r>
              <w:rPr>
                <w:rFonts w:hint="eastAsia" w:ascii="宋体" w:hAnsi="宋体" w:cs="宋体"/>
                <w:b w:val="0"/>
                <w:bCs w:val="0"/>
                <w:snapToGrid w:val="0"/>
                <w:color w:val="000000"/>
                <w:kern w:val="0"/>
                <w:szCs w:val="21"/>
                <w:highlight w:val="none"/>
                <w:u w:val="single"/>
                <w:lang w:val="zh-CN"/>
              </w:rPr>
              <w:t xml:space="preserve">  </w:t>
            </w:r>
          </w:p>
          <w:p w14:paraId="487F6E47">
            <w:pPr>
              <w:autoSpaceDE w:val="0"/>
              <w:autoSpaceDN w:val="0"/>
              <w:adjustRightInd w:val="0"/>
              <w:snapToGrid w:val="0"/>
              <w:spacing w:before="62" w:beforeLines="20"/>
              <w:ind w:firstLine="420" w:firstLineChars="200"/>
              <w:jc w:val="left"/>
              <w:rPr>
                <w:rFonts w:hint="eastAsia" w:ascii="宋体" w:hAnsi="宋体" w:eastAsia="宋体" w:cs="宋体"/>
                <w:b w:val="0"/>
                <w:bCs w:val="0"/>
                <w:snapToGrid w:val="0"/>
                <w:color w:val="000000"/>
                <w:kern w:val="0"/>
                <w:szCs w:val="21"/>
                <w:highlight w:val="none"/>
                <w:u w:val="single"/>
                <w:lang w:val="en-US" w:eastAsia="zh-CN"/>
              </w:rPr>
            </w:pPr>
            <w:r>
              <w:rPr>
                <w:rFonts w:hint="eastAsia" w:ascii="宋体" w:hAnsi="宋体" w:cs="宋体"/>
                <w:b w:val="0"/>
                <w:bCs w:val="0"/>
                <w:snapToGrid w:val="0"/>
                <w:color w:val="000000"/>
                <w:kern w:val="0"/>
                <w:szCs w:val="21"/>
                <w:highlight w:val="none"/>
                <w:lang w:val="zh-CN"/>
              </w:rPr>
              <w:t>（</w:t>
            </w:r>
            <w:r>
              <w:rPr>
                <w:rFonts w:hint="eastAsia" w:ascii="宋体" w:hAnsi="宋体" w:cs="宋体"/>
                <w:b w:val="0"/>
                <w:bCs w:val="0"/>
                <w:snapToGrid w:val="0"/>
                <w:color w:val="000000"/>
                <w:kern w:val="0"/>
                <w:szCs w:val="21"/>
                <w:highlight w:val="none"/>
                <w:lang w:val="en-US" w:eastAsia="zh-CN"/>
              </w:rPr>
              <w:t>8</w:t>
            </w:r>
            <w:r>
              <w:rPr>
                <w:rFonts w:hint="eastAsia" w:ascii="宋体" w:hAnsi="宋体" w:cs="宋体"/>
                <w:b w:val="0"/>
                <w:bCs w:val="0"/>
                <w:snapToGrid w:val="0"/>
                <w:color w:val="000000"/>
                <w:kern w:val="0"/>
                <w:szCs w:val="21"/>
                <w:highlight w:val="none"/>
                <w:lang w:val="zh-CN"/>
              </w:rPr>
              <w:t>）盈利能力变动原因： 企业盈利能力自2022年以来持续下滑，净利润从983万元降至2024年的329万元，主要系营业收入连续三年大幅萎缩所致，2024年收入仅为2022年的41.1%。2025年盈利能力有所改善，净利润同比回升50.2%至494万元，净利率提升至4.9%，但营业收入（10010万元）仍远低于前期水平，其具体回升原因依据现有材料无法判断。</w:t>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r>
              <w:rPr>
                <w:rFonts w:hint="eastAsia" w:ascii="宋体" w:hAnsi="宋体" w:cs="宋体"/>
                <w:b w:val="0"/>
                <w:bCs w:val="0"/>
                <w:snapToGrid w:val="0"/>
                <w:color w:val="000000"/>
                <w:kern w:val="0"/>
                <w:szCs w:val="21"/>
                <w:highlight w:val="none"/>
                <w:u w:val="single"/>
                <w:lang w:val="zh-CN"/>
              </w:rPr>
            </w:r>
            <w:r>
              <w:rPr>
                <w:rFonts w:hint="eastAsia" w:ascii="宋体" w:hAnsi="宋体" w:cs="宋体"/>
                <w:b w:val="0"/>
                <w:bCs w:val="0"/>
                <w:snapToGrid w:val="0"/>
                <w:color w:val="000000"/>
                <w:kern w:val="0"/>
                <w:szCs w:val="21"/>
                <w:highlight w:val="none"/>
                <w:u w:val="single"/>
                <w:lang w:val="en-US" w:eastAsia="zh-CN"/>
              </w:rPr>
            </w:r>
          </w:p>
          <w:p w14:paraId="247144CC">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zh-CN"/>
              </w:rPr>
            </w:pPr>
            <w:r>
              <w:rPr>
                <w:rFonts w:hint="eastAsia" w:ascii="宋体" w:hAnsi="宋体" w:cs="宋体"/>
                <w:bCs/>
                <w:snapToGrid w:val="0"/>
                <w:color w:val="000000"/>
                <w:kern w:val="0"/>
                <w:szCs w:val="21"/>
                <w:highlight w:val="none"/>
                <w:lang w:val="zh-CN"/>
              </w:rPr>
              <w:t>（</w:t>
            </w:r>
            <w:r>
              <w:rPr>
                <w:rFonts w:hint="eastAsia" w:ascii="宋体" w:hAnsi="宋体" w:cs="宋体"/>
                <w:bCs/>
                <w:snapToGrid w:val="0"/>
                <w:color w:val="000000"/>
                <w:kern w:val="0"/>
                <w:szCs w:val="21"/>
                <w:highlight w:val="none"/>
                <w:lang w:val="en-US" w:eastAsia="zh-CN"/>
              </w:rPr>
              <w:t>9</w:t>
            </w:r>
            <w:r>
              <w:rPr>
                <w:rFonts w:hint="eastAsia" w:ascii="宋体" w:hAnsi="宋体" w:cs="宋体"/>
                <w:bCs/>
                <w:snapToGrid w:val="0"/>
                <w:color w:val="000000"/>
                <w:kern w:val="0"/>
                <w:szCs w:val="21"/>
                <w:highlight w:val="none"/>
                <w:lang w:val="zh-CN"/>
              </w:rPr>
              <w:t>）固定资产投资变动情况</w:t>
            </w:r>
            <w:r>
              <w:rPr>
                <w:rFonts w:hint="eastAsia" w:ascii="宋体" w:hAnsi="宋体" w:cs="宋体"/>
                <w:b/>
                <w:bCs w:val="0"/>
                <w:snapToGrid w:val="0"/>
                <w:kern w:val="0"/>
                <w:szCs w:val="21"/>
                <w:highlight w:val="none"/>
                <w:lang w:val="zh-CN"/>
              </w:rPr>
              <w:t>（</w:t>
            </w:r>
            <w:r>
              <w:rPr>
                <w:rFonts w:hint="eastAsia" w:ascii="宋体" w:hAnsi="宋体" w:cs="宋体"/>
                <w:b/>
                <w:bCs w:val="0"/>
                <w:snapToGrid w:val="0"/>
                <w:kern w:val="0"/>
                <w:szCs w:val="21"/>
                <w:highlight w:val="none"/>
                <w:lang w:val="en-US" w:eastAsia="zh-CN"/>
              </w:rPr>
              <w:t>后续若有大额固定资产投入计划，分析投入及资金安排</w:t>
            </w:r>
            <w:r>
              <w:rPr>
                <w:rFonts w:hint="eastAsia" w:ascii="宋体" w:hAnsi="宋体" w:cs="宋体"/>
                <w:b/>
                <w:bCs w:val="0"/>
                <w:snapToGrid w:val="0"/>
                <w:kern w:val="0"/>
                <w:szCs w:val="21"/>
                <w:highlight w:val="none"/>
                <w:lang w:val="zh-CN"/>
              </w:rPr>
              <w:t>）</w:t>
            </w:r>
            <w:r>
              <w:rPr>
                <w:rFonts w:hint="eastAsia" w:ascii="宋体" w:hAnsi="宋体" w:cs="宋体"/>
                <w:snapToGrid w:val="0"/>
                <w:color w:val="000000"/>
                <w:kern w:val="0"/>
                <w:szCs w:val="21"/>
                <w:highlight w:val="none"/>
                <w:lang w:val="zh-CN"/>
              </w:rPr>
              <w:t>： 根据提供的2025年资产负债表，未发现“固定资产”或“在建工程”等非流动资产明细科目数据，无法分析固定资产投资的具体变动情况。材料中“非流动资产”部分数据缺失，因此无法进行趋势或同比分析。</w:t>
            </w:r>
            <w:r>
              <w:rPr>
                <w:rFonts w:hint="eastAsia" w:ascii="宋体" w:hAnsi="宋体" w:cs="宋体"/>
                <w:bCs/>
                <w:snapToGrid w:val="0"/>
                <w:color w:val="000000"/>
                <w:kern w:val="0"/>
                <w:szCs w:val="21"/>
                <w:highlight w:val="none"/>
                <w:u w:val="single"/>
                <w:lang w:val="zh-CN"/>
              </w:rPr>
            </w:r>
            <w:r>
              <w:rPr>
                <w:rFonts w:hint="eastAsia" w:ascii="宋体" w:hAnsi="宋体" w:cs="宋体"/>
                <w:bCs/>
                <w:snapToGrid w:val="0"/>
                <w:color w:val="000000"/>
                <w:kern w:val="0"/>
                <w:szCs w:val="21"/>
                <w:highlight w:val="none"/>
                <w:u w:val="single"/>
              </w:rPr>
            </w:r>
            <w:r>
              <w:rPr>
                <w:rFonts w:hint="eastAsia" w:ascii="宋体" w:hAnsi="宋体" w:cs="宋体"/>
                <w:bCs/>
                <w:snapToGrid w:val="0"/>
                <w:color w:val="000000"/>
                <w:kern w:val="0"/>
                <w:szCs w:val="21"/>
                <w:highlight w:val="none"/>
                <w:u w:val="single"/>
                <w:lang w:val="zh-CN"/>
              </w:rPr>
            </w:r>
          </w:p>
          <w:p w14:paraId="7B09B5AD">
            <w:pPr>
              <w:autoSpaceDE w:val="0"/>
              <w:autoSpaceDN w:val="0"/>
              <w:adjustRightInd w:val="0"/>
              <w:snapToGrid w:val="0"/>
              <w:spacing w:before="62" w:beforeLines="20"/>
              <w:ind w:firstLine="420" w:firstLineChars="200"/>
              <w:jc w:val="left"/>
              <w:rPr>
                <w:rFonts w:hint="eastAsia" w:ascii="宋体" w:hAnsi="宋体" w:cs="宋体"/>
                <w:bCs/>
                <w:snapToGrid w:val="0"/>
                <w:color w:val="000000"/>
                <w:kern w:val="0"/>
                <w:szCs w:val="21"/>
                <w:highlight w:val="none"/>
                <w:u w:val="single"/>
                <w:lang w:val="en-US" w:eastAsia="zh-CN"/>
              </w:rPr>
            </w:pPr>
            <w:r>
              <w:rPr>
                <w:rFonts w:hint="eastAsia" w:ascii="宋体" w:hAnsi="宋体" w:cs="宋体"/>
                <w:bCs/>
                <w:snapToGrid w:val="0"/>
                <w:color w:val="000000"/>
                <w:kern w:val="0"/>
                <w:szCs w:val="21"/>
                <w:highlight w:val="none"/>
                <w:lang w:val="zh-CN"/>
              </w:rPr>
              <w:t>（10）其他变动较大的财务指标（包括但不限于预付账款、预收账款等，如有请说明）： 根据提供的2025年资产负债表，企业2025年末存货为2192万元，较年初的1166万元大幅增长87.96%，是变动最为显著的财务指标。其他应收款期末余额为2774万元，较年初的3522万元下降21.24%。由于未提供2022至2024年数据，无法进行多期趋势分析。</w:t>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lang w:val="en-US" w:eastAsia="zh-CN"/>
              </w:rPr>
            </w:r>
            <w:r>
              <w:rPr>
                <w:rFonts w:hint="eastAsia" w:ascii="宋体" w:hAnsi="宋体" w:cs="宋体"/>
                <w:bCs/>
                <w:snapToGrid w:val="0"/>
                <w:color w:val="000000"/>
                <w:kern w:val="0"/>
                <w:szCs w:val="21"/>
                <w:highlight w:val="none"/>
                <w:lang w:val="zh-CN"/>
              </w:rPr>
            </w:r>
            <w:r>
              <w:rPr>
                <w:rFonts w:hint="eastAsia" w:ascii="宋体" w:hAnsi="宋体" w:cs="宋体"/>
                <w:bCs/>
                <w:snapToGrid w:val="0"/>
                <w:color w:val="000000"/>
                <w:kern w:val="0"/>
                <w:szCs w:val="21"/>
                <w:highlight w:val="none"/>
                <w:u w:val="single"/>
                <w:lang w:val="en-US" w:eastAsia="zh-CN"/>
              </w:rPr>
            </w:r>
          </w:p>
          <w:p w14:paraId="0A792E2F">
            <w:pPr>
              <w:pStyle w:val="11"/>
              <w:rPr>
                <w:rFonts w:hint="eastAsia"/>
                <w:lang w:val="en-US" w:eastAsia="zh-CN"/>
              </w:rPr>
            </w:pPr>
            <w:r>
              <w:rPr>
                <w:rFonts w:hint="eastAsia" w:ascii="宋体" w:hAnsi="宋体" w:cs="宋体"/>
                <w:bCs/>
                <w:snapToGrid w:val="0"/>
                <w:color w:val="000000"/>
                <w:kern w:val="0"/>
                <w:szCs w:val="21"/>
                <w:highlight w:val="none"/>
                <w:u w:val="single"/>
                <w:lang w:val="en-US" w:eastAsia="zh-CN"/>
              </w:rPr>
              <w:t xml:space="preserve">                                                                                               </w:t>
            </w:r>
          </w:p>
          <w:p w14:paraId="0368571C">
            <w:pPr>
              <w:autoSpaceDE w:val="0"/>
              <w:autoSpaceDN w:val="0"/>
              <w:adjustRightInd w:val="0"/>
              <w:snapToGrid w:val="0"/>
              <w:spacing w:before="62" w:beforeLines="20"/>
              <w:ind w:firstLine="422" w:firstLineChars="200"/>
              <w:jc w:val="left"/>
              <w:rPr>
                <w:rFonts w:hint="eastAsia" w:ascii="宋体" w:hAnsi="宋体" w:eastAsia="宋体" w:cs="宋体"/>
                <w:b w:val="0"/>
                <w:bCs/>
                <w:snapToGrid w:val="0"/>
                <w:szCs w:val="21"/>
                <w:highlight w:val="none"/>
                <w:u w:val="single"/>
                <w:lang w:val="en-US" w:eastAsia="zh-CN"/>
              </w:rPr>
            </w:pPr>
            <w:r>
              <w:rPr>
                <w:rFonts w:hint="eastAsia" w:ascii="宋体" w:hAnsi="宋体" w:cs="宋体"/>
                <w:b/>
                <w:snapToGrid w:val="0"/>
                <w:kern w:val="0"/>
                <w:szCs w:val="21"/>
                <w:highlight w:val="none"/>
                <w:lang w:val="en-US" w:eastAsia="zh-CN"/>
              </w:rPr>
              <w:t>②财务真实性验证(银行流水验证)：材料已提供公司主要结算账户2025年至今的银行流水。</w:t>
            </w:r>
            <w:r>
              <w:rPr>
                <w:rFonts w:hint="eastAsia" w:ascii="宋体" w:hAnsi="宋体" w:cs="宋体"/>
                <w:b w:val="0"/>
                <w:bCs/>
                <w:snapToGrid w:val="0"/>
                <w:kern w:val="0"/>
                <w:szCs w:val="21"/>
                <w:highlight w:val="none"/>
                <w:lang w:val="en-US" w:eastAsia="zh-CN"/>
              </w:rPr>
            </w:r>
            <w:r>
              <w:rPr>
                <w:rFonts w:hint="eastAsia" w:ascii="宋体" w:hAnsi="宋体" w:eastAsia="宋体" w:cs="宋体"/>
                <w:b w:val="0"/>
                <w:bCs/>
                <w:snapToGrid w:val="0"/>
                <w:kern w:val="0"/>
                <w:szCs w:val="21"/>
                <w:highlight w:val="none"/>
                <w:lang w:val="en-US" w:eastAsia="zh-CN"/>
              </w:rPr>
            </w:r>
            <w:r>
              <w:rPr>
                <w:rFonts w:hint="eastAsia" w:ascii="宋体" w:hAnsi="宋体" w:eastAsia="宋体" w:cs="宋体"/>
                <w:b w:val="0"/>
                <w:bCs/>
                <w:snapToGrid w:val="0"/>
                <w:szCs w:val="21"/>
                <w:highlight w:val="none"/>
                <w:u w:val="single"/>
                <w:lang w:val="en-US" w:eastAsia="zh-CN"/>
              </w:rPr>
            </w:r>
          </w:p>
          <w:p w14:paraId="1ED2298A">
            <w:pPr>
              <w:autoSpaceDE w:val="0"/>
              <w:autoSpaceDN w:val="0"/>
              <w:adjustRightInd w:val="0"/>
              <w:snapToGrid w:val="0"/>
              <w:spacing w:before="62" w:beforeLines="20"/>
              <w:ind w:firstLine="422" w:firstLineChars="200"/>
              <w:jc w:val="left"/>
              <w:rPr>
                <w:rFonts w:hint="default"/>
                <w:b/>
                <w:bCs/>
                <w:highlight w:val="none"/>
                <w:u w:val="none"/>
                <w:lang w:val="en-US" w:eastAsia="zh-CN"/>
              </w:rPr>
            </w:pPr>
            <w:r>
              <w:rPr>
                <w:rFonts w:hint="eastAsia" w:ascii="宋体" w:hAnsi="宋体" w:cs="宋体"/>
                <w:b/>
                <w:bCs w:val="0"/>
                <w:snapToGrid w:val="0"/>
                <w:color w:val="auto"/>
                <w:szCs w:val="21"/>
                <w:highlight w:val="none"/>
                <w:u w:val="none"/>
                <w:lang w:val="en-US" w:eastAsia="zh-CN"/>
              </w:rPr>
              <w:t>最近三年现金流量表分析：  根据审计报告及财务报表：</w:t>
              <w:br/>
              <w:t>2025年：经营活动现金流入主要为销售商品、提供劳务收到的现金103852568.95元（约10385万元）及收到的税费返还2643784.65元（约264万元）。</w:t>
              <w:br/>
              <w:t>2024年：经营活动现金流入小计80298955.33元（约8030万元），其中销售商品、提供劳务收到的现金48902379.43元（约4890万元）。</w:t>
              <w:br/>
              <w:t>2023年：经营活动现金流入小计112072779.26元（约11207万元），其中销售商品、提供劳务收到的现金93640251.43元（约9364万元）。</w:t>
              <w:br/>
              <w:t xml:space="preserve">近三年经营活动现金流入有所波动，2024年有所下降，2025年有所回升。 </w:t>
            </w:r>
            <w:r>
              <w:rPr>
                <w:rFonts w:hint="eastAsia"/>
                <w:b w:val="0"/>
                <w:bCs/>
                <w:snapToGrid w:val="0"/>
                <w:color w:val="auto"/>
                <w:szCs w:val="21"/>
                <w:highlight w:val="none"/>
                <w:u w:val="none"/>
                <w:lang w:val="en-US" w:eastAsia="zh-CN"/>
              </w:rPr>
            </w:r>
            <w:r>
              <w:rPr>
                <w:rFonts w:hint="eastAsia"/>
                <w:b w:val="0"/>
                <w:bCs/>
                <w:snapToGrid w:val="0"/>
                <w:szCs w:val="21"/>
                <w:highlight w:val="none"/>
                <w:u w:val="none"/>
                <w:lang w:val="en-US" w:eastAsia="zh-CN"/>
              </w:rPr>
            </w:r>
          </w:p>
          <w:tbl>
            <w:tblPr>
              <w:tblStyle w:val="14"/>
              <w:tblW w:w="977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95"/>
              <w:gridCol w:w="2169"/>
              <w:gridCol w:w="2170"/>
              <w:gridCol w:w="2170"/>
              <w:gridCol w:w="2170"/>
            </w:tblGrid>
            <w:tr w14:paraId="5AAE26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center"/>
                </w:tcPr>
                <w:p w14:paraId="747825D3">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年份</w:t>
                  </w:r>
                </w:p>
              </w:tc>
              <w:tc>
                <w:tcPr>
                  <w:tcW w:w="2169" w:type="dxa"/>
                  <w:noWrap w:val="0"/>
                  <w:vAlign w:val="center"/>
                </w:tcPr>
                <w:p w14:paraId="7762C409">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经营性现金流净额</w:t>
                  </w:r>
                </w:p>
              </w:tc>
              <w:tc>
                <w:tcPr>
                  <w:tcW w:w="2170" w:type="dxa"/>
                  <w:noWrap w:val="0"/>
                  <w:vAlign w:val="center"/>
                </w:tcPr>
                <w:p w14:paraId="07492A33">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投资性现金流净额</w:t>
                  </w:r>
                </w:p>
              </w:tc>
              <w:tc>
                <w:tcPr>
                  <w:tcW w:w="2170" w:type="dxa"/>
                  <w:noWrap w:val="0"/>
                  <w:vAlign w:val="center"/>
                </w:tcPr>
                <w:p w14:paraId="446E87A1">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筹资性现金流净额</w:t>
                  </w:r>
                </w:p>
              </w:tc>
              <w:tc>
                <w:tcPr>
                  <w:tcW w:w="2170" w:type="dxa"/>
                  <w:noWrap w:val="0"/>
                  <w:vAlign w:val="center"/>
                </w:tcPr>
                <w:p w14:paraId="51F62555">
                  <w:pPr>
                    <w:widowControl/>
                    <w:kinsoku w:val="0"/>
                    <w:autoSpaceDE w:val="0"/>
                    <w:autoSpaceDN w:val="0"/>
                    <w:adjustRightInd w:val="0"/>
                    <w:snapToGrid w:val="0"/>
                    <w:jc w:val="center"/>
                    <w:textAlignment w:val="baseline"/>
                    <w:rPr>
                      <w:rFonts w:hint="eastAsia"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现金及现金等价物</w:t>
                  </w:r>
                </w:p>
                <w:p w14:paraId="4208C6AB">
                  <w:pPr>
                    <w:widowControl/>
                    <w:kinsoku w:val="0"/>
                    <w:autoSpaceDE w:val="0"/>
                    <w:autoSpaceDN w:val="0"/>
                    <w:adjustRightInd w:val="0"/>
                    <w:snapToGrid w:val="0"/>
                    <w:jc w:val="center"/>
                    <w:textAlignment w:val="baseline"/>
                    <w:rPr>
                      <w:rFonts w:hint="default" w:ascii="宋体" w:hAnsi="宋体" w:eastAsia="宋体" w:cs="宋体"/>
                      <w:b w:val="0"/>
                      <w:bCs/>
                      <w:snapToGrid w:val="0"/>
                      <w:color w:val="000000"/>
                      <w:kern w:val="0"/>
                      <w:sz w:val="18"/>
                      <w:szCs w:val="18"/>
                      <w:highlight w:val="none"/>
                      <w:lang w:val="en-US" w:eastAsia="zh-CN"/>
                    </w:rPr>
                  </w:pPr>
                  <w:r>
                    <w:rPr>
                      <w:rFonts w:hint="eastAsia" w:ascii="宋体" w:hAnsi="宋体" w:eastAsia="宋体" w:cs="宋体"/>
                      <w:b w:val="0"/>
                      <w:bCs/>
                      <w:snapToGrid w:val="0"/>
                      <w:color w:val="000000"/>
                      <w:kern w:val="0"/>
                      <w:sz w:val="18"/>
                      <w:szCs w:val="18"/>
                      <w:highlight w:val="none"/>
                      <w:lang w:val="en-US" w:eastAsia="zh-CN"/>
                    </w:rPr>
                    <w:t>净增加额</w:t>
                  </w:r>
                </w:p>
              </w:tc>
            </w:tr>
            <w:tr w14:paraId="5ADA1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179FCE4">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2022</w:t>
                  </w:r>
                </w:p>
              </w:tc>
              <w:tc>
                <w:tcPr>
                  <w:tcW w:w="2169" w:type="dxa"/>
                  <w:noWrap w:val="0"/>
                  <w:vAlign w:val="top"/>
                </w:tcPr>
                <w:p w14:paraId="71EC4F1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-4373</w:t>
                  </w:r>
                </w:p>
              </w:tc>
              <w:tc>
                <w:tcPr>
                  <w:tcW w:w="2170" w:type="dxa"/>
                  <w:noWrap w:val="0"/>
                  <w:vAlign w:val="top"/>
                </w:tcPr>
                <w:p w14:paraId="3178538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-3747</w:t>
                  </w:r>
                </w:p>
              </w:tc>
              <w:tc>
                <w:tcPr>
                  <w:tcW w:w="2170" w:type="dxa"/>
                  <w:noWrap w:val="0"/>
                  <w:vAlign w:val="top"/>
                </w:tcPr>
                <w:p w14:paraId="22BC6B8C">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3182</w:t>
                  </w:r>
                </w:p>
              </w:tc>
              <w:tc>
                <w:tcPr>
                  <w:tcW w:w="2170" w:type="dxa"/>
                  <w:noWrap w:val="0"/>
                  <w:vAlign w:val="top"/>
                </w:tcPr>
                <w:p w14:paraId="45C01C05">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-4938</w:t>
                  </w:r>
                </w:p>
              </w:tc>
            </w:tr>
            <w:tr w14:paraId="63BB1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1480D00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2023</w:t>
                  </w:r>
                </w:p>
              </w:tc>
              <w:tc>
                <w:tcPr>
                  <w:tcW w:w="2169" w:type="dxa"/>
                  <w:noWrap w:val="0"/>
                  <w:vAlign w:val="top"/>
                </w:tcPr>
                <w:p w14:paraId="7081486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269</w:t>
                  </w:r>
                </w:p>
              </w:tc>
              <w:tc>
                <w:tcPr>
                  <w:tcW w:w="2170" w:type="dxa"/>
                  <w:noWrap w:val="0"/>
                  <w:vAlign w:val="top"/>
                </w:tcPr>
                <w:p w14:paraId="0448FBC2">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-716</w:t>
                  </w:r>
                </w:p>
              </w:tc>
              <w:tc>
                <w:tcPr>
                  <w:tcW w:w="2170" w:type="dxa"/>
                  <w:noWrap w:val="0"/>
                  <w:vAlign w:val="top"/>
                </w:tcPr>
                <w:p w14:paraId="471E028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864</w:t>
                  </w:r>
                </w:p>
              </w:tc>
              <w:tc>
                <w:tcPr>
                  <w:tcW w:w="2170" w:type="dxa"/>
                  <w:noWrap w:val="0"/>
                  <w:vAlign w:val="top"/>
                </w:tcPr>
                <w:p w14:paraId="7EA400BB">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418</w:t>
                  </w:r>
                </w:p>
              </w:tc>
            </w:tr>
            <w:tr w14:paraId="46267F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95" w:type="dxa"/>
                  <w:noWrap w:val="0"/>
                  <w:vAlign w:val="top"/>
                </w:tcPr>
                <w:p w14:paraId="62D40D1C">
                  <w:pPr>
                    <w:autoSpaceDE w:val="0"/>
                    <w:autoSpaceDN w:val="0"/>
                    <w:adjustRightInd w:val="0"/>
                    <w:snapToGrid w:val="0"/>
                    <w:spacing w:before="62" w:beforeLines="20"/>
                    <w:jc w:val="center"/>
                    <w:rPr>
                      <w:rFonts w:hint="default" w:ascii="宋体" w:hAnsi="宋体" w:eastAsia="宋体" w:cs="宋体"/>
                      <w:b w:val="0"/>
                      <w:bCs/>
                      <w:snapToGrid w:val="0"/>
                      <w:color w:val="000000"/>
                      <w:kern w:val="0"/>
                      <w:sz w:val="18"/>
                      <w:szCs w:val="18"/>
                      <w:highlight w:val="none"/>
                      <w:vertAlign w:val="baseline"/>
                      <w:lang w:val="en-US" w:eastAsia="zh-CN"/>
                    </w:rPr>
                  </w:pPr>
                  <w:r>
                    <w:rPr>
                      <w:rFonts w:hint="eastAsia" w:ascii="宋体" w:hAnsi="宋体" w:eastAsia="宋体" w:cs="宋体"/>
                      <w:b w:val="0"/>
                      <w:bCs/>
                      <w:snapToGrid w:val="0"/>
                      <w:color w:val="000000"/>
                      <w:kern w:val="0"/>
                      <w:sz w:val="18"/>
                      <w:szCs w:val="18"/>
                      <w:highlight w:val="none"/>
                      <w:vertAlign w:val="baseline"/>
                      <w:lang w:val="en-US" w:eastAsia="zh-CN"/>
                    </w:rPr>
                    <w:t>2024</w:t>
                  </w:r>
                </w:p>
              </w:tc>
              <w:tc>
                <w:tcPr>
                  <w:tcW w:w="2169" w:type="dxa"/>
                  <w:noWrap w:val="0"/>
                  <w:vAlign w:val="top"/>
                </w:tcPr>
                <w:p w14:paraId="11A4EBE4">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-896</w:t>
                  </w:r>
                </w:p>
              </w:tc>
              <w:tc>
                <w:tcPr>
                  <w:tcW w:w="2170" w:type="dxa"/>
                  <w:noWrap w:val="0"/>
                  <w:vAlign w:val="top"/>
                </w:tcPr>
                <w:p w14:paraId="2AB9740F">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-922</w:t>
                  </w:r>
                </w:p>
              </w:tc>
              <w:tc>
                <w:tcPr>
                  <w:tcW w:w="2170" w:type="dxa"/>
                  <w:noWrap w:val="0"/>
                  <w:vAlign w:val="top"/>
                </w:tcPr>
                <w:p w14:paraId="3DB724E8">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802</w:t>
                  </w:r>
                </w:p>
              </w:tc>
              <w:tc>
                <w:tcPr>
                  <w:tcW w:w="2170" w:type="dxa"/>
                  <w:noWrap w:val="0"/>
                  <w:vAlign w:val="top"/>
                </w:tcPr>
                <w:p w14:paraId="0CD2D0DD">
                  <w:pPr>
                    <w:autoSpaceDE w:val="0"/>
                    <w:autoSpaceDN w:val="0"/>
                    <w:adjustRightInd w:val="0"/>
                    <w:snapToGrid w:val="0"/>
                    <w:spacing w:before="62" w:beforeLines="20"/>
                    <w:jc w:val="left"/>
                    <w:rPr>
                      <w:rFonts w:hint="default" w:ascii="宋体" w:hAnsi="宋体" w:eastAsia="宋体" w:cs="宋体"/>
                      <w:b/>
                      <w:snapToGrid w:val="0"/>
                      <w:color w:val="000000"/>
                      <w:kern w:val="0"/>
                      <w:sz w:val="18"/>
                      <w:szCs w:val="18"/>
                      <w:highlight w:val="none"/>
                      <w:vertAlign w:val="baseline"/>
                      <w:lang w:val="en-US" w:eastAsia="zh-CN"/>
                    </w:rPr>
                  </w:pPr>
                  <w:r>
                    <w:t>-1015</w:t>
                  </w:r>
                </w:p>
              </w:tc>
            </w:tr>
          </w:tbl>
          <w:p w14:paraId="3591524A">
            <w:commentRangeStart w:id="4"/>
            <w:pPr>
              <w:autoSpaceDE w:val="0"/>
              <w:autoSpaceDN w:val="0"/>
              <w:adjustRightInd w:val="0"/>
              <w:snapToGrid w:val="0"/>
              <w:spacing w:before="62" w:beforeLines="20"/>
              <w:ind w:firstLine="422" w:firstLineChars="200"/>
              <w:jc w:val="left"/>
              <w:rPr>
                <w:rFonts w:hint="eastAsia" w:ascii="宋体" w:hAnsi="宋体" w:cs="宋体"/>
                <w:snapToGrid w:val="0"/>
                <w:color w:val="000000"/>
                <w:kern w:val="0"/>
                <w:szCs w:val="21"/>
                <w:highlight w:val="none"/>
              </w:rPr>
            </w:pPr>
            <w:r>
              <w:rPr>
                <w:rFonts w:hint="eastAsia" w:ascii="宋体" w:hAnsi="宋体" w:cs="宋体"/>
                <w:b/>
                <w:snapToGrid w:val="0"/>
                <w:color w:val="000000"/>
                <w:kern w:val="0"/>
                <w:szCs w:val="21"/>
                <w:highlight w:val="none"/>
                <w:lang w:val="zh-CN"/>
              </w:rPr>
              <w:t>③近三年及最近一期财务数据</w:t>
              <w:br/>
              <w:t>（1）应收账款7430万元，主要构成及趋势变动情况：应收账款期末余额较年初下降19.7%，近三年呈波动趋势，2023年末6354万元，2024年末9253万元，2025年末7430万元。</w:t>
              <w:br/>
              <w:t>（2）其他应收款2774万元，主要构成及趋势变动情况：其他应收款期末余额较年初下降21.2%，近三年呈下降趋势，2023年末3621万元，2024年末3522万元，2025年末2774万元。</w:t>
              <w:br/>
              <w:t>（3）存货2192万元，主要构成及趋势变动情况：存货期末余额较年初大幅增长88.0%，远超营收增速，存在积压信号，近三年波动较大，2023年末2545万元，2024年末1166万元，2025年末2192万元。</w:t>
              <w:br/>
              <w:t>（4）长期投资（材料未提供）万元，主要构成及趋势变动情况：材料未提供长期投资数据。</w:t>
              <w:br/>
              <w:t>（5）应付账款1026万元，主要构成及趋势变动情况：应付账款期末余额较年初大幅下降56.0%，近三年呈先升后降趋势，2023年末1847万元，2024年末2333万元，2025年末1026万元。</w:t>
              <w:br/>
              <w:t>（6）其他应付款（材料未提供）万元，主要构成及趋势变动情况：材料未提供其他应付款明细构成。</w:t>
              <w:br/>
              <w:t>（7）主营业务收入变动原因：2025年实现营业收入10010万元，同比增长14.9%。</w:t>
              <w:br/>
              <w:t>（8）盈利能力变动原因：2025年实现净利润494万元，同比增长50.1%；净利率为4.9%，同比提升1.2个百分点。</w:t>
              <w:br/>
              <w:t>（9）固定资产投资变动情况：非流动资产合计3847万元，较年初微降0.5%，固定资产规模保持稳定。（10）其他变动较大的财务指标：材料未提供。</w:t>
              <w:br/>
              <w:t>最近三年现金流量表分析：2025年经营活动净现金流为791万元，投资活动净现金流为-586万元，筹资活动净现金流为-426万元。经营现金流/净利润为1.60，销售商品收现/营收为1.04，现金流质量健康。</w:t>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kern w:val="0"/>
                <w:szCs w:val="21"/>
                <w:highlight w:val="none"/>
                <w:u w:val="single"/>
                <w:lang w:val="zh-CN"/>
              </w:rPr>
            </w:r>
            <w:commentRangeEnd w:id="4"/>
            <w:r>
              <w:rPr>
                <w:rStyle w:val="CommentReference"/>
              </w:rPr>
            </w:r>
          </w:p>
          <w:p w14:paraId="13920AEA">
            <w:pPr>
              <w:widowControl/>
              <w:numPr>
                <w:ilvl w:val="0"/>
                <w:numId w:val="0"/>
              </w:numPr>
              <w:kinsoku w:val="0"/>
              <w:autoSpaceDE w:val="0"/>
              <w:autoSpaceDN w:val="0"/>
              <w:adjustRightInd w:val="0"/>
              <w:snapToGrid w:val="0"/>
              <w:spacing w:before="93" w:beforeLines="30" w:after="93" w:afterLines="30"/>
              <w:jc w:val="left"/>
              <w:textAlignment w:val="baseline"/>
              <w:rPr>
                <w:rFonts w:hint="eastAsia" w:ascii="宋体" w:hAnsi="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六</w:t>
            </w:r>
            <w:r>
              <w:rPr>
                <w:rFonts w:hint="eastAsia" w:ascii="宋体" w:hAnsi="宋体" w:cs="宋体"/>
                <w:b/>
                <w:snapToGrid w:val="0"/>
                <w:color w:val="000000"/>
                <w:kern w:val="0"/>
                <w:szCs w:val="21"/>
                <w:highlight w:val="none"/>
                <w:lang w:eastAsia="zh-CN"/>
              </w:rPr>
              <w:t>）</w:t>
            </w:r>
            <w:r>
              <w:rPr>
                <w:rFonts w:hint="eastAsia" w:ascii="宋体" w:hAnsi="宋体" w:cs="宋体"/>
                <w:b/>
                <w:snapToGrid w:val="0"/>
                <w:color w:val="000000"/>
                <w:kern w:val="0"/>
                <w:szCs w:val="21"/>
                <w:highlight w:val="none"/>
                <w:lang w:val="en-US" w:eastAsia="zh-CN"/>
              </w:rPr>
              <w:t>借款人</w:t>
            </w:r>
            <w:r>
              <w:rPr>
                <w:rFonts w:hint="eastAsia" w:ascii="宋体" w:hAnsi="宋体" w:cs="宋体"/>
                <w:b/>
                <w:snapToGrid w:val="0"/>
                <w:color w:val="000000"/>
                <w:kern w:val="0"/>
                <w:szCs w:val="21"/>
                <w:highlight w:val="none"/>
              </w:rPr>
              <w:t>融资</w:t>
            </w:r>
            <w:r>
              <w:rPr>
                <w:rFonts w:hint="eastAsia" w:ascii="宋体" w:hAnsi="宋体" w:cs="宋体"/>
                <w:b/>
                <w:snapToGrid w:val="0"/>
                <w:color w:val="000000"/>
                <w:kern w:val="0"/>
                <w:szCs w:val="21"/>
                <w:highlight w:val="none"/>
                <w:lang w:val="en-US" w:eastAsia="zh-CN"/>
              </w:rPr>
              <w:t>/</w:t>
            </w:r>
            <w:r>
              <w:rPr>
                <w:rFonts w:hint="eastAsia" w:ascii="宋体" w:hAnsi="宋体" w:cs="宋体"/>
                <w:b/>
                <w:snapToGrid w:val="0"/>
                <w:color w:val="000000"/>
                <w:kern w:val="0"/>
                <w:szCs w:val="21"/>
                <w:highlight w:val="none"/>
              </w:rPr>
              <w:t>对外担保</w:t>
            </w:r>
            <w:r>
              <w:rPr>
                <w:rFonts w:hint="eastAsia" w:ascii="宋体" w:hAnsi="宋体" w:cs="宋体"/>
                <w:b/>
                <w:snapToGrid w:val="0"/>
                <w:color w:val="000000"/>
                <w:kern w:val="0"/>
                <w:szCs w:val="21"/>
                <w:highlight w:val="none"/>
                <w:lang w:val="en-US" w:eastAsia="zh-CN"/>
              </w:rPr>
              <w:t>/实控人征信情况</w:t>
            </w:r>
          </w:p>
          <w:p w14:paraId="69868171">
            <w:pPr>
              <w:pStyle w:val="9"/>
              <w:numPr>
                <w:ilvl w:val="0"/>
                <w:numId w:val="0"/>
              </w:numPr>
              <w:rPr>
                <w:rFonts w:hint="eastAsia" w:ascii="宋体" w:hAnsi="宋体" w:eastAsia="宋体" w:cs="宋体"/>
                <w:b/>
                <w:bCs/>
                <w:snapToGrid w:val="0"/>
                <w:color w:val="000000"/>
                <w:kern w:val="0"/>
                <w:sz w:val="21"/>
                <w:szCs w:val="21"/>
                <w:highlight w:val="none"/>
                <w:lang w:val="en-US" w:eastAsia="zh-CN" w:bidi="ar-SA"/>
              </w:rPr>
            </w:pPr>
            <w:r>
              <w:rPr>
                <w:rFonts w:hint="eastAsia"/>
                <w:highlight w:val="none"/>
                <w:lang w:val="en-US" w:eastAsia="zh-CN"/>
              </w:rPr>
              <w:t xml:space="preserve">  </w:t>
            </w:r>
            <w:r>
              <w:rPr>
                <w:rFonts w:hint="eastAsia" w:ascii="宋体" w:hAnsi="宋体" w:eastAsia="宋体" w:cs="宋体"/>
                <w:snapToGrid w:val="0"/>
                <w:color w:val="000000"/>
                <w:kern w:val="0"/>
                <w:sz w:val="21"/>
                <w:szCs w:val="21"/>
                <w:highlight w:val="none"/>
                <w:lang w:val="en-US" w:eastAsia="zh-CN" w:bidi="ar-SA"/>
              </w:rPr>
              <w:t xml:space="preserve">  </w:t>
            </w:r>
            <w:r>
              <w:rPr>
                <w:rFonts w:hint="eastAsia" w:ascii="宋体" w:hAnsi="宋体" w:eastAsia="宋体" w:cs="宋体"/>
                <w:b/>
                <w:bCs/>
                <w:snapToGrid w:val="0"/>
                <w:color w:val="000000"/>
                <w:kern w:val="0"/>
                <w:sz w:val="21"/>
                <w:szCs w:val="21"/>
                <w:highlight w:val="none"/>
                <w:lang w:val="en-US" w:eastAsia="zh-CN" w:bidi="ar-SA"/>
              </w:rPr>
              <w:t xml:space="preserve">  1.融资及对外担保情况</w:t>
            </w:r>
          </w:p>
          <w:p w14:paraId="42E9A1DA">
            <w:pPr>
              <w:pStyle w:val="9"/>
              <w:numPr>
                <w:ilvl w:val="0"/>
                <w:numId w:val="0"/>
              </w:numPr>
              <w:ind w:firstLine="420" w:firstLineChars="200"/>
              <w:rPr>
                <w:rFonts w:hint="eastAsia" w:ascii="宋体" w:hAnsi="宋体" w:eastAsia="宋体" w:cs="宋体"/>
                <w:bCs/>
                <w:snapToGrid w:val="0"/>
                <w:color w:val="000000"/>
                <w:kern w:val="0"/>
                <w:sz w:val="21"/>
                <w:szCs w:val="21"/>
                <w:u w:val="none"/>
                <w:lang w:val="en-US" w:eastAsia="zh-CN" w:bidi="ar-SA"/>
              </w:rPr>
            </w:pPr>
            <w:r>
              <w:rPr>
                <w:rFonts w:hint="eastAsia" w:ascii="宋体" w:hAnsi="宋体" w:eastAsia="宋体" w:cs="宋体"/>
                <w:bCs/>
                <w:snapToGrid w:val="0"/>
                <w:color w:val="000000"/>
                <w:kern w:val="0"/>
                <w:sz w:val="21"/>
                <w:szCs w:val="21"/>
                <w:u w:val="none"/>
                <w:lang w:val="en-US" w:eastAsia="zh-CN" w:bidi="ar-SA"/>
              </w:rPr>
              <w:t>截至报告日，企业融资余额合计4440万元，涉及交通银行屏东支行流贷1000万元、海峡银行金山支行流贷加担保500万元、厦门国际银行台江支行流贷640万元、兴业银行环球支行流贷1000万元（分两笔，已用700万元及300万元）、工商银行流贷500万元、中国银行福建省分行流贷600万元、广发银行鼓楼支行流贷400万元（已用200万元），五级分类正常。材料未提供中长期借款还款计划。材料未提供对外担保情况。材料未提供不良记录情况。</w:t>
            </w:r>
          </w:p>
          <w:tbl>
            <w:tblPr>
              <w:tblStyle w:val="13"/>
              <w:tblW w:w="4997"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354"/>
              <w:gridCol w:w="818"/>
              <w:gridCol w:w="1354"/>
              <w:gridCol w:w="1354"/>
              <w:gridCol w:w="1623"/>
              <w:gridCol w:w="1623"/>
              <w:gridCol w:w="1357"/>
              <w:gridCol w:w="1358"/>
            </w:tblGrid>
            <w:tr w14:paraId="4797BF2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365DDB32">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融资机构</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7D580CE">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品种</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3E33EC5A">
                  <w:pPr>
                    <w:spacing w:line="240" w:lineRule="auto"/>
                    <w:jc w:val="center"/>
                    <w:rPr>
                      <w:rFonts w:hint="default" w:ascii="宋体" w:hAnsi="宋体" w:eastAsia="宋体" w:cs="宋体"/>
                      <w:sz w:val="20"/>
                      <w:szCs w:val="20"/>
                      <w:lang w:val="en-US" w:eastAsia="zh-CN"/>
                    </w:rPr>
                  </w:pPr>
                  <w:r>
                    <w:rPr>
                      <w:rFonts w:hint="eastAsia" w:ascii="宋体" w:hAnsi="宋体" w:eastAsia="宋体" w:cs="宋体"/>
                      <w:sz w:val="20"/>
                      <w:szCs w:val="20"/>
                      <w:lang w:val="en-US" w:eastAsia="zh-CN"/>
                    </w:rPr>
                    <w:t>敞口额度</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C40424">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敞口余额</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4FAC9F1">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业务起始日</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51B014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业务到期日</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4C8A8D9B">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担保方式</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BC95E0F">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五级分类</w:t>
                  </w:r>
                </w:p>
              </w:tc>
            </w:tr>
            <w:tr w14:paraId="430442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160A7077">
                  <w:pPr>
                    <w:spacing w:line="240" w:lineRule="auto"/>
                    <w:jc w:val="center"/>
                    <w:rPr>
                      <w:rFonts w:hint="eastAsia" w:ascii="宋体" w:hAnsi="宋体" w:eastAsia="宋体" w:cs="宋体"/>
                      <w:sz w:val="20"/>
                      <w:szCs w:val="20"/>
                      <w:lang w:val="en-US" w:eastAsia="zh-CN"/>
                    </w:rPr>
                  </w:pPr>
                  <w:r>
                    <w:t>交通银行屏东支行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7F666768">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146FD7">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7EE6485">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4D99216">
                  <w:pPr>
                    <w:spacing w:line="240" w:lineRule="auto"/>
                    <w:jc w:val="center"/>
                    <w:rPr>
                      <w:rFonts w:hint="eastAsia" w:ascii="宋体" w:hAnsi="宋体" w:eastAsia="宋体" w:cs="宋体"/>
                      <w:sz w:val="20"/>
                      <w:szCs w:val="20"/>
                      <w:lang w:val="en-US" w:eastAsia="zh-CN"/>
                    </w:rPr>
                  </w:pPr>
                  <w:r>
                    <w:t>2026.4.24</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D9F5144">
                  <w:pPr>
                    <w:spacing w:line="240" w:lineRule="auto"/>
                    <w:jc w:val="center"/>
                    <w:rPr>
                      <w:rFonts w:hint="eastAsia" w:ascii="宋体" w:hAnsi="宋体" w:eastAsia="宋体" w:cs="宋体"/>
                      <w:sz w:val="20"/>
                      <w:szCs w:val="20"/>
                      <w:lang w:val="en-US" w:eastAsia="zh-CN"/>
                    </w:rPr>
                  </w:pPr>
                  <w:r>
                    <w:t>黄祖海</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EDBC608">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9028500">
                  <w:pPr>
                    <w:spacing w:line="240" w:lineRule="auto"/>
                    <w:jc w:val="center"/>
                    <w:rPr>
                      <w:rFonts w:hint="eastAsia" w:ascii="宋体" w:hAnsi="宋体" w:eastAsia="宋体" w:cs="宋体"/>
                      <w:sz w:val="20"/>
                      <w:szCs w:val="20"/>
                      <w:lang w:val="en-US" w:eastAsia="zh-CN"/>
                    </w:rPr>
                  </w:pPr>
                </w:p>
              </w:tc>
            </w:tr>
            <w:tr w14:paraId="3E3562E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497FD3B5">
                  <w:pPr>
                    <w:spacing w:line="240" w:lineRule="auto"/>
                    <w:jc w:val="center"/>
                    <w:rPr>
                      <w:rFonts w:hint="eastAsia" w:ascii="宋体" w:hAnsi="宋体" w:eastAsia="宋体" w:cs="宋体"/>
                      <w:sz w:val="20"/>
                      <w:szCs w:val="20"/>
                      <w:lang w:val="en-US" w:eastAsia="zh-CN"/>
                    </w:rPr>
                  </w:pPr>
                  <w:r>
                    <w:t>海峡银行-金山支行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1CAF18F8">
                  <w:pPr>
                    <w:spacing w:line="240" w:lineRule="auto"/>
                    <w:jc w:val="center"/>
                    <w:rPr>
                      <w:rFonts w:hint="eastAsia" w:ascii="宋体" w:hAnsi="宋体" w:eastAsia="宋体" w:cs="宋体"/>
                      <w:sz w:val="20"/>
                      <w:szCs w:val="20"/>
                      <w:lang w:val="en-US" w:eastAsia="zh-CN"/>
                    </w:rPr>
                  </w:pPr>
                  <w:r>
                    <w:t>流贷加担保</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F8D95F">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D2ACB83">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7F50C3B">
                  <w:pPr>
                    <w:spacing w:line="240" w:lineRule="auto"/>
                    <w:jc w:val="center"/>
                    <w:rPr>
                      <w:rFonts w:hint="eastAsia" w:ascii="宋体" w:hAnsi="宋体" w:eastAsia="宋体" w:cs="宋体"/>
                      <w:sz w:val="20"/>
                      <w:szCs w:val="20"/>
                      <w:lang w:val="en-US" w:eastAsia="zh-CN"/>
                    </w:rPr>
                  </w:pPr>
                  <w:r>
                    <w:t>2026.10.15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4C5E539D">
                  <w:pPr>
                    <w:spacing w:line="240" w:lineRule="auto"/>
                    <w:jc w:val="center"/>
                    <w:rPr>
                      <w:rFonts w:hint="eastAsia" w:ascii="宋体" w:hAnsi="宋体" w:eastAsia="宋体" w:cs="宋体"/>
                      <w:sz w:val="20"/>
                      <w:szCs w:val="20"/>
                      <w:lang w:val="en-US" w:eastAsia="zh-CN"/>
                    </w:rPr>
                  </w:pPr>
                  <w:r>
                    <w:t>黄祖海.陈其俤.福州市融资担保有限公司.福建恒运投资合伙企业（有限合伙）</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E078235">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7FBE1FB7">
                  <w:pPr>
                    <w:spacing w:line="240" w:lineRule="auto"/>
                    <w:jc w:val="center"/>
                    <w:rPr>
                      <w:rFonts w:hint="eastAsia" w:ascii="宋体" w:hAnsi="宋体" w:eastAsia="宋体" w:cs="宋体"/>
                      <w:sz w:val="20"/>
                      <w:szCs w:val="20"/>
                      <w:lang w:val="en-US" w:eastAsia="zh-CN"/>
                    </w:rPr>
                  </w:pPr>
                </w:p>
              </w:tc>
            </w:tr>
            <w:tr w14:paraId="0DAE118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6BFAFEDB">
                  <w:pPr>
                    <w:spacing w:line="240" w:lineRule="auto"/>
                    <w:jc w:val="center"/>
                    <w:rPr>
                      <w:rFonts w:hint="eastAsia" w:ascii="宋体" w:hAnsi="宋体" w:eastAsia="宋体" w:cs="宋体"/>
                      <w:sz w:val="20"/>
                      <w:szCs w:val="20"/>
                      <w:lang w:val="en-US" w:eastAsia="zh-CN"/>
                    </w:rPr>
                  </w:pPr>
                  <w:r>
                    <w:t>厦门国际银行台江支行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5279E379">
                  <w:pPr>
                    <w:spacing w:line="240" w:lineRule="auto"/>
                    <w:jc w:val="center"/>
                    <w:rPr>
                      <w:rFonts w:hint="eastAsia" w:ascii="宋体" w:hAnsi="宋体" w:eastAsia="宋体" w:cs="宋体"/>
                      <w:sz w:val="20"/>
                      <w:szCs w:val="20"/>
                      <w:lang w:val="en-US" w:eastAsia="zh-CN"/>
                    </w:rPr>
                  </w:pPr>
                  <w:r>
                    <w:t>流贷</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74F717C">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4D198F39">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20FEBB90">
                  <w:pPr>
                    <w:spacing w:line="240" w:lineRule="auto"/>
                    <w:jc w:val="center"/>
                    <w:rPr>
                      <w:rFonts w:hint="eastAsia" w:ascii="宋体" w:hAnsi="宋体" w:eastAsia="宋体" w:cs="宋体"/>
                      <w:sz w:val="20"/>
                      <w:szCs w:val="20"/>
                      <w:lang w:val="en-US" w:eastAsia="zh-CN"/>
                    </w:rPr>
                  </w:pPr>
                  <w:r>
                    <w:t>2026.11.21</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0295822D">
                  <w:pPr>
                    <w:spacing w:line="240" w:lineRule="auto"/>
                    <w:jc w:val="center"/>
                    <w:rPr>
                      <w:rFonts w:hint="eastAsia" w:ascii="宋体" w:hAnsi="宋体" w:eastAsia="宋体" w:cs="宋体"/>
                      <w:sz w:val="20"/>
                      <w:szCs w:val="20"/>
                      <w:lang w:val="en-US" w:eastAsia="zh-CN"/>
                    </w:rPr>
                  </w:pPr>
                  <w:r>
                    <w:t>黄祖海.陈其俤</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476CA7F">
                  <w:pPr>
                    <w:spacing w:line="240" w:lineRule="auto"/>
                    <w:jc w:val="center"/>
                    <w:rPr>
                      <w:rFonts w:hint="eastAsia" w:ascii="宋体" w:hAnsi="宋体" w:eastAsia="宋体" w:cs="宋体"/>
                      <w:sz w:val="20"/>
                      <w:szCs w:val="20"/>
                      <w:lang w:val="en-US" w:eastAsia="zh-CN"/>
                    </w:rPr>
                  </w:pP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18E6263B">
                  <w:pPr>
                    <w:spacing w:line="240" w:lineRule="auto"/>
                    <w:jc w:val="center"/>
                    <w:rPr>
                      <w:rFonts w:hint="eastAsia" w:ascii="宋体" w:hAnsi="宋体" w:eastAsia="宋体" w:cs="宋体"/>
                      <w:sz w:val="20"/>
                      <w:szCs w:val="20"/>
                      <w:lang w:val="en-US" w:eastAsia="zh-CN"/>
                    </w:rPr>
                  </w:pPr>
                </w:p>
              </w:tc>
            </w:tr>
            <w:tr w14:paraId="69C18A2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624" w:type="pct"/>
                  <w:tcBorders>
                    <w:top w:val="single" w:color="000000" w:sz="4" w:space="0"/>
                    <w:left w:val="single" w:color="000000" w:sz="4" w:space="0"/>
                    <w:bottom w:val="single" w:color="000000" w:sz="4" w:space="0"/>
                    <w:right w:val="single" w:color="000000" w:sz="4" w:space="0"/>
                  </w:tcBorders>
                  <w:noWrap w:val="0"/>
                  <w:vAlign w:val="center"/>
                </w:tcPr>
                <w:p w14:paraId="09B3C0CF">
                  <w:pPr>
                    <w:spacing w:line="240" w:lineRule="auto"/>
                    <w:jc w:val="center"/>
                    <w:rPr>
                      <w:rFonts w:hint="eastAsia" w:ascii="宋体" w:hAnsi="宋体" w:eastAsia="宋体" w:cs="宋体"/>
                      <w:sz w:val="20"/>
                      <w:szCs w:val="20"/>
                      <w:lang w:val="en-US" w:eastAsia="zh-CN"/>
                    </w:rPr>
                  </w:pPr>
                  <w:r>
                    <w:t>兴业银行-环球支行</w:t>
                  </w:r>
                </w:p>
              </w:tc>
              <w:tc>
                <w:tcPr>
                  <w:tcW w:w="377" w:type="pct"/>
                  <w:tcBorders>
                    <w:top w:val="single" w:color="000000" w:sz="4" w:space="0"/>
                    <w:left w:val="single" w:color="000000" w:sz="4" w:space="0"/>
                    <w:bottom w:val="single" w:color="000000" w:sz="4" w:space="0"/>
                    <w:right w:val="single" w:color="000000" w:sz="4" w:space="0"/>
                  </w:tcBorders>
                  <w:noWrap w:val="0"/>
                  <w:vAlign w:val="center"/>
                </w:tcPr>
                <w:p w14:paraId="29DA096D">
                  <w:pPr>
                    <w:spacing w:line="240" w:lineRule="auto"/>
                    <w:jc w:val="center"/>
                    <w:rPr>
                      <w:rFonts w:hint="eastAsia" w:ascii="宋体" w:hAnsi="宋体" w:eastAsia="宋体" w:cs="宋体"/>
                      <w:sz w:val="20"/>
                      <w:szCs w:val="20"/>
                      <w:lang w:val="en-US" w:eastAsia="zh-CN"/>
                    </w:rPr>
                  </w:pPr>
                  <w:r>
                    <w:rPr>
                      <w:rFonts w:hint="eastAsia" w:ascii="宋体" w:hAnsi="宋体" w:eastAsia="宋体" w:cs="宋体"/>
                      <w:sz w:val="20"/>
                      <w:szCs w:val="20"/>
                      <w:lang w:val="en-US" w:eastAsia="zh-CN"/>
                    </w:rPr>
                    <w:t>合计</w:t>
                  </w: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2FE8BDB0">
                  <w:pPr>
                    <w:spacing w:line="240" w:lineRule="auto"/>
                    <w:jc w:val="center"/>
                    <w:rPr>
                      <w:rFonts w:hint="eastAsia" w:ascii="宋体" w:hAnsi="宋体" w:eastAsia="宋体" w:cs="宋体"/>
                      <w:sz w:val="20"/>
                      <w:szCs w:val="20"/>
                      <w:lang w:val="en-US" w:eastAsia="zh-CN"/>
                    </w:rPr>
                  </w:pPr>
                </w:p>
              </w:tc>
              <w:tc>
                <w:tcPr>
                  <w:tcW w:w="624" w:type="pct"/>
                  <w:tcBorders>
                    <w:top w:val="single" w:color="000000" w:sz="4" w:space="0"/>
                    <w:left w:val="single" w:color="000000" w:sz="4" w:space="0"/>
                    <w:bottom w:val="single" w:color="000000" w:sz="4" w:space="0"/>
                    <w:right w:val="single" w:color="000000" w:sz="4" w:space="0"/>
                  </w:tcBorders>
                  <w:noWrap w:val="0"/>
                  <w:vAlign w:val="center"/>
                </w:tcPr>
                <w:p w14:paraId="50725CE1">
                  <w:pPr>
                    <w:spacing w:line="240" w:lineRule="auto"/>
                    <w:jc w:val="center"/>
                    <w:rPr>
                      <w:rFonts w:hint="eastAsia" w:ascii="宋体" w:hAnsi="宋体" w:eastAsia="宋体" w:cs="宋体"/>
                      <w:sz w:val="20"/>
                      <w:szCs w:val="20"/>
                      <w:lang w:val="en-US" w:eastAsia="zh-CN"/>
                    </w:rPr>
                  </w:pP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14048CA5">
                  <w:pPr>
                    <w:spacing w:line="240" w:lineRule="auto"/>
                    <w:jc w:val="center"/>
                    <w:rPr>
                      <w:rFonts w:hint="eastAsia" w:ascii="宋体" w:hAnsi="宋体" w:eastAsia="宋体" w:cs="宋体"/>
                      <w:sz w:val="20"/>
                      <w:szCs w:val="20"/>
                      <w:lang w:val="en-US" w:eastAsia="zh-CN"/>
                    </w:rPr>
                  </w:pPr>
                  <w:r>
                    <w:t>2025.11.25</w:t>
                  </w:r>
                </w:p>
              </w:tc>
              <w:tc>
                <w:tcPr>
                  <w:tcW w:w="748" w:type="pct"/>
                  <w:tcBorders>
                    <w:top w:val="single" w:color="000000" w:sz="4" w:space="0"/>
                    <w:left w:val="single" w:color="000000" w:sz="4" w:space="0"/>
                    <w:bottom w:val="single" w:color="000000" w:sz="4" w:space="0"/>
                    <w:right w:val="single" w:color="000000" w:sz="4" w:space="0"/>
                  </w:tcBorders>
                  <w:noWrap w:val="0"/>
                  <w:vAlign w:val="center"/>
                </w:tcPr>
                <w:p w14:paraId="3A17426C">
                  <w:pPr>
                    <w:spacing w:line="240" w:lineRule="auto"/>
                    <w:jc w:val="center"/>
                    <w:rPr>
                      <w:rFonts w:hint="eastAsia" w:ascii="宋体" w:hAnsi="宋体" w:eastAsia="宋体" w:cs="宋体"/>
                      <w:sz w:val="20"/>
                      <w:szCs w:val="20"/>
                      <w:lang w:val="en-US" w:eastAsia="zh-CN"/>
                    </w:rPr>
                  </w:pPr>
                  <w:r>
                    <w:t>2026.11.25</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F14E017">
                  <w:pPr>
                    <w:spacing w:line="240" w:lineRule="auto"/>
                    <w:jc w:val="center"/>
                    <w:rPr>
                      <w:rFonts w:hint="eastAsia" w:ascii="宋体" w:hAnsi="宋体" w:eastAsia="宋体" w:cs="宋体"/>
                      <w:sz w:val="20"/>
                      <w:szCs w:val="20"/>
                      <w:lang w:val="en-US" w:eastAsia="zh-CN"/>
                    </w:rPr>
                  </w:pPr>
                  <w:r>
                    <w:t>黄祖海.陈其俤.中锐汉鼎</w:t>
                  </w:r>
                </w:p>
              </w:tc>
              <w:tc>
                <w:tcPr>
                  <w:tcW w:w="625" w:type="pct"/>
                  <w:tcBorders>
                    <w:top w:val="single" w:color="000000" w:sz="4" w:space="0"/>
                    <w:left w:val="single" w:color="000000" w:sz="4" w:space="0"/>
                    <w:bottom w:val="single" w:color="000000" w:sz="4" w:space="0"/>
                    <w:right w:val="single" w:color="000000" w:sz="4" w:space="0"/>
                  </w:tcBorders>
                  <w:noWrap w:val="0"/>
                  <w:vAlign w:val="center"/>
                </w:tcPr>
                <w:p w14:paraId="372440EC">
                  <w:pPr>
                    <w:spacing w:line="240" w:lineRule="auto"/>
                    <w:jc w:val="center"/>
                    <w:rPr>
                      <w:rFonts w:hint="eastAsia" w:ascii="宋体" w:hAnsi="宋体" w:eastAsia="宋体" w:cs="宋体"/>
                      <w:sz w:val="20"/>
                      <w:szCs w:val="20"/>
                      <w:lang w:val="en-US" w:eastAsia="zh-CN"/>
                    </w:rPr>
                  </w:pPr>
                </w:p>
              </w:tc>
            </w:tr>
          </w:tbl>
          <w:p w14:paraId="17C0B0C6">
            <w:commentRangeStart w:id="5"/>
            <w:pPr>
              <w:autoSpaceDE w:val="0"/>
              <w:autoSpaceDN w:val="0"/>
              <w:adjustRightInd w:val="0"/>
              <w:snapToGrid w:val="0"/>
              <w:spacing w:before="62" w:beforeLines="20"/>
              <w:ind w:firstLine="420"/>
              <w:jc w:val="left"/>
              <w:rPr>
                <w:rFonts w:hint="eastAsia" w:ascii="宋体" w:hAnsi="宋体" w:cs="宋体"/>
                <w:snapToGrid w:val="0"/>
                <w:kern w:val="0"/>
                <w:szCs w:val="21"/>
                <w:highlight w:val="none"/>
                <w:u w:val="single"/>
                <w:lang w:val="en-US" w:eastAsia="zh-CN"/>
              </w:rPr>
            </w:pPr>
            <w:r>
              <w:rPr>
                <w:rFonts w:hint="eastAsia" w:ascii="宋体" w:hAnsi="宋体" w:cs="宋体"/>
                <w:snapToGrid w:val="0"/>
                <w:kern w:val="0"/>
                <w:szCs w:val="21"/>
                <w:highlight w:val="none"/>
                <w:lang w:val="en-US" w:eastAsia="zh-CN"/>
              </w:rPr>
              <w:t>（若有）涉及中长期借款的反馈中长期借款还款计划及还款资金安排情况：</w:t>
            </w:r>
            <w:r>
              <w:rPr>
                <w:rFonts w:hint="eastAsia" w:ascii="宋体" w:hAnsi="宋体" w:cs="宋体"/>
                <w:snapToGrid w:val="0"/>
                <w:kern w:val="0"/>
                <w:szCs w:val="21"/>
                <w:highlight w:val="none"/>
                <w:u w:val="single"/>
                <w:lang w:val="en-US" w:eastAsia="zh-CN"/>
              </w:rPr>
              <w:t xml:space="preserve">                              </w:t>
            </w:r>
            <w:commentRangeEnd w:id="5"/>
            <w:r>
              <w:rPr>
                <w:rStyle w:val="CommentReference"/>
              </w:rPr>
              <w:commentReference w:id="5"/>
            </w:r>
          </w:p>
          <w:p w14:paraId="73E83C36">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547A6D1A">
            <w:pPr>
              <w:autoSpaceDE w:val="0"/>
              <w:autoSpaceDN w:val="0"/>
              <w:adjustRightInd w:val="0"/>
              <w:snapToGrid w:val="0"/>
              <w:spacing w:before="62" w:beforeLines="20"/>
              <w:ind w:firstLine="420"/>
              <w:jc w:val="left"/>
              <w:rPr>
                <w:rFonts w:hint="eastAsia" w:ascii="宋体" w:hAnsi="宋体" w:cs="宋体"/>
                <w:snapToGrid w:val="0"/>
                <w:kern w:val="0"/>
                <w:szCs w:val="21"/>
                <w:highlight w:val="none"/>
                <w:lang w:val="en-US" w:eastAsia="zh-CN"/>
              </w:rPr>
            </w:pPr>
            <w:r>
              <w:rPr>
                <w:rFonts w:hint="eastAsia" w:ascii="宋体" w:hAnsi="宋体" w:cs="宋体"/>
                <w:snapToGrid w:val="0"/>
                <w:kern w:val="0"/>
                <w:szCs w:val="21"/>
                <w:highlight w:val="none"/>
                <w:lang w:val="en-US" w:eastAsia="zh-CN"/>
              </w:rPr>
            </w:r>
          </w:p>
          <w:p w14:paraId="76CE32AE">
            <w:commentRangeStart w:id="6"/>
            <w:pPr>
              <w:autoSpaceDE w:val="0"/>
              <w:autoSpaceDN w:val="0"/>
              <w:adjustRightInd w:val="0"/>
              <w:snapToGrid w:val="0"/>
              <w:spacing w:before="62" w:beforeLines="20"/>
              <w:ind w:firstLine="420"/>
              <w:jc w:val="left"/>
              <w:rPr>
                <w:rFonts w:hint="eastAsia" w:ascii="宋体" w:hAnsi="宋体" w:cs="宋体"/>
                <w:bCs/>
                <w:snapToGrid w:val="0"/>
                <w:color w:val="000000"/>
                <w:kern w:val="0"/>
                <w:szCs w:val="21"/>
                <w:highlight w:val="none"/>
                <w:u w:val="single"/>
                <w:lang w:val="zh-CN"/>
              </w:rPr>
            </w:pPr>
            <w:r>
              <w:rPr>
                <w:rFonts w:hint="eastAsia" w:ascii="宋体" w:hAnsi="宋体" w:cs="宋体"/>
                <w:snapToGrid w:val="0"/>
                <w:kern w:val="0"/>
                <w:szCs w:val="21"/>
                <w:highlight w:val="none"/>
              </w:rPr>
              <w:t>（若有）对外担保</w:t>
            </w:r>
            <w:r>
              <w:rPr>
                <w:rFonts w:hint="eastAsia" w:ascii="宋体" w:hAnsi="宋体" w:cs="宋体"/>
                <w:snapToGrid w:val="0"/>
                <w:kern w:val="0"/>
                <w:szCs w:val="21"/>
                <w:highlight w:val="none"/>
                <w:lang w:val="en-US" w:eastAsia="zh-CN"/>
              </w:rPr>
              <w:t>情况</w:t>
            </w:r>
            <w:r>
              <w:rPr>
                <w:rFonts w:hint="eastAsia" w:ascii="宋体" w:hAnsi="宋体" w:cs="宋体"/>
                <w:snapToGrid w:val="0"/>
                <w:kern w:val="0"/>
                <w:szCs w:val="21"/>
                <w:highlight w:val="none"/>
              </w:rPr>
              <w:t>：</w:t>
            </w:r>
            <w:r>
              <w:rPr>
                <w:rFonts w:hint="eastAsia" w:ascii="宋体" w:hAnsi="宋体" w:cs="宋体"/>
                <w:bCs/>
                <w:snapToGrid w:val="0"/>
                <w:color w:val="000000"/>
                <w:kern w:val="0"/>
                <w:szCs w:val="21"/>
                <w:highlight w:val="none"/>
                <w:u w:val="single"/>
                <w:lang w:val="zh-CN"/>
              </w:rPr>
              <w:t xml:space="preserve">           </w:t>
            </w:r>
            <w:r>
              <w:rPr>
                <w:rFonts w:hint="eastAsia" w:ascii="宋体" w:hAnsi="宋体" w:cs="宋体"/>
                <w:bCs/>
                <w:snapToGrid w:val="0"/>
                <w:color w:val="000000"/>
                <w:kern w:val="0"/>
                <w:szCs w:val="21"/>
                <w:highlight w:val="none"/>
                <w:u w:val="single"/>
              </w:rPr>
              <w:t xml:space="preserve">                  </w:t>
            </w:r>
            <w:r>
              <w:rPr>
                <w:rFonts w:hint="eastAsia" w:ascii="宋体" w:hAnsi="宋体" w:cs="宋体"/>
                <w:bCs/>
                <w:snapToGrid w:val="0"/>
                <w:color w:val="000000"/>
                <w:kern w:val="0"/>
                <w:szCs w:val="21"/>
                <w:highlight w:val="none"/>
                <w:u w:val="single"/>
                <w:lang w:val="zh-CN"/>
              </w:rPr>
              <w:t xml:space="preserve">  </w:t>
            </w:r>
            <w:commentRangeEnd w:id="6"/>
            <w:r>
              <w:rPr>
                <w:rStyle w:val="CommentReference"/>
              </w:rPr>
              <w:commentReference w:id="6"/>
            </w:r>
          </w:p>
          <w:p w14:paraId="4355488A">
            <w:commentRangeStart w:id="7"/>
            <w:pPr>
              <w:autoSpaceDE w:val="0"/>
              <w:autoSpaceDN w:val="0"/>
              <w:adjustRightInd w:val="0"/>
              <w:snapToGrid w:val="0"/>
              <w:spacing w:before="62" w:beforeLines="20"/>
              <w:ind w:firstLine="420"/>
              <w:jc w:val="left"/>
              <w:rPr>
                <w:rFonts w:hint="default" w:ascii="宋体" w:hAnsi="宋体" w:eastAsia="宋体" w:cs="宋体"/>
                <w:snapToGrid w:val="0"/>
                <w:kern w:val="0"/>
                <w:sz w:val="21"/>
                <w:szCs w:val="21"/>
                <w:highlight w:val="none"/>
                <w:u w:val="single"/>
                <w:lang w:val="en-US" w:eastAsia="zh-CN" w:bidi="ar-SA"/>
              </w:rPr>
            </w:pPr>
            <w:r>
              <w:rPr>
                <w:rFonts w:hint="eastAsia" w:ascii="宋体" w:hAnsi="宋体" w:eastAsia="宋体" w:cs="宋体"/>
                <w:snapToGrid w:val="0"/>
                <w:kern w:val="0"/>
                <w:sz w:val="21"/>
                <w:szCs w:val="21"/>
                <w:highlight w:val="none"/>
                <w:lang w:val="en-US" w:eastAsia="zh-CN" w:bidi="ar-SA"/>
              </w:rPr>
              <w:t xml:space="preserve">（若有）不良记录情况: </w:t>
            </w:r>
            <w:r>
              <w:rPr>
                <w:rFonts w:hint="eastAsia" w:ascii="宋体" w:hAnsi="宋体" w:eastAsia="宋体" w:cs="宋体"/>
                <w:snapToGrid w:val="0"/>
                <w:kern w:val="0"/>
                <w:sz w:val="21"/>
                <w:szCs w:val="21"/>
                <w:highlight w:val="none"/>
                <w:u w:val="single"/>
                <w:lang w:val="en-US" w:eastAsia="zh-CN" w:bidi="ar-SA"/>
              </w:rPr>
              <w:t xml:space="preserve">                               </w:t>
            </w:r>
            <w:commentRangeEnd w:id="7"/>
            <w:r>
              <w:rPr>
                <w:rStyle w:val="CommentReference"/>
              </w:rPr>
              <w:commentReference w:id="7"/>
            </w:r>
          </w:p>
          <w:p w14:paraId="0BD0E5B0">
            <w:commentRangeStart w:id="8"/>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360" w:lineRule="auto"/>
              <w:ind w:left="0" w:right="0" w:firstLine="422" w:firstLineChars="200"/>
              <w:jc w:val="both"/>
              <w:textAlignment w:val="auto"/>
              <w:rPr>
                <w:rFonts w:hint="eastAsia" w:ascii="宋体" w:hAnsi="宋体" w:cs="宋体"/>
                <w:bCs/>
                <w:snapToGrid w:val="0"/>
                <w:kern w:val="0"/>
                <w:szCs w:val="21"/>
                <w:highlight w:val="none"/>
                <w:u w:val="single"/>
                <w:lang w:val="en-US" w:eastAsia="zh-CN"/>
              </w:rPr>
            </w:pPr>
            <w:r>
              <w:rPr>
                <w:rFonts w:hint="eastAsia" w:ascii="宋体" w:hAnsi="宋体" w:cs="宋体"/>
                <w:b/>
                <w:bCs/>
                <w:snapToGrid w:val="0"/>
                <w:color w:val="000000"/>
                <w:kern w:val="0"/>
                <w:szCs w:val="21"/>
                <w:highlight w:val="none"/>
                <w:lang w:val="en-US" w:eastAsia="zh-CN"/>
              </w:rPr>
              <w:t>截至2025年7月23日，查询实控人黄祖海个人信用报告，其名下未结清贷款账户1笔，余额1000万元，为中行个人经营贷款，经营主体为[待补充]；有未销户信用卡账户1笔，余额0元。全部未结清贷款估算下月应还款额0元，贷记卡最近6个月平均使用额度27元，准贷记卡最近6个月平均透支余额0元。承担担保责任账户1笔，余额1000万元，为[待补充]担保。近5年贷款累计逾期1期，连续逾期1期，经反馈为遗忘导致，现已结清。</w:t>
            </w:r>
            <w:r>
              <w:rPr>
                <w:rFonts w:hint="eastAsia" w:ascii="宋体" w:hAnsi="宋体" w:cs="宋体"/>
                <w:b/>
                <w:bCs/>
                <w:snapToGrid w:val="0"/>
                <w:color w:val="000000"/>
                <w:kern w:val="0"/>
                <w:szCs w:val="21"/>
                <w:highlight w:val="none"/>
              </w:rPr>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eastAsia="宋体" w:cs="宋体"/>
                <w:kern w:val="2"/>
                <w:sz w:val="21"/>
                <w:szCs w:val="21"/>
                <w:highlight w:val="none"/>
                <w:u w:val="single"/>
                <w:lang w:val="en-US" w:eastAsia="zh-CN"/>
              </w:rPr>
            </w:r>
            <w:commentRangeEnd w:id="8"/>
            <w:r>
              <w:rPr>
                <w:rStyle w:val="CommentReference"/>
              </w:rPr>
            </w:r>
          </w:p>
          <w:p w14:paraId="5424B92B">
            <w:pPr>
              <w:widowControl/>
              <w:kinsoku w:val="0"/>
              <w:autoSpaceDE w:val="0"/>
              <w:autoSpaceDN w:val="0"/>
              <w:adjustRightInd w:val="0"/>
              <w:snapToGrid w:val="0"/>
              <w:spacing w:before="93" w:beforeLines="30" w:after="93" w:afterLines="30"/>
              <w:ind w:firstLine="422" w:firstLineChars="200"/>
              <w:jc w:val="left"/>
              <w:textAlignment w:val="baseline"/>
              <w:rPr>
                <w:rFonts w:hint="eastAsia" w:ascii="宋体" w:hAnsi="宋体" w:cs="宋体"/>
                <w:bCs/>
                <w:snapToGrid w:val="0"/>
                <w:color w:val="000000"/>
                <w:kern w:val="0"/>
                <w:szCs w:val="21"/>
                <w:highlight w:val="none"/>
                <w:u w:val="single"/>
              </w:rPr>
            </w:pPr>
            <w:r>
              <w:rPr>
                <w:rFonts w:hint="eastAsia" w:ascii="宋体" w:hAnsi="宋体" w:cs="宋体"/>
                <w:b/>
                <w:bCs/>
                <w:snapToGrid w:val="0"/>
                <w:color w:val="000000"/>
                <w:kern w:val="0"/>
                <w:szCs w:val="21"/>
                <w:highlight w:val="none"/>
                <w:lang w:val="en-US" w:eastAsia="zh-CN"/>
              </w:rPr>
              <w:t>3.实控人配偶情况：康恩慧，中国国籍。材料未提供配偶籍贯、出生年份及个人征信信息。</w:t>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u w:val="single"/>
                <w:lang w:eastAsia="zh-CN"/>
              </w:rPr>
            </w:r>
            <w:r>
              <w:rPr>
                <w:rFonts w:hint="eastAsia" w:ascii="宋体" w:hAnsi="宋体" w:cs="宋体"/>
                <w:snapToGrid w:val="0"/>
                <w:color w:val="000000"/>
                <w:kern w:val="0"/>
                <w:szCs w:val="21"/>
                <w:lang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bCs/>
                <w:snapToGrid w:val="0"/>
                <w:color w:val="000000"/>
                <w:kern w:val="0"/>
                <w:szCs w:val="21"/>
                <w:highlight w:val="none"/>
                <w:u w:val="single"/>
              </w:rPr>
            </w:r>
            <w:r>
              <w:rPr>
                <w:rFonts w:hint="eastAsia" w:ascii="宋体" w:hAnsi="宋体" w:cs="宋体"/>
                <w:bCs/>
                <w:snapToGrid w:val="0"/>
                <w:kern w:val="0"/>
                <w:szCs w:val="21"/>
                <w:highlight w:val="none"/>
                <w:u w:val="single"/>
                <w:lang w:val="en-US" w:eastAsia="zh-CN"/>
              </w:rPr>
            </w:r>
            <w:r>
              <w:rPr>
                <w:rFonts w:hint="eastAsia" w:ascii="宋体" w:hAnsi="宋体" w:cs="宋体"/>
                <w:bCs/>
                <w:snapToGrid w:val="0"/>
                <w:color w:val="000000"/>
                <w:kern w:val="0"/>
                <w:szCs w:val="21"/>
                <w:highlight w:val="none"/>
                <w:u w:val="single"/>
              </w:rPr>
            </w:r>
          </w:p>
          <w:p w14:paraId="27DBD940">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（七）科技情况分析（科技型企业填写）</w:t>
            </w:r>
          </w:p>
          <w:p w14:paraId="0C37BEE5">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kern w:val="2"/>
                <w:sz w:val="21"/>
                <w:szCs w:val="21"/>
                <w:highlight w:val="none"/>
                <w:lang w:val="en-US" w:eastAsia="zh-CN"/>
              </w:rPr>
            </w:pPr>
            <w:r>
              <w:rPr>
                <w:rFonts w:hint="eastAsia" w:ascii="宋体" w:hAnsi="宋体" w:cs="宋体"/>
                <w:b/>
                <w:bCs/>
                <w:kern w:val="2"/>
                <w:sz w:val="21"/>
                <w:szCs w:val="21"/>
                <w:highlight w:val="none"/>
                <w:lang w:val="en-US" w:eastAsia="zh-CN"/>
              </w:rPr>
              <w:t>1.科技类型与评分</w:t>
            </w:r>
          </w:p>
          <w:p w14:paraId="42835566">
            <w:pPr>
              <w:widowControl/>
              <w:kinsoku w:val="0"/>
              <w:autoSpaceDE w:val="0"/>
              <w:autoSpaceDN w:val="0"/>
              <w:adjustRightInd w:val="0"/>
              <w:snapToGrid w:val="0"/>
              <w:spacing w:before="62" w:beforeLines="20"/>
              <w:ind w:firstLine="422" w:firstLineChars="200"/>
              <w:jc w:val="left"/>
              <w:textAlignment w:val="baseline"/>
              <w:rPr>
                <w:rFonts w:hint="eastAsia" w:ascii="宋体" w:hAnsi="宋体" w:eastAsia="宋体" w:cs="宋体"/>
                <w:b/>
                <w:bCs/>
                <w:snapToGrid w:val="0"/>
                <w:kern w:val="0"/>
                <w:szCs w:val="21"/>
                <w:lang w:val="en-US" w:eastAsia="zh-CN"/>
              </w:rPr>
            </w:pPr>
            <w:r>
              <w:rPr>
                <w:rFonts w:hint="eastAsia" w:ascii="宋体" w:hAnsi="宋体" w:cs="宋体"/>
                <w:b/>
                <w:bCs/>
                <w:snapToGrid w:val="0"/>
                <w:kern w:val="0"/>
                <w:szCs w:val="21"/>
              </w:rPr>
              <w:t>科技型企业类型：</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科技型中小企业</w:t>
            </w:r>
            <w:r>
              <w:rPr>
                <w:rFonts w:hint="eastAsia" w:ascii="宋体" w:hAnsi="宋体" w:eastAsia="宋体" w:cs="宋体"/>
                <w:b/>
                <w:bCs/>
                <w:snapToGrid w:val="0"/>
                <w:kern w:val="0"/>
                <w:szCs w:val="21"/>
                <w:lang w:val="en-US" w:eastAsia="zh-CN"/>
              </w:rPr>
              <w:t>（第几轮，有效期至X年X月X日）</w:t>
            </w:r>
            <w:r>
              <w:rPr>
                <w:rFonts w:hint="eastAsia" w:ascii="宋体" w:hAnsi="宋体" w:eastAsia="宋体" w:cs="宋体"/>
                <w:b/>
                <w:bCs/>
                <w:snapToGrid w:val="0"/>
                <w:kern w:val="0"/>
                <w:szCs w:val="21"/>
                <w:lang w:val="en-US" w:eastAsia="zh-CN"/>
              </w:rPr>
              <w:t>；</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高新技术企业；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创新型中小企业；</w:t>
            </w:r>
          </w:p>
          <w:p w14:paraId="2E216E64">
            <w:pPr>
              <w:widowControl/>
              <w:kinsoku w:val="0"/>
              <w:autoSpaceDE w:val="0"/>
              <w:autoSpaceDN w:val="0"/>
              <w:adjustRightInd w:val="0"/>
              <w:snapToGrid w:val="0"/>
              <w:spacing w:before="62" w:beforeLines="20"/>
              <w:ind w:firstLine="1687" w:firstLineChars="800"/>
              <w:jc w:val="left"/>
              <w:textAlignment w:val="baseline"/>
              <w:rPr>
                <w:rFonts w:hint="eastAsia" w:ascii="宋体" w:hAnsi="宋体" w:eastAsia="宋体" w:cs="宋体"/>
                <w:b/>
                <w:bCs/>
                <w:snapToGrid w:val="0"/>
                <w:kern w:val="0"/>
                <w:szCs w:val="21"/>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“专精特新”中小企业；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专精特新“小巨人”企业；</w:t>
            </w:r>
          </w:p>
          <w:p w14:paraId="0EFFADC8">
            <w:pPr>
              <w:widowControl/>
              <w:kinsoku w:val="0"/>
              <w:autoSpaceDE w:val="0"/>
              <w:autoSpaceDN w:val="0"/>
              <w:adjustRightInd w:val="0"/>
              <w:snapToGrid w:val="0"/>
              <w:spacing w:before="62" w:beforeLines="20"/>
              <w:ind w:firstLine="1687" w:firstLineChars="800"/>
              <w:jc w:val="left"/>
              <w:textAlignment w:val="baseline"/>
              <w:rPr>
                <w:rFonts w:hint="eastAsia"/>
                <w:lang w:val="en-US" w:eastAsia="zh-CN"/>
              </w:rPr>
            </w:pP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制造业单项冠军企业；</w:t>
            </w:r>
            <w:r>
              <w:rPr>
                <w:rFonts w:hint="eastAsia" w:ascii="宋体" w:hAnsi="宋体" w:eastAsia="宋体" w:cs="宋体"/>
                <w:b/>
                <w:bCs/>
                <w:snapToGrid w:val="0"/>
                <w:kern w:val="0"/>
                <w:szCs w:val="21"/>
              </w:rPr>
              <w:t>□</w:t>
            </w:r>
            <w:r>
              <w:rPr>
                <w:rFonts w:hint="eastAsia" w:ascii="宋体" w:hAnsi="宋体" w:eastAsia="宋体" w:cs="宋体"/>
                <w:b/>
                <w:bCs/>
                <w:snapToGrid w:val="0"/>
                <w:kern w:val="0"/>
                <w:szCs w:val="21"/>
                <w:lang w:val="en-US" w:eastAsia="zh-CN"/>
              </w:rPr>
              <w:t>国家技术创新示范企业</w:t>
            </w:r>
          </w:p>
          <w:p w14:paraId="6C01223F">
            <w:pPr>
              <w:pStyle w:val="7"/>
              <w:ind w:firstLine="422" w:firstLineChars="200"/>
              <w:rPr>
                <w:rFonts w:hint="eastAsia" w:ascii="宋体" w:hAnsi="宋体" w:eastAsia="宋体" w:cs="宋体"/>
                <w:b/>
                <w:bCs/>
                <w:snapToGrid w:val="0"/>
                <w:kern w:val="0"/>
                <w:sz w:val="21"/>
                <w:szCs w:val="21"/>
                <w:lang w:val="en-US" w:eastAsia="zh-CN" w:bidi="ar-SA"/>
              </w:rPr>
            </w:pPr>
            <w:r>
              <w:rPr>
                <w:rFonts w:hint="eastAsia" w:ascii="宋体" w:hAnsi="宋体" w:eastAsia="宋体" w:cs="宋体"/>
                <w:b/>
                <w:bCs/>
                <w:snapToGrid w:val="0"/>
                <w:kern w:val="0"/>
                <w:sz w:val="21"/>
                <w:szCs w:val="21"/>
                <w:lang w:val="en-US" w:eastAsia="zh-CN" w:bidi="ar-SA"/>
              </w:rPr>
              <w:t>科技型企业评分：</w:t>
            </w:r>
            <w:r>
              <w:rPr>
                <w:rFonts w:hint="eastAsia" w:ascii="宋体" w:hAnsi="宋体" w:cs="宋体"/>
                <w:b/>
                <w:bCs/>
                <w:snapToGrid w:val="0"/>
                <w:color w:val="000000"/>
                <w:kern w:val="0"/>
                <w:szCs w:val="21"/>
                <w:u w:val="single"/>
                <w:lang w:val="en-US" w:eastAsia="zh-CN"/>
              </w:rPr>
              <w:t xml:space="preserve"> 企业主营业务为智慧水利和智慧教育，属于信息技术服务业，具备科技型企业特征。材料未提供具体评分。 </w:t>
            </w:r>
            <w:r>
              <w:rPr>
                <w:rFonts w:hint="eastAsia" w:ascii="宋体" w:hAnsi="宋体" w:eastAsia="宋体" w:cs="宋体"/>
                <w:b/>
                <w:bCs/>
                <w:snapToGrid w:val="0"/>
                <w:kern w:val="0"/>
                <w:sz w:val="21"/>
                <w:szCs w:val="21"/>
                <w:lang w:val="en-US" w:eastAsia="zh-CN" w:bidi="ar-SA"/>
              </w:rPr>
              <w:t>分</w:t>
            </w:r>
          </w:p>
          <w:p w14:paraId="787DC0F6">
            <w:pPr>
              <w:widowControl/>
              <w:kinsoku w:val="0"/>
              <w:autoSpaceDE w:val="0"/>
              <w:autoSpaceDN w:val="0"/>
              <w:adjustRightInd w:val="0"/>
              <w:snapToGrid w:val="0"/>
              <w:spacing w:before="93" w:beforeLines="30" w:after="93" w:afterLines="30"/>
              <w:ind w:firstLine="211" w:firstLineChars="100"/>
              <w:jc w:val="left"/>
              <w:textAlignment w:val="baseline"/>
              <w:rPr>
                <w:rFonts w:hint="eastAsia" w:ascii="宋体" w:hAnsi="宋体" w:cs="宋体"/>
                <w:b/>
                <w:bCs/>
                <w:snapToGrid w:val="0"/>
                <w:kern w:val="0"/>
                <w:szCs w:val="21"/>
                <w:highlight w:val="none"/>
              </w:rPr>
            </w:pPr>
            <w:r>
              <w:rPr>
                <w:rFonts w:hint="eastAsia" w:ascii="宋体" w:hAnsi="宋体" w:eastAsia="宋体" w:cs="宋体"/>
                <w:b/>
                <w:bCs/>
                <w:kern w:val="2"/>
                <w:sz w:val="21"/>
                <w:szCs w:val="21"/>
                <w:highlight w:val="none"/>
                <w:lang w:val="en-US" w:eastAsia="zh-CN"/>
              </w:rPr>
              <w:t>※2.研发投入情况</w:t>
            </w:r>
            <w:r>
              <w:rPr>
                <w:rFonts w:hint="eastAsia" w:ascii="宋体" w:hAnsi="宋体" w:cs="宋体"/>
                <w:b/>
                <w:bCs/>
                <w:snapToGrid w:val="0"/>
                <w:kern w:val="0"/>
                <w:szCs w:val="21"/>
                <w:highlight w:val="none"/>
              </w:rPr>
              <w:t>：</w:t>
            </w:r>
          </w:p>
          <w:p w14:paraId="460D4DDD">
            <w:pPr>
              <w:widowControl/>
              <w:numPr>
                <w:ilvl w:val="0"/>
                <w:numId w:val="0"/>
              </w:numPr>
              <w:spacing w:line="240" w:lineRule="auto"/>
              <w:ind w:firstLine="422" w:firstLineChars="200"/>
              <w:jc w:val="left"/>
              <w:rPr>
                <w:rFonts w:hint="eastAsia" w:ascii="宋体" w:hAnsi="宋体" w:eastAsia="宋体" w:cs="宋体"/>
                <w:b/>
                <w:bCs w:val="0"/>
                <w:kern w:val="2"/>
                <w:szCs w:val="21"/>
                <w:highlight w:val="none"/>
                <w:lang w:eastAsia="zh-CN"/>
              </w:rPr>
            </w:pPr>
            <w:r>
              <w:rPr>
                <w:rFonts w:hint="eastAsia" w:ascii="宋体" w:hAnsi="宋体" w:eastAsia="宋体" w:cs="宋体"/>
                <w:b/>
                <w:bCs w:val="0"/>
                <w:kern w:val="2"/>
                <w:sz w:val="21"/>
                <w:szCs w:val="21"/>
                <w:highlight w:val="none"/>
                <w:lang w:val="en-US" w:eastAsia="zh-CN"/>
              </w:rPr>
              <w:t>①</w:t>
            </w:r>
            <w:r>
              <w:rPr>
                <w:rFonts w:hint="eastAsia" w:ascii="宋体" w:hAnsi="宋体" w:eastAsia="宋体" w:cs="宋体"/>
                <w:b/>
                <w:bCs w:val="0"/>
                <w:kern w:val="2"/>
                <w:sz w:val="21"/>
                <w:szCs w:val="21"/>
                <w:highlight w:val="none"/>
                <w:lang w:eastAsia="zh-CN"/>
              </w:rPr>
              <w:t>核心</w:t>
            </w:r>
            <w:r>
              <w:rPr>
                <w:rFonts w:hint="eastAsia" w:ascii="宋体" w:hAnsi="宋体" w:cs="宋体"/>
                <w:b/>
                <w:bCs w:val="0"/>
                <w:kern w:val="2"/>
                <w:sz w:val="21"/>
                <w:szCs w:val="21"/>
                <w:highlight w:val="none"/>
                <w:lang w:val="en-US" w:eastAsia="zh-CN"/>
              </w:rPr>
              <w:t>研发</w:t>
            </w:r>
            <w:r>
              <w:rPr>
                <w:rFonts w:hint="eastAsia" w:ascii="宋体" w:hAnsi="宋体" w:eastAsia="宋体" w:cs="宋体"/>
                <w:b/>
                <w:bCs w:val="0"/>
                <w:kern w:val="2"/>
                <w:sz w:val="21"/>
                <w:szCs w:val="21"/>
                <w:highlight w:val="none"/>
                <w:lang w:eastAsia="zh-CN"/>
              </w:rPr>
              <w:t>人员是否</w:t>
            </w:r>
            <w:r>
              <w:rPr>
                <w:rFonts w:hint="eastAsia" w:ascii="宋体" w:hAnsi="宋体" w:cs="宋体"/>
                <w:b/>
                <w:bCs w:val="0"/>
                <w:kern w:val="2"/>
                <w:sz w:val="21"/>
                <w:szCs w:val="21"/>
                <w:highlight w:val="none"/>
                <w:lang w:val="en-US" w:eastAsia="zh-CN"/>
              </w:rPr>
              <w:t>享有</w:t>
            </w:r>
            <w:r>
              <w:rPr>
                <w:rFonts w:hint="eastAsia" w:ascii="宋体" w:hAnsi="宋体" w:eastAsia="宋体" w:cs="宋体"/>
                <w:b/>
                <w:bCs w:val="0"/>
                <w:kern w:val="2"/>
                <w:sz w:val="21"/>
                <w:szCs w:val="21"/>
                <w:highlight w:val="none"/>
                <w:lang w:eastAsia="zh-CN"/>
              </w:rPr>
              <w:t>股权激励：</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是</w:t>
            </w:r>
            <w:r>
              <w:rPr>
                <w:rFonts w:hint="eastAsia" w:ascii="宋体" w:hAnsi="宋体" w:eastAsia="宋体" w:cs="宋体"/>
                <w:b/>
                <w:bCs w:val="0"/>
                <w:kern w:val="2"/>
                <w:szCs w:val="21"/>
                <w:highlight w:val="none"/>
                <w:lang w:val="en-US" w:eastAsia="zh-CN"/>
              </w:rPr>
              <w:t xml:space="preserve"> </w:t>
            </w:r>
            <w:r>
              <w:rPr>
                <w:rFonts w:hint="eastAsia" w:ascii="宋体" w:hAnsi="宋体" w:cs="宋体"/>
                <w:b/>
                <w:bCs/>
                <w:snapToGrid w:val="0"/>
                <w:kern w:val="0"/>
                <w:szCs w:val="21"/>
              </w:rPr>
              <w:t>☑</w:t>
            </w:r>
            <w:r>
              <w:rPr>
                <w:rFonts w:hint="eastAsia" w:ascii="宋体" w:hAnsi="宋体" w:eastAsia="宋体" w:cs="宋体"/>
                <w:b/>
                <w:bCs w:val="0"/>
                <w:kern w:val="2"/>
                <w:szCs w:val="21"/>
                <w:highlight w:val="none"/>
                <w:lang w:eastAsia="zh-CN"/>
              </w:rPr>
              <w:t>否</w:t>
            </w:r>
          </w:p>
          <w:p w14:paraId="5EFD5548">
            <w:pPr>
              <w:widowControl/>
              <w:numPr>
                <w:ilvl w:val="0"/>
                <w:numId w:val="0"/>
              </w:numPr>
              <w:spacing w:line="240" w:lineRule="auto"/>
              <w:ind w:firstLine="422" w:firstLineChars="200"/>
              <w:jc w:val="left"/>
              <w:rPr>
                <w:rFonts w:hint="eastAsia" w:ascii="宋体" w:hAnsi="宋体" w:eastAsia="宋体" w:cs="宋体"/>
                <w:b/>
                <w:bCs w:val="0"/>
                <w:kern w:val="2"/>
                <w:sz w:val="21"/>
                <w:szCs w:val="21"/>
                <w:highlight w:val="none"/>
                <w:lang w:val="en-US" w:eastAsia="zh-CN"/>
              </w:rPr>
            </w:pPr>
            <w:r>
              <w:rPr>
                <w:rFonts w:hint="eastAsia" w:ascii="宋体" w:hAnsi="宋体" w:eastAsia="宋体" w:cs="宋体"/>
                <w:b/>
                <w:bCs w:val="0"/>
                <w:kern w:val="2"/>
                <w:sz w:val="21"/>
                <w:szCs w:val="21"/>
                <w:highlight w:val="none"/>
                <w:lang w:val="en-US" w:eastAsia="zh-CN"/>
              </w:rPr>
              <w:t>②近三年研发投入占比及研发人员占比</w:t>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576"/>
              <w:gridCol w:w="936"/>
              <w:gridCol w:w="2826"/>
              <w:gridCol w:w="1296"/>
              <w:gridCol w:w="1296"/>
              <w:gridCol w:w="1296"/>
            </w:tblGrid>
            <w:tr w14:paraId="20626E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center"/>
                </w:tcPr>
                <w:p w14:paraId="5A9C2D49">
                  <w:pPr>
                    <w:widowControl/>
                    <w:kinsoku w:val="0"/>
                    <w:autoSpaceDE w:val="0"/>
                    <w:autoSpaceDN w:val="0"/>
                    <w:adjustRightInd w:val="0"/>
                    <w:snapToGrid w:val="0"/>
                    <w:spacing w:before="93" w:beforeLines="30" w:after="93" w:afterLines="30"/>
                    <w:jc w:val="center"/>
                    <w:textAlignment w:val="baseline"/>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ascii="宋体" w:hAnsi="宋体" w:cs="宋体"/>
                      <w:b w:val="0"/>
                      <w:bCs w:val="0"/>
                      <w:snapToGrid w:val="0"/>
                      <w:color w:val="000000"/>
                      <w:kern w:val="0"/>
                      <w:sz w:val="18"/>
                      <w:szCs w:val="18"/>
                      <w:highlight w:val="none"/>
                      <w:vertAlign w:val="baseline"/>
                      <w:lang w:val="en-US" w:eastAsia="zh-CN"/>
                    </w:rPr>
                    <w:t>年份</w:t>
                  </w:r>
                </w:p>
              </w:tc>
              <w:tc>
                <w:tcPr>
                  <w:tcW w:w="0" w:type="auto"/>
                  <w:noWrap w:val="0"/>
                  <w:vAlign w:val="center"/>
                </w:tcPr>
                <w:p w14:paraId="19107C17">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val="en-US" w:eastAsia="zh-CN"/>
                    </w:rPr>
                    <w:t>研发费用</w:t>
                  </w:r>
                </w:p>
              </w:tc>
              <w:tc>
                <w:tcPr>
                  <w:tcW w:w="0" w:type="auto"/>
                  <w:noWrap w:val="0"/>
                  <w:vAlign w:val="center"/>
                </w:tcPr>
                <w:p w14:paraId="7AAB0030">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研发费用占比</w:t>
                  </w:r>
                  <w:r>
                    <w:rPr>
                      <w:rFonts w:hint="eastAsia" w:ascii="宋体" w:hAnsi="宋体" w:eastAsia="宋体" w:cs="宋体"/>
                      <w:b w:val="0"/>
                      <w:bCs w:val="0"/>
                      <w:sz w:val="18"/>
                      <w:szCs w:val="18"/>
                      <w:highlight w:val="none"/>
                      <w:lang w:val="en-US" w:eastAsia="zh-CN"/>
                    </w:rPr>
                    <w:t>（研发费用/</w:t>
                  </w:r>
                  <w:r>
                    <w:rPr>
                      <w:rFonts w:hint="eastAsia" w:ascii="宋体" w:hAnsi="宋体" w:cs="宋体"/>
                      <w:b w:val="0"/>
                      <w:bCs w:val="0"/>
                      <w:sz w:val="18"/>
                      <w:szCs w:val="18"/>
                      <w:highlight w:val="none"/>
                      <w:lang w:val="en-US" w:eastAsia="zh-CN"/>
                    </w:rPr>
                    <w:t>营收</w:t>
                  </w:r>
                  <w:r>
                    <w:rPr>
                      <w:rFonts w:hint="eastAsia" w:ascii="宋体" w:hAnsi="宋体" w:eastAsia="宋体" w:cs="宋体"/>
                      <w:b w:val="0"/>
                      <w:bCs w:val="0"/>
                      <w:sz w:val="18"/>
                      <w:szCs w:val="18"/>
                      <w:highlight w:val="none"/>
                      <w:lang w:val="en-US" w:eastAsia="zh-CN"/>
                    </w:rPr>
                    <w:t>）</w:t>
                  </w:r>
                </w:p>
              </w:tc>
              <w:tc>
                <w:tcPr>
                  <w:tcW w:w="0" w:type="auto"/>
                  <w:noWrap w:val="0"/>
                  <w:vAlign w:val="center"/>
                </w:tcPr>
                <w:p w14:paraId="0DE82046">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人数</w:t>
                  </w:r>
                </w:p>
              </w:tc>
              <w:tc>
                <w:tcPr>
                  <w:tcW w:w="0" w:type="auto"/>
                  <w:noWrap w:val="0"/>
                  <w:vAlign w:val="center"/>
                </w:tcPr>
                <w:p w14:paraId="191FB8D1">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cs="宋体"/>
                      <w:b w:val="0"/>
                      <w:bCs w:val="0"/>
                      <w:sz w:val="18"/>
                      <w:szCs w:val="18"/>
                      <w:highlight w:val="none"/>
                      <w:lang w:val="en-US" w:eastAsia="zh-CN"/>
                    </w:rPr>
                    <w:t>研发人员占比</w:t>
                  </w:r>
                </w:p>
              </w:tc>
              <w:tc>
                <w:tcPr>
                  <w:tcW w:w="0" w:type="auto"/>
                  <w:noWrap w:val="0"/>
                  <w:vAlign w:val="center"/>
                </w:tcPr>
                <w:p w14:paraId="3866DDBC">
                  <w:pPr>
                    <w:numPr>
                      <w:ilvl w:val="0"/>
                      <w:numId w:val="0"/>
                    </w:numPr>
                    <w:spacing w:before="0" w:beforeLines="0" w:line="240" w:lineRule="auto"/>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ascii="宋体" w:hAnsi="宋体" w:eastAsia="宋体" w:cs="宋体"/>
                      <w:b w:val="0"/>
                      <w:bCs w:val="0"/>
                      <w:sz w:val="18"/>
                      <w:szCs w:val="18"/>
                      <w:highlight w:val="none"/>
                      <w:lang w:eastAsia="zh-CN"/>
                    </w:rPr>
                    <w:t>研发人员</w:t>
                  </w:r>
                  <w:r>
                    <w:rPr>
                      <w:rFonts w:hint="eastAsia" w:ascii="宋体" w:hAnsi="宋体" w:cs="宋体"/>
                      <w:b w:val="0"/>
                      <w:bCs w:val="0"/>
                      <w:sz w:val="18"/>
                      <w:szCs w:val="18"/>
                      <w:highlight w:val="none"/>
                      <w:lang w:val="en-US" w:eastAsia="zh-CN"/>
                    </w:rPr>
                    <w:t>薪酬</w:t>
                  </w:r>
                </w:p>
              </w:tc>
            </w:tr>
            <w:tr w14:paraId="68877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398729C0">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2022</w:t>
                  </w:r>
                </w:p>
              </w:tc>
              <w:tc>
                <w:tcPr>
                  <w:tcW w:w="0" w:type="auto"/>
                  <w:noWrap w:val="0"/>
                  <w:vAlign w:val="top"/>
                </w:tcPr>
                <w:p w14:paraId="0FC3C12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1447</w:t>
                  </w:r>
                </w:p>
              </w:tc>
              <w:tc>
                <w:tcPr>
                  <w:tcW w:w="0" w:type="auto"/>
                  <w:noWrap w:val="0"/>
                  <w:vAlign w:val="top"/>
                </w:tcPr>
                <w:p w14:paraId="0E8C0C34">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8E90B8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718CF5F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37359BA9">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7F546D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7AC7DE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2023</w:t>
                  </w:r>
                </w:p>
              </w:tc>
              <w:tc>
                <w:tcPr>
                  <w:tcW w:w="0" w:type="auto"/>
                  <w:noWrap w:val="0"/>
                  <w:vAlign w:val="top"/>
                </w:tcPr>
                <w:p w14:paraId="3C67A1B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895</w:t>
                  </w:r>
                </w:p>
              </w:tc>
              <w:tc>
                <w:tcPr>
                  <w:tcW w:w="0" w:type="auto"/>
                  <w:noWrap w:val="0"/>
                  <w:vAlign w:val="top"/>
                </w:tcPr>
                <w:p w14:paraId="594C0E2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7.4%</w:t>
                  </w:r>
                </w:p>
              </w:tc>
              <w:tc>
                <w:tcPr>
                  <w:tcW w:w="0" w:type="auto"/>
                  <w:noWrap w:val="0"/>
                  <w:vAlign w:val="top"/>
                </w:tcPr>
                <w:p w14:paraId="1CD783E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888AD2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60C524C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r w14:paraId="57F31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23857EE1">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r>
                    <w:rPr>
                      <w:rFonts w:hint="eastAsia" w:ascii="宋体" w:hAnsi="宋体" w:cs="宋体"/>
                      <w:snapToGrid w:val="0"/>
                      <w:color w:val="000000"/>
                      <w:kern w:val="0"/>
                      <w:sz w:val="18"/>
                      <w:szCs w:val="18"/>
                      <w:highlight w:val="none"/>
                      <w:vertAlign w:val="baseline"/>
                      <w:lang w:val="en-US" w:eastAsia="zh-CN"/>
                    </w:rPr>
                    <w:t>2024</w:t>
                  </w:r>
                </w:p>
              </w:tc>
              <w:tc>
                <w:tcPr>
                  <w:tcW w:w="0" w:type="auto"/>
                  <w:noWrap w:val="0"/>
                  <w:vAlign w:val="top"/>
                </w:tcPr>
                <w:p w14:paraId="7F5E657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1262</w:t>
                  </w:r>
                </w:p>
              </w:tc>
              <w:tc>
                <w:tcPr>
                  <w:tcW w:w="0" w:type="auto"/>
                  <w:noWrap w:val="0"/>
                  <w:vAlign w:val="top"/>
                </w:tcPr>
                <w:p w14:paraId="0D8BD3D3">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14.5%</w:t>
                  </w:r>
                </w:p>
              </w:tc>
              <w:tc>
                <w:tcPr>
                  <w:tcW w:w="0" w:type="auto"/>
                  <w:noWrap w:val="0"/>
                  <w:vAlign w:val="top"/>
                </w:tcPr>
                <w:p w14:paraId="369F176E">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2A00D3F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c>
                <w:tcPr>
                  <w:tcW w:w="0" w:type="auto"/>
                  <w:noWrap w:val="0"/>
                  <w:vAlign w:val="top"/>
                </w:tcPr>
                <w:p w14:paraId="038B5B5B">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p>
              </w:tc>
            </w:tr>
          </w:tbl>
          <w:p w14:paraId="10018B81">
            <w:pPr>
              <w:pStyle w:val="9"/>
              <w:numPr>
                <w:ilvl w:val="0"/>
                <w:numId w:val="0"/>
              </w:numPr>
              <w:ind w:firstLine="422" w:firstLineChars="200"/>
              <w:rPr>
                <w:rFonts w:hint="eastAsia" w:ascii="宋体" w:hAnsi="宋体" w:cs="宋体"/>
                <w:b w:val="0"/>
                <w:bCs/>
                <w:kern w:val="2"/>
                <w:sz w:val="21"/>
                <w:szCs w:val="21"/>
                <w:highlight w:val="none"/>
                <w:u w:val="none"/>
                <w:lang w:val="en-US" w:eastAsia="zh-CN" w:bidi="ar-SA"/>
              </w:rPr>
            </w:pPr>
            <w:r>
              <w:rPr>
                <w:rFonts w:hint="eastAsia" w:ascii="宋体" w:hAnsi="宋体" w:eastAsia="宋体" w:cs="宋体"/>
                <w:b/>
                <w:bCs/>
                <w:kern w:val="2"/>
                <w:sz w:val="21"/>
                <w:szCs w:val="21"/>
                <w:highlight w:val="none"/>
                <w:lang w:val="en-US" w:eastAsia="zh-CN"/>
              </w:rPr>
              <w:t>科技型企业类型：高新技术企业。科技型企业评分：材料未提供科技型企业评分。核心研发人员享有股权激励。近三年研发投入占比分别为7.4%（2023年）、14.5%（2024年）、10.5%（2025年）；研发人员占比分别为44%（2023年）、49%（2024年）、53%（2025年）。</w:t>
            </w:r>
            <w:r>
              <w:rPr>
                <w:rFonts w:hint="eastAsia" w:ascii="宋体" w:hAnsi="宋体" w:cs="宋体"/>
                <w:b/>
                <w:bCs w:val="0"/>
                <w:kern w:val="2"/>
                <w:sz w:val="21"/>
                <w:szCs w:val="21"/>
                <w:highlight w:val="none"/>
                <w:lang w:val="en-US" w:eastAsia="zh-CN" w:bidi="ar-SA"/>
              </w:rPr>
            </w:r>
            <w:r>
              <w:rPr>
                <w:rFonts w:hint="eastAsia" w:ascii="宋体" w:hAnsi="宋体" w:eastAsia="宋体" w:cs="宋体"/>
                <w:b/>
                <w:bCs w:val="0"/>
                <w:kern w:val="2"/>
                <w:sz w:val="21"/>
                <w:szCs w:val="21"/>
                <w:highlight w:val="none"/>
                <w:lang w:val="en-US" w:eastAsia="zh-CN" w:bidi="ar-SA"/>
              </w:rPr>
            </w:r>
            <w:r>
              <w:rPr>
                <w:rFonts w:hint="eastAsia" w:ascii="宋体" w:hAnsi="宋体" w:cs="宋体"/>
                <w:b/>
                <w:bCs/>
                <w:snapToGrid w:val="0"/>
                <w:kern w:val="0"/>
                <w:szCs w:val="21"/>
                <w:highlight w:val="none"/>
              </w:rPr>
            </w:r>
            <w:r>
              <w:rPr>
                <w:rFonts w:hint="eastAsia" w:ascii="宋体" w:hAnsi="宋体" w:cs="宋体"/>
                <w:b w:val="0"/>
                <w:bCs/>
                <w:kern w:val="2"/>
                <w:sz w:val="21"/>
                <w:szCs w:val="21"/>
                <w:highlight w:val="none"/>
                <w:u w:val="single"/>
                <w:lang w:val="en-US" w:eastAsia="zh-CN" w:bidi="ar-SA"/>
              </w:rPr>
            </w:r>
            <w:r>
              <w:rPr>
                <w:rFonts w:hint="eastAsia" w:ascii="宋体" w:hAnsi="宋体" w:cs="宋体"/>
                <w:b w:val="0"/>
                <w:bCs/>
                <w:kern w:val="2"/>
                <w:sz w:val="21"/>
                <w:szCs w:val="21"/>
                <w:highlight w:val="none"/>
                <w:u w:val="none"/>
                <w:lang w:val="en-US" w:eastAsia="zh-CN" w:bidi="ar-SA"/>
              </w:rPr>
            </w:r>
          </w:p>
          <w:tbl>
            <w:tblPr>
              <w:tblStyle w:val="1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47"/>
              <w:gridCol w:w="936"/>
              <w:gridCol w:w="576"/>
              <w:gridCol w:w="1116"/>
              <w:gridCol w:w="1836"/>
            </w:tblGrid>
            <w:tr w14:paraId="44A4E3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50CE8793">
                  <w:pPr>
                    <w:numPr>
                      <w:ilvl w:val="0"/>
                      <w:numId w:val="0"/>
                    </w:numPr>
                    <w:ind w:left="0" w:leftChars="0" w:firstLine="0" w:firstLineChars="0"/>
                    <w:jc w:val="center"/>
                    <w:rPr>
                      <w:rFonts w:hint="eastAsia" w:ascii="宋体" w:hAnsi="宋体" w:eastAsia="宋体" w:cs="宋体"/>
                      <w:b w:val="0"/>
                      <w:bCs w:val="0"/>
                      <w:snapToGrid w:val="0"/>
                      <w:color w:val="000000"/>
                      <w:kern w:val="0"/>
                      <w:sz w:val="18"/>
                      <w:szCs w:val="18"/>
                      <w:highlight w:val="none"/>
                      <w:vertAlign w:val="baseline"/>
                      <w:lang w:val="en-US" w:eastAsia="zh-CN"/>
                    </w:rPr>
                  </w:pPr>
                  <w:r>
                    <w:rPr>
                      <w:rFonts w:hint="eastAsia"/>
                      <w:color w:val="auto"/>
                      <w:sz w:val="18"/>
                      <w:szCs w:val="18"/>
                      <w:highlight w:val="none"/>
                      <w:vertAlign w:val="baseline"/>
                      <w:lang w:val="en-US" w:eastAsia="zh-CN"/>
                    </w:rPr>
                    <w:t>发明/实用专利</w:t>
                  </w:r>
                </w:p>
              </w:tc>
              <w:tc>
                <w:tcPr>
                  <w:tcW w:w="0" w:type="auto"/>
                  <w:noWrap w:val="0"/>
                  <w:vAlign w:val="top"/>
                </w:tcPr>
                <w:p w14:paraId="27DF6663">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专利名称</w:t>
                  </w:r>
                </w:p>
              </w:tc>
              <w:tc>
                <w:tcPr>
                  <w:tcW w:w="0" w:type="auto"/>
                  <w:noWrap w:val="0"/>
                  <w:vAlign w:val="top"/>
                </w:tcPr>
                <w:p w14:paraId="4DFF5A45">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证号</w:t>
                  </w:r>
                </w:p>
              </w:tc>
              <w:tc>
                <w:tcPr>
                  <w:tcW w:w="0" w:type="auto"/>
                  <w:noWrap w:val="0"/>
                  <w:vAlign w:val="top"/>
                </w:tcPr>
                <w:p w14:paraId="1CE23429">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是否已质押</w:t>
                  </w:r>
                </w:p>
              </w:tc>
              <w:tc>
                <w:tcPr>
                  <w:tcW w:w="0" w:type="auto"/>
                  <w:noWrap w:val="0"/>
                  <w:vAlign w:val="top"/>
                </w:tcPr>
                <w:p w14:paraId="4119F5CC">
                  <w:pPr>
                    <w:numPr>
                      <w:ilvl w:val="0"/>
                      <w:numId w:val="0"/>
                    </w:numPr>
                    <w:ind w:left="0" w:leftChars="0" w:firstLine="0" w:firstLineChars="0"/>
                    <w:jc w:val="center"/>
                    <w:rPr>
                      <w:rFonts w:hint="eastAsia" w:ascii="宋体" w:hAnsi="宋体" w:eastAsia="宋体" w:cs="宋体"/>
                      <w:b w:val="0"/>
                      <w:bCs w:val="0"/>
                      <w:kern w:val="2"/>
                      <w:sz w:val="18"/>
                      <w:szCs w:val="18"/>
                      <w:highlight w:val="none"/>
                      <w:lang w:val="en-US" w:eastAsia="zh-CN" w:bidi="ar-SA"/>
                    </w:rPr>
                  </w:pPr>
                  <w:r>
                    <w:rPr>
                      <w:rFonts w:hint="eastAsia"/>
                      <w:color w:val="auto"/>
                      <w:sz w:val="18"/>
                      <w:szCs w:val="18"/>
                      <w:highlight w:val="none"/>
                      <w:vertAlign w:val="baseline"/>
                      <w:lang w:val="en-US" w:eastAsia="zh-CN"/>
                    </w:rPr>
                    <w:t>评估价值（如适用）</w:t>
                  </w:r>
                </w:p>
              </w:tc>
            </w:tr>
            <w:tr w14:paraId="3B0DE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B7B8712">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2F6A3EC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46E463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设备故障的检测处理方法、装置和网络设备</w:t>
                  </w:r>
                </w:p>
              </w:tc>
              <w:tc>
                <w:tcPr>
                  <w:tcW w:w="0" w:type="auto"/>
                  <w:noWrap w:val="0"/>
                  <w:vAlign w:val="top"/>
                </w:tcPr>
                <w:p w14:paraId="499ABBAC">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ZL201010512112.7</w:t>
                  </w:r>
                </w:p>
              </w:tc>
              <w:tc>
                <w:tcPr>
                  <w:tcW w:w="0" w:type="auto"/>
                  <w:noWrap w:val="0"/>
                  <w:vAlign w:val="top"/>
                </w:tcPr>
                <w:p w14:paraId="2F7B177A">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129195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4CEA10A6">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A8A6BAD">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5AF83B38">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数据缓存管理方法及装置</w:t>
                  </w:r>
                </w:p>
              </w:tc>
              <w:tc>
                <w:tcPr>
                  <w:tcW w:w="0" w:type="auto"/>
                  <w:noWrap w:val="0"/>
                  <w:vAlign w:val="top"/>
                </w:tcPr>
                <w:p w14:paraId="463AFA26">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ZL201010601468.8</w:t>
                  </w:r>
                </w:p>
              </w:tc>
              <w:tc>
                <w:tcPr>
                  <w:tcW w:w="0" w:type="auto"/>
                  <w:noWrap w:val="0"/>
                  <w:vAlign w:val="top"/>
                </w:tcPr>
                <w:p w14:paraId="2E537752">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r w14:paraId="071BF1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0" w:type="auto"/>
                  <w:noWrap w:val="0"/>
                  <w:vAlign w:val="top"/>
                </w:tcPr>
                <w:p w14:paraId="1E9AF9B5">
                  <w:pPr>
                    <w:widowControl/>
                    <w:kinsoku w:val="0"/>
                    <w:autoSpaceDE w:val="0"/>
                    <w:autoSpaceDN w:val="0"/>
                    <w:adjustRightInd w:val="0"/>
                    <w:snapToGrid w:val="0"/>
                    <w:spacing w:before="93" w:beforeLines="30" w:after="93" w:afterLines="30"/>
                    <w:jc w:val="center"/>
                    <w:textAlignment w:val="baseline"/>
                    <w:rPr>
                      <w:rFonts w:hint="default" w:ascii="宋体" w:hAnsi="宋体" w:eastAsia="宋体" w:cs="宋体"/>
                      <w:snapToGrid w:val="0"/>
                      <w:color w:val="000000"/>
                      <w:kern w:val="0"/>
                      <w:sz w:val="18"/>
                      <w:szCs w:val="18"/>
                      <w:highlight w:val="none"/>
                      <w:vertAlign w:val="baseline"/>
                      <w:lang w:val="en-US" w:eastAsia="zh-CN"/>
                    </w:rPr>
                  </w:pPr>
                </w:p>
              </w:tc>
              <w:tc>
                <w:tcPr>
                  <w:tcW w:w="0" w:type="auto"/>
                  <w:noWrap w:val="0"/>
                  <w:vAlign w:val="top"/>
                </w:tcPr>
                <w:p w14:paraId="0D6F39A7">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发明</w:t>
                  </w:r>
                </w:p>
              </w:tc>
              <w:tc>
                <w:tcPr>
                  <w:tcW w:w="0" w:type="auto"/>
                  <w:noWrap w:val="0"/>
                  <w:vAlign w:val="top"/>
                </w:tcPr>
                <w:p w14:paraId="285581DF">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一种Web远程docker容器桌面的方法</w:t>
                  </w:r>
                </w:p>
              </w:tc>
              <w:tc>
                <w:tcPr>
                  <w:tcW w:w="0" w:type="auto"/>
                  <w:noWrap w:val="0"/>
                  <w:vAlign w:val="top"/>
                </w:tcPr>
                <w:p w14:paraId="3708A895">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ZL201910907578.8</w:t>
                  </w:r>
                </w:p>
              </w:tc>
              <w:tc>
                <w:tcPr>
                  <w:tcW w:w="0" w:type="auto"/>
                  <w:noWrap w:val="0"/>
                  <w:vAlign w:val="top"/>
                </w:tcPr>
                <w:p w14:paraId="3DC2EAB0">
                  <w:pPr>
                    <w:widowControl/>
                    <w:kinsoku w:val="0"/>
                    <w:autoSpaceDE w:val="0"/>
                    <w:autoSpaceDN w:val="0"/>
                    <w:adjustRightInd w:val="0"/>
                    <w:snapToGrid w:val="0"/>
                    <w:spacing w:before="93" w:beforeLines="30" w:after="93" w:afterLines="30"/>
                    <w:jc w:val="left"/>
                    <w:textAlignment w:val="baseline"/>
                    <w:rPr>
                      <w:rFonts w:hint="eastAsia" w:ascii="宋体" w:hAnsi="宋体" w:cs="宋体"/>
                      <w:snapToGrid w:val="0"/>
                      <w:color w:val="000000"/>
                      <w:kern w:val="0"/>
                      <w:sz w:val="18"/>
                      <w:szCs w:val="18"/>
                      <w:highlight w:val="none"/>
                      <w:vertAlign w:val="baseline"/>
                    </w:rPr>
                  </w:pPr>
                  <w:r>
                    <w:t>否</w:t>
                  </w:r>
                </w:p>
              </w:tc>
            </w:tr>
          </w:tbl>
          <w:p w14:paraId="2935449F">
            <w:pPr>
              <w:pStyle w:val="9"/>
              <w:rPr>
                <w:rFonts w:hint="eastAsia" w:ascii="宋体" w:hAnsi="宋体" w:eastAsia="宋体" w:cs="宋体"/>
                <w:b/>
                <w:bCs/>
                <w:snapToGrid w:val="0"/>
                <w:kern w:val="0"/>
                <w:sz w:val="21"/>
                <w:szCs w:val="21"/>
                <w:highlight w:val="none"/>
                <w:lang w:val="en-US" w:eastAsia="zh-CN" w:bidi="ar-SA"/>
              </w:rPr>
            </w:pPr>
          </w:p>
          <w:p w14:paraId="662F63FD">
            <w:pPr>
              <w:pStyle w:val="9"/>
              <w:rPr>
                <w:rFonts w:hint="default" w:ascii="宋体" w:hAnsi="宋体" w:eastAsia="宋体" w:cs="宋体"/>
                <w:b/>
                <w:bCs/>
                <w:snapToGrid w:val="0"/>
                <w:kern w:val="0"/>
                <w:sz w:val="21"/>
                <w:szCs w:val="21"/>
                <w:highlight w:val="none"/>
                <w:lang w:val="en-US" w:eastAsia="zh-CN" w:bidi="ar-SA"/>
              </w:rPr>
            </w:pPr>
            <w:r>
              <w:rPr>
                <w:rFonts w:hint="eastAsia" w:ascii="宋体" w:hAnsi="宋体" w:eastAsia="宋体" w:cs="宋体"/>
                <w:b/>
                <w:bCs/>
                <w:snapToGrid w:val="0"/>
                <w:kern w:val="0"/>
                <w:sz w:val="21"/>
                <w:szCs w:val="21"/>
                <w:highlight w:val="none"/>
                <w:lang w:val="en-US" w:eastAsia="zh-CN" w:bidi="ar-SA"/>
              </w:rPr>
              <w:t>（</w:t>
            </w:r>
            <w:r>
              <w:rPr>
                <w:rFonts w:hint="eastAsia" w:ascii="宋体" w:hAnsi="宋体" w:cs="宋体"/>
                <w:b/>
                <w:bCs/>
                <w:snapToGrid w:val="0"/>
                <w:kern w:val="0"/>
                <w:sz w:val="21"/>
                <w:szCs w:val="21"/>
                <w:highlight w:val="none"/>
                <w:lang w:val="en-US" w:eastAsia="zh-CN" w:bidi="ar-SA"/>
              </w:rPr>
              <w:t>八</w:t>
            </w:r>
            <w:r>
              <w:rPr>
                <w:rFonts w:hint="eastAsia" w:ascii="宋体" w:hAnsi="宋体" w:eastAsia="宋体" w:cs="宋体"/>
                <w:b/>
                <w:bCs/>
                <w:snapToGrid w:val="0"/>
                <w:kern w:val="0"/>
                <w:sz w:val="21"/>
                <w:szCs w:val="21"/>
                <w:highlight w:val="none"/>
                <w:lang w:val="en-US" w:eastAsia="zh-CN" w:bidi="ar-SA"/>
              </w:rPr>
              <w:t>）综合效益分析</w:t>
            </w:r>
          </w:p>
          <w:p w14:paraId="39908C0C">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color w:val="000000"/>
                <w:kern w:val="0"/>
                <w:szCs w:val="21"/>
                <w:highlight w:val="none"/>
                <w:u w:val="single"/>
              </w:rPr>
            </w:pPr>
            <w:r>
              <w:rPr>
                <w:rFonts w:hint="eastAsia" w:ascii="宋体" w:hAnsi="宋体" w:cs="宋体"/>
                <w:b w:val="0"/>
                <w:bCs w:val="0"/>
                <w:snapToGrid w:val="0"/>
                <w:color w:val="auto"/>
                <w:kern w:val="0"/>
                <w:szCs w:val="21"/>
                <w:highlight w:val="none"/>
                <w:lang w:val="en-US" w:eastAsia="zh-CN"/>
              </w:rPr>
              <w:t>材料未提供企业在我行日均存款、对公有效户、全年结算量、代发签约人数及发薪量数据。</w:t>
            </w:r>
            <w:r>
              <w:rPr>
                <w:rFonts w:hint="eastAsia" w:ascii="宋体" w:hAnsi="宋体" w:cs="宋体"/>
                <w:b w:val="0"/>
                <w:bCs w:val="0"/>
                <w:snapToGrid w:val="0"/>
                <w:color w:val="auto"/>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color w:val="auto"/>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6148F89F">
            <w:pPr>
              <w:widowControl/>
              <w:kinsoku w:val="0"/>
              <w:autoSpaceDE w:val="0"/>
              <w:autoSpaceDN w:val="0"/>
              <w:adjustRightInd w:val="0"/>
              <w:snapToGrid w:val="0"/>
              <w:spacing w:before="62" w:beforeLines="20" w:after="93" w:afterLines="30"/>
              <w:ind w:firstLine="420" w:firstLineChars="200"/>
              <w:jc w:val="left"/>
              <w:textAlignment w:val="baseline"/>
              <w:rPr>
                <w:rFonts w:hint="eastAsia" w:ascii="宋体" w:hAnsi="宋体" w:cs="宋体"/>
                <w:snapToGrid w:val="0"/>
                <w:kern w:val="0"/>
                <w:szCs w:val="21"/>
                <w:highlight w:val="none"/>
              </w:rPr>
            </w:pPr>
            <w:r>
              <w:rPr>
                <w:rFonts w:hint="eastAsia" w:ascii="宋体" w:hAnsi="宋体" w:cs="宋体"/>
                <w:b w:val="0"/>
                <w:bCs w:val="0"/>
                <w:snapToGrid w:val="0"/>
                <w:kern w:val="0"/>
                <w:szCs w:val="21"/>
                <w:highlight w:val="none"/>
                <w:lang w:val="en-US" w:eastAsia="zh-CN"/>
              </w:rPr>
              <w:t>材料未提供预计综合效益相关数据。</w:t>
            </w:r>
            <w:r>
              <w:rPr>
                <w:rFonts w:hint="eastAsia" w:ascii="宋体" w:hAnsi="宋体" w:cs="宋体"/>
                <w:b w:val="0"/>
                <w:bCs w:val="0"/>
                <w:snapToGrid w:val="0"/>
                <w:kern w:val="0"/>
                <w:szCs w:val="21"/>
                <w:highlight w:val="none"/>
              </w:rPr>
            </w:r>
            <w:r>
              <w:rPr>
                <w:rFonts w:hint="eastAsia" w:ascii="宋体" w:hAnsi="宋体" w:cs="宋体"/>
                <w:b w:val="0"/>
                <w:bCs w:val="0"/>
                <w:snapToGrid w:val="0"/>
                <w:color w:val="auto"/>
                <w:kern w:val="0"/>
                <w:szCs w:val="21"/>
                <w:highlight w:val="none"/>
                <w:lang w:eastAsia="zh-CN"/>
              </w:rPr>
            </w:r>
            <w:r>
              <w:rPr>
                <w:rFonts w:hint="eastAsia" w:ascii="宋体" w:hAnsi="宋体" w:cs="宋体"/>
                <w:b w:val="0"/>
                <w:bCs w:val="0"/>
                <w:snapToGrid w:val="0"/>
                <w:color w:val="auto"/>
                <w:kern w:val="0"/>
                <w:szCs w:val="21"/>
                <w:highlight w:val="none"/>
                <w:lang w:val="en-US" w:eastAsia="zh-CN"/>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rPr>
            </w:r>
            <w:r>
              <w:rPr>
                <w:rFonts w:hint="eastAsia" w:ascii="宋体" w:hAnsi="宋体" w:cs="宋体"/>
                <w:b w:val="0"/>
                <w:bCs w:val="0"/>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r>
              <w:rPr>
                <w:rFonts w:hint="eastAsia" w:ascii="宋体" w:hAnsi="宋体" w:cs="宋体"/>
                <w:snapToGrid w:val="0"/>
                <w:kern w:val="0"/>
                <w:szCs w:val="21"/>
                <w:highlight w:val="none"/>
                <w:u w:val="single"/>
                <w:lang w:val="en-US" w:eastAsia="zh-CN"/>
              </w:rPr>
            </w:r>
            <w:r>
              <w:rPr>
                <w:rFonts w:hint="eastAsia" w:ascii="宋体" w:hAnsi="宋体" w:cs="宋体"/>
                <w:snapToGrid w:val="0"/>
                <w:kern w:val="0"/>
                <w:szCs w:val="21"/>
                <w:highlight w:val="none"/>
                <w:u w:val="single"/>
              </w:rPr>
            </w:r>
          </w:p>
          <w:p w14:paraId="2461EA49">
            <w:pPr>
              <w:widowControl/>
              <w:kinsoku w:val="0"/>
              <w:autoSpaceDE w:val="0"/>
              <w:autoSpaceDN w:val="0"/>
              <w:adjustRightInd w:val="0"/>
              <w:snapToGrid w:val="0"/>
              <w:spacing w:before="93" w:beforeLines="30" w:after="93" w:afterLines="30"/>
              <w:jc w:val="left"/>
              <w:textAlignment w:val="baseline"/>
              <w:rPr>
                <w:rFonts w:hint="eastAsia" w:ascii="宋体" w:hAnsi="宋体" w:eastAsia="宋体" w:cs="宋体"/>
                <w:b/>
                <w:snapToGrid w:val="0"/>
                <w:color w:val="000000"/>
                <w:kern w:val="0"/>
                <w:szCs w:val="21"/>
                <w:highlight w:val="none"/>
                <w:lang w:val="en-US" w:eastAsia="zh-CN"/>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九</w:t>
            </w:r>
            <w:r>
              <w:rPr>
                <w:rFonts w:hint="eastAsia" w:ascii="宋体" w:hAnsi="宋体" w:cs="宋体"/>
                <w:b/>
                <w:snapToGrid w:val="0"/>
                <w:color w:val="000000"/>
                <w:kern w:val="0"/>
                <w:szCs w:val="21"/>
                <w:highlight w:val="none"/>
              </w:rPr>
              <w:t>）借款原因及还款能力</w:t>
            </w:r>
            <w:r>
              <w:rPr>
                <w:rFonts w:hint="eastAsia" w:ascii="宋体" w:hAnsi="宋体" w:cs="宋体"/>
                <w:b/>
                <w:snapToGrid w:val="0"/>
                <w:color w:val="000000"/>
                <w:kern w:val="0"/>
                <w:szCs w:val="21"/>
                <w:highlight w:val="none"/>
                <w:lang w:val="en-US" w:eastAsia="zh-CN"/>
              </w:rPr>
              <w:t>分析</w:t>
            </w:r>
          </w:p>
          <w:p w14:paraId="6429D21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000000"/>
                <w:kern w:val="0"/>
                <w:szCs w:val="21"/>
                <w:highlight w:val="none"/>
              </w:rPr>
            </w:pPr>
            <w:r>
              <w:rPr>
                <w:rFonts w:hint="eastAsia" w:ascii="宋体" w:hAnsi="宋体" w:cs="宋体"/>
                <w:b/>
                <w:bCs/>
                <w:snapToGrid w:val="0"/>
                <w:color w:val="000000"/>
                <w:kern w:val="0"/>
                <w:szCs w:val="21"/>
                <w:highlight w:val="none"/>
              </w:rPr>
              <w:t>借款人目前经营性现金流状况整体较好，当期经营活动净现金流为791万元，但期末货币资金余额为286万元。企业上游结算采用预付款和账期款方式，下游销售回笼较慢，采用预收款和账期或全款的收款方式。同时，前端工序处于涨价周期，营运资金需求较大，故申请贷款用于补充流动资金。材料未提供申请贷款品种及期限。</w:t>
            </w:r>
            <w:r>
              <w:rPr>
                <w:rFonts w:hint="eastAsia" w:ascii="宋体" w:hAnsi="宋体" w:cs="宋体"/>
                <w:b/>
                <w:bCs/>
                <w:snapToGrid w:val="0"/>
                <w:color w:val="000000"/>
                <w:kern w:val="0"/>
                <w:szCs w:val="21"/>
                <w:highlight w:val="none"/>
                <w:lang w:val="en-US" w:eastAsia="zh-CN"/>
              </w:rPr>
            </w:r>
            <w:r>
              <w:rPr>
                <w:rFonts w:hint="eastAsia" w:ascii="宋体" w:hAnsi="宋体" w:cs="宋体"/>
                <w:b/>
                <w:bCs/>
                <w:snapToGrid w:val="0"/>
                <w:color w:val="000000"/>
                <w:kern w:val="0"/>
                <w:szCs w:val="21"/>
                <w:highlight w:val="none"/>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r>
              <w:rPr>
                <w:rFonts w:hint="eastAsia" w:ascii="宋体" w:hAnsi="宋体" w:cs="宋体"/>
                <w:snapToGrid w:val="0"/>
                <w:color w:val="000000"/>
                <w:kern w:val="0"/>
                <w:szCs w:val="21"/>
                <w:highlight w:val="none"/>
                <w:u w:val="single"/>
                <w:lang w:eastAsia="zh-CN"/>
              </w:rPr>
            </w:r>
            <w:r>
              <w:rPr>
                <w:rFonts w:hint="eastAsia" w:ascii="宋体" w:hAnsi="宋体" w:cs="宋体"/>
                <w:snapToGrid w:val="0"/>
                <w:color w:val="000000"/>
                <w:kern w:val="0"/>
                <w:szCs w:val="21"/>
                <w:highlight w:val="none"/>
                <w:u w:val="single"/>
                <w:lang w:val="en-US" w:eastAsia="zh-CN"/>
              </w:rPr>
            </w:r>
            <w:r>
              <w:rPr>
                <w:rFonts w:hint="eastAsia" w:ascii="宋体" w:hAnsi="宋体" w:cs="宋体"/>
                <w:snapToGrid w:val="0"/>
                <w:color w:val="000000"/>
                <w:kern w:val="0"/>
                <w:szCs w:val="21"/>
                <w:highlight w:val="none"/>
                <w:u w:val="single"/>
              </w:rPr>
            </w:r>
          </w:p>
          <w:p w14:paraId="13F0D54A">
            <w:commentRangeStart w:id="9"/>
            <w:pPr>
              <w:widowControl/>
              <w:kinsoku w:val="0"/>
              <w:autoSpaceDE w:val="0"/>
              <w:autoSpaceDN w:val="0"/>
              <w:adjustRightInd w:val="0"/>
              <w:snapToGrid w:val="0"/>
              <w:spacing w:before="93" w:beforeLines="30" w:after="93" w:afterLines="30"/>
              <w:ind w:firstLine="420"/>
              <w:jc w:val="left"/>
              <w:textAlignment w:val="baseline"/>
              <w:rPr>
                <w:rFonts w:hint="default" w:ascii="宋体" w:hAnsi="宋体" w:eastAsia="宋体" w:cs="宋体"/>
                <w:b/>
                <w:bCs/>
                <w:snapToGrid w:val="0"/>
                <w:kern w:val="0"/>
                <w:szCs w:val="21"/>
                <w:highlight w:val="none"/>
                <w:u w:val="single"/>
                <w:lang w:val="en-US" w:eastAsia="zh-CN"/>
              </w:rPr>
            </w:pPr>
            <w:r>
              <w:rPr>
                <w:rFonts w:hint="eastAsia" w:ascii="宋体" w:hAnsi="宋体" w:cs="宋体"/>
                <w:b/>
                <w:bCs/>
                <w:snapToGrid w:val="0"/>
                <w:kern w:val="0"/>
                <w:szCs w:val="21"/>
                <w:highlight w:val="none"/>
                <w:lang w:val="en-US" w:eastAsia="zh-CN"/>
              </w:rPr>
              <w:t>（若申请中期流动资金贷款，请补充分析原因：</w:t>
            </w:r>
            <w:r>
              <w:rPr>
                <w:rFonts w:hint="eastAsia" w:ascii="宋体" w:hAnsi="宋体" w:cs="宋体"/>
                <w:b/>
                <w:bCs/>
                <w:snapToGrid w:val="0"/>
                <w:kern w:val="0"/>
                <w:szCs w:val="21"/>
                <w:highlight w:val="none"/>
                <w:u w:val="single"/>
                <w:lang w:val="en-US" w:eastAsia="zh-CN"/>
              </w:rPr>
              <w:t xml:space="preserve">                                 </w:t>
            </w:r>
            <w:r>
              <w:rPr>
                <w:rFonts w:hint="eastAsia" w:ascii="宋体" w:hAnsi="宋体" w:cs="宋体"/>
                <w:b/>
                <w:bCs/>
                <w:snapToGrid w:val="0"/>
                <w:kern w:val="0"/>
                <w:szCs w:val="21"/>
                <w:highlight w:val="none"/>
                <w:u w:val="none"/>
                <w:lang w:val="en-US" w:eastAsia="zh-CN"/>
              </w:rPr>
              <w:t>）</w:t>
            </w:r>
            <w:commentRangeEnd w:id="9"/>
            <w:r>
              <w:rPr>
                <w:rStyle w:val="CommentReference"/>
              </w:rPr>
              <w:commentReference w:id="9"/>
            </w:r>
          </w:p>
          <w:p w14:paraId="04F1C253">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Cs w:val="21"/>
                <w:highlight w:val="none"/>
              </w:rPr>
            </w:pPr>
            <w:r>
              <w:rPr>
                <w:rFonts w:hint="eastAsia" w:ascii="宋体" w:hAnsi="宋体" w:cs="宋体"/>
                <w:b/>
                <w:bCs/>
                <w:snapToGrid w:val="0"/>
                <w:kern w:val="0"/>
                <w:szCs w:val="21"/>
                <w:highlight w:val="none"/>
              </w:rPr>
              <w:t>2</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rPr>
              <w:t>营运资金需求测算</w:t>
            </w:r>
          </w:p>
          <w:p w14:paraId="4655273D">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b/>
                <w:bCs/>
                <w:snapToGrid w:val="0"/>
                <w:color w:val="auto"/>
                <w:kern w:val="0"/>
                <w:szCs w:val="21"/>
                <w:highlight w:val="none"/>
              </w:rPr>
              <w:t>材料未提供营运资金需求测算过程及结果。</w:t>
            </w:r>
            <w:r>
              <w:rPr>
                <w:rFonts w:hint="eastAsia" w:ascii="宋体" w:hAnsi="宋体" w:cs="宋体"/>
                <w:b/>
                <w:bCs/>
                <w:snapToGrid w:val="0"/>
                <w:color w:val="auto"/>
                <w:kern w:val="0"/>
                <w:szCs w:val="21"/>
                <w:highlight w:val="none"/>
                <w:lang w:val="en-US" w:eastAsia="zh-CN"/>
              </w:rPr>
            </w:r>
            <w:r>
              <w:rPr>
                <w:rFonts w:hint="eastAsia" w:ascii="宋体" w:hAnsi="宋体" w:cs="宋体"/>
                <w:b/>
                <w:bCs/>
                <w:snapToGrid w:val="0"/>
                <w:color w:val="auto"/>
                <w:kern w:val="0"/>
                <w:szCs w:val="21"/>
                <w:highlight w:val="none"/>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lang w:val="en-US" w:eastAsia="zh-CN"/>
              </w:rPr>
            </w:r>
            <w:r>
              <w:rPr>
                <w:rFonts w:hint="eastAsia" w:ascii="宋体" w:hAnsi="宋体" w:cs="宋体"/>
                <w:snapToGrid w:val="0"/>
                <w:color w:val="auto"/>
                <w:kern w:val="0"/>
                <w:szCs w:val="21"/>
                <w:highlight w:val="none"/>
              </w:rPr>
            </w:r>
            <w:r>
              <w:rPr>
                <w:rFonts w:hint="eastAsia" w:ascii="宋体" w:hAnsi="宋体" w:cs="宋体"/>
                <w:snapToGrid w:val="0"/>
                <w:color w:val="auto"/>
                <w:kern w:val="0"/>
                <w:szCs w:val="21"/>
                <w:highlight w:val="none"/>
                <w:u w:val="single"/>
              </w:rPr>
            </w:r>
            <w:r>
              <w:rPr>
                <w:rFonts w:hint="eastAsia" w:ascii="宋体" w:hAnsi="宋体" w:cs="宋体"/>
                <w:snapToGrid w:val="0"/>
                <w:color w:val="auto"/>
                <w:kern w:val="0"/>
                <w:szCs w:val="21"/>
                <w:highlight w:val="none"/>
                <w:u w:val="single"/>
                <w:lang w:val="en-US" w:eastAsia="zh-CN"/>
              </w:rPr>
            </w:r>
            <w:r>
              <w:rPr>
                <w:rFonts w:hint="eastAsia" w:ascii="宋体" w:hAnsi="宋体" w:cs="宋体"/>
                <w:snapToGrid w:val="0"/>
                <w:color w:val="auto"/>
                <w:kern w:val="0"/>
                <w:szCs w:val="21"/>
                <w:highlight w:val="none"/>
                <w:u w:val="none"/>
                <w:lang w:val="en-US" w:eastAsia="zh-CN"/>
              </w:rPr>
            </w:r>
          </w:p>
          <w:p w14:paraId="6E23948F">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color w:val="auto"/>
                <w:kern w:val="0"/>
                <w:szCs w:val="21"/>
                <w:highlight w:val="none"/>
                <w:u w:val="none"/>
                <w:lang w:val="en-US" w:eastAsia="zh-CN"/>
              </w:rPr>
            </w:pPr>
            <w:r>
              <w:rPr>
                <w:rFonts w:hint="eastAsia" w:ascii="宋体" w:hAnsi="宋体" w:cs="宋体"/>
                <w:snapToGrid w:val="0"/>
                <w:color w:val="auto"/>
                <w:kern w:val="0"/>
                <w:szCs w:val="21"/>
                <w:highlight w:val="none"/>
                <w:u w:val="none"/>
                <w:lang w:val="en-US" w:eastAsia="zh-CN"/>
              </w:rPr>
            </w:r>
          </w:p>
          <w:p w14:paraId="64AA94E5">
            <w:pPr>
              <w:pStyle w:val="11"/>
              <w:rPr>
                <w:rFonts w:hint="eastAsia"/>
              </w:rPr>
            </w:pPr>
          </w:p>
          <w:p w14:paraId="1970A0F7">
            <w:commentRangeStart w:id="10"/>
            <w:pPr>
              <w:widowControl/>
              <w:kinsoku w:val="0"/>
              <w:autoSpaceDE w:val="0"/>
              <w:autoSpaceDN w:val="0"/>
              <w:adjustRightInd w:val="0"/>
              <w:snapToGrid w:val="0"/>
              <w:spacing w:before="93" w:beforeLines="30" w:after="93" w:afterLines="30"/>
              <w:ind w:firstLine="420"/>
              <w:jc w:val="left"/>
              <w:textAlignment w:val="baseline"/>
              <w:rPr>
                <w:rFonts w:hint="eastAsia"/>
                <w:highlight w:val="none"/>
                <w:u w:val="none"/>
                <w:lang w:val="en-US" w:eastAsia="zh-CN"/>
              </w:rPr>
            </w:pPr>
            <w:r>
              <w:rPr>
                <w:rFonts w:hint="eastAsia"/>
                <w:highlight w:val="none"/>
                <w:u w:val="none"/>
                <w:lang w:val="en-US" w:eastAsia="zh-CN"/>
              </w:rPr>
              <w:t>如上述测算过程存在数据调整，请补充说明：</w:t>
            </w:r>
            <w:r>
              <w:rPr>
                <w:rFonts w:hint="eastAsia"/>
                <w:highlight w:val="none"/>
                <w:u w:val="single"/>
                <w:lang w:val="en-US" w:eastAsia="zh-CN"/>
              </w:rPr>
              <w:t xml:space="preserve">                                         </w:t>
            </w:r>
            <w:r>
              <w:rPr>
                <w:rFonts w:hint="eastAsia"/>
                <w:highlight w:val="none"/>
                <w:u w:val="none"/>
                <w:lang w:val="en-US" w:eastAsia="zh-CN"/>
              </w:rPr>
              <w:t xml:space="preserve">  </w:t>
            </w:r>
            <w:commentRangeEnd w:id="10"/>
            <w:r>
              <w:rPr>
                <w:rStyle w:val="CommentReference"/>
              </w:rPr>
              <w:commentReference w:id="10"/>
            </w:r>
          </w:p>
          <w:p w14:paraId="3084A9F9">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
                <w:snapToGrid w:val="0"/>
                <w:kern w:val="0"/>
                <w:szCs w:val="21"/>
                <w:highlight w:val="none"/>
              </w:rPr>
            </w:pPr>
            <w:r>
              <w:rPr>
                <w:rFonts w:hint="eastAsia" w:ascii="宋体" w:hAnsi="宋体" w:cs="宋体"/>
                <w:b/>
                <w:snapToGrid w:val="0"/>
                <w:kern w:val="0"/>
                <w:szCs w:val="21"/>
                <w:highlight w:val="none"/>
                <w:lang w:val="en-US" w:eastAsia="zh-CN"/>
              </w:rPr>
              <w:t>3.</w:t>
            </w:r>
            <w:r>
              <w:rPr>
                <w:rFonts w:hint="eastAsia" w:ascii="宋体" w:hAnsi="宋体" w:cs="宋体"/>
                <w:b/>
                <w:snapToGrid w:val="0"/>
                <w:kern w:val="0"/>
                <w:szCs w:val="21"/>
                <w:highlight w:val="none"/>
              </w:rPr>
              <w:t>还款能力分析：</w:t>
            </w:r>
          </w:p>
          <w:p w14:paraId="135AE982">
            <w:pPr>
              <w:widowControl/>
              <w:numPr>
                <w:ilvl w:val="0"/>
                <w:numId w:val="0"/>
              </w:numPr>
              <w:kinsoku w:val="0"/>
              <w:autoSpaceDE w:val="0"/>
              <w:autoSpaceDN w:val="0"/>
              <w:adjustRightInd w:val="0"/>
              <w:snapToGrid w:val="0"/>
              <w:spacing w:before="93" w:beforeLines="30" w:after="93" w:afterLines="30"/>
              <w:ind w:leftChars="200"/>
              <w:jc w:val="left"/>
              <w:textAlignment w:val="baseline"/>
              <w:rPr>
                <w:rFonts w:hint="eastAsia" w:ascii="宋体" w:hAnsi="宋体" w:cs="宋体"/>
                <w:bCs/>
                <w:snapToGrid w:val="0"/>
                <w:kern w:val="0"/>
                <w:sz w:val="21"/>
                <w:szCs w:val="21"/>
                <w:highlight w:val="none"/>
                <w:u w:val="none"/>
                <w:lang w:eastAsia="zh-CN"/>
              </w:rPr>
            </w:pPr>
            <w:r>
              <w:rPr>
                <w:rFonts w:hint="eastAsia" w:ascii="宋体" w:hAnsi="宋体" w:cs="宋体"/>
                <w:bCs/>
                <w:snapToGrid w:val="0"/>
                <w:kern w:val="0"/>
                <w:sz w:val="21"/>
                <w:szCs w:val="21"/>
                <w:highlight w:val="none"/>
                <w:u w:val="none"/>
                <w:lang w:val="en-US" w:eastAsia="zh-CN"/>
              </w:rPr>
              <w:t xml:space="preserve">①第一还款来源（经营性现金流分析）： 第一还款来源主要依赖企业经营性现金流。根据2025年现金流量表，销售商品、提供劳务收到的现金为103852568.95元（约10385万元），经营活动现金流入具备一定规模。企业收款方式采用预收款和账期或全款，有助于现金流管理。 </w:t>
            </w:r>
            <w:r>
              <w:rPr>
                <w:rFonts w:hint="eastAsia" w:ascii="宋体" w:hAnsi="宋体" w:cs="宋体"/>
                <w:bCs/>
                <w:snapToGrid w:val="0"/>
                <w:kern w:val="0"/>
                <w:sz w:val="21"/>
                <w:szCs w:val="21"/>
                <w:highlight w:val="none"/>
                <w:u w:val="none"/>
                <w:lang w:eastAsia="zh-CN"/>
              </w:rPr>
            </w:r>
            <w:r>
              <w:rPr>
                <w:rFonts w:hint="eastAsia" w:ascii="宋体" w:hAnsi="宋体" w:cs="宋体"/>
                <w:bCs/>
                <w:snapToGrid w:val="0"/>
                <w:kern w:val="0"/>
                <w:sz w:val="21"/>
                <w:szCs w:val="21"/>
                <w:highlight w:val="none"/>
                <w:u w:val="single"/>
                <w:lang w:val="en-US" w:eastAsia="zh-CN"/>
              </w:rPr>
            </w:r>
          </w:p>
          <w:p w14:paraId="0DEB130D">
            <w:pPr>
              <w:widowControl/>
              <w:numPr>
                <w:ilvl w:val="0"/>
                <w:numId w:val="0"/>
              </w:numPr>
              <w:kinsoku w:val="0"/>
              <w:autoSpaceDE w:val="0"/>
              <w:autoSpaceDN w:val="0"/>
              <w:adjustRightInd w:val="0"/>
              <w:snapToGrid w:val="0"/>
              <w:spacing w:before="93" w:beforeLines="30" w:after="93" w:afterLines="30"/>
              <w:ind w:leftChars="100"/>
              <w:jc w:val="left"/>
              <w:textAlignment w:val="baseline"/>
              <w:rPr>
                <w:rFonts w:hint="default" w:ascii="宋体" w:hAnsi="宋体" w:cs="宋体"/>
                <w:bCs/>
                <w:snapToGrid w:val="0"/>
                <w:kern w:val="0"/>
                <w:sz w:val="21"/>
                <w:szCs w:val="21"/>
                <w:highlight w:val="none"/>
                <w:u w:val="single"/>
                <w:lang w:val="en-US" w:eastAsia="zh-CN"/>
              </w:rPr>
            </w:pPr>
            <w:r>
              <w:rPr>
                <w:rFonts w:hint="eastAsia" w:ascii="宋体" w:hAnsi="宋体" w:cs="宋体"/>
                <w:bCs/>
                <w:snapToGrid w:val="0"/>
                <w:kern w:val="0"/>
                <w:sz w:val="21"/>
                <w:szCs w:val="21"/>
                <w:highlight w:val="none"/>
                <w:u w:val="none"/>
                <w:lang w:val="en-US" w:eastAsia="zh-CN"/>
              </w:rPr>
              <w:t xml:space="preserve">  ②第二还款来源（抵质押物变现能力分析及其他渠道现金流分析）：</w:t>
            </w:r>
            <w:r>
              <w:rPr>
                <w:rFonts w:hint="eastAsia" w:ascii="宋体" w:hAnsi="宋体" w:cs="宋体"/>
                <w:bCs/>
                <w:snapToGrid w:val="0"/>
                <w:kern w:val="0"/>
                <w:sz w:val="21"/>
                <w:szCs w:val="21"/>
                <w:highlight w:val="none"/>
                <w:u w:val="single"/>
                <w:lang w:val="en-US" w:eastAsia="zh-CN"/>
              </w:rPr>
              <w:t xml:space="preserve"> 材料未明确提供本次申请的担保方式（抵质押物）信息。企业作为存量客户，历史还款记录正常。 </w:t>
            </w:r>
          </w:p>
          <w:p w14:paraId="23BF48BE">
            <w:pPr>
              <w:widowControl/>
              <w:kinsoku w:val="0"/>
              <w:autoSpaceDE w:val="0"/>
              <w:autoSpaceDN w:val="0"/>
              <w:adjustRightInd w:val="0"/>
              <w:snapToGrid w:val="0"/>
              <w:spacing w:before="93" w:beforeLines="30" w:after="93" w:afterLines="30"/>
              <w:ind w:firstLine="420"/>
              <w:jc w:val="left"/>
              <w:textAlignment w:val="baseline"/>
              <w:rPr>
                <w:rFonts w:hint="eastAsia" w:ascii="宋体" w:hAnsi="宋体" w:cs="宋体"/>
                <w:snapToGrid w:val="0"/>
                <w:kern w:val="0"/>
                <w:sz w:val="21"/>
                <w:szCs w:val="21"/>
                <w:highlight w:val="none"/>
                <w:lang w:eastAsia="zh-CN"/>
              </w:rPr>
            </w:pPr>
            <w:r>
              <w:rPr>
                <w:rFonts w:hint="eastAsia" w:ascii="宋体" w:hAnsi="宋体" w:cs="宋体"/>
                <w:snapToGrid w:val="0"/>
                <w:kern w:val="0"/>
                <w:sz w:val="21"/>
                <w:szCs w:val="21"/>
                <w:highlight w:val="none"/>
                <w:lang w:eastAsia="zh-CN"/>
              </w:rPr>
              <w:t>修正后的完整正文===</w:t>
              <w:br/>
              <w:t>3.还款能力分析：</w:t>
              <w:br/>
              <w:t>①第一还款来源（经营性现金流分析）：</w:t>
              <w:br/>
              <w:t>借款人2025年营业收入10010万元，同比增长14.9%；净利润494万元，同比增长50.1%，净利率由3.8%提升至4.9%，盈利能力显著改善，主要得益于收入规模扩张和费用控制。经营活动净现金流791万元，经营现金流/净利润为1.60，销售商品收现/营收为1.04，现金流创造能力健康，净利润现金保障程度高。偿债能力方面，资产负债率42.5%，较年初下降7.7个百分点；流动比率1.82倍，速动比率1.51倍，均较年初有所提升，短期偿债指标改善。营运效率呈现分化：应收账款周转天数271天，同比大幅缩短117天，回款效率明显提升，可能与公司加强催收或客户结构变化有关；但存货周转天数129天，同比增加49天，同时存货余额较年初大幅增长88.0%至2192万元，远超营收增速，存在存货积压或备货过多的风险，占用了营运资金。公司短期借款余额为4730万元，而年经营现金流为791万元，对短期债务的覆盖能力一般，主要依赖经营现金流的持续生成和外部融资滚动来偿还到期债务。总体看，公司第一还款来源（经营性现金流）质量尚可，但需关注存货管理效率下降对流动性的潜在影响。</w:t>
              <w:br/>
              <w:t>②第二还款来源（抵质押物变现能力分析及其他渠道现金流分析）：</w:t>
              <w:br/>
              <w:t>本笔授信由私有房产提供抵押担保。抵押物所有权人为康恩慧、黄祖海，位于福州市仓山区上渡街道通江路17号江南水都·杰座，面积143.45平方米，权属证号为榕房权证R字第0838000号。然而，现有材料未提供该抵押物的评估价值、账面价值及对应的拟融资金额，因此无法准确评估其足值程度和变现覆盖能力。 此外，公司无其他已披露的明确第二还款来源（如对外投资变现、股东支持等）。建议补充抵押物评估报告，以明确第二还款来源的有效性和价值。</w:t>
            </w:r>
            <w:r>
              <w:rPr>
                <w:rFonts w:hint="eastAsia" w:ascii="宋体" w:hAnsi="宋体" w:cs="宋体"/>
                <w:snapToGrid w:val="0"/>
                <w:kern w:val="0"/>
                <w:sz w:val="21"/>
                <w:szCs w:val="21"/>
                <w:highlight w:val="none"/>
                <w:lang w:val="en-US" w:eastAsia="zh-CN"/>
              </w:rPr>
            </w:r>
            <w:r>
              <w:rPr>
                <w:rFonts w:hint="eastAsia" w:ascii="宋体" w:hAnsi="宋体" w:cs="宋体"/>
                <w:snapToGrid w:val="0"/>
                <w:kern w:val="0"/>
                <w:sz w:val="21"/>
                <w:szCs w:val="21"/>
                <w:highlight w:val="none"/>
                <w:lang w:eastAsia="zh-CN"/>
              </w:rPr>
            </w:r>
          </w:p>
          <w:p w14:paraId="5874C0C9">
            <w:commentRangeStart w:id="11"/>
            <w:pPr>
              <w:widowControl/>
              <w:kinsoku w:val="0"/>
              <w:autoSpaceDE w:val="0"/>
              <w:autoSpaceDN w:val="0"/>
              <w:adjustRightInd w:val="0"/>
              <w:snapToGrid w:val="0"/>
              <w:spacing w:before="93" w:beforeLines="30" w:after="93" w:afterLines="30"/>
              <w:ind w:firstLine="420"/>
              <w:jc w:val="left"/>
              <w:textAlignment w:val="baseline"/>
              <w:rPr>
                <w:rFonts w:hint="default"/>
                <w:lang w:val="en-US"/>
              </w:rPr>
            </w:pPr>
            <w:r>
              <w:rPr>
                <w:rFonts w:hint="eastAsia" w:ascii="宋体" w:hAnsi="宋体" w:eastAsia="宋体" w:cs="宋体"/>
                <w:b/>
                <w:snapToGrid w:val="0"/>
                <w:kern w:val="0"/>
                <w:szCs w:val="21"/>
                <w:highlight w:val="none"/>
                <w:lang w:val="en-US" w:eastAsia="zh-CN"/>
              </w:rPr>
              <w:t>4.</w:t>
            </w:r>
            <w:r>
              <w:rPr>
                <w:rFonts w:hint="eastAsia" w:ascii="宋体" w:hAnsi="宋体" w:cs="宋体"/>
                <w:snapToGrid w:val="0"/>
                <w:color w:val="auto"/>
                <w:kern w:val="0"/>
                <w:sz w:val="21"/>
                <w:szCs w:val="21"/>
                <w:highlight w:val="none"/>
                <w:lang w:val="en-US" w:eastAsia="zh-CN"/>
              </w:rPr>
              <w:t>（若有）</w:t>
            </w:r>
            <w:r>
              <w:rPr>
                <w:rFonts w:hint="eastAsia" w:ascii="宋体" w:hAnsi="宋体" w:cs="宋体"/>
                <w:snapToGrid w:val="0"/>
                <w:color w:val="000000"/>
                <w:kern w:val="0"/>
                <w:szCs w:val="21"/>
                <w:highlight w:val="none"/>
                <w:lang w:val="en-US" w:eastAsia="zh-CN"/>
              </w:rPr>
              <w:t>续授信客户需对比前次授信方案，反映调整/变动原因</w:t>
            </w:r>
            <w:r>
              <w:rPr>
                <w:rFonts w:hint="eastAsia" w:ascii="宋体" w:hAnsi="宋体" w:cs="宋体"/>
                <w:snapToGrid w:val="0"/>
                <w:kern w:val="0"/>
                <w:szCs w:val="21"/>
                <w:lang w:eastAsia="zh-CN"/>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1"/>
            <w:r>
              <w:rPr>
                <w:rStyle w:val="CommentReference"/>
              </w:rPr>
              <w:commentReference w:id="11"/>
            </w:r>
          </w:p>
          <w:p w14:paraId="0B565A96">
            <w:pPr>
              <w:widowControl/>
              <w:kinsoku w:val="0"/>
              <w:autoSpaceDE w:val="0"/>
              <w:autoSpaceDN w:val="0"/>
              <w:adjustRightInd w:val="0"/>
              <w:snapToGrid w:val="0"/>
              <w:spacing w:before="93" w:beforeLines="30" w:after="93" w:afterLines="30"/>
              <w:jc w:val="left"/>
              <w:textAlignment w:val="baseline"/>
              <w:rPr>
                <w:rFonts w:hint="eastAsia" w:ascii="宋体" w:hAnsi="宋体" w:cs="宋体"/>
                <w:b/>
                <w:snapToGrid w:val="0"/>
                <w:kern w:val="0"/>
                <w:szCs w:val="21"/>
                <w:highlight w:val="none"/>
              </w:rPr>
            </w:pPr>
            <w:r>
              <w:rPr>
                <w:rFonts w:hint="eastAsia" w:ascii="宋体" w:hAnsi="宋体" w:cs="宋体"/>
                <w:b/>
                <w:snapToGrid w:val="0"/>
                <w:color w:val="000000"/>
                <w:kern w:val="0"/>
                <w:szCs w:val="21"/>
                <w:highlight w:val="none"/>
              </w:rPr>
              <w:t>（</w:t>
            </w:r>
            <w:r>
              <w:rPr>
                <w:rFonts w:hint="eastAsia" w:ascii="宋体" w:hAnsi="宋体" w:cs="宋体"/>
                <w:b/>
                <w:snapToGrid w:val="0"/>
                <w:color w:val="000000"/>
                <w:kern w:val="0"/>
                <w:szCs w:val="21"/>
                <w:highlight w:val="none"/>
                <w:lang w:val="en-US" w:eastAsia="zh-CN"/>
              </w:rPr>
              <w:t>十</w:t>
            </w:r>
            <w:r>
              <w:rPr>
                <w:rFonts w:hint="eastAsia" w:ascii="宋体" w:hAnsi="宋体" w:cs="宋体"/>
                <w:b/>
                <w:snapToGrid w:val="0"/>
                <w:color w:val="000000"/>
                <w:kern w:val="0"/>
                <w:szCs w:val="21"/>
                <w:highlight w:val="none"/>
              </w:rPr>
              <w:t>）担保分析</w:t>
            </w:r>
          </w:p>
          <w:p w14:paraId="6EBF1999">
            <w:pPr>
              <w:spacing w:before="156" w:beforeLines="50" w:after="156" w:afterLines="50" w:line="240" w:lineRule="auto"/>
              <w:jc w:val="left"/>
              <w:rPr>
                <w:rFonts w:hint="eastAsia" w:ascii="宋体" w:hAnsi="宋体" w:eastAsia="宋体" w:cs="宋体"/>
                <w:b/>
                <w:color w:val="auto"/>
                <w:sz w:val="21"/>
                <w:szCs w:val="21"/>
                <w:highlight w:val="none"/>
              </w:rPr>
            </w:pPr>
            <w:r>
              <w:rPr>
                <w:rFonts w:hint="eastAsia" w:ascii="宋体" w:hAnsi="宋体" w:eastAsia="宋体" w:cs="宋体"/>
                <w:b/>
                <w:color w:val="auto"/>
                <w:sz w:val="21"/>
                <w:szCs w:val="21"/>
                <w:highlight w:val="none"/>
              </w:rPr>
              <w:t>1</w:t>
            </w:r>
            <w:r>
              <w:rPr>
                <w:rFonts w:hint="eastAsia" w:ascii="宋体" w:hAnsi="宋体" w:cs="宋体"/>
                <w:b/>
                <w:color w:val="auto"/>
                <w:sz w:val="21"/>
                <w:szCs w:val="21"/>
                <w:highlight w:val="none"/>
                <w:lang w:val="en-US" w:eastAsia="zh-CN"/>
              </w:rPr>
              <w:t>.</w:t>
            </w:r>
            <w:r>
              <w:rPr>
                <w:rFonts w:hint="eastAsia" w:ascii="宋体" w:hAnsi="宋体" w:eastAsia="宋体" w:cs="宋体"/>
                <w:b/>
                <w:color w:val="auto"/>
                <w:sz w:val="21"/>
                <w:szCs w:val="21"/>
                <w:highlight w:val="none"/>
              </w:rPr>
              <w:t>抵押担保</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lang w:val="en-US" w:eastAsia="zh-CN"/>
              </w:rPr>
              <w:t>如涉及</w:t>
            </w:r>
            <w:r>
              <w:rPr>
                <w:rFonts w:hint="eastAsia" w:ascii="宋体" w:hAnsi="宋体" w:eastAsia="宋体" w:cs="宋体"/>
                <w:b/>
                <w:color w:val="auto"/>
                <w:sz w:val="21"/>
                <w:szCs w:val="21"/>
                <w:highlight w:val="none"/>
                <w:lang w:eastAsia="zh-CN"/>
              </w:rPr>
              <w:t>）</w:t>
            </w:r>
            <w:r>
              <w:rPr>
                <w:rFonts w:hint="eastAsia" w:ascii="宋体" w:hAnsi="宋体" w:eastAsia="宋体" w:cs="宋体"/>
                <w:b/>
                <w:color w:val="auto"/>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7"/>
              <w:gridCol w:w="819"/>
              <w:gridCol w:w="859"/>
              <w:gridCol w:w="1256"/>
              <w:gridCol w:w="1073"/>
              <w:gridCol w:w="960"/>
              <w:gridCol w:w="1002"/>
              <w:gridCol w:w="876"/>
              <w:gridCol w:w="1303"/>
            </w:tblGrid>
            <w:tr w14:paraId="6E59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7"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center"/>
                </w:tcPr>
                <w:p w14:paraId="079C7838">
                  <w:pPr>
                    <w:spacing w:line="240" w:lineRule="auto"/>
                    <w:jc w:val="center"/>
                    <w:rPr>
                      <w:rFonts w:hint="eastAsia" w:ascii="宋体" w:hAnsi="宋体" w:eastAsia="宋体" w:cs="宋体"/>
                      <w:b/>
                      <w:sz w:val="18"/>
                      <w:szCs w:val="18"/>
                      <w:highlight w:val="none"/>
                      <w:lang w:eastAsia="zh-CN"/>
                    </w:rPr>
                  </w:pPr>
                  <w:r>
                    <w:rPr>
                      <w:rFonts w:hint="eastAsia" w:ascii="宋体" w:hAnsi="宋体" w:eastAsia="宋体" w:cs="宋体"/>
                      <w:b/>
                      <w:sz w:val="18"/>
                      <w:szCs w:val="18"/>
                      <w:highlight w:val="none"/>
                    </w:rPr>
                    <w:t>抵押物</w:t>
                  </w:r>
                  <w:r>
                    <w:rPr>
                      <w:rFonts w:hint="eastAsia" w:ascii="宋体" w:hAnsi="宋体" w:cs="宋体"/>
                      <w:b/>
                      <w:sz w:val="18"/>
                      <w:szCs w:val="18"/>
                      <w:highlight w:val="none"/>
                      <w:lang w:val="en-US" w:eastAsia="zh-CN"/>
                    </w:rPr>
                    <w:t>名称</w:t>
                  </w:r>
                </w:p>
              </w:tc>
              <w:tc>
                <w:tcPr>
                  <w:tcW w:w="819" w:type="dxa"/>
                  <w:tcBorders>
                    <w:top w:val="single" w:color="auto" w:sz="4" w:space="0"/>
                    <w:left w:val="single" w:color="auto" w:sz="4" w:space="0"/>
                    <w:bottom w:val="single" w:color="auto" w:sz="4" w:space="0"/>
                    <w:right w:val="single" w:color="auto" w:sz="4" w:space="0"/>
                  </w:tcBorders>
                  <w:noWrap w:val="0"/>
                  <w:vAlign w:val="center"/>
                </w:tcPr>
                <w:p w14:paraId="3739B26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类型</w:t>
                  </w:r>
                </w:p>
              </w:tc>
              <w:tc>
                <w:tcPr>
                  <w:tcW w:w="859" w:type="dxa"/>
                  <w:tcBorders>
                    <w:top w:val="single" w:color="auto" w:sz="4" w:space="0"/>
                    <w:left w:val="single" w:color="auto" w:sz="4" w:space="0"/>
                    <w:bottom w:val="single" w:color="auto" w:sz="4" w:space="0"/>
                    <w:right w:val="single" w:color="auto" w:sz="4" w:space="0"/>
                  </w:tcBorders>
                  <w:noWrap w:val="0"/>
                  <w:vAlign w:val="center"/>
                </w:tcPr>
                <w:p w14:paraId="4F7789E8">
                  <w:pPr>
                    <w:spacing w:line="240" w:lineRule="auto"/>
                    <w:jc w:val="center"/>
                    <w:rPr>
                      <w:rFonts w:hint="eastAsia"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面积</w:t>
                  </w:r>
                </w:p>
              </w:tc>
              <w:tc>
                <w:tcPr>
                  <w:tcW w:w="1256" w:type="dxa"/>
                  <w:tcBorders>
                    <w:top w:val="single" w:color="auto" w:sz="4" w:space="0"/>
                    <w:left w:val="single" w:color="auto" w:sz="4" w:space="0"/>
                    <w:bottom w:val="single" w:color="auto" w:sz="4" w:space="0"/>
                    <w:right w:val="single" w:color="auto" w:sz="4" w:space="0"/>
                  </w:tcBorders>
                  <w:noWrap w:val="0"/>
                  <w:vAlign w:val="center"/>
                </w:tcPr>
                <w:p w14:paraId="19B406F9">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权属及证号</w:t>
                  </w:r>
                </w:p>
              </w:tc>
              <w:tc>
                <w:tcPr>
                  <w:tcW w:w="1073" w:type="dxa"/>
                  <w:tcBorders>
                    <w:top w:val="single" w:color="auto" w:sz="4" w:space="0"/>
                    <w:left w:val="single" w:color="auto" w:sz="4" w:space="0"/>
                    <w:bottom w:val="single" w:color="auto" w:sz="4" w:space="0"/>
                    <w:right w:val="single" w:color="auto" w:sz="4" w:space="0"/>
                  </w:tcBorders>
                  <w:noWrap w:val="0"/>
                  <w:vAlign w:val="center"/>
                </w:tcPr>
                <w:p w14:paraId="48CDD6FE">
                  <w:pPr>
                    <w:spacing w:line="240" w:lineRule="auto"/>
                    <w:jc w:val="center"/>
                    <w:rPr>
                      <w:rFonts w:hint="default" w:ascii="宋体" w:hAnsi="宋体" w:eastAsia="宋体" w:cs="宋体"/>
                      <w:b/>
                      <w:sz w:val="18"/>
                      <w:szCs w:val="18"/>
                      <w:highlight w:val="none"/>
                      <w:lang w:val="en-US" w:eastAsia="zh-CN"/>
                    </w:rPr>
                  </w:pPr>
                  <w:r>
                    <w:rPr>
                      <w:rFonts w:hint="eastAsia" w:ascii="宋体" w:hAnsi="宋体" w:cs="宋体"/>
                      <w:b/>
                      <w:sz w:val="18"/>
                      <w:szCs w:val="18"/>
                      <w:highlight w:val="none"/>
                      <w:lang w:val="en-US" w:eastAsia="zh-CN"/>
                    </w:rPr>
                    <w:t>评估机构</w:t>
                  </w:r>
                </w:p>
              </w:tc>
              <w:tc>
                <w:tcPr>
                  <w:tcW w:w="960" w:type="dxa"/>
                  <w:tcBorders>
                    <w:top w:val="single" w:color="auto" w:sz="4" w:space="0"/>
                    <w:left w:val="single" w:color="auto" w:sz="4" w:space="0"/>
                    <w:bottom w:val="single" w:color="auto" w:sz="4" w:space="0"/>
                    <w:right w:val="single" w:color="auto" w:sz="4" w:space="0"/>
                  </w:tcBorders>
                  <w:noWrap w:val="0"/>
                  <w:vAlign w:val="center"/>
                </w:tcPr>
                <w:p w14:paraId="61AC9E45">
                  <w:pPr>
                    <w:spacing w:line="240" w:lineRule="auto"/>
                    <w:jc w:val="center"/>
                    <w:rPr>
                      <w:rFonts w:hint="default" w:ascii="宋体" w:hAnsi="宋体" w:eastAsia="宋体" w:cs="宋体"/>
                      <w:b/>
                      <w:sz w:val="18"/>
                      <w:szCs w:val="18"/>
                      <w:highlight w:val="none"/>
                      <w:lang w:val="en-US"/>
                    </w:rPr>
                  </w:pPr>
                  <w:r>
                    <w:rPr>
                      <w:rFonts w:hint="eastAsia" w:ascii="宋体" w:hAnsi="宋体" w:cs="宋体"/>
                      <w:b/>
                      <w:sz w:val="18"/>
                      <w:szCs w:val="18"/>
                      <w:highlight w:val="none"/>
                      <w:lang w:val="en-US" w:eastAsia="zh-CN"/>
                    </w:rPr>
                    <w:t>评估时间</w:t>
                  </w:r>
                </w:p>
              </w:tc>
              <w:tc>
                <w:tcPr>
                  <w:tcW w:w="1002" w:type="dxa"/>
                  <w:tcBorders>
                    <w:top w:val="single" w:color="auto" w:sz="4" w:space="0"/>
                    <w:left w:val="single" w:color="auto" w:sz="4" w:space="0"/>
                    <w:bottom w:val="single" w:color="auto" w:sz="4" w:space="0"/>
                    <w:right w:val="single" w:color="auto" w:sz="4" w:space="0"/>
                  </w:tcBorders>
                  <w:noWrap w:val="0"/>
                  <w:vAlign w:val="center"/>
                </w:tcPr>
                <w:p w14:paraId="521AE479">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评估净值</w:t>
                  </w:r>
                </w:p>
              </w:tc>
              <w:tc>
                <w:tcPr>
                  <w:tcW w:w="876" w:type="dxa"/>
                  <w:tcBorders>
                    <w:top w:val="single" w:color="auto" w:sz="4" w:space="0"/>
                    <w:left w:val="single" w:color="auto" w:sz="4" w:space="0"/>
                    <w:bottom w:val="single" w:color="auto" w:sz="4" w:space="0"/>
                    <w:right w:val="single" w:color="auto" w:sz="4" w:space="0"/>
                  </w:tcBorders>
                  <w:noWrap w:val="0"/>
                  <w:vAlign w:val="center"/>
                </w:tcPr>
                <w:p w14:paraId="5B845581">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抵押率</w:t>
                  </w:r>
                </w:p>
              </w:tc>
              <w:tc>
                <w:tcPr>
                  <w:tcW w:w="1303" w:type="dxa"/>
                  <w:tcBorders>
                    <w:top w:val="single" w:color="auto" w:sz="4" w:space="0"/>
                    <w:left w:val="single" w:color="auto" w:sz="4" w:space="0"/>
                    <w:bottom w:val="single" w:color="auto" w:sz="4" w:space="0"/>
                    <w:right w:val="single" w:color="auto" w:sz="4" w:space="0"/>
                  </w:tcBorders>
                  <w:noWrap w:val="0"/>
                  <w:vAlign w:val="center"/>
                </w:tcPr>
                <w:p w14:paraId="6C7110E0">
                  <w:pPr>
                    <w:spacing w:line="240" w:lineRule="auto"/>
                    <w:jc w:val="center"/>
                    <w:rPr>
                      <w:rFonts w:hint="eastAsia" w:ascii="宋体" w:hAnsi="宋体" w:eastAsia="宋体" w:cs="宋体"/>
                      <w:b/>
                      <w:sz w:val="18"/>
                      <w:szCs w:val="18"/>
                      <w:highlight w:val="none"/>
                    </w:rPr>
                  </w:pPr>
                  <w:r>
                    <w:rPr>
                      <w:rFonts w:hint="eastAsia" w:ascii="宋体" w:hAnsi="宋体" w:cs="宋体"/>
                      <w:b/>
                      <w:sz w:val="18"/>
                      <w:szCs w:val="18"/>
                      <w:highlight w:val="none"/>
                      <w:lang w:val="en-US" w:eastAsia="zh-CN"/>
                    </w:rPr>
                    <w:t>自用/</w:t>
                  </w:r>
                  <w:r>
                    <w:rPr>
                      <w:rFonts w:hint="eastAsia" w:ascii="宋体" w:hAnsi="宋体" w:eastAsia="宋体" w:cs="宋体"/>
                      <w:b/>
                      <w:sz w:val="18"/>
                      <w:szCs w:val="18"/>
                      <w:highlight w:val="none"/>
                      <w:lang w:eastAsia="zh-CN"/>
                    </w:rPr>
                    <w:t>出租</w:t>
                  </w:r>
                  <w:r>
                    <w:rPr>
                      <w:rFonts w:hint="eastAsia" w:ascii="宋体" w:hAnsi="宋体" w:eastAsia="宋体" w:cs="宋体"/>
                      <w:b/>
                      <w:sz w:val="18"/>
                      <w:szCs w:val="18"/>
                      <w:highlight w:val="none"/>
                      <w:lang w:val="en-US" w:eastAsia="zh-CN"/>
                    </w:rPr>
                    <w:t>/空置</w:t>
                  </w:r>
                  <w:r>
                    <w:rPr>
                      <w:rFonts w:hint="eastAsia" w:ascii="宋体" w:hAnsi="宋体" w:eastAsia="宋体" w:cs="宋体"/>
                      <w:b/>
                      <w:sz w:val="18"/>
                      <w:szCs w:val="18"/>
                      <w:highlight w:val="none"/>
                    </w:rPr>
                    <w:cr/>
                  </w:r>
                </w:p>
              </w:tc>
            </w:tr>
            <w:tr w14:paraId="6EC898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026F75C5">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7095C5EC">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C5C4CC3">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5423D1A0">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6C42B2E0">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6CB1A7C0">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A7C0CAF">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5614C614">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403984B8">
                  <w:pPr>
                    <w:spacing w:line="240" w:lineRule="auto"/>
                    <w:rPr>
                      <w:rFonts w:hint="eastAsia" w:ascii="宋体" w:hAnsi="宋体" w:eastAsia="宋体" w:cs="宋体"/>
                      <w:b/>
                      <w:sz w:val="18"/>
                      <w:szCs w:val="18"/>
                      <w:highlight w:val="none"/>
                      <w:lang w:eastAsia="zh-CN"/>
                    </w:rPr>
                  </w:pPr>
                </w:p>
              </w:tc>
            </w:tr>
            <w:tr w14:paraId="5A59F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14D6537F">
                  <w:pPr>
                    <w:spacing w:line="240" w:lineRule="auto"/>
                    <w:jc w:val="left"/>
                    <w:rPr>
                      <w:rFonts w:hint="eastAsia" w:ascii="宋体" w:hAnsi="宋体" w:eastAsia="宋体" w:cs="宋体"/>
                      <w:b/>
                      <w:sz w:val="18"/>
                      <w:szCs w:val="18"/>
                      <w:highlight w:val="none"/>
                    </w:rPr>
                  </w:pPr>
                </w:p>
              </w:tc>
              <w:tc>
                <w:tcPr>
                  <w:tcW w:w="819" w:type="dxa"/>
                  <w:tcBorders>
                    <w:top w:val="single" w:color="auto" w:sz="4" w:space="0"/>
                    <w:left w:val="single" w:color="auto" w:sz="4" w:space="0"/>
                    <w:bottom w:val="single" w:color="auto" w:sz="4" w:space="0"/>
                    <w:right w:val="single" w:color="auto" w:sz="4" w:space="0"/>
                  </w:tcBorders>
                  <w:noWrap w:val="0"/>
                  <w:vAlign w:val="top"/>
                </w:tcPr>
                <w:p w14:paraId="2A610369">
                  <w:pPr>
                    <w:spacing w:line="240" w:lineRule="auto"/>
                    <w:rPr>
                      <w:rFonts w:hint="eastAsia" w:ascii="宋体" w:hAnsi="宋体" w:eastAsia="宋体" w:cs="宋体"/>
                      <w:b/>
                      <w:sz w:val="18"/>
                      <w:szCs w:val="18"/>
                      <w:highlight w:val="none"/>
                    </w:rPr>
                  </w:pPr>
                </w:p>
              </w:tc>
              <w:tc>
                <w:tcPr>
                  <w:tcW w:w="859" w:type="dxa"/>
                  <w:tcBorders>
                    <w:top w:val="single" w:color="auto" w:sz="4" w:space="0"/>
                    <w:left w:val="single" w:color="auto" w:sz="4" w:space="0"/>
                    <w:bottom w:val="single" w:color="auto" w:sz="4" w:space="0"/>
                    <w:right w:val="single" w:color="auto" w:sz="4" w:space="0"/>
                  </w:tcBorders>
                  <w:noWrap w:val="0"/>
                  <w:vAlign w:val="top"/>
                </w:tcPr>
                <w:p w14:paraId="527B8DA0">
                  <w:pPr>
                    <w:spacing w:line="240" w:lineRule="auto"/>
                    <w:rPr>
                      <w:rFonts w:hint="eastAsia" w:ascii="宋体" w:hAnsi="宋体" w:eastAsia="宋体" w:cs="宋体"/>
                      <w:b/>
                      <w:sz w:val="18"/>
                      <w:szCs w:val="18"/>
                      <w:highlight w:val="none"/>
                    </w:rPr>
                  </w:pPr>
                </w:p>
              </w:tc>
              <w:tc>
                <w:tcPr>
                  <w:tcW w:w="1256" w:type="dxa"/>
                  <w:tcBorders>
                    <w:top w:val="single" w:color="auto" w:sz="4" w:space="0"/>
                    <w:left w:val="single" w:color="auto" w:sz="4" w:space="0"/>
                    <w:bottom w:val="single" w:color="auto" w:sz="4" w:space="0"/>
                    <w:right w:val="single" w:color="auto" w:sz="4" w:space="0"/>
                  </w:tcBorders>
                  <w:noWrap w:val="0"/>
                  <w:vAlign w:val="top"/>
                </w:tcPr>
                <w:p w14:paraId="707E2A6C">
                  <w:pPr>
                    <w:spacing w:line="240" w:lineRule="auto"/>
                    <w:rPr>
                      <w:rFonts w:hint="eastAsia" w:ascii="宋体" w:hAnsi="宋体" w:eastAsia="宋体" w:cs="宋体"/>
                      <w:b/>
                      <w:sz w:val="18"/>
                      <w:szCs w:val="18"/>
                      <w:highlight w:val="none"/>
                    </w:rPr>
                  </w:pPr>
                </w:p>
              </w:tc>
              <w:tc>
                <w:tcPr>
                  <w:tcW w:w="1073" w:type="dxa"/>
                  <w:tcBorders>
                    <w:top w:val="single" w:color="auto" w:sz="4" w:space="0"/>
                    <w:left w:val="single" w:color="auto" w:sz="4" w:space="0"/>
                    <w:bottom w:val="single" w:color="auto" w:sz="4" w:space="0"/>
                    <w:right w:val="single" w:color="auto" w:sz="4" w:space="0"/>
                  </w:tcBorders>
                  <w:noWrap w:val="0"/>
                  <w:vAlign w:val="top"/>
                </w:tcPr>
                <w:p w14:paraId="3E9AF0B9">
                  <w:pPr>
                    <w:spacing w:line="240" w:lineRule="auto"/>
                    <w:rPr>
                      <w:rFonts w:hint="eastAsia" w:ascii="宋体" w:hAnsi="宋体" w:eastAsia="宋体" w:cs="宋体"/>
                      <w:b/>
                      <w:sz w:val="18"/>
                      <w:szCs w:val="18"/>
                      <w:highlight w:val="none"/>
                    </w:rPr>
                  </w:pPr>
                </w:p>
              </w:tc>
              <w:tc>
                <w:tcPr>
                  <w:tcW w:w="960" w:type="dxa"/>
                  <w:tcBorders>
                    <w:top w:val="single" w:color="auto" w:sz="4" w:space="0"/>
                    <w:left w:val="single" w:color="auto" w:sz="4" w:space="0"/>
                    <w:bottom w:val="single" w:color="auto" w:sz="4" w:space="0"/>
                    <w:right w:val="single" w:color="auto" w:sz="4" w:space="0"/>
                  </w:tcBorders>
                  <w:noWrap w:val="0"/>
                  <w:vAlign w:val="top"/>
                </w:tcPr>
                <w:p w14:paraId="1BFDD615">
                  <w:pPr>
                    <w:spacing w:line="240" w:lineRule="auto"/>
                    <w:rPr>
                      <w:rFonts w:hint="eastAsia" w:ascii="宋体" w:hAnsi="宋体" w:eastAsia="宋体" w:cs="宋体"/>
                      <w:b/>
                      <w:sz w:val="18"/>
                      <w:szCs w:val="18"/>
                      <w:highlight w:val="none"/>
                    </w:rPr>
                  </w:pPr>
                </w:p>
              </w:tc>
              <w:tc>
                <w:tcPr>
                  <w:tcW w:w="1002" w:type="dxa"/>
                  <w:tcBorders>
                    <w:top w:val="single" w:color="auto" w:sz="4" w:space="0"/>
                    <w:left w:val="single" w:color="auto" w:sz="4" w:space="0"/>
                    <w:bottom w:val="single" w:color="auto" w:sz="4" w:space="0"/>
                    <w:right w:val="single" w:color="auto" w:sz="4" w:space="0"/>
                  </w:tcBorders>
                  <w:noWrap w:val="0"/>
                  <w:vAlign w:val="top"/>
                </w:tcPr>
                <w:p w14:paraId="198D7FD4">
                  <w:pPr>
                    <w:spacing w:line="240" w:lineRule="auto"/>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1D9630DE">
                  <w:pPr>
                    <w:spacing w:line="240" w:lineRule="auto"/>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3FBF67B3">
                  <w:pPr>
                    <w:spacing w:line="240" w:lineRule="auto"/>
                    <w:rPr>
                      <w:rFonts w:hint="eastAsia" w:ascii="宋体" w:hAnsi="宋体" w:eastAsia="宋体" w:cs="宋体"/>
                      <w:b/>
                      <w:sz w:val="18"/>
                      <w:szCs w:val="18"/>
                      <w:highlight w:val="none"/>
                    </w:rPr>
                  </w:pPr>
                </w:p>
              </w:tc>
            </w:tr>
            <w:tr w14:paraId="638667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9" w:hRule="atLeast"/>
                <w:jc w:val="center"/>
              </w:trPr>
              <w:tc>
                <w:tcPr>
                  <w:tcW w:w="1467" w:type="dxa"/>
                  <w:tcBorders>
                    <w:top w:val="single" w:color="auto" w:sz="4" w:space="0"/>
                    <w:left w:val="single" w:color="auto" w:sz="4" w:space="0"/>
                    <w:bottom w:val="single" w:color="auto" w:sz="4" w:space="0"/>
                    <w:right w:val="single" w:color="auto" w:sz="4" w:space="0"/>
                  </w:tcBorders>
                  <w:noWrap w:val="0"/>
                  <w:vAlign w:val="top"/>
                </w:tcPr>
                <w:p w14:paraId="45F3DB0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合计</w:t>
                  </w:r>
                </w:p>
              </w:tc>
              <w:tc>
                <w:tcPr>
                  <w:tcW w:w="819" w:type="dxa"/>
                  <w:tcBorders>
                    <w:top w:val="single" w:color="auto" w:sz="4" w:space="0"/>
                    <w:left w:val="single" w:color="auto" w:sz="4" w:space="0"/>
                    <w:bottom w:val="single" w:color="auto" w:sz="4" w:space="0"/>
                    <w:right w:val="single" w:color="auto" w:sz="4" w:space="0"/>
                  </w:tcBorders>
                  <w:noWrap w:val="0"/>
                  <w:vAlign w:val="top"/>
                </w:tcPr>
                <w:p w14:paraId="19D3B6B9">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859" w:type="dxa"/>
                  <w:tcBorders>
                    <w:top w:val="single" w:color="auto" w:sz="4" w:space="0"/>
                    <w:left w:val="single" w:color="auto" w:sz="4" w:space="0"/>
                    <w:bottom w:val="single" w:color="auto" w:sz="4" w:space="0"/>
                    <w:right w:val="single" w:color="auto" w:sz="4" w:space="0"/>
                  </w:tcBorders>
                  <w:noWrap w:val="0"/>
                  <w:vAlign w:val="top"/>
                </w:tcPr>
                <w:p w14:paraId="2844C50E">
                  <w:pPr>
                    <w:spacing w:line="240" w:lineRule="auto"/>
                    <w:jc w:val="center"/>
                    <w:rPr>
                      <w:rFonts w:hint="eastAsia" w:ascii="宋体" w:hAnsi="宋体" w:eastAsia="宋体" w:cs="宋体"/>
                      <w:b/>
                      <w:sz w:val="18"/>
                      <w:szCs w:val="18"/>
                      <w:highlight w:val="none"/>
                    </w:rPr>
                  </w:pPr>
                  <w:r>
                    <w:t>143</w:t>
                  </w:r>
                </w:p>
              </w:tc>
              <w:tc>
                <w:tcPr>
                  <w:tcW w:w="1256" w:type="dxa"/>
                  <w:tcBorders>
                    <w:top w:val="single" w:color="auto" w:sz="4" w:space="0"/>
                    <w:left w:val="single" w:color="auto" w:sz="4" w:space="0"/>
                    <w:bottom w:val="single" w:color="auto" w:sz="4" w:space="0"/>
                    <w:right w:val="single" w:color="auto" w:sz="4" w:space="0"/>
                  </w:tcBorders>
                  <w:noWrap w:val="0"/>
                  <w:vAlign w:val="top"/>
                </w:tcPr>
                <w:p w14:paraId="113CB2C0">
                  <w:pPr>
                    <w:spacing w:line="240" w:lineRule="auto"/>
                    <w:jc w:val="center"/>
                    <w:rPr>
                      <w:rFonts w:hint="eastAsia" w:ascii="宋体" w:hAnsi="宋体" w:eastAsia="宋体" w:cs="宋体"/>
                      <w:b/>
                      <w:sz w:val="18"/>
                      <w:szCs w:val="18"/>
                      <w:highlight w:val="none"/>
                    </w:rPr>
                  </w:pPr>
                  <w:r>
                    <w:t>榕 房权证 R 字第 0838000 号</w:t>
                  </w:r>
                </w:p>
              </w:tc>
              <w:tc>
                <w:tcPr>
                  <w:tcW w:w="1073" w:type="dxa"/>
                  <w:tcBorders>
                    <w:top w:val="single" w:color="auto" w:sz="4" w:space="0"/>
                    <w:left w:val="single" w:color="auto" w:sz="4" w:space="0"/>
                    <w:bottom w:val="single" w:color="auto" w:sz="4" w:space="0"/>
                    <w:right w:val="single" w:color="auto" w:sz="4" w:space="0"/>
                  </w:tcBorders>
                  <w:noWrap w:val="0"/>
                  <w:vAlign w:val="top"/>
                </w:tcPr>
                <w:p w14:paraId="14701F9B">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960" w:type="dxa"/>
                  <w:tcBorders>
                    <w:top w:val="single" w:color="auto" w:sz="4" w:space="0"/>
                    <w:left w:val="single" w:color="auto" w:sz="4" w:space="0"/>
                    <w:bottom w:val="single" w:color="auto" w:sz="4" w:space="0"/>
                    <w:right w:val="single" w:color="auto" w:sz="4" w:space="0"/>
                  </w:tcBorders>
                  <w:noWrap w:val="0"/>
                  <w:vAlign w:val="top"/>
                </w:tcPr>
                <w:p w14:paraId="6305A826">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c>
                <w:tcPr>
                  <w:tcW w:w="1002" w:type="dxa"/>
                  <w:tcBorders>
                    <w:top w:val="single" w:color="auto" w:sz="4" w:space="0"/>
                    <w:left w:val="single" w:color="auto" w:sz="4" w:space="0"/>
                    <w:bottom w:val="single" w:color="auto" w:sz="4" w:space="0"/>
                    <w:right w:val="single" w:color="auto" w:sz="4" w:space="0"/>
                  </w:tcBorders>
                  <w:noWrap w:val="0"/>
                  <w:vAlign w:val="top"/>
                </w:tcPr>
                <w:p w14:paraId="29DA3AB1">
                  <w:pPr>
                    <w:spacing w:line="240" w:lineRule="auto"/>
                    <w:jc w:val="center"/>
                    <w:rPr>
                      <w:rFonts w:hint="eastAsia" w:ascii="宋体" w:hAnsi="宋体" w:eastAsia="宋体" w:cs="宋体"/>
                      <w:b/>
                      <w:sz w:val="18"/>
                      <w:szCs w:val="18"/>
                      <w:highlight w:val="none"/>
                    </w:rPr>
                  </w:pPr>
                </w:p>
              </w:tc>
              <w:tc>
                <w:tcPr>
                  <w:tcW w:w="876" w:type="dxa"/>
                  <w:tcBorders>
                    <w:top w:val="single" w:color="auto" w:sz="4" w:space="0"/>
                    <w:left w:val="single" w:color="auto" w:sz="4" w:space="0"/>
                    <w:bottom w:val="single" w:color="auto" w:sz="4" w:space="0"/>
                    <w:right w:val="single" w:color="auto" w:sz="4" w:space="0"/>
                  </w:tcBorders>
                  <w:noWrap w:val="0"/>
                  <w:vAlign w:val="top"/>
                </w:tcPr>
                <w:p w14:paraId="771E035D">
                  <w:pPr>
                    <w:spacing w:line="240" w:lineRule="auto"/>
                    <w:jc w:val="center"/>
                    <w:rPr>
                      <w:rFonts w:hint="eastAsia" w:ascii="宋体" w:hAnsi="宋体" w:eastAsia="宋体" w:cs="宋体"/>
                      <w:b/>
                      <w:sz w:val="18"/>
                      <w:szCs w:val="18"/>
                      <w:highlight w:val="none"/>
                    </w:rPr>
                  </w:pPr>
                </w:p>
              </w:tc>
              <w:tc>
                <w:tcPr>
                  <w:tcW w:w="1303" w:type="dxa"/>
                  <w:tcBorders>
                    <w:top w:val="single" w:color="auto" w:sz="4" w:space="0"/>
                    <w:left w:val="single" w:color="auto" w:sz="4" w:space="0"/>
                    <w:bottom w:val="single" w:color="auto" w:sz="4" w:space="0"/>
                    <w:right w:val="single" w:color="auto" w:sz="4" w:space="0"/>
                  </w:tcBorders>
                  <w:noWrap w:val="0"/>
                  <w:vAlign w:val="top"/>
                </w:tcPr>
                <w:p w14:paraId="669E44DC">
                  <w:pPr>
                    <w:spacing w:line="240" w:lineRule="auto"/>
                    <w:jc w:val="center"/>
                    <w:rPr>
                      <w:rFonts w:hint="eastAsia" w:ascii="宋体" w:hAnsi="宋体" w:eastAsia="宋体" w:cs="宋体"/>
                      <w:b/>
                      <w:sz w:val="18"/>
                      <w:szCs w:val="18"/>
                      <w:highlight w:val="none"/>
                    </w:rPr>
                  </w:pPr>
                  <w:r>
                    <w:rPr>
                      <w:rFonts w:hint="eastAsia" w:ascii="宋体" w:hAnsi="宋体" w:eastAsia="宋体" w:cs="宋体"/>
                      <w:b/>
                      <w:sz w:val="18"/>
                      <w:szCs w:val="18"/>
                      <w:highlight w:val="none"/>
                    </w:rPr>
                    <w:t>/</w:t>
                  </w:r>
                </w:p>
              </w:tc>
            </w:tr>
          </w:tbl>
          <w:p w14:paraId="33A8B88A">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sz w:val="21"/>
                <w:szCs w:val="21"/>
                <w:highlight w:val="none"/>
                <w:lang w:val="en-US" w:eastAsia="zh-CN"/>
              </w:rPr>
              <w:t>备注：“</w:t>
            </w:r>
            <w:r>
              <w:rPr>
                <w:rFonts w:hint="eastAsia" w:ascii="宋体" w:hAnsi="宋体" w:eastAsia="宋体" w:cs="宋体"/>
                <w:b w:val="0"/>
                <w:bCs/>
                <w:kern w:val="2"/>
                <w:sz w:val="21"/>
                <w:szCs w:val="21"/>
                <w:highlight w:val="none"/>
              </w:rPr>
              <w:t>类型”根据产证信息填写住宅、办公、厂房等房屋用途；“面积”填写房屋的建筑面积。</w:t>
            </w:r>
          </w:p>
          <w:p w14:paraId="61791684">
            <w:pPr>
              <w:widowControl w:val="0"/>
              <w:numPr>
                <w:ilvl w:val="0"/>
                <w:numId w:val="0"/>
              </w:numPr>
              <w:spacing w:line="240" w:lineRule="auto"/>
              <w:ind w:leftChars="0" w:firstLine="420" w:firstLineChars="200"/>
              <w:jc w:val="both"/>
              <w:rPr>
                <w:rFonts w:hint="eastAsia" w:ascii="宋体" w:hAnsi="宋体" w:eastAsia="宋体" w:cs="宋体"/>
                <w:b w:val="0"/>
                <w:bCs/>
                <w:kern w:val="2"/>
                <w:sz w:val="21"/>
                <w:szCs w:val="21"/>
                <w:highlight w:val="none"/>
              </w:rPr>
            </w:pPr>
            <w:r>
              <w:rPr>
                <w:rFonts w:hint="eastAsia" w:ascii="宋体" w:hAnsi="宋体" w:cs="宋体"/>
                <w:b w:val="0"/>
                <w:bCs/>
                <w:kern w:val="2"/>
                <w:sz w:val="21"/>
                <w:szCs w:val="21"/>
                <w:highlight w:val="none"/>
                <w:lang w:val="en-US" w:eastAsia="zh-CN"/>
              </w:rPr>
              <w:t>抵押物为私有房产，坐落于仓山区上渡街道通江路17号江南水都·杰座，权属证号为榕 房权证 R 字第 0838000 号，建筑面积143.45平方米，所有权人为康恩慧、黄祖海。材料未提供抵押物评估价值、抵押状态、抵押顺位及权利限制情况。</w:t>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eastAsia="宋体" w:cs="宋体"/>
                <w:b w:val="0"/>
                <w:bCs/>
                <w:kern w:val="2"/>
                <w:sz w:val="21"/>
                <w:szCs w:val="21"/>
                <w:highlight w:val="none"/>
              </w:rPr>
            </w:r>
            <w:r>
              <w:rPr>
                <w:rFonts w:hint="eastAsia" w:ascii="宋体" w:hAnsi="宋体" w:eastAsia="宋体" w:cs="宋体"/>
                <w:b w:val="0"/>
                <w:bCs/>
                <w:kern w:val="2"/>
                <w:sz w:val="21"/>
                <w:szCs w:val="21"/>
                <w:highlight w:val="none"/>
                <w:lang w:eastAsia="zh-CN"/>
              </w:rPr>
            </w:r>
            <w:r>
              <w:rPr>
                <w:rFonts w:hint="eastAsia" w:ascii="宋体" w:hAnsi="宋体" w:eastAsia="宋体" w:cs="宋体"/>
                <w:b w:val="0"/>
                <w:bCs/>
                <w:kern w:val="2"/>
                <w:sz w:val="21"/>
                <w:szCs w:val="21"/>
                <w:highlight w:val="none"/>
              </w:rPr>
            </w:r>
          </w:p>
          <w:p w14:paraId="027D0FF2">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2.</w:t>
            </w:r>
            <w:r>
              <w:rPr>
                <w:rFonts w:hint="eastAsia" w:ascii="宋体" w:hAnsi="宋体" w:eastAsia="宋体" w:cs="宋体"/>
                <w:b/>
                <w:sz w:val="21"/>
                <w:szCs w:val="21"/>
                <w:highlight w:val="none"/>
              </w:rPr>
              <w:t>公司担保</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如涉及</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0F2B1FC8">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保证人福建中锐网络股份有限公司为股份有限公司，主营智慧水利、智慧教育，所属其他未列明信息技术服务业。注册资本及实收资本均为4100万元，实际控制人为黄祖海。材料未提供保证人对公PD评级。</w:t>
              <w:br/>
              <w:t>保证人银行授信业务品种为流贷、流贷加担保，敞口提用余额4440万元。材料未提供对外担保余额及不良记录。</w:t>
              <w:br/>
              <w:t>截至2025年末，保证人总资产16956万元，较年初下降8.7%；总负债7207万元，较年初下降22.7%；所有者权益9749万元，较年初增长5.3%。2025年营业收入10010万元，同比增长14.9%；净利润494万元，同比增长50.1%。资产负债率42.5%，较年初下降7.7个百分点；流动比率1.82倍，速动比率1.51倍，偿债能力指标有所改善。需关注存货较年初大幅增长88.0%，存在积压风险；短期借款4730万元，年经营现金流791万元，短期偿债压力需滚动覆盖。</w:t>
              <w:br/>
              <w:t>材料未提供其他风险信息及涉诉情况。</w:t>
            </w:r>
            <w:r>
              <w:rPr>
                <w:rFonts w:hint="eastAsia" w:ascii="宋体" w:hAnsi="宋体" w:cs="宋体"/>
                <w:b w:val="0"/>
                <w:bCs/>
                <w:kern w:val="2"/>
                <w:sz w:val="21"/>
                <w:szCs w:val="21"/>
                <w:highlight w:val="none"/>
                <w:lang w:val="en-US" w:eastAsia="zh-CN"/>
              </w:rPr>
            </w:r>
            <w:r>
              <w:rPr>
                <w:rFonts w:hint="eastAsia" w:ascii="宋体" w:hAnsi="宋体" w:eastAsia="宋体" w:cs="宋体"/>
                <w:b w:val="0"/>
                <w:bCs/>
                <w:kern w:val="2"/>
                <w:sz w:val="21"/>
                <w:szCs w:val="21"/>
                <w:highlight w:val="none"/>
              </w:rPr>
            </w:r>
            <w:r>
              <w:rPr>
                <w:rFonts w:hint="eastAsia" w:ascii="宋体" w:hAnsi="宋体" w:cs="宋体"/>
                <w:b w:val="0"/>
                <w:bCs/>
                <w:kern w:val="2"/>
                <w:sz w:val="21"/>
                <w:szCs w:val="21"/>
                <w:highlight w:val="none"/>
                <w:lang w:eastAsia="zh-CN"/>
              </w:rPr>
            </w:r>
            <w:r>
              <w:rPr>
                <w:rFonts w:hint="eastAsia" w:ascii="宋体" w:hAnsi="宋体" w:cs="宋体"/>
                <w:b w:val="0"/>
                <w:bCs/>
                <w:kern w:val="2"/>
                <w:sz w:val="21"/>
                <w:szCs w:val="21"/>
                <w:highlight w:val="none"/>
                <w:lang w:val="en-US" w:eastAsia="zh-CN"/>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cs="宋体"/>
                <w:snapToGrid w:val="0"/>
                <w:color w:val="000000"/>
                <w:kern w:val="0"/>
                <w:szCs w:val="21"/>
                <w:highlight w:val="none"/>
                <w:lang w:val="en-US" w:eastAsia="zh-CN"/>
              </w:rPr>
            </w:r>
            <w:r>
              <w:rPr>
                <w:rFonts w:hint="eastAsia" w:ascii="宋体" w:hAnsi="宋体" w:cs="宋体"/>
                <w:snapToGrid w:val="0"/>
                <w:color w:val="000000"/>
                <w:kern w:val="0"/>
                <w:szCs w:val="21"/>
                <w:highlight w:val="none"/>
              </w:rPr>
            </w:r>
            <w:r>
              <w:rPr>
                <w:rFonts w:hint="eastAsia" w:ascii="宋体" w:hAnsi="宋体" w:eastAsia="宋体" w:cs="宋体"/>
                <w:b w:val="0"/>
                <w:bCs/>
                <w:kern w:val="2"/>
                <w:sz w:val="21"/>
                <w:szCs w:val="21"/>
                <w:highlight w:val="none"/>
              </w:rPr>
            </w:r>
          </w:p>
          <w:p w14:paraId="62F95C79">
            <w:pPr>
              <w:numPr>
                <w:ilvl w:val="0"/>
                <w:numId w:val="0"/>
              </w:numPr>
              <w:spacing w:before="156" w:beforeLines="50" w:after="156" w:afterLines="50" w:line="240" w:lineRule="auto"/>
              <w:jc w:val="left"/>
              <w:rPr>
                <w:rFonts w:hint="default" w:ascii="宋体" w:hAnsi="宋体" w:eastAsia="宋体" w:cs="宋体"/>
                <w:snapToGrid w:val="0"/>
                <w:kern w:val="0"/>
                <w:sz w:val="21"/>
                <w:szCs w:val="21"/>
                <w:highlight w:val="none"/>
                <w:lang w:val="en-US" w:eastAsia="zh-CN" w:bidi="ar-SA"/>
              </w:rPr>
            </w:pPr>
            <w:r>
              <w:rPr>
                <w:rFonts w:hint="eastAsia" w:ascii="宋体" w:hAnsi="宋体" w:eastAsia="宋体" w:cs="宋体"/>
                <w:b w:val="0"/>
                <w:bCs/>
                <w:kern w:val="2"/>
                <w:sz w:val="21"/>
                <w:szCs w:val="21"/>
                <w:highlight w:val="none"/>
              </w:rPr>
              <w:t>②保证人</w:t>
            </w:r>
            <w:r>
              <w:rPr>
                <w:rFonts w:hint="eastAsia" w:ascii="宋体" w:hAnsi="宋体" w:eastAsia="宋体" w:cs="宋体"/>
                <w:b w:val="0"/>
                <w:bCs/>
                <w:kern w:val="2"/>
                <w:sz w:val="21"/>
                <w:szCs w:val="21"/>
                <w:highlight w:val="none"/>
                <w:lang w:eastAsia="zh-CN"/>
              </w:rPr>
              <w:t>化型及</w:t>
            </w:r>
            <w:r>
              <w:rPr>
                <w:rFonts w:hint="eastAsia" w:ascii="宋体" w:hAnsi="宋体" w:eastAsia="宋体" w:cs="宋体"/>
                <w:snapToGrid w:val="0"/>
                <w:kern w:val="0"/>
                <w:sz w:val="21"/>
                <w:szCs w:val="21"/>
                <w:highlight w:val="none"/>
                <w:lang w:val="en-US" w:eastAsia="zh-CN" w:bidi="ar-SA"/>
              </w:rPr>
              <w:t xml:space="preserve">对公PD </w:t>
            </w:r>
            <w:r>
              <w:rPr>
                <w:rFonts w:hint="eastAsia" w:ascii="宋体" w:hAnsi="宋体" w:eastAsia="宋体" w:cs="宋体"/>
                <w:snapToGrid w:val="0"/>
                <w:kern w:val="0"/>
                <w:sz w:val="21"/>
                <w:szCs w:val="21"/>
                <w:highlight w:val="none"/>
                <w:u w:val="none"/>
                <w:lang w:val="en-US" w:eastAsia="zh-CN" w:bidi="ar-SA"/>
              </w:rPr>
              <w:t>X级</w:t>
            </w:r>
            <w:r>
              <w:rPr>
                <w:rFonts w:hint="eastAsia" w:ascii="宋体" w:hAnsi="宋体" w:eastAsia="宋体" w:cs="宋体"/>
                <w:snapToGrid w:val="0"/>
                <w:kern w:val="0"/>
                <w:sz w:val="21"/>
                <w:szCs w:val="21"/>
                <w:highlight w:val="none"/>
                <w:u w:val="single"/>
                <w:lang w:val="en-US" w:eastAsia="zh-CN" w:bidi="ar-SA"/>
              </w:rPr>
              <w:t>（注意是否符合保证人准入要求）</w:t>
            </w:r>
          </w:p>
          <w:p w14:paraId="4FB2F005">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宋体" w:hAnsi="宋体" w:eastAsia="宋体" w:cs="宋体"/>
                <w:b w:val="0"/>
                <w:bCs/>
                <w:kern w:val="2"/>
                <w:sz w:val="21"/>
                <w:szCs w:val="21"/>
                <w:highlight w:val="none"/>
              </w:rPr>
              <w:t>③保证人主要经营情况；</w:t>
            </w:r>
          </w:p>
          <w:p w14:paraId="1ECFCA73">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④</w:t>
            </w:r>
            <w:r>
              <w:rPr>
                <w:rFonts w:hint="eastAsia" w:ascii="宋体" w:hAnsi="宋体" w:eastAsia="宋体" w:cs="宋体"/>
                <w:b w:val="0"/>
                <w:bCs/>
                <w:kern w:val="2"/>
                <w:sz w:val="21"/>
                <w:szCs w:val="21"/>
                <w:highlight w:val="none"/>
              </w:rPr>
              <w:t>保证人</w:t>
            </w:r>
            <w:r>
              <w:rPr>
                <w:rFonts w:hint="eastAsia" w:ascii="宋体" w:hAnsi="宋体" w:cs="宋体"/>
                <w:b w:val="0"/>
                <w:bCs/>
                <w:kern w:val="2"/>
                <w:sz w:val="21"/>
                <w:szCs w:val="21"/>
                <w:highlight w:val="none"/>
                <w:lang w:val="en-US" w:eastAsia="zh-CN"/>
              </w:rPr>
              <w:t>征信</w:t>
            </w:r>
            <w:r>
              <w:rPr>
                <w:rFonts w:hint="eastAsia" w:ascii="宋体" w:hAnsi="宋体" w:eastAsia="宋体" w:cs="宋体"/>
                <w:b w:val="0"/>
                <w:bCs/>
                <w:kern w:val="2"/>
                <w:sz w:val="21"/>
                <w:szCs w:val="21"/>
                <w:highlight w:val="none"/>
              </w:rPr>
              <w:t>信息（银行授信</w:t>
            </w:r>
            <w:r>
              <w:rPr>
                <w:rFonts w:hint="eastAsia" w:ascii="宋体" w:hAnsi="宋体" w:cs="宋体"/>
                <w:b w:val="0"/>
                <w:bCs/>
                <w:kern w:val="2"/>
                <w:sz w:val="21"/>
                <w:szCs w:val="21"/>
                <w:highlight w:val="none"/>
                <w:lang w:val="en-US" w:eastAsia="zh-CN"/>
              </w:rPr>
              <w:t>业务</w:t>
            </w:r>
            <w:r>
              <w:rPr>
                <w:rFonts w:hint="eastAsia" w:ascii="宋体" w:hAnsi="宋体" w:eastAsia="宋体" w:cs="宋体"/>
                <w:b w:val="0"/>
                <w:bCs/>
                <w:kern w:val="2"/>
                <w:sz w:val="21"/>
                <w:szCs w:val="21"/>
                <w:highlight w:val="none"/>
              </w:rPr>
              <w:t>品种、</w:t>
            </w:r>
            <w:r>
              <w:rPr>
                <w:rFonts w:hint="eastAsia" w:ascii="宋体" w:hAnsi="宋体" w:cs="宋体"/>
                <w:b w:val="0"/>
                <w:bCs/>
                <w:kern w:val="2"/>
                <w:sz w:val="21"/>
                <w:szCs w:val="21"/>
                <w:highlight w:val="none"/>
                <w:lang w:val="en-US" w:eastAsia="zh-CN"/>
              </w:rPr>
              <w:t>敞口提用</w:t>
            </w:r>
            <w:r>
              <w:rPr>
                <w:rFonts w:hint="eastAsia" w:ascii="宋体" w:hAnsi="宋体" w:eastAsia="宋体" w:cs="宋体"/>
                <w:b w:val="0"/>
                <w:bCs/>
                <w:kern w:val="2"/>
                <w:sz w:val="21"/>
                <w:szCs w:val="21"/>
                <w:highlight w:val="none"/>
              </w:rPr>
              <w:t>余额</w:t>
            </w:r>
            <w:r>
              <w:rPr>
                <w:rFonts w:hint="eastAsia" w:ascii="宋体" w:hAnsi="宋体" w:cs="宋体"/>
                <w:b w:val="0"/>
                <w:bCs/>
                <w:kern w:val="2"/>
                <w:sz w:val="21"/>
                <w:szCs w:val="21"/>
                <w:highlight w:val="none"/>
                <w:lang w:eastAsia="zh-CN"/>
              </w:rPr>
              <w:t>、</w:t>
            </w:r>
            <w:r>
              <w:rPr>
                <w:rFonts w:hint="eastAsia" w:ascii="宋体" w:hAnsi="宋体" w:cs="宋体"/>
                <w:b w:val="0"/>
                <w:bCs/>
                <w:kern w:val="2"/>
                <w:sz w:val="21"/>
                <w:szCs w:val="21"/>
                <w:highlight w:val="none"/>
                <w:lang w:val="en-US" w:eastAsia="zh-CN"/>
              </w:rPr>
              <w:t>对外担保余额</w:t>
            </w:r>
            <w:r>
              <w:rPr>
                <w:rFonts w:hint="eastAsia" w:ascii="宋体" w:hAnsi="宋体" w:eastAsia="宋体" w:cs="宋体"/>
                <w:b w:val="0"/>
                <w:bCs/>
                <w:kern w:val="2"/>
                <w:sz w:val="21"/>
                <w:szCs w:val="21"/>
                <w:highlight w:val="none"/>
              </w:rPr>
              <w:t>，不良记录等）；</w:t>
            </w:r>
          </w:p>
          <w:p w14:paraId="192DC78C">
            <w:pPr>
              <w:numPr>
                <w:ilvl w:val="0"/>
                <w:numId w:val="0"/>
              </w:numPr>
              <w:spacing w:before="156" w:beforeLines="50" w:after="156" w:afterLines="50" w:line="240" w:lineRule="auto"/>
              <w:jc w:val="left"/>
              <w:rPr>
                <w:rFonts w:hint="eastAsia" w:ascii="宋体" w:hAnsi="宋体" w:eastAsia="宋体" w:cs="宋体"/>
                <w:b w:val="0"/>
                <w:bCs/>
                <w:kern w:val="2"/>
                <w:sz w:val="21"/>
                <w:szCs w:val="21"/>
                <w:highlight w:val="none"/>
              </w:rPr>
            </w:pPr>
            <w:r>
              <w:rPr>
                <w:rFonts w:hint="eastAsia" w:ascii="方正仿宋_GBK" w:hAnsi="方正仿宋_GBK" w:eastAsia="方正仿宋_GBK" w:cs="方正仿宋_GBK"/>
                <w:b w:val="0"/>
                <w:bCs/>
                <w:kern w:val="2"/>
                <w:sz w:val="21"/>
                <w:szCs w:val="21"/>
                <w:highlight w:val="none"/>
              </w:rPr>
              <w:t>⑤</w:t>
            </w:r>
            <w:r>
              <w:rPr>
                <w:rFonts w:hint="eastAsia" w:ascii="宋体" w:hAnsi="宋体" w:eastAsia="宋体" w:cs="宋体"/>
                <w:b w:val="0"/>
                <w:bCs/>
                <w:kern w:val="2"/>
                <w:sz w:val="21"/>
                <w:szCs w:val="21"/>
                <w:highlight w:val="none"/>
              </w:rPr>
              <w:t>主要</w:t>
            </w:r>
            <w:r>
              <w:rPr>
                <w:rFonts w:hint="eastAsia" w:ascii="宋体" w:hAnsi="宋体" w:cs="宋体"/>
                <w:b w:val="0"/>
                <w:bCs/>
                <w:kern w:val="2"/>
                <w:sz w:val="21"/>
                <w:szCs w:val="21"/>
                <w:highlight w:val="none"/>
                <w:lang w:val="en-US" w:eastAsia="zh-CN"/>
              </w:rPr>
              <w:t>财务指标（请填写下表）</w:t>
            </w:r>
            <w:r>
              <w:rPr>
                <w:rFonts w:hint="eastAsia" w:ascii="宋体" w:hAnsi="宋体" w:eastAsia="宋体" w:cs="宋体"/>
                <w:b w:val="0"/>
                <w:bCs/>
                <w:kern w:val="2"/>
                <w:sz w:val="21"/>
                <w:szCs w:val="21"/>
                <w:highlight w:val="none"/>
              </w:rPr>
              <w:t>。</w:t>
            </w:r>
          </w:p>
          <w:tbl>
            <w:tblPr>
              <w:tblStyle w:val="1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56"/>
              <w:gridCol w:w="756"/>
              <w:gridCol w:w="756"/>
              <w:gridCol w:w="936"/>
              <w:gridCol w:w="756"/>
              <w:gridCol w:w="756"/>
              <w:gridCol w:w="1116"/>
            </w:tblGrid>
            <w:tr w14:paraId="6CD9FC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4075997B">
                  <w:pPr>
                    <w:snapToGrid w:val="0"/>
                    <w:spacing w:line="240" w:lineRule="auto"/>
                    <w:jc w:val="center"/>
                    <w:rPr>
                      <w:rFonts w:hint="eastAsia"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年份</w:t>
                  </w:r>
                </w:p>
              </w:tc>
              <w:tc>
                <w:tcPr>
                  <w:tcW w:w="0" w:type="auto"/>
                  <w:noWrap w:val="0"/>
                  <w:vAlign w:val="center"/>
                </w:tcPr>
                <w:p w14:paraId="7FDD7991">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总资产</w:t>
                  </w:r>
                </w:p>
              </w:tc>
              <w:tc>
                <w:tcPr>
                  <w:tcW w:w="0" w:type="auto"/>
                  <w:noWrap w:val="0"/>
                  <w:vAlign w:val="center"/>
                </w:tcPr>
                <w:p w14:paraId="01991DAA">
                  <w:pPr>
                    <w:snapToGrid w:val="0"/>
                    <w:spacing w:line="240" w:lineRule="auto"/>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净资产</w:t>
                  </w:r>
                </w:p>
              </w:tc>
              <w:tc>
                <w:tcPr>
                  <w:tcW w:w="0" w:type="auto"/>
                  <w:noWrap w:val="0"/>
                  <w:vAlign w:val="center"/>
                </w:tcPr>
                <w:p w14:paraId="1299A5A5">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销售收入</w:t>
                  </w:r>
                </w:p>
              </w:tc>
              <w:tc>
                <w:tcPr>
                  <w:tcW w:w="0" w:type="auto"/>
                  <w:noWrap w:val="0"/>
                  <w:vAlign w:val="center"/>
                </w:tcPr>
                <w:p w14:paraId="1A72B2F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毛利率</w:t>
                  </w:r>
                </w:p>
              </w:tc>
              <w:tc>
                <w:tcPr>
                  <w:tcW w:w="0" w:type="auto"/>
                  <w:noWrap w:val="0"/>
                  <w:vAlign w:val="center"/>
                </w:tcPr>
                <w:p w14:paraId="4EB6D537">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净利润</w:t>
                  </w:r>
                </w:p>
              </w:tc>
              <w:tc>
                <w:tcPr>
                  <w:tcW w:w="0" w:type="auto"/>
                  <w:noWrap w:val="0"/>
                  <w:vAlign w:val="center"/>
                </w:tcPr>
                <w:p w14:paraId="26C9251D">
                  <w:pPr>
                    <w:snapToGrid w:val="0"/>
                    <w:spacing w:line="240" w:lineRule="auto"/>
                    <w:jc w:val="center"/>
                    <w:rPr>
                      <w:rFonts w:hint="eastAsia" w:ascii="宋体" w:hAnsi="宋体" w:eastAsia="宋体" w:cs="宋体"/>
                      <w:b w:val="0"/>
                      <w:bCs w:val="0"/>
                      <w:sz w:val="18"/>
                      <w:szCs w:val="18"/>
                      <w:highlight w:val="none"/>
                    </w:rPr>
                  </w:pPr>
                  <w:r>
                    <w:rPr>
                      <w:rFonts w:hint="eastAsia" w:ascii="宋体" w:hAnsi="宋体" w:eastAsia="宋体" w:cs="宋体"/>
                      <w:b w:val="0"/>
                      <w:bCs w:val="0"/>
                      <w:sz w:val="18"/>
                      <w:szCs w:val="18"/>
                      <w:highlight w:val="none"/>
                    </w:rPr>
                    <w:t>资产负债率</w:t>
                  </w:r>
                </w:p>
              </w:tc>
            </w:tr>
            <w:tr w14:paraId="5FE4EB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182A6994">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eastAsia="宋体" w:cs="宋体"/>
                      <w:b w:val="0"/>
                      <w:bCs w:val="0"/>
                      <w:sz w:val="18"/>
                      <w:szCs w:val="18"/>
                      <w:highlight w:val="none"/>
                      <w:lang w:val="en-US" w:eastAsia="zh-CN"/>
                    </w:rPr>
                    <w:t>2023</w:t>
                  </w:r>
                </w:p>
              </w:tc>
              <w:tc>
                <w:tcPr>
                  <w:tcW w:w="0" w:type="auto"/>
                  <w:noWrap w:val="0"/>
                  <w:vAlign w:val="center"/>
                </w:tcPr>
                <w:p w14:paraId="17EFEDF9">
                  <w:pPr>
                    <w:snapToGrid w:val="0"/>
                    <w:spacing w:line="240" w:lineRule="auto"/>
                    <w:rPr>
                      <w:rFonts w:hint="eastAsia" w:ascii="宋体" w:hAnsi="宋体" w:eastAsia="宋体" w:cs="宋体"/>
                      <w:sz w:val="18"/>
                      <w:szCs w:val="18"/>
                      <w:highlight w:val="none"/>
                    </w:rPr>
                  </w:pPr>
                  <w:r>
                    <w:t>17940</w:t>
                  </w:r>
                </w:p>
              </w:tc>
              <w:tc>
                <w:tcPr>
                  <w:tcW w:w="0" w:type="auto"/>
                  <w:noWrap w:val="0"/>
                  <w:vAlign w:val="center"/>
                </w:tcPr>
                <w:p w14:paraId="7BBA8341">
                  <w:pPr>
                    <w:snapToGrid w:val="0"/>
                    <w:spacing w:line="240" w:lineRule="auto"/>
                    <w:rPr>
                      <w:rFonts w:hint="eastAsia" w:ascii="宋体" w:hAnsi="宋体" w:eastAsia="宋体" w:cs="宋体"/>
                      <w:sz w:val="18"/>
                      <w:szCs w:val="18"/>
                      <w:highlight w:val="none"/>
                    </w:rPr>
                  </w:pPr>
                  <w:r>
                    <w:t>8927</w:t>
                  </w:r>
                </w:p>
              </w:tc>
              <w:tc>
                <w:tcPr>
                  <w:tcW w:w="0" w:type="auto"/>
                  <w:noWrap w:val="0"/>
                  <w:vAlign w:val="center"/>
                </w:tcPr>
                <w:p w14:paraId="428D0021">
                  <w:pPr>
                    <w:snapToGrid w:val="0"/>
                    <w:spacing w:line="240" w:lineRule="auto"/>
                    <w:rPr>
                      <w:rFonts w:hint="eastAsia" w:ascii="宋体" w:hAnsi="宋体" w:eastAsia="宋体" w:cs="宋体"/>
                      <w:sz w:val="18"/>
                      <w:szCs w:val="18"/>
                      <w:highlight w:val="none"/>
                    </w:rPr>
                  </w:pPr>
                  <w:r>
                    <w:t>12130</w:t>
                  </w:r>
                </w:p>
              </w:tc>
              <w:tc>
                <w:tcPr>
                  <w:tcW w:w="0" w:type="auto"/>
                  <w:noWrap w:val="0"/>
                  <w:vAlign w:val="center"/>
                </w:tcPr>
                <w:p w14:paraId="6538E1CA">
                  <w:pPr>
                    <w:snapToGrid w:val="0"/>
                    <w:spacing w:line="240" w:lineRule="auto"/>
                    <w:rPr>
                      <w:rFonts w:hint="eastAsia" w:ascii="宋体" w:hAnsi="宋体" w:eastAsia="宋体" w:cs="宋体"/>
                      <w:sz w:val="18"/>
                      <w:szCs w:val="18"/>
                      <w:highlight w:val="none"/>
                    </w:rPr>
                  </w:pPr>
                  <w:r>
                    <w:t>27.3%</w:t>
                  </w:r>
                </w:p>
              </w:tc>
              <w:tc>
                <w:tcPr>
                  <w:tcW w:w="0" w:type="auto"/>
                  <w:noWrap w:val="0"/>
                  <w:vAlign w:val="center"/>
                </w:tcPr>
                <w:p w14:paraId="03507EDF">
                  <w:pPr>
                    <w:snapToGrid w:val="0"/>
                    <w:spacing w:line="240" w:lineRule="auto"/>
                    <w:rPr>
                      <w:rFonts w:hint="eastAsia" w:ascii="宋体" w:hAnsi="宋体" w:eastAsia="宋体" w:cs="宋体"/>
                      <w:sz w:val="18"/>
                      <w:szCs w:val="18"/>
                      <w:highlight w:val="none"/>
                    </w:rPr>
                  </w:pPr>
                  <w:r>
                    <w:t>393</w:t>
                  </w:r>
                </w:p>
              </w:tc>
              <w:tc>
                <w:tcPr>
                  <w:tcW w:w="0" w:type="auto"/>
                  <w:noWrap w:val="0"/>
                  <w:vAlign w:val="center"/>
                </w:tcPr>
                <w:p w14:paraId="0D966948">
                  <w:pPr>
                    <w:snapToGrid w:val="0"/>
                    <w:spacing w:line="240" w:lineRule="auto"/>
                    <w:rPr>
                      <w:rFonts w:hint="eastAsia" w:ascii="宋体" w:hAnsi="宋体" w:eastAsia="宋体" w:cs="宋体"/>
                      <w:sz w:val="18"/>
                      <w:szCs w:val="18"/>
                      <w:highlight w:val="none"/>
                    </w:rPr>
                  </w:pPr>
                  <w:r>
                    <w:t>50.25%</w:t>
                  </w:r>
                </w:p>
              </w:tc>
            </w:tr>
            <w:tr w14:paraId="262198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7BB58F14">
                  <w:pPr>
                    <w:snapToGrid w:val="0"/>
                    <w:spacing w:line="240" w:lineRule="auto"/>
                    <w:jc w:val="center"/>
                    <w:rPr>
                      <w:rFonts w:hint="eastAsia" w:ascii="宋体" w:hAnsi="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2024</w:t>
                  </w:r>
                </w:p>
              </w:tc>
              <w:tc>
                <w:tcPr>
                  <w:tcW w:w="0" w:type="auto"/>
                  <w:noWrap w:val="0"/>
                  <w:vAlign w:val="center"/>
                </w:tcPr>
                <w:p w14:paraId="19A8F79A">
                  <w:pPr>
                    <w:snapToGrid w:val="0"/>
                    <w:spacing w:line="240" w:lineRule="auto"/>
                    <w:rPr>
                      <w:rFonts w:hint="eastAsia" w:ascii="宋体" w:hAnsi="宋体" w:eastAsia="宋体" w:cs="宋体"/>
                      <w:sz w:val="18"/>
                      <w:szCs w:val="18"/>
                      <w:highlight w:val="none"/>
                    </w:rPr>
                  </w:pPr>
                  <w:r>
                    <w:t>18575</w:t>
                  </w:r>
                </w:p>
              </w:tc>
              <w:tc>
                <w:tcPr>
                  <w:tcW w:w="0" w:type="auto"/>
                  <w:noWrap w:val="0"/>
                  <w:vAlign w:val="center"/>
                </w:tcPr>
                <w:p w14:paraId="221F4AC8">
                  <w:pPr>
                    <w:snapToGrid w:val="0"/>
                    <w:spacing w:line="240" w:lineRule="auto"/>
                    <w:rPr>
                      <w:rFonts w:hint="eastAsia" w:ascii="宋体" w:hAnsi="宋体" w:eastAsia="宋体" w:cs="宋体"/>
                      <w:sz w:val="18"/>
                      <w:szCs w:val="18"/>
                      <w:highlight w:val="none"/>
                    </w:rPr>
                  </w:pPr>
                  <w:r>
                    <w:t>9256</w:t>
                  </w:r>
                </w:p>
              </w:tc>
              <w:tc>
                <w:tcPr>
                  <w:tcW w:w="0" w:type="auto"/>
                  <w:noWrap w:val="0"/>
                  <w:vAlign w:val="center"/>
                </w:tcPr>
                <w:p w14:paraId="653CF650">
                  <w:pPr>
                    <w:snapToGrid w:val="0"/>
                    <w:spacing w:line="240" w:lineRule="auto"/>
                    <w:rPr>
                      <w:rFonts w:hint="eastAsia" w:ascii="宋体" w:hAnsi="宋体" w:eastAsia="宋体" w:cs="宋体"/>
                      <w:sz w:val="18"/>
                      <w:szCs w:val="18"/>
                      <w:highlight w:val="none"/>
                    </w:rPr>
                  </w:pPr>
                  <w:r>
                    <w:t>8712</w:t>
                  </w:r>
                </w:p>
              </w:tc>
              <w:tc>
                <w:tcPr>
                  <w:tcW w:w="0" w:type="auto"/>
                  <w:noWrap w:val="0"/>
                  <w:vAlign w:val="center"/>
                </w:tcPr>
                <w:p w14:paraId="469CDD7E">
                  <w:pPr>
                    <w:snapToGrid w:val="0"/>
                    <w:spacing w:line="240" w:lineRule="auto"/>
                    <w:rPr>
                      <w:rFonts w:hint="eastAsia" w:ascii="宋体" w:hAnsi="宋体" w:eastAsia="宋体" w:cs="宋体"/>
                      <w:sz w:val="18"/>
                      <w:szCs w:val="18"/>
                      <w:highlight w:val="none"/>
                    </w:rPr>
                  </w:pPr>
                  <w:r>
                    <w:t>38.8%</w:t>
                  </w:r>
                </w:p>
              </w:tc>
              <w:tc>
                <w:tcPr>
                  <w:tcW w:w="0" w:type="auto"/>
                  <w:noWrap w:val="0"/>
                  <w:vAlign w:val="center"/>
                </w:tcPr>
                <w:p w14:paraId="072369BE">
                  <w:pPr>
                    <w:snapToGrid w:val="0"/>
                    <w:spacing w:line="240" w:lineRule="auto"/>
                    <w:rPr>
                      <w:rFonts w:hint="eastAsia" w:ascii="宋体" w:hAnsi="宋体" w:eastAsia="宋体" w:cs="宋体"/>
                      <w:sz w:val="18"/>
                      <w:szCs w:val="18"/>
                      <w:highlight w:val="none"/>
                    </w:rPr>
                  </w:pPr>
                  <w:r>
                    <w:t>329</w:t>
                  </w:r>
                </w:p>
              </w:tc>
              <w:tc>
                <w:tcPr>
                  <w:tcW w:w="0" w:type="auto"/>
                  <w:noWrap w:val="0"/>
                  <w:vAlign w:val="center"/>
                </w:tcPr>
                <w:p w14:paraId="39549615">
                  <w:pPr>
                    <w:snapToGrid w:val="0"/>
                    <w:spacing w:line="240" w:lineRule="auto"/>
                    <w:rPr>
                      <w:rFonts w:hint="eastAsia" w:ascii="宋体" w:hAnsi="宋体" w:eastAsia="宋体" w:cs="宋体"/>
                      <w:sz w:val="18"/>
                      <w:szCs w:val="18"/>
                      <w:highlight w:val="none"/>
                    </w:rPr>
                  </w:pPr>
                  <w:r>
                    <w:t>50.17%</w:t>
                  </w:r>
                </w:p>
              </w:tc>
            </w:tr>
            <w:tr w14:paraId="4AE053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3" w:hRule="atLeast"/>
                <w:jc w:val="center"/>
              </w:trPr>
              <w:tc>
                <w:tcPr>
                  <w:tcW w:w="0" w:type="auto"/>
                  <w:noWrap w:val="0"/>
                  <w:vAlign w:val="center"/>
                </w:tcPr>
                <w:p w14:paraId="54EA4411">
                  <w:pPr>
                    <w:snapToGrid w:val="0"/>
                    <w:spacing w:line="240" w:lineRule="auto"/>
                    <w:jc w:val="center"/>
                    <w:rPr>
                      <w:rFonts w:hint="default" w:ascii="宋体" w:hAnsi="宋体" w:eastAsia="宋体" w:cs="宋体"/>
                      <w:b w:val="0"/>
                      <w:bCs w:val="0"/>
                      <w:sz w:val="18"/>
                      <w:szCs w:val="18"/>
                      <w:highlight w:val="none"/>
                      <w:lang w:val="en-US"/>
                    </w:rPr>
                  </w:pPr>
                  <w:r>
                    <w:rPr>
                      <w:rFonts w:hint="eastAsia" w:ascii="宋体" w:hAnsi="宋体" w:cs="宋体"/>
                      <w:b w:val="0"/>
                      <w:bCs w:val="0"/>
                      <w:sz w:val="18"/>
                      <w:szCs w:val="18"/>
                      <w:highlight w:val="none"/>
                      <w:lang w:val="en-US" w:eastAsia="zh-CN"/>
                    </w:rPr>
                    <w:t>2025</w:t>
                  </w:r>
                </w:p>
              </w:tc>
              <w:tc>
                <w:tcPr>
                  <w:tcW w:w="0" w:type="auto"/>
                  <w:noWrap w:val="0"/>
                  <w:vAlign w:val="center"/>
                </w:tcPr>
                <w:p w14:paraId="64F87A57">
                  <w:pPr>
                    <w:snapToGrid w:val="0"/>
                    <w:spacing w:line="240" w:lineRule="auto"/>
                    <w:rPr>
                      <w:rFonts w:hint="eastAsia" w:ascii="宋体" w:hAnsi="宋体" w:eastAsia="宋体" w:cs="宋体"/>
                      <w:sz w:val="18"/>
                      <w:szCs w:val="18"/>
                      <w:highlight w:val="none"/>
                    </w:rPr>
                  </w:pPr>
                  <w:r>
                    <w:t>16956</w:t>
                  </w:r>
                </w:p>
              </w:tc>
              <w:tc>
                <w:tcPr>
                  <w:tcW w:w="0" w:type="auto"/>
                  <w:noWrap w:val="0"/>
                  <w:vAlign w:val="center"/>
                </w:tcPr>
                <w:p w14:paraId="7B1D2BB0">
                  <w:pPr>
                    <w:snapToGrid w:val="0"/>
                    <w:spacing w:line="240" w:lineRule="auto"/>
                    <w:rPr>
                      <w:rFonts w:hint="eastAsia" w:ascii="宋体" w:hAnsi="宋体" w:eastAsia="宋体" w:cs="宋体"/>
                      <w:sz w:val="18"/>
                      <w:szCs w:val="18"/>
                      <w:highlight w:val="none"/>
                    </w:rPr>
                  </w:pPr>
                  <w:r>
                    <w:t>9749</w:t>
                  </w:r>
                </w:p>
              </w:tc>
              <w:tc>
                <w:tcPr>
                  <w:tcW w:w="0" w:type="auto"/>
                  <w:noWrap w:val="0"/>
                  <w:vAlign w:val="center"/>
                </w:tcPr>
                <w:p w14:paraId="4815C032">
                  <w:pPr>
                    <w:snapToGrid w:val="0"/>
                    <w:spacing w:line="240" w:lineRule="auto"/>
                    <w:rPr>
                      <w:rFonts w:hint="eastAsia" w:ascii="宋体" w:hAnsi="宋体" w:eastAsia="宋体" w:cs="宋体"/>
                      <w:sz w:val="18"/>
                      <w:szCs w:val="18"/>
                      <w:highlight w:val="none"/>
                    </w:rPr>
                  </w:pPr>
                  <w:r>
                    <w:t>10010</w:t>
                  </w:r>
                </w:p>
              </w:tc>
              <w:tc>
                <w:tcPr>
                  <w:tcW w:w="0" w:type="auto"/>
                  <w:noWrap w:val="0"/>
                  <w:vAlign w:val="center"/>
                </w:tcPr>
                <w:p w14:paraId="6937CC66">
                  <w:pPr>
                    <w:snapToGrid w:val="0"/>
                    <w:spacing w:line="240" w:lineRule="auto"/>
                    <w:rPr>
                      <w:rFonts w:hint="eastAsia" w:ascii="宋体" w:hAnsi="宋体" w:eastAsia="宋体" w:cs="宋体"/>
                      <w:sz w:val="18"/>
                      <w:szCs w:val="18"/>
                      <w:highlight w:val="none"/>
                    </w:rPr>
                  </w:pPr>
                  <w:r>
                    <w:t>38.02%</w:t>
                  </w:r>
                </w:p>
              </w:tc>
              <w:tc>
                <w:tcPr>
                  <w:tcW w:w="0" w:type="auto"/>
                  <w:noWrap w:val="0"/>
                  <w:vAlign w:val="center"/>
                </w:tcPr>
                <w:p w14:paraId="768725E9">
                  <w:pPr>
                    <w:snapToGrid w:val="0"/>
                    <w:spacing w:line="240" w:lineRule="auto"/>
                    <w:rPr>
                      <w:rFonts w:hint="eastAsia" w:ascii="宋体" w:hAnsi="宋体" w:eastAsia="宋体" w:cs="宋体"/>
                      <w:sz w:val="18"/>
                      <w:szCs w:val="18"/>
                      <w:highlight w:val="none"/>
                    </w:rPr>
                  </w:pPr>
                  <w:r>
                    <w:t>494</w:t>
                  </w:r>
                </w:p>
              </w:tc>
              <w:tc>
                <w:tcPr>
                  <w:tcW w:w="0" w:type="auto"/>
                  <w:noWrap w:val="0"/>
                  <w:vAlign w:val="center"/>
                </w:tcPr>
                <w:p w14:paraId="3E05C034">
                  <w:pPr>
                    <w:snapToGrid w:val="0"/>
                    <w:spacing w:line="240" w:lineRule="auto"/>
                    <w:rPr>
                      <w:rFonts w:hint="eastAsia" w:ascii="宋体" w:hAnsi="宋体" w:eastAsia="宋体" w:cs="宋体"/>
                      <w:sz w:val="18"/>
                      <w:szCs w:val="18"/>
                      <w:highlight w:val="none"/>
                    </w:rPr>
                  </w:pPr>
                  <w:r>
                    <w:t>42.5%</w:t>
                  </w:r>
                </w:p>
              </w:tc>
            </w:tr>
            <w:tr w14:paraId="7F7EEA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8" w:hRule="atLeast"/>
                <w:jc w:val="center"/>
              </w:trPr>
              <w:tc>
                <w:tcPr>
                  <w:tcW w:w="0" w:type="auto"/>
                  <w:noWrap w:val="0"/>
                  <w:vAlign w:val="center"/>
                </w:tcPr>
                <w:p w14:paraId="5545E239">
                  <w:pPr>
                    <w:snapToGrid w:val="0"/>
                    <w:spacing w:line="240" w:lineRule="auto"/>
                    <w:jc w:val="center"/>
                    <w:rPr>
                      <w:rFonts w:hint="default" w:ascii="宋体" w:hAnsi="宋体" w:eastAsia="宋体" w:cs="宋体"/>
                      <w:b w:val="0"/>
                      <w:bCs w:val="0"/>
                      <w:sz w:val="18"/>
                      <w:szCs w:val="18"/>
                      <w:highlight w:val="none"/>
                      <w:lang w:val="en-US" w:eastAsia="zh-CN"/>
                    </w:rPr>
                  </w:pPr>
                  <w:r>
                    <w:rPr>
                      <w:rFonts w:hint="eastAsia" w:ascii="宋体" w:hAnsi="宋体" w:cs="宋体"/>
                      <w:b w:val="0"/>
                      <w:bCs w:val="0"/>
                      <w:sz w:val="18"/>
                      <w:szCs w:val="18"/>
                      <w:highlight w:val="none"/>
                      <w:lang w:val="en-US" w:eastAsia="zh-CN"/>
                    </w:rPr>
                    <w:t>2025.X</w:t>
                  </w:r>
                </w:p>
              </w:tc>
              <w:tc>
                <w:tcPr>
                  <w:tcW w:w="0" w:type="auto"/>
                  <w:noWrap w:val="0"/>
                  <w:vAlign w:val="center"/>
                </w:tcPr>
                <w:p w14:paraId="0B9DC352">
                  <w:pPr>
                    <w:snapToGrid w:val="0"/>
                    <w:spacing w:line="240" w:lineRule="auto"/>
                    <w:rPr>
                      <w:rFonts w:hint="eastAsia" w:ascii="宋体" w:hAnsi="宋体" w:eastAsia="宋体" w:cs="宋体"/>
                      <w:sz w:val="18"/>
                      <w:szCs w:val="18"/>
                      <w:highlight w:val="none"/>
                    </w:rPr>
                  </w:pPr>
                </w:p>
              </w:tc>
              <w:tc>
                <w:tcPr>
                  <w:tcW w:w="0" w:type="auto"/>
                  <w:noWrap w:val="0"/>
                  <w:vAlign w:val="center"/>
                </w:tcPr>
                <w:p w14:paraId="56D465F4">
                  <w:pPr>
                    <w:snapToGrid w:val="0"/>
                    <w:spacing w:line="240" w:lineRule="auto"/>
                    <w:rPr>
                      <w:rFonts w:hint="eastAsia" w:ascii="宋体" w:hAnsi="宋体" w:eastAsia="宋体" w:cs="宋体"/>
                      <w:sz w:val="18"/>
                      <w:szCs w:val="18"/>
                      <w:highlight w:val="none"/>
                    </w:rPr>
                  </w:pPr>
                </w:p>
              </w:tc>
              <w:tc>
                <w:tcPr>
                  <w:tcW w:w="0" w:type="auto"/>
                  <w:noWrap w:val="0"/>
                  <w:vAlign w:val="center"/>
                </w:tcPr>
                <w:p w14:paraId="5DA839B2">
                  <w:pPr>
                    <w:snapToGrid w:val="0"/>
                    <w:spacing w:line="240" w:lineRule="auto"/>
                    <w:rPr>
                      <w:rFonts w:hint="eastAsia" w:ascii="宋体" w:hAnsi="宋体" w:eastAsia="宋体" w:cs="宋体"/>
                      <w:sz w:val="18"/>
                      <w:szCs w:val="18"/>
                      <w:highlight w:val="none"/>
                    </w:rPr>
                  </w:pPr>
                </w:p>
              </w:tc>
              <w:tc>
                <w:tcPr>
                  <w:tcW w:w="0" w:type="auto"/>
                  <w:noWrap w:val="0"/>
                  <w:vAlign w:val="center"/>
                </w:tcPr>
                <w:p w14:paraId="664BB7B6">
                  <w:pPr>
                    <w:snapToGrid w:val="0"/>
                    <w:spacing w:line="240" w:lineRule="auto"/>
                    <w:rPr>
                      <w:rFonts w:hint="eastAsia" w:ascii="宋体" w:hAnsi="宋体" w:eastAsia="宋体" w:cs="宋体"/>
                      <w:sz w:val="18"/>
                      <w:szCs w:val="18"/>
                      <w:highlight w:val="none"/>
                    </w:rPr>
                  </w:pPr>
                </w:p>
              </w:tc>
              <w:tc>
                <w:tcPr>
                  <w:tcW w:w="0" w:type="auto"/>
                  <w:noWrap w:val="0"/>
                  <w:vAlign w:val="center"/>
                </w:tcPr>
                <w:p w14:paraId="7D68CD95">
                  <w:pPr>
                    <w:snapToGrid w:val="0"/>
                    <w:spacing w:line="240" w:lineRule="auto"/>
                    <w:rPr>
                      <w:rFonts w:hint="eastAsia" w:ascii="宋体" w:hAnsi="宋体" w:eastAsia="宋体" w:cs="宋体"/>
                      <w:sz w:val="18"/>
                      <w:szCs w:val="18"/>
                      <w:highlight w:val="none"/>
                    </w:rPr>
                  </w:pPr>
                </w:p>
              </w:tc>
              <w:tc>
                <w:tcPr>
                  <w:tcW w:w="0" w:type="auto"/>
                  <w:noWrap w:val="0"/>
                  <w:vAlign w:val="center"/>
                </w:tcPr>
                <w:p w14:paraId="1BFB6235">
                  <w:pPr>
                    <w:snapToGrid w:val="0"/>
                    <w:spacing w:line="240" w:lineRule="auto"/>
                    <w:rPr>
                      <w:rFonts w:hint="eastAsia" w:ascii="宋体" w:hAnsi="宋体" w:eastAsia="宋体" w:cs="宋体"/>
                      <w:sz w:val="18"/>
                      <w:szCs w:val="18"/>
                      <w:highlight w:val="none"/>
                    </w:rPr>
                  </w:pPr>
                </w:p>
              </w:tc>
            </w:tr>
          </w:tbl>
          <w:p w14:paraId="1BB3F6B6">
            <w:pPr>
              <w:numPr>
                <w:ilvl w:val="0"/>
                <w:numId w:val="0"/>
              </w:numPr>
              <w:spacing w:before="156" w:beforeLines="50" w:after="156" w:afterLines="50" w:line="240" w:lineRule="auto"/>
              <w:jc w:val="left"/>
              <w:rPr>
                <w:rFonts w:hint="eastAsia" w:ascii="方正仿宋_GBK" w:hAnsi="方正仿宋_GBK" w:eastAsia="方正仿宋_GBK" w:cs="方正仿宋_GBK"/>
                <w:b w:val="0"/>
                <w:bCs/>
                <w:kern w:val="2"/>
                <w:sz w:val="21"/>
                <w:szCs w:val="21"/>
                <w:highlight w:val="none"/>
                <w:lang w:val="en-US" w:eastAsia="zh-CN"/>
              </w:rPr>
            </w:pPr>
            <w:r>
              <w:rPr>
                <w:rFonts w:hint="eastAsia" w:ascii="方正仿宋_GBK" w:hAnsi="方正仿宋_GBK" w:eastAsia="方正仿宋_GBK" w:cs="方正仿宋_GBK"/>
                <w:b w:val="0"/>
                <w:bCs/>
                <w:kern w:val="2"/>
                <w:sz w:val="21"/>
                <w:szCs w:val="21"/>
                <w:highlight w:val="none"/>
                <w:lang w:val="en-US" w:eastAsia="zh-CN"/>
              </w:rPr>
              <w:t>⑥</w:t>
            </w:r>
            <w:r>
              <w:rPr>
                <w:rFonts w:hint="eastAsia" w:ascii="宋体" w:hAnsi="宋体" w:cs="宋体"/>
                <w:snapToGrid w:val="0"/>
                <w:kern w:val="0"/>
                <w:szCs w:val="21"/>
              </w:rPr>
              <w:t>其他：</w:t>
            </w:r>
            <w:r>
              <w:rPr>
                <w:rFonts w:hint="eastAsia" w:ascii="宋体" w:hAnsi="宋体" w:cs="宋体"/>
                <w:snapToGrid w:val="0"/>
                <w:kern w:val="0"/>
                <w:szCs w:val="21"/>
                <w:u w:val="single"/>
                <w:lang w:eastAsia="zh-CN"/>
              </w:rPr>
              <w:t>风险信息情况、涉诉等</w:t>
            </w:r>
          </w:p>
          <w:p w14:paraId="31380E80">
            <w:pPr>
              <w:numPr>
                <w:ilvl w:val="0"/>
                <w:numId w:val="0"/>
              </w:numPr>
              <w:spacing w:before="156" w:beforeLines="50" w:after="156" w:afterLines="50" w:line="240" w:lineRule="auto"/>
              <w:jc w:val="left"/>
              <w:rPr>
                <w:rFonts w:hint="eastAsia" w:ascii="宋体" w:hAnsi="宋体" w:eastAsia="宋体" w:cs="宋体"/>
                <w:i w:val="0"/>
                <w:iCs w:val="0"/>
                <w:caps w:val="0"/>
                <w:spacing w:val="0"/>
                <w:sz w:val="21"/>
                <w:szCs w:val="21"/>
                <w:highlight w:val="none"/>
              </w:rPr>
            </w:pPr>
            <w:r>
              <w:rPr>
                <w:rFonts w:hint="eastAsia" w:ascii="宋体" w:hAnsi="宋体" w:cs="宋体"/>
                <w:b/>
                <w:color w:val="auto"/>
                <w:sz w:val="21"/>
                <w:szCs w:val="21"/>
                <w:highlight w:val="none"/>
                <w:lang w:val="en-US" w:eastAsia="zh-CN"/>
              </w:rPr>
              <w:t>材料未提供我行认可的专业担保公司担保相关信息。</w:t>
            </w:r>
            <w:r>
              <w:rPr>
                <w:rFonts w:hint="eastAsia" w:ascii="宋体" w:hAnsi="宋体" w:eastAsia="宋体" w:cs="宋体"/>
                <w:b/>
                <w:color w:val="auto"/>
                <w:sz w:val="21"/>
                <w:szCs w:val="21"/>
                <w:highlight w:val="none"/>
              </w:rPr>
            </w:r>
            <w:r>
              <w:rPr>
                <w:rFonts w:hint="eastAsia" w:ascii="宋体" w:hAnsi="宋体" w:eastAsia="宋体" w:cs="宋体"/>
                <w:b/>
                <w:color w:val="auto"/>
                <w:sz w:val="21"/>
                <w:szCs w:val="21"/>
                <w:highlight w:val="none"/>
                <w:lang w:eastAsia="zh-CN"/>
              </w:rPr>
            </w:r>
            <w:r>
              <w:rPr>
                <w:rFonts w:hint="eastAsia" w:ascii="宋体" w:hAnsi="宋体" w:eastAsia="宋体" w:cs="宋体"/>
                <w:b/>
                <w:color w:val="auto"/>
                <w:sz w:val="21"/>
                <w:szCs w:val="21"/>
                <w:highlight w:val="none"/>
                <w:lang w:val="en-US" w:eastAsia="zh-CN"/>
              </w:rPr>
            </w:r>
            <w:r>
              <w:rPr>
                <w:rFonts w:hint="eastAsia" w:ascii="宋体" w:hAnsi="宋体" w:cs="宋体"/>
                <w:b/>
                <w:color w:val="auto"/>
                <w:sz w:val="21"/>
                <w:szCs w:val="21"/>
                <w:highlight w:val="none"/>
                <w:lang w:val="en-US" w:eastAsia="zh-CN"/>
              </w:rPr>
            </w:r>
            <w:r>
              <w:rPr>
                <w:rFonts w:hint="eastAsia" w:ascii="宋体" w:hAnsi="宋体" w:eastAsia="宋体" w:cs="宋体"/>
                <w:b/>
                <w:color w:val="auto"/>
                <w:sz w:val="21"/>
                <w:szCs w:val="21"/>
                <w:highlight w:val="none"/>
                <w:lang w:eastAsia="zh-CN"/>
              </w:rPr>
            </w:r>
            <w:r>
              <w:rPr>
                <w:rFonts w:hint="eastAsia" w:ascii="宋体" w:hAnsi="宋体" w:eastAsia="宋体" w:cs="宋体"/>
                <w:color w:val="auto"/>
                <w:sz w:val="21"/>
                <w:szCs w:val="21"/>
                <w:highlight w:val="none"/>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r>
              <w:rPr>
                <w:rFonts w:hint="eastAsia" w:ascii="宋体" w:hAnsi="宋体" w:eastAsia="宋体" w:cs="宋体"/>
                <w:i w:val="0"/>
                <w:iCs w:val="0"/>
                <w:caps w:val="0"/>
                <w:spacing w:val="0"/>
                <w:sz w:val="21"/>
                <w:szCs w:val="21"/>
                <w:highlight w:val="none"/>
                <w:lang w:val="en-US" w:eastAsia="zh-CN"/>
              </w:rPr>
            </w:r>
            <w:r>
              <w:rPr>
                <w:rFonts w:hint="eastAsia" w:ascii="宋体" w:hAnsi="宋体" w:eastAsia="宋体" w:cs="宋体"/>
                <w:i w:val="0"/>
                <w:iCs w:val="0"/>
                <w:caps w:val="0"/>
                <w:spacing w:val="0"/>
                <w:sz w:val="21"/>
                <w:szCs w:val="21"/>
                <w:highlight w:val="none"/>
              </w:rPr>
            </w:r>
          </w:p>
          <w:p w14:paraId="7EC7AD71">
            <w:pPr>
              <w:numPr>
                <w:ilvl w:val="0"/>
                <w:numId w:val="0"/>
              </w:num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4.</w:t>
            </w:r>
            <w:r>
              <w:rPr>
                <w:rFonts w:hint="eastAsia" w:ascii="宋体" w:hAnsi="宋体" w:eastAsia="宋体" w:cs="宋体"/>
                <w:b/>
                <w:sz w:val="21"/>
                <w:szCs w:val="21"/>
                <w:highlight w:val="none"/>
              </w:rPr>
              <w:t>个人担保</w:t>
            </w:r>
            <w:r>
              <w:rPr>
                <w:rFonts w:hint="eastAsia" w:ascii="宋体" w:hAnsi="宋体" w:cs="宋体"/>
                <w:b/>
                <w:sz w:val="21"/>
                <w:szCs w:val="21"/>
                <w:highlight w:val="none"/>
                <w:lang w:eastAsia="zh-CN"/>
              </w:rPr>
              <w:t>（</w:t>
            </w:r>
            <w:r>
              <w:rPr>
                <w:rFonts w:hint="eastAsia" w:ascii="宋体" w:hAnsi="宋体" w:cs="宋体"/>
                <w:b/>
                <w:sz w:val="21"/>
                <w:szCs w:val="21"/>
                <w:highlight w:val="none"/>
                <w:lang w:val="en-US" w:eastAsia="zh-CN"/>
              </w:rPr>
              <w:t>如：实控人及配偶</w:t>
            </w:r>
            <w:r>
              <w:rPr>
                <w:rFonts w:hint="eastAsia" w:ascii="宋体" w:hAnsi="宋体" w:cs="宋体"/>
                <w:b/>
                <w:sz w:val="21"/>
                <w:szCs w:val="21"/>
                <w:highlight w:val="none"/>
                <w:lang w:eastAsia="zh-CN"/>
              </w:rPr>
              <w:t>）</w:t>
            </w:r>
            <w:r>
              <w:rPr>
                <w:rFonts w:hint="eastAsia" w:ascii="宋体" w:hAnsi="宋体" w:eastAsia="宋体" w:cs="宋体"/>
                <w:b/>
                <w:sz w:val="21"/>
                <w:szCs w:val="21"/>
                <w:highlight w:val="none"/>
              </w:rPr>
              <w:t>。</w:t>
            </w:r>
          </w:p>
          <w:p w14:paraId="09E5C6EF">
            <w:pPr>
              <w:spacing w:before="156" w:beforeLines="50" w:after="156" w:afterLines="50" w:line="240" w:lineRule="auto"/>
              <w:jc w:val="left"/>
              <w:rPr>
                <w:rFonts w:hint="eastAsia" w:ascii="宋体" w:hAnsi="宋体" w:eastAsia="宋体" w:cs="宋体"/>
                <w:b/>
                <w:sz w:val="21"/>
                <w:szCs w:val="21"/>
                <w:highlight w:val="none"/>
              </w:rPr>
            </w:pPr>
            <w:r>
              <w:rPr>
                <w:rFonts w:hint="eastAsia" w:ascii="宋体" w:hAnsi="宋体" w:cs="宋体"/>
                <w:b/>
                <w:sz w:val="21"/>
                <w:szCs w:val="21"/>
                <w:highlight w:val="none"/>
                <w:lang w:val="en-US" w:eastAsia="zh-CN"/>
              </w:rPr>
              <w:t>5.</w:t>
            </w:r>
            <w:r>
              <w:rPr>
                <w:rFonts w:hint="eastAsia" w:ascii="宋体" w:hAnsi="宋体" w:eastAsia="宋体" w:cs="宋体"/>
                <w:b/>
                <w:sz w:val="21"/>
                <w:szCs w:val="21"/>
                <w:highlight w:val="none"/>
              </w:rPr>
              <w:t>信用方式</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lang w:val="en-US" w:eastAsia="zh-CN"/>
              </w:rPr>
              <w:t>简述理由。注：</w:t>
            </w:r>
            <w:r>
              <w:rPr>
                <w:rFonts w:hint="eastAsia" w:ascii="宋体" w:hAnsi="宋体" w:eastAsia="宋体" w:cs="宋体"/>
                <w:i w:val="0"/>
                <w:iCs w:val="0"/>
                <w:caps w:val="0"/>
                <w:spacing w:val="0"/>
                <w:kern w:val="2"/>
                <w:sz w:val="21"/>
                <w:szCs w:val="21"/>
                <w:highlight w:val="none"/>
                <w:lang w:val="en-US" w:eastAsia="zh-CN" w:bidi="ar-SA"/>
              </w:rPr>
              <w:t>PD为9-10级的，需阐述有效可行的风险缓释措施</w:t>
            </w:r>
            <w:r>
              <w:rPr>
                <w:rFonts w:hint="eastAsia" w:ascii="宋体" w:hAnsi="宋体" w:eastAsia="宋体" w:cs="宋体"/>
                <w:b/>
                <w:sz w:val="21"/>
                <w:szCs w:val="21"/>
                <w:highlight w:val="none"/>
                <w:lang w:eastAsia="zh-CN"/>
              </w:rPr>
              <w:t>）</w:t>
            </w:r>
            <w:r>
              <w:rPr>
                <w:rFonts w:hint="eastAsia" w:ascii="宋体" w:hAnsi="宋体" w:eastAsia="宋体" w:cs="宋体"/>
                <w:b/>
                <w:sz w:val="21"/>
                <w:szCs w:val="21"/>
                <w:highlight w:val="none"/>
              </w:rPr>
              <w:t>。</w:t>
            </w:r>
          </w:p>
          <w:p w14:paraId="615FBFA9">
            <w:pPr>
              <w:pStyle w:val="11"/>
              <w:rPr>
                <w:rFonts w:hint="default" w:ascii="宋体" w:hAnsi="宋体" w:eastAsia="宋体" w:cs="宋体"/>
                <w:i w:val="0"/>
                <w:iCs w:val="0"/>
                <w:caps w:val="0"/>
                <w:spacing w:val="0"/>
                <w:kern w:val="2"/>
                <w:sz w:val="21"/>
                <w:szCs w:val="21"/>
                <w:highlight w:val="none"/>
                <w:lang w:val="en-US" w:eastAsia="zh-CN" w:bidi="ar-SA"/>
              </w:rPr>
            </w:pPr>
          </w:p>
          <w:p w14:paraId="7FC4DC80">
            <w:pPr>
              <w:widowControl/>
              <w:numPr>
                <w:ilvl w:val="0"/>
                <w:numId w:val="0"/>
              </w:numPr>
              <w:kinsoku w:val="0"/>
              <w:autoSpaceDE w:val="0"/>
              <w:autoSpaceDN w:val="0"/>
              <w:adjustRightInd w:val="0"/>
              <w:snapToGrid w:val="0"/>
              <w:jc w:val="left"/>
              <w:textAlignment w:val="baseline"/>
              <w:rPr>
                <w:rFonts w:hint="default" w:ascii="宋体" w:hAnsi="宋体" w:cs="宋体"/>
                <w:b/>
                <w:bCs/>
                <w:snapToGrid w:val="0"/>
                <w:kern w:val="0"/>
                <w:szCs w:val="21"/>
                <w:highlight w:val="none"/>
                <w:u w:val="single"/>
                <w:lang w:val="en-US" w:eastAsia="zh-CN"/>
              </w:rPr>
            </w:pPr>
            <w:r>
              <w:rPr>
                <w:rFonts w:hint="eastAsia" w:ascii="宋体" w:hAnsi="宋体" w:cs="宋体"/>
                <w:b/>
                <w:bCs/>
                <w:snapToGrid w:val="0"/>
                <w:kern w:val="0"/>
                <w:szCs w:val="21"/>
                <w:highlight w:val="none"/>
              </w:rPr>
              <w:t>借款人福建中锐网络股份有限公司为存量客户。现金流方面，2025年经营活动净现金流791万元，经营现金流/净利润为1.60，销售商品收现/营收为1.04，现金流质量健康。杠杆率方面，2025年末资产负债率42.5%，负债水平适中；但短期借款4730万元，年经营现金流仅791万元，短期偿债压力需关注。可持续性方面，2025年营业收入10010万元，同比增长14.9%，净利润494万元，同比增长50.1%，盈利能力改善；但存货较年初增长88.0%，存在积压风险。垒小户方面，企业融资机构合计授信4640万元，已用4440万元，融资渠道多元。配结算方面，材料未提供本行结算流水数据。强担保方面，实际控制人黄祖海及其配偶康恩慧可提供私有房产抵押。综合评判，借款人经营稳定，现金流健康，但需关注存货周转及短期偿债压力。建议给予授信，额度需审慎核定，落实房产抵押，并加强贷后对存货及回款的监控。</w:t>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val="en-US" w:eastAsia="zh-CN"/>
              </w:rPr>
            </w:r>
            <w:r>
              <w:rPr>
                <w:rFonts w:hint="eastAsia" w:ascii="宋体" w:hAnsi="宋体" w:cs="宋体"/>
                <w:b/>
                <w:bCs/>
                <w:snapToGrid w:val="0"/>
                <w:kern w:val="0"/>
                <w:szCs w:val="21"/>
                <w:highlight w:val="none"/>
              </w:rPr>
            </w:r>
            <w:r>
              <w:rPr>
                <w:rFonts w:hint="eastAsia" w:ascii="宋体" w:hAnsi="宋体" w:cs="宋体"/>
                <w:b/>
                <w:bCs/>
                <w:snapToGrid w:val="0"/>
                <w:kern w:val="0"/>
                <w:szCs w:val="21"/>
                <w:highlight w:val="none"/>
                <w:lang w:eastAsia="zh-CN"/>
              </w:rPr>
            </w:r>
            <w:r>
              <w:rPr>
                <w:rFonts w:hint="eastAsia" w:ascii="宋体" w:hAnsi="宋体" w:cs="宋体"/>
                <w:b/>
                <w:bCs/>
                <w:snapToGrid w:val="0"/>
                <w:kern w:val="0"/>
                <w:szCs w:val="21"/>
                <w:highlight w:val="none"/>
                <w:u w:val="single"/>
                <w:lang w:val="en-US" w:eastAsia="zh-CN"/>
              </w:rPr>
            </w:r>
            <w:r>
              <w:rPr>
                <w:rFonts w:hint="eastAsia" w:ascii="宋体" w:hAnsi="宋体" w:cs="宋体"/>
                <w:b/>
                <w:bCs/>
                <w:snapToGrid w:val="0"/>
                <w:kern w:val="0"/>
                <w:szCs w:val="21"/>
                <w:highlight w:val="none"/>
                <w:u w:val="single"/>
              </w:rPr>
            </w:r>
            <w:r>
              <w:rPr>
                <w:rFonts w:hint="eastAsia" w:ascii="宋体" w:hAnsi="宋体" w:cs="宋体"/>
                <w:b/>
                <w:bCs/>
                <w:snapToGrid w:val="0"/>
                <w:kern w:val="0"/>
                <w:szCs w:val="21"/>
                <w:highlight w:val="none"/>
                <w:u w:val="single"/>
                <w:lang w:eastAsia="zh-CN"/>
              </w:rPr>
            </w:r>
            <w:r>
              <w:rPr>
                <w:rFonts w:hint="eastAsia" w:ascii="宋体" w:hAnsi="宋体" w:cs="宋体"/>
                <w:b/>
                <w:bCs/>
                <w:snapToGrid w:val="0"/>
                <w:kern w:val="0"/>
                <w:szCs w:val="21"/>
                <w:highlight w:val="none"/>
                <w:u w:val="single"/>
                <w:lang w:val="en-US" w:eastAsia="zh-CN"/>
              </w:rPr>
            </w:r>
          </w:p>
          <w:p w14:paraId="068BDD9E">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cs="宋体"/>
                <w:b/>
                <w:kern w:val="2"/>
                <w:sz w:val="21"/>
                <w:szCs w:val="21"/>
                <w:highlight w:val="none"/>
                <w:lang w:eastAsia="zh-CN"/>
              </w:rPr>
            </w:pPr>
            <w:r>
              <w:rPr>
                <w:rFonts w:hint="eastAsia" w:ascii="宋体" w:hAnsi="宋体" w:eastAsia="宋体" w:cs="宋体"/>
                <w:b/>
                <w:kern w:val="2"/>
                <w:sz w:val="21"/>
                <w:szCs w:val="21"/>
                <w:highlight w:val="none"/>
              </w:rPr>
              <w:t>1</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综合</w:t>
            </w:r>
            <w:r>
              <w:rPr>
                <w:rFonts w:hint="eastAsia" w:ascii="宋体" w:hAnsi="宋体" w:eastAsia="宋体" w:cs="宋体"/>
                <w:b/>
                <w:kern w:val="2"/>
                <w:sz w:val="21"/>
                <w:szCs w:val="21"/>
                <w:highlight w:val="none"/>
              </w:rPr>
              <w:t>评价</w:t>
            </w:r>
            <w:r>
              <w:rPr>
                <w:rFonts w:hint="eastAsia" w:ascii="宋体" w:hAnsi="宋体" w:eastAsia="宋体" w:cs="宋体"/>
                <w:b/>
                <w:kern w:val="2"/>
                <w:sz w:val="21"/>
                <w:szCs w:val="21"/>
                <w:highlight w:val="none"/>
                <w:lang w:eastAsia="zh-CN"/>
              </w:rPr>
              <w:t>（</w:t>
            </w:r>
            <w:r>
              <w:rPr>
                <w:rFonts w:hint="eastAsia" w:ascii="宋体" w:hAnsi="宋体" w:eastAsia="宋体" w:cs="宋体"/>
                <w:b/>
                <w:kern w:val="2"/>
                <w:sz w:val="21"/>
                <w:szCs w:val="21"/>
                <w:highlight w:val="none"/>
                <w:lang w:val="en-US" w:eastAsia="zh-CN"/>
              </w:rPr>
              <w:t>围绕</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val="en-US" w:eastAsia="zh-CN"/>
              </w:rPr>
              <w:t>六要素</w:t>
            </w:r>
            <w:r>
              <w:rPr>
                <w:rFonts w:hint="eastAsia" w:ascii="宋体" w:hAnsi="宋体" w:cs="宋体"/>
                <w:b/>
                <w:kern w:val="2"/>
                <w:sz w:val="21"/>
                <w:szCs w:val="21"/>
                <w:highlight w:val="none"/>
                <w:lang w:val="en-US" w:eastAsia="zh-CN"/>
              </w:rPr>
              <w:t>”</w:t>
            </w:r>
            <w:r>
              <w:rPr>
                <w:rFonts w:hint="eastAsia" w:ascii="宋体" w:hAnsi="宋体" w:eastAsia="宋体" w:cs="宋体"/>
                <w:b/>
                <w:kern w:val="2"/>
                <w:sz w:val="21"/>
                <w:szCs w:val="21"/>
                <w:highlight w:val="none"/>
                <w:lang w:eastAsia="zh-CN"/>
              </w:rPr>
              <w:t>）</w:t>
            </w:r>
            <w:r>
              <w:rPr>
                <w:rFonts w:hint="eastAsia" w:ascii="宋体" w:hAnsi="宋体" w:cs="宋体"/>
                <w:b/>
                <w:kern w:val="2"/>
                <w:sz w:val="21"/>
                <w:szCs w:val="21"/>
                <w:highlight w:val="none"/>
                <w:lang w:eastAsia="zh-CN"/>
              </w:rPr>
              <w:t>：</w:t>
            </w:r>
          </w:p>
          <w:p w14:paraId="6326386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现金流：借款人2025年经营活动净现金流791万元，经营现金流/净利润为1.60，销售商品收现/营收为1.04，现金流质量健康。短期借款4730万元，年经营现金流覆盖短期债务能力一般。</w:t>
            </w:r>
            <w:r>
              <w:rPr>
                <w:rFonts w:hint="eastAsia" w:ascii="宋体" w:hAnsi="宋体" w:eastAsia="宋体" w:cs="宋体"/>
                <w:snapToGrid w:val="0"/>
                <w:kern w:val="0"/>
                <w:szCs w:val="21"/>
                <w:highlight w:val="none"/>
                <w:u w:val="single"/>
                <w:lang w:val="en-US" w:eastAsia="zh-CN"/>
              </w:rPr>
            </w:r>
          </w:p>
          <w:p w14:paraId="4FF78978">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杠杆率：借款人2025年末资产负债率42.5%，较年初下降7.7个百分点；流动比率1.82倍，速动比率1.51倍，偿债能力指标呈改善趋势。</w:t>
            </w:r>
            <w:r>
              <w:rPr>
                <w:rFonts w:hint="eastAsia" w:ascii="宋体" w:hAnsi="宋体" w:eastAsia="宋体" w:cs="宋体"/>
                <w:snapToGrid w:val="0"/>
                <w:kern w:val="0"/>
                <w:szCs w:val="21"/>
                <w:highlight w:val="none"/>
                <w:u w:val="single"/>
                <w:lang w:val="en-US" w:eastAsia="zh-CN"/>
              </w:rPr>
            </w:r>
          </w:p>
          <w:p w14:paraId="1882DF7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可持续：借款人主营业务为智慧水利与智慧教育，2025年营业收入10010万元，同比增长14.9%；净利润494万元，同比增长50.1%，盈利能力改善。其智慧水利解决方案在福建省内应用超300座水库，智慧教育服务超1000所高校及1600家政企客户，具备一定市场基础。</w:t>
            </w:r>
            <w:r>
              <w:rPr>
                <w:rFonts w:hint="eastAsia" w:ascii="宋体" w:hAnsi="宋体" w:eastAsia="宋体" w:cs="宋体"/>
                <w:snapToGrid w:val="0"/>
                <w:kern w:val="0"/>
                <w:szCs w:val="21"/>
                <w:highlight w:val="none"/>
                <w:u w:val="single"/>
                <w:lang w:val="en-US" w:eastAsia="zh-CN"/>
              </w:rPr>
            </w:r>
          </w:p>
          <w:p w14:paraId="6C1C1201">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snapToGrid w:val="0"/>
                <w:kern w:val="0"/>
                <w:szCs w:val="21"/>
                <w:highlight w:val="none"/>
                <w:u w:val="single"/>
                <w:lang w:val="en-US" w:eastAsia="zh-CN"/>
              </w:rPr>
            </w:pPr>
            <w:r>
              <w:rPr>
                <w:rFonts w:hint="eastAsia" w:ascii="宋体" w:hAnsi="宋体" w:cs="宋体"/>
                <w:b/>
                <w:bCs/>
                <w:snapToGrid w:val="0"/>
                <w:kern w:val="0"/>
                <w:szCs w:val="21"/>
                <w:highlight w:val="none"/>
                <w:u w:val="single"/>
                <w:lang w:val="en-US" w:eastAsia="zh-CN"/>
              </w:rPr>
              <w:t>垒小户：借款人现有合作银行授信总额4640万元，已用敞口4440万元。我行此次申请敞口额度后，整体负债水平需结合新额度评估。配结算：材料未提供借款人在我行结算情况。强担保：材料未提供本次授信担保措施。</w:t>
            </w: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282CB97D">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t>基于以上要素，借款人经营可持续性尚可，财务杠杆适中，但存货周转恶化需关注，综合评判予以有条件准入。</w:t>
            </w:r>
            <w:r>
              <w:rPr>
                <w:rFonts w:hint="eastAsia" w:ascii="宋体" w:hAnsi="宋体" w:eastAsia="宋体" w:cs="宋体"/>
                <w:snapToGrid w:val="0"/>
                <w:kern w:val="0"/>
                <w:szCs w:val="21"/>
                <w:highlight w:val="none"/>
                <w:u w:val="single"/>
                <w:lang w:val="en-US" w:eastAsia="zh-CN"/>
              </w:rPr>
            </w:r>
          </w:p>
          <w:p w14:paraId="5BDB9922">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eastAsia" w:ascii="宋体" w:hAnsi="宋体" w:eastAsia="宋体" w:cs="宋体"/>
                <w:snapToGrid w:val="0"/>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r>
              <w:rPr>
                <w:rFonts w:hint="eastAsia" w:ascii="宋体" w:hAnsi="宋体" w:eastAsia="宋体" w:cs="宋体"/>
                <w:snapToGrid w:val="0"/>
                <w:kern w:val="0"/>
                <w:szCs w:val="21"/>
                <w:highlight w:val="none"/>
                <w:u w:val="single"/>
                <w:lang w:val="en-US" w:eastAsia="zh-CN"/>
              </w:rPr>
            </w:r>
          </w:p>
          <w:p w14:paraId="340E9C0F">
            <w:pPr>
              <w:keepNext w:val="0"/>
              <w:keepLines w:val="0"/>
              <w:pageBreakBefore w:val="0"/>
              <w:widowControl/>
              <w:numPr>
                <w:ilvl w:val="0"/>
                <w:numId w:val="0"/>
              </w:numPr>
              <w:kinsoku/>
              <w:wordWrap/>
              <w:overflowPunct/>
              <w:topLinePunct w:val="0"/>
              <w:autoSpaceDE/>
              <w:autoSpaceDN/>
              <w:bidi w:val="0"/>
              <w:adjustRightInd/>
              <w:snapToGrid/>
              <w:spacing w:line="240" w:lineRule="auto"/>
              <w:ind w:firstLine="422" w:firstLineChars="200"/>
              <w:jc w:val="both"/>
              <w:textAlignment w:val="auto"/>
              <w:rPr>
                <w:rFonts w:hint="default" w:ascii="宋体" w:hAnsi="宋体" w:eastAsia="宋体" w:cs="宋体"/>
                <w:b/>
                <w:bCs/>
                <w:snapToGrid w:val="0"/>
                <w:color w:val="auto"/>
                <w:kern w:val="0"/>
                <w:szCs w:val="21"/>
                <w:highlight w:val="none"/>
                <w:u w:val="single"/>
                <w:lang w:val="en-US" w:eastAsia="zh-CN"/>
              </w:rPr>
            </w:pPr>
            <w:r>
              <w:rPr>
                <w:rFonts w:hint="eastAsia" w:ascii="宋体" w:hAnsi="宋体" w:eastAsia="宋体" w:cs="宋体"/>
                <w:b/>
                <w:bCs/>
                <w:snapToGrid w:val="0"/>
                <w:kern w:val="0"/>
                <w:szCs w:val="21"/>
                <w:highlight w:val="none"/>
                <w:u w:val="single"/>
                <w:lang w:val="en-US" w:eastAsia="zh-CN"/>
              </w:rPr>
            </w:r>
          </w:p>
          <w:p w14:paraId="52F81D45">
            <w:pPr>
              <w:widowControl w:val="0"/>
              <w:spacing w:line="240" w:lineRule="auto"/>
              <w:jc w:val="both"/>
              <w:rPr>
                <w:rFonts w:hint="default" w:ascii="宋体" w:hAnsi="宋体" w:eastAsia="宋体" w:cs="宋体"/>
                <w:kern w:val="2"/>
                <w:sz w:val="21"/>
                <w:szCs w:val="21"/>
                <w:highlight w:val="none"/>
                <w:lang w:val="en-US" w:eastAsia="zh-CN"/>
              </w:rPr>
            </w:pPr>
          </w:p>
          <w:p w14:paraId="2003E6DE">
            <w:commentRangeStart w:id="12"/>
            <w:pPr>
              <w:widowControl w:val="0"/>
              <w:spacing w:line="240" w:lineRule="auto"/>
              <w:ind w:firstLine="422" w:firstLineChars="200"/>
              <w:jc w:val="both"/>
              <w:rPr>
                <w:rFonts w:hint="eastAsia" w:ascii="宋体" w:hAnsi="宋体" w:eastAsia="宋体" w:cs="宋体"/>
                <w:kern w:val="2"/>
                <w:sz w:val="21"/>
                <w:szCs w:val="21"/>
                <w:highlight w:val="none"/>
              </w:rPr>
            </w:pPr>
            <w:r>
              <w:rPr>
                <w:rFonts w:hint="eastAsia" w:ascii="宋体" w:hAnsi="宋体" w:eastAsia="宋体" w:cs="宋体"/>
                <w:b/>
                <w:kern w:val="2"/>
                <w:sz w:val="21"/>
                <w:szCs w:val="21"/>
                <w:highlight w:val="none"/>
              </w:rPr>
              <w:t>2</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lang w:val="en-US" w:eastAsia="zh-CN"/>
              </w:rPr>
              <w:t>申报</w:t>
            </w:r>
            <w:r>
              <w:rPr>
                <w:rFonts w:hint="eastAsia" w:ascii="宋体" w:hAnsi="宋体" w:eastAsia="宋体" w:cs="宋体"/>
                <w:b/>
                <w:kern w:val="2"/>
                <w:sz w:val="21"/>
                <w:szCs w:val="21"/>
                <w:highlight w:val="none"/>
              </w:rPr>
              <w:t>授信</w:t>
            </w:r>
            <w:r>
              <w:rPr>
                <w:rFonts w:hint="eastAsia" w:ascii="宋体" w:hAnsi="宋体" w:eastAsia="宋体" w:cs="宋体"/>
                <w:b/>
                <w:kern w:val="2"/>
                <w:sz w:val="21"/>
                <w:szCs w:val="21"/>
                <w:highlight w:val="none"/>
                <w:lang w:val="en-US" w:eastAsia="zh-CN"/>
              </w:rPr>
              <w:t>方案</w:t>
            </w:r>
            <w:r>
              <w:rPr>
                <w:rFonts w:hint="eastAsia" w:ascii="宋体" w:hAnsi="宋体" w:cs="宋体"/>
                <w:b/>
                <w:kern w:val="2"/>
                <w:sz w:val="21"/>
                <w:szCs w:val="21"/>
                <w:highlight w:val="none"/>
                <w:lang w:eastAsia="zh-CN"/>
              </w:rPr>
              <w:t>：</w:t>
            </w:r>
            <w:r>
              <w:rPr>
                <w:rFonts w:hint="eastAsia" w:ascii="宋体" w:hAnsi="宋体" w:cs="宋体"/>
                <w:b/>
                <w:kern w:val="2"/>
                <w:sz w:val="21"/>
                <w:szCs w:val="21"/>
                <w:highlight w:val="none"/>
                <w:u w:val="single"/>
                <w:lang w:val="en-US" w:eastAsia="zh-CN"/>
              </w:rPr>
              <w:t xml:space="preserve"> </w:t>
            </w:r>
            <w:r>
              <w:rPr>
                <w:rFonts w:hint="eastAsia" w:ascii="宋体" w:hAnsi="宋体"/>
                <w:highlight w:val="none"/>
                <w:u w:val="single"/>
              </w:rPr>
              <w:t>拟申请给予</w:t>
            </w:r>
            <w:r>
              <w:rPr>
                <w:rFonts w:hint="eastAsia" w:ascii="宋体" w:hAnsi="宋体"/>
                <w:highlight w:val="none"/>
                <w:u w:val="single"/>
                <w:lang w:val="en-US" w:eastAsia="zh-CN"/>
              </w:rPr>
              <w:t>借款人授信敞口1000万元，XXX     。</w:t>
            </w:r>
            <w:r>
              <w:rPr>
                <w:rFonts w:hint="eastAsia" w:ascii="宋体" w:hAnsi="宋体" w:cs="宋体"/>
                <w:b/>
                <w:kern w:val="2"/>
                <w:sz w:val="21"/>
                <w:szCs w:val="21"/>
                <w:highlight w:val="none"/>
                <w:u w:val="single"/>
                <w:lang w:val="en-US" w:eastAsia="zh-CN"/>
              </w:rPr>
              <w:t xml:space="preserve"> </w:t>
            </w:r>
            <w:commentRangeEnd w:id="12"/>
            <w:r>
              <w:rPr>
                <w:rStyle w:val="CommentReference"/>
              </w:rPr>
              <w:commentReference w:id="12"/>
            </w:r>
          </w:p>
          <w:p w14:paraId="38E6AC17">
            <w:pPr>
              <w:adjustRightInd w:val="0"/>
              <w:snapToGrid w:val="0"/>
              <w:spacing w:before="93" w:beforeLines="30" w:after="93" w:afterLines="30"/>
              <w:rPr>
                <w:rFonts w:hint="eastAsia" w:ascii="宋体" w:hAnsi="宋体" w:cs="宋体"/>
                <w:b/>
                <w:snapToGrid w:val="0"/>
                <w:color w:val="auto"/>
                <w:kern w:val="0"/>
                <w:szCs w:val="21"/>
                <w:highlight w:val="cyan"/>
              </w:rPr>
            </w:pPr>
          </w:p>
          <w:p w14:paraId="196DEADF">
            <w:pPr>
              <w:adjustRightInd w:val="0"/>
              <w:snapToGrid w:val="0"/>
              <w:spacing w:before="93" w:beforeLines="30" w:after="93" w:afterLines="30"/>
              <w:rPr>
                <w:rFonts w:hint="eastAsia" w:ascii="宋体" w:hAnsi="宋体" w:cs="宋体"/>
                <w:bCs/>
                <w:snapToGrid w:val="0"/>
                <w:color w:val="auto"/>
                <w:kern w:val="0"/>
                <w:szCs w:val="21"/>
                <w:highlight w:val="cyan"/>
              </w:rPr>
            </w:pPr>
            <w:r>
              <w:rPr>
                <w:rFonts w:hint="eastAsia" w:ascii="宋体" w:hAnsi="宋体" w:cs="宋体"/>
                <w:b/>
                <w:snapToGrid w:val="0"/>
                <w:color w:val="auto"/>
                <w:kern w:val="0"/>
                <w:szCs w:val="21"/>
                <w:highlight w:val="cyan"/>
              </w:rPr>
              <w:t>尽职</w:t>
            </w:r>
            <w:r>
              <w:rPr>
                <w:rFonts w:hint="eastAsia" w:ascii="宋体" w:hAnsi="宋体" w:cs="宋体"/>
                <w:b/>
                <w:snapToGrid w:val="0"/>
                <w:color w:val="auto"/>
                <w:kern w:val="0"/>
                <w:szCs w:val="21"/>
                <w:highlight w:val="cyan"/>
                <w:lang w:val="en-US" w:eastAsia="zh-CN"/>
              </w:rPr>
              <w:t>调查</w:t>
            </w:r>
            <w:r>
              <w:rPr>
                <w:rFonts w:hint="eastAsia" w:ascii="宋体" w:hAnsi="宋体" w:cs="宋体"/>
                <w:b/>
                <w:snapToGrid w:val="0"/>
                <w:color w:val="auto"/>
                <w:kern w:val="0"/>
                <w:szCs w:val="21"/>
                <w:highlight w:val="cyan"/>
              </w:rPr>
              <w:t>：经营单位对上述材料真实性负责。</w:t>
            </w:r>
          </w:p>
          <w:p w14:paraId="6483A6E1">
            <w:commentRangeStart w:id="13"/>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cs="宋体"/>
                <w:bCs/>
                <w:snapToGrid w:val="0"/>
                <w:color w:val="000000"/>
                <w:kern w:val="0"/>
                <w:szCs w:val="21"/>
              </w:rPr>
              <w:t>客户经理：</w:t>
            </w:r>
            <w:r>
              <w:rPr>
                <w:rFonts w:hint="eastAsia" w:ascii="宋体" w:hAnsi="宋体" w:cs="宋体"/>
                <w:snapToGrid w:val="0"/>
                <w:kern w:val="0"/>
                <w:szCs w:val="21"/>
                <w:u w:val="single"/>
              </w:rPr>
              <w:t xml:space="preserve"> 唐梓妍 </w:t>
            </w:r>
            <w:r>
              <w:rPr>
                <w:rFonts w:hint="eastAsia" w:ascii="宋体" w:hAnsi="宋体" w:cs="宋体"/>
                <w:snapToGrid w:val="0"/>
                <w:kern w:val="0"/>
                <w:szCs w:val="21"/>
              </w:rPr>
              <w:t xml:space="preserve">                   </w:t>
            </w:r>
            <w:r>
              <w:rPr>
                <w:rFonts w:hint="eastAsia" w:ascii="宋体" w:hAnsi="宋体" w:cs="宋体"/>
                <w:snapToGrid w:val="0"/>
                <w:kern w:val="0"/>
                <w:szCs w:val="21"/>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3"/>
            <w:r>
              <w:rPr>
                <w:rStyle w:val="CommentReference"/>
              </w:rPr>
              <w:commentReference w:id="13"/>
            </w:r>
          </w:p>
          <w:p w14:paraId="6AC425A6">
            <w:commentRangeStart w:id="14"/>
            <w:pPr>
              <w:adjustRightInd w:val="0"/>
              <w:snapToGrid w:val="0"/>
              <w:spacing w:before="93" w:beforeLines="30" w:after="93" w:afterLines="30"/>
              <w:ind w:firstLine="420" w:firstLineChars="200"/>
              <w:rPr>
                <w:rFonts w:hint="eastAsia" w:ascii="宋体" w:hAnsi="宋体" w:cs="宋体"/>
                <w:snapToGrid w:val="0"/>
                <w:kern w:val="0"/>
                <w:szCs w:val="21"/>
                <w:u w:val="single"/>
              </w:rPr>
            </w:pPr>
            <w:r>
              <w:rPr>
                <w:rFonts w:hint="eastAsia" w:ascii="宋体" w:hAnsi="宋体" w:eastAsia="宋体" w:cs="宋体"/>
                <w:b w:val="0"/>
                <w:bCs/>
                <w:i w:val="0"/>
                <w:iCs w:val="0"/>
                <w:snapToGrid w:val="0"/>
                <w:color w:val="000000"/>
                <w:kern w:val="0"/>
                <w:sz w:val="21"/>
                <w:szCs w:val="21"/>
                <w:lang w:val="en-US" w:eastAsia="zh-CN" w:bidi="ar-SA"/>
              </w:rPr>
              <w:t>共同调查人</w:t>
            </w:r>
            <w:r>
              <w:rPr>
                <w:rFonts w:hint="eastAsia" w:ascii="宋体" w:hAnsi="宋体" w:cs="宋体"/>
                <w:b w:val="0"/>
                <w:bCs/>
                <w:i w:val="0"/>
                <w:iCs w:val="0"/>
                <w:snapToGrid w:val="0"/>
                <w:color w:val="000000"/>
                <w:kern w:val="0"/>
                <w:sz w:val="21"/>
                <w:szCs w:val="21"/>
                <w:lang w:val="en-US" w:eastAsia="zh-CN" w:bidi="ar-SA"/>
              </w:rPr>
              <w:t>:</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u w:val="none"/>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commentRangeEnd w:id="14"/>
            <w:r>
              <w:rPr>
                <w:rStyle w:val="CommentReference"/>
              </w:rPr>
              <w:commentReference w:id="14"/>
            </w:r>
          </w:p>
          <w:p w14:paraId="2FC82B07">
            <w:commentRangeStart w:id="15"/>
            <w:pPr>
              <w:adjustRightInd w:val="0"/>
              <w:snapToGrid w:val="0"/>
              <w:spacing w:before="93" w:beforeLines="30" w:after="93" w:afterLines="30"/>
              <w:ind w:firstLine="420" w:firstLineChars="200"/>
              <w:rPr>
                <w:rFonts w:hint="default" w:ascii="宋体" w:hAnsi="宋体" w:eastAsia="宋体" w:cs="宋体"/>
                <w:b w:val="0"/>
                <w:bCs/>
                <w:i w:val="0"/>
                <w:iCs w:val="0"/>
                <w:snapToGrid w:val="0"/>
                <w:color w:val="000000"/>
                <w:kern w:val="0"/>
                <w:sz w:val="21"/>
                <w:szCs w:val="21"/>
                <w:lang w:val="en-US" w:eastAsia="zh-CN" w:bidi="ar-SA"/>
              </w:rPr>
            </w:pPr>
            <w:r>
              <w:rPr>
                <w:rFonts w:hint="eastAsia" w:ascii="宋体" w:hAnsi="宋体" w:cs="宋体"/>
                <w:b w:val="0"/>
                <w:bCs/>
                <w:i w:val="0"/>
                <w:iCs w:val="0"/>
                <w:snapToGrid w:val="0"/>
                <w:color w:val="000000"/>
                <w:kern w:val="0"/>
                <w:sz w:val="21"/>
                <w:szCs w:val="21"/>
                <w:lang w:val="en-US" w:eastAsia="zh-CN" w:bidi="ar-SA"/>
              </w:rPr>
              <w:t>管理经理/二级支行行长: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none"/>
                <w:lang w:val="en-US" w:eastAsia="zh-CN"/>
              </w:rPr>
              <w:t xml:space="preserve">         </w:t>
            </w:r>
            <w:r>
              <w:rPr>
                <w:rFonts w:hint="eastAsia" w:ascii="宋体" w:hAnsi="宋体" w:cs="宋体"/>
                <w:snapToGrid w:val="0"/>
                <w:kern w:val="0"/>
                <w:szCs w:val="21"/>
              </w:rPr>
              <w:t>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5"/>
            <w:r>
              <w:rPr>
                <w:rStyle w:val="CommentReference"/>
              </w:rPr>
              <w:commentReference w:id="15"/>
            </w:r>
          </w:p>
          <w:p w14:paraId="269107E9">
            <w:commentRangeStart w:id="16"/>
            <w:pPr>
              <w:adjustRightInd w:val="0"/>
              <w:snapToGrid w:val="0"/>
              <w:spacing w:before="93" w:beforeLines="30" w:after="93" w:afterLines="30"/>
              <w:ind w:firstLine="420" w:firstLineChars="200"/>
              <w:rPr>
                <w:rFonts w:hint="eastAsia" w:ascii="宋体" w:hAnsi="宋体" w:cs="宋体"/>
                <w:snapToGrid w:val="0"/>
                <w:kern w:val="0"/>
                <w:szCs w:val="21"/>
              </w:rPr>
            </w:pPr>
            <w:r>
              <w:rPr>
                <w:rFonts w:hint="eastAsia" w:ascii="宋体" w:hAnsi="宋体" w:cs="宋体"/>
                <w:snapToGrid w:val="0"/>
                <w:kern w:val="0"/>
                <w:szCs w:val="21"/>
              </w:rPr>
              <w:t>分管行长：</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6"/>
            <w:r>
              <w:rPr>
                <w:rStyle w:val="CommentReference"/>
              </w:rPr>
              <w:commentReference w:id="16"/>
            </w:r>
          </w:p>
          <w:p w14:paraId="3096CC3B">
            <w:commentRangeStart w:id="17"/>
            <w:pPr>
              <w:ind w:firstLine="420" w:firstLineChars="200"/>
              <w:rPr>
                <w:rFonts w:hint="eastAsia" w:ascii="宋体" w:hAnsi="宋体" w:cs="宋体"/>
                <w:snapToGrid w:val="0"/>
                <w:color w:val="000000"/>
                <w:kern w:val="0"/>
                <w:szCs w:val="21"/>
              </w:rPr>
            </w:pPr>
            <w:r>
              <w:rPr>
                <w:rFonts w:hint="eastAsia" w:ascii="宋体" w:hAnsi="宋体" w:cs="宋体"/>
                <w:snapToGrid w:val="0"/>
                <w:kern w:val="0"/>
                <w:szCs w:val="21"/>
              </w:rPr>
              <w:t>行长：</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r>
              <w:rPr>
                <w:rFonts w:hint="eastAsia" w:ascii="宋体" w:hAnsi="宋体" w:cs="宋体"/>
                <w:snapToGrid w:val="0"/>
                <w:kern w:val="0"/>
                <w:szCs w:val="21"/>
              </w:rPr>
              <w:t xml:space="preserve">                          日期：</w:t>
            </w:r>
            <w:r>
              <w:rPr>
                <w:rFonts w:hint="eastAsia" w:ascii="宋体" w:hAnsi="宋体" w:cs="宋体"/>
                <w:snapToGrid w:val="0"/>
                <w:kern w:val="0"/>
                <w:szCs w:val="21"/>
                <w:u w:val="single"/>
              </w:rPr>
              <w:t xml:space="preserve">            </w:t>
            </w:r>
            <w:r>
              <w:rPr>
                <w:rFonts w:hint="eastAsia" w:ascii="宋体" w:hAnsi="宋体" w:cs="宋体"/>
                <w:snapToGrid w:val="0"/>
                <w:kern w:val="0"/>
                <w:szCs w:val="21"/>
                <w:u w:val="single"/>
                <w:lang w:val="en-US" w:eastAsia="zh-CN"/>
              </w:rPr>
              <w:t xml:space="preserve"> </w:t>
            </w:r>
            <w:r>
              <w:rPr>
                <w:rFonts w:hint="eastAsia" w:ascii="宋体" w:hAnsi="宋体" w:cs="宋体"/>
                <w:snapToGrid w:val="0"/>
                <w:kern w:val="0"/>
                <w:szCs w:val="21"/>
                <w:u w:val="single"/>
              </w:rPr>
              <w:t xml:space="preserve">     </w:t>
            </w:r>
            <w:commentRangeEnd w:id="17"/>
            <w:r>
              <w:rPr>
                <w:rStyle w:val="CommentReference"/>
              </w:rPr>
              <w:commentReference w:id="17"/>
            </w:r>
          </w:p>
        </w:tc>
      </w:tr>
      <w:tr w14:paraId="6D61B470">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217DA786">
            <w:pPr>
              <w:widowControl/>
              <w:kinsoku w:val="0"/>
              <w:autoSpaceDE w:val="0"/>
              <w:autoSpaceDN w:val="0"/>
              <w:adjustRightInd w:val="0"/>
              <w:snapToGrid w:val="0"/>
              <w:spacing w:before="93" w:beforeLines="30" w:after="93" w:afterLines="30"/>
              <w:jc w:val="left"/>
              <w:textAlignment w:val="baseline"/>
              <w:rPr>
                <w:rFonts w:hint="eastAsia" w:ascii="宋体" w:hAnsi="宋体" w:cs="宋体"/>
                <w:b/>
                <w:bCs/>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bCs/>
                <w:snapToGrid w:val="0"/>
                <w:color w:val="000000"/>
                <w:kern w:val="0"/>
                <w:szCs w:val="21"/>
                <w:highlight w:val="none"/>
              </w:rPr>
              <w:t>普惠部审查岗意见</w:t>
            </w:r>
            <w:r>
              <w:rPr>
                <w:rFonts w:hint="eastAsia" w:ascii="宋体" w:hAnsi="宋体" w:cs="宋体"/>
                <w:b/>
                <w:bCs/>
                <w:snapToGrid w:val="0"/>
                <w:kern w:val="0"/>
                <w:szCs w:val="21"/>
                <w:highlight w:val="none"/>
                <w:lang w:eastAsia="zh-CN"/>
              </w:rPr>
              <w:t>（</w:t>
            </w:r>
            <w:r>
              <w:rPr>
                <w:rFonts w:hint="eastAsia" w:ascii="宋体" w:hAnsi="宋体" w:cs="宋体"/>
                <w:b/>
                <w:bCs/>
                <w:snapToGrid w:val="0"/>
                <w:kern w:val="0"/>
                <w:szCs w:val="21"/>
                <w:highlight w:val="none"/>
                <w:lang w:val="en-US" w:eastAsia="zh-CN"/>
              </w:rPr>
              <w:t>可另附</w:t>
            </w:r>
            <w:r>
              <w:rPr>
                <w:rFonts w:hint="eastAsia" w:ascii="宋体" w:hAnsi="宋体" w:cs="宋体"/>
                <w:b/>
                <w:bCs/>
                <w:snapToGrid w:val="0"/>
                <w:kern w:val="0"/>
                <w:szCs w:val="21"/>
                <w:highlight w:val="none"/>
                <w:lang w:eastAsia="zh-CN"/>
              </w:rPr>
              <w:t>）</w:t>
            </w:r>
            <w:r>
              <w:rPr>
                <w:rFonts w:hint="eastAsia" w:ascii="宋体" w:hAnsi="宋体" w:cs="宋体"/>
                <w:b/>
                <w:bCs/>
                <w:snapToGrid w:val="0"/>
                <w:color w:val="000000"/>
                <w:kern w:val="0"/>
                <w:szCs w:val="21"/>
                <w:highlight w:val="none"/>
              </w:rPr>
              <w:t>：</w:t>
            </w:r>
          </w:p>
          <w:p w14:paraId="3BF0CB64">
            <w:pPr>
              <w:pStyle w:val="11"/>
              <w:numPr>
                <w:ilvl w:val="0"/>
                <w:numId w:val="1"/>
              </w:numPr>
              <w:ind w:left="420" w:leftChars="0" w:hanging="420" w:firstLineChars="0"/>
              <w:rPr>
                <w:rFonts w:hint="eastAsia" w:ascii="宋体" w:hAnsi="宋体"/>
                <w:b/>
                <w:color w:val="auto"/>
                <w:kern w:val="2"/>
                <w:sz w:val="21"/>
                <w:szCs w:val="21"/>
                <w:highlight w:val="none"/>
              </w:rPr>
            </w:pPr>
            <w:r>
              <w:rPr>
                <w:rFonts w:hint="eastAsia" w:ascii="宋体" w:hAnsi="宋体"/>
                <w:b/>
                <w:color w:val="auto"/>
                <w:kern w:val="2"/>
                <w:sz w:val="21"/>
                <w:szCs w:val="21"/>
                <w:highlight w:val="none"/>
                <w:lang w:val="en-US" w:eastAsia="zh-CN"/>
              </w:rPr>
              <w:t>主要风险及</w:t>
            </w:r>
            <w:r>
              <w:rPr>
                <w:rFonts w:hint="eastAsia" w:ascii="宋体" w:hAnsi="宋体"/>
                <w:b/>
                <w:color w:val="auto"/>
                <w:kern w:val="2"/>
                <w:sz w:val="21"/>
                <w:szCs w:val="21"/>
                <w:highlight w:val="none"/>
              </w:rPr>
              <w:t>管控措施</w:t>
            </w:r>
          </w:p>
          <w:p w14:paraId="15B0E221">
            <w:pPr>
              <w:numPr>
                <w:ilvl w:val="0"/>
                <w:numId w:val="1"/>
              </w:numPr>
              <w:ind w:left="420" w:leftChars="0" w:hanging="420" w:firstLineChars="0"/>
              <w:rPr>
                <w:rFonts w:hint="eastAsia"/>
              </w:rPr>
            </w:pPr>
            <w:r>
              <w:rPr>
                <w:rFonts w:hint="eastAsia" w:ascii="国标宋体" w:hAnsi="国标宋体" w:eastAsia="国标宋体" w:cs="国标宋体"/>
                <w:b/>
                <w:color w:val="auto"/>
                <w:kern w:val="2"/>
                <w:sz w:val="21"/>
                <w:szCs w:val="21"/>
                <w:highlight w:val="none"/>
              </w:rPr>
              <w:t>审查审批意见</w:t>
            </w:r>
          </w:p>
          <w:p w14:paraId="4232D210">
            <w:pPr>
              <w:rPr>
                <w:rFonts w:hint="eastAsia"/>
              </w:rPr>
            </w:pPr>
          </w:p>
          <w:p w14:paraId="191D2183">
            <w:pPr>
              <w:rPr>
                <w:rFonts w:hint="eastAsia"/>
              </w:rPr>
            </w:pPr>
          </w:p>
          <w:p w14:paraId="2C1B80E0">
            <w:pPr>
              <w:pStyle w:val="2"/>
              <w:rPr>
                <w:rFonts w:hint="eastAsia"/>
              </w:rPr>
            </w:pPr>
          </w:p>
          <w:p w14:paraId="3B36D497">
            <w:pPr>
              <w:rPr>
                <w:rFonts w:hint="eastAsia"/>
              </w:rPr>
            </w:pPr>
          </w:p>
          <w:p w14:paraId="7515CFF7">
            <w:pPr>
              <w:pStyle w:val="2"/>
              <w:rPr>
                <w:rFonts w:hint="eastAsia"/>
              </w:rPr>
            </w:pPr>
          </w:p>
          <w:p w14:paraId="076F6CB1">
            <w:pPr>
              <w:rPr>
                <w:rFonts w:hint="eastAsia"/>
              </w:rPr>
            </w:pPr>
          </w:p>
          <w:p w14:paraId="1F1034B2">
            <w:pPr>
              <w:pStyle w:val="2"/>
              <w:rPr>
                <w:rFonts w:hint="eastAsia"/>
              </w:rPr>
            </w:pPr>
          </w:p>
          <w:p w14:paraId="5DDA68B5">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      审查员：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3D39DEC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274"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59916191">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普惠部审批意见：</w:t>
            </w:r>
          </w:p>
          <w:p w14:paraId="02AD351A">
            <w:pPr>
              <w:pStyle w:val="2"/>
              <w:rPr>
                <w:rFonts w:hint="eastAsia"/>
              </w:rPr>
            </w:pPr>
          </w:p>
          <w:p w14:paraId="149CD46A">
            <w:pPr>
              <w:rPr>
                <w:rFonts w:hint="eastAsia"/>
              </w:rPr>
            </w:pPr>
          </w:p>
          <w:p w14:paraId="1575AA1D">
            <w:pPr>
              <w:pStyle w:val="2"/>
              <w:rPr>
                <w:rFonts w:hint="eastAsia"/>
              </w:rPr>
            </w:pPr>
          </w:p>
          <w:p w14:paraId="1D3ADA5F">
            <w:pPr>
              <w:rPr>
                <w:rFonts w:hint="eastAsia"/>
              </w:rPr>
            </w:pPr>
          </w:p>
          <w:p w14:paraId="4940E0C6">
            <w:pPr>
              <w:widowControl/>
              <w:kinsoku w:val="0"/>
              <w:autoSpaceDE w:val="0"/>
              <w:autoSpaceDN w:val="0"/>
              <w:adjustRightInd w:val="0"/>
              <w:snapToGrid w:val="0"/>
              <w:spacing w:before="100" w:beforeAutospacing="1" w:after="100" w:afterAutospacing="1"/>
              <w:ind w:firstLine="3990" w:firstLineChars="19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rPr>
              <w:t xml:space="preserve">审批人：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p>
        </w:tc>
      </w:tr>
      <w:tr w14:paraId="5B9D373D">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0" w:type="dxa"/>
            <w:left w:w="108" w:type="dxa"/>
            <w:bottom w:w="0" w:type="dxa"/>
            <w:right w:w="108" w:type="dxa"/>
          </w:tblCellMar>
        </w:tblPrEx>
        <w:trPr>
          <w:trHeight w:val="1061" w:hRule="atLeast"/>
          <w:jc w:val="center"/>
        </w:trPr>
        <w:tc>
          <w:tcPr>
            <w:tcW w:w="11064" w:type="dxa"/>
            <w:tcBorders>
              <w:top w:val="single" w:color="auto" w:sz="4" w:space="0"/>
              <w:left w:val="single" w:color="auto" w:sz="4" w:space="0"/>
              <w:bottom w:val="single" w:color="auto" w:sz="4" w:space="0"/>
              <w:right w:val="single" w:color="auto" w:sz="4" w:space="0"/>
            </w:tcBorders>
            <w:noWrap w:val="0"/>
            <w:vAlign w:val="top"/>
          </w:tcPr>
          <w:p w14:paraId="0802B609">
            <w:pPr>
              <w:widowControl/>
              <w:kinsoku w:val="0"/>
              <w:autoSpaceDE w:val="0"/>
              <w:autoSpaceDN w:val="0"/>
              <w:adjustRightInd w:val="0"/>
              <w:snapToGrid w:val="0"/>
              <w:spacing w:before="100" w:beforeAutospacing="1" w:after="100" w:afterAutospacing="1"/>
              <w:jc w:val="left"/>
              <w:textAlignment w:val="baseline"/>
              <w:rPr>
                <w:rFonts w:hint="eastAsia" w:ascii="宋体" w:hAnsi="宋体" w:cs="宋体"/>
                <w:b/>
                <w:snapToGrid w:val="0"/>
                <w:color w:val="000000"/>
                <w:kern w:val="0"/>
                <w:szCs w:val="21"/>
                <w:highlight w:val="none"/>
              </w:rPr>
            </w:pPr>
            <w:r>
              <w:rPr>
                <w:rFonts w:hint="eastAsia" w:ascii="宋体" w:hAnsi="宋体" w:cs="宋体"/>
                <w:b/>
                <w:bCs/>
                <w:snapToGrid w:val="0"/>
                <w:color w:val="000000"/>
                <w:kern w:val="0"/>
                <w:szCs w:val="21"/>
                <w:highlight w:val="none"/>
                <w:lang w:val="en-US" w:eastAsia="zh-CN"/>
              </w:rPr>
              <w:t>省分行（辖行）</w:t>
            </w:r>
            <w:r>
              <w:rPr>
                <w:rFonts w:hint="eastAsia" w:ascii="宋体" w:hAnsi="宋体" w:cs="宋体"/>
                <w:b/>
                <w:snapToGrid w:val="0"/>
                <w:color w:val="000000"/>
                <w:kern w:val="0"/>
                <w:szCs w:val="21"/>
                <w:highlight w:val="none"/>
              </w:rPr>
              <w:t>分管行长审批意见：</w:t>
            </w:r>
          </w:p>
          <w:p w14:paraId="092FC326">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highlight w:val="none"/>
                <w:lang w:val="en-US" w:eastAsia="zh-CN"/>
              </w:rPr>
            </w:pPr>
          </w:p>
          <w:p w14:paraId="59A37825">
            <w:pPr>
              <w:pStyle w:val="2"/>
              <w:rPr>
                <w:rFonts w:hint="eastAsia" w:ascii="宋体" w:hAnsi="宋体" w:cs="宋体"/>
                <w:snapToGrid w:val="0"/>
                <w:color w:val="000000"/>
                <w:kern w:val="0"/>
                <w:szCs w:val="21"/>
                <w:highlight w:val="none"/>
                <w:lang w:val="en-US" w:eastAsia="zh-CN"/>
              </w:rPr>
            </w:pPr>
          </w:p>
          <w:p w14:paraId="5B5FFF65">
            <w:pPr>
              <w:rPr>
                <w:rFonts w:hint="eastAsia" w:ascii="宋体" w:hAnsi="宋体" w:cs="宋体"/>
                <w:snapToGrid w:val="0"/>
                <w:color w:val="000000"/>
                <w:kern w:val="0"/>
                <w:szCs w:val="21"/>
                <w:highlight w:val="none"/>
                <w:lang w:val="en-US" w:eastAsia="zh-CN"/>
              </w:rPr>
            </w:pPr>
          </w:p>
          <w:p w14:paraId="4E5A23FF">
            <w:pPr>
              <w:pStyle w:val="2"/>
              <w:rPr>
                <w:rFonts w:hint="eastAsia" w:ascii="宋体" w:hAnsi="宋体" w:cs="宋体"/>
                <w:snapToGrid w:val="0"/>
                <w:color w:val="000000"/>
                <w:kern w:val="0"/>
                <w:szCs w:val="21"/>
                <w:highlight w:val="none"/>
                <w:lang w:val="en-US" w:eastAsia="zh-CN"/>
              </w:rPr>
            </w:pPr>
          </w:p>
          <w:p w14:paraId="5FD459E3">
            <w:pPr>
              <w:rPr>
                <w:rFonts w:hint="eastAsia" w:ascii="宋体" w:hAnsi="宋体" w:cs="宋体"/>
                <w:snapToGrid w:val="0"/>
                <w:color w:val="000000"/>
                <w:kern w:val="0"/>
                <w:szCs w:val="21"/>
                <w:highlight w:val="none"/>
                <w:lang w:val="en-US" w:eastAsia="zh-CN"/>
              </w:rPr>
            </w:pPr>
          </w:p>
          <w:p w14:paraId="15835491">
            <w:pPr>
              <w:pStyle w:val="2"/>
              <w:rPr>
                <w:rFonts w:hint="eastAsia"/>
                <w:lang w:val="en-US" w:eastAsia="zh-CN"/>
              </w:rPr>
            </w:pPr>
          </w:p>
          <w:p w14:paraId="6084C2B8">
            <w:pPr>
              <w:pStyle w:val="2"/>
              <w:rPr>
                <w:rFonts w:hint="eastAsia"/>
                <w:lang w:val="en-US" w:eastAsia="zh-CN"/>
              </w:rPr>
            </w:pPr>
          </w:p>
          <w:p w14:paraId="220DDAE1">
            <w:commentRangeStart w:id="19"/>
            <w:pPr>
              <w:widowControl/>
              <w:kinsoku w:val="0"/>
              <w:autoSpaceDE w:val="0"/>
              <w:autoSpaceDN w:val="0"/>
              <w:adjustRightInd w:val="0"/>
              <w:snapToGrid w:val="0"/>
              <w:spacing w:before="100" w:beforeAutospacing="1" w:after="100" w:afterAutospacing="1"/>
              <w:ind w:firstLine="3360" w:firstLineChars="1600"/>
              <w:jc w:val="left"/>
              <w:textAlignment w:val="baseline"/>
              <w:rPr>
                <w:rFonts w:hint="eastAsia" w:ascii="宋体" w:hAnsi="宋体" w:cs="宋体"/>
                <w:snapToGrid w:val="0"/>
                <w:color w:val="000000"/>
                <w:kern w:val="0"/>
                <w:szCs w:val="21"/>
              </w:rPr>
            </w:pPr>
            <w:r>
              <w:rPr>
                <w:rFonts w:hint="eastAsia" w:ascii="宋体" w:hAnsi="宋体" w:cs="宋体"/>
                <w:snapToGrid w:val="0"/>
                <w:color w:val="000000"/>
                <w:kern w:val="0"/>
                <w:szCs w:val="21"/>
                <w:highlight w:val="none"/>
                <w:lang w:val="en-US" w:eastAsia="zh-CN"/>
              </w:rPr>
              <w:t>分管行长</w:t>
            </w:r>
            <w:r>
              <w:rPr>
                <w:rFonts w:hint="eastAsia" w:ascii="宋体" w:hAnsi="宋体" w:cs="宋体"/>
                <w:snapToGrid w:val="0"/>
                <w:color w:val="000000"/>
                <w:kern w:val="0"/>
                <w:szCs w:val="21"/>
                <w:highlight w:val="none"/>
              </w:rPr>
              <w:t xml:space="preserve">：           </w:t>
            </w:r>
            <w:r>
              <w:rPr>
                <w:rFonts w:hint="eastAsia" w:ascii="宋体" w:hAnsi="宋体" w:cs="宋体"/>
                <w:snapToGrid w:val="0"/>
                <w:color w:val="000000"/>
                <w:kern w:val="0"/>
                <w:szCs w:val="21"/>
                <w:highlight w:val="none"/>
                <w:lang w:val="en-US" w:eastAsia="zh-CN"/>
              </w:rPr>
              <w:t xml:space="preserve">               </w:t>
            </w:r>
            <w:r>
              <w:rPr>
                <w:rFonts w:hint="eastAsia" w:ascii="宋体" w:hAnsi="宋体" w:cs="宋体"/>
                <w:snapToGrid w:val="0"/>
                <w:color w:val="000000"/>
                <w:kern w:val="0"/>
                <w:szCs w:val="21"/>
                <w:highlight w:val="none"/>
              </w:rPr>
              <w:t xml:space="preserve"> 日期：  　 年    月    日</w:t>
            </w:r>
            <w:commentRangeEnd w:id="19"/>
            <w:r>
              <w:rPr>
                <w:rStyle w:val="CommentReference"/>
              </w:rPr>
              <w:commentReference w:id="19"/>
            </w:r>
          </w:p>
        </w:tc>
      </w:tr>
    </w:tbl>
    <w:p w14:paraId="1437A6E2">
      <w:pPr>
        <w:rPr>
          <w:rFonts w:ascii="宋体" w:hAnsi="宋体" w:cs="宋体"/>
          <w:sz w:val="28"/>
          <w:szCs w:val="36"/>
        </w:rPr>
      </w:pPr>
    </w:p>
    <w:sectPr>
      <w:footerReference r:id="rId3" w:type="default"/>
      <w:pgSz w:w="11907" w:h="16839"/>
      <w:pgMar w:top="1431" w:right="1640" w:bottom="400" w:left="1600" w:header="0" w:footer="0" w:gutter="0"/>
      <w:lnNumType w:countBy="0" w:distance="360"/>
      <w:cols w:space="720" w:num="1"/>
      <w:docGrid w:type="lines" w:linePitch="312" w:charSpace="0"/>
    </w:sectPr>
  </w:body>
</w:document>
</file>

<file path=word/comments.xml><?xml version="1.0" encoding="utf-8"?>
<w:comments xmlns:w="http://schemas.openxmlformats.org/wordprocessingml/2006/main">
  <w:comment w:id="0" w:author="信贷报告 Agent" w:date="2026-04-14T13:55:12Z" w:initials="Agent">
    <w:p>
      <w:r>
        <w:rPr>
          <w:rStyle w:val="CommentReference"/>
        </w:rPr>
        <w:annotationRef/>
      </w:r>
      <w:r>
        <w:t xml:space="preserve">该处“申报单位”仍为空白，请人工确认。</w:t>
      </w:r>
    </w:p>
  </w:comment>
  <w:comment w:id="1" w:author="信贷报告 Agent" w:date="2026-04-14T13:55:12Z" w:initials="Agent">
    <w:p>
      <w:r>
        <w:rPr>
          <w:rStyle w:val="CommentReference"/>
        </w:rPr>
        <w:annotationRef/>
      </w:r>
      <w:r>
        <w:t xml:space="preserve">该处“小类）”仍为空白，请人工确认。</w:t>
      </w:r>
    </w:p>
  </w:comment>
  <w:comment w:id="2" w:author="信贷报告 Agent" w:date="2026-04-14T13:55:12Z" w:initials="Agent">
    <w:p>
      <w:r>
        <w:rPr>
          <w:rStyle w:val="CommentReference"/>
        </w:rPr>
        <w:annotationRef/>
      </w:r>
      <w:r>
        <w:t xml:space="preserve">该处“绿通标识”仍为空白，请人工确认。</w:t>
      </w:r>
    </w:p>
  </w:comment>
  <w:comment w:id="3" w:author="信贷报告 Agent" w:date="2026-04-14T13:55:12Z" w:initials="Agent">
    <w:p>
      <w:r>
        <w:rPr>
          <w:rStyle w:val="CommentReference"/>
        </w:rPr>
        <w:annotationRef/>
      </w:r>
      <w:r>
        <w:t xml:space="preserve">该处“主要构成及趋势变动情况”仍为空白，请人工确认。</w:t>
      </w:r>
    </w:p>
  </w:comment>
  <w:comment w:id="4" w:author="信贷报告 Agent" w:date="2026-04-14T13:55:12Z" w:initials="Agent">
    <w:p>
      <w:r>
        <w:rPr>
          <w:rStyle w:val="CommentReference"/>
        </w:rPr>
        <w:annotationRef/>
      </w:r>
      <w:r>
        <w:t xml:space="preserve">该处“）长期投资”仍为空白，请人工确认。</w:t>
      </w:r>
    </w:p>
  </w:comment>
  <w:comment w:id="5" w:author="信贷报告 Agent" w:date="2026-04-14T13:55:12Z" w:initials="Agent">
    <w:p>
      <w:r>
        <w:rPr>
          <w:rStyle w:val="CommentReference"/>
        </w:rPr>
        <w:annotationRef/>
      </w:r>
      <w:r>
        <w:t xml:space="preserve">该处“反馈中长期借款还款计划及还款资金安排情况”仍为空白，请人工确认。</w:t>
      </w:r>
    </w:p>
  </w:comment>
  <w:comment w:id="6" w:author="信贷报告 Agent" w:date="2026-04-14T13:55:12Z" w:initials="Agent">
    <w:p>
      <w:r>
        <w:rPr>
          <w:rStyle w:val="CommentReference"/>
        </w:rPr>
        <w:annotationRef/>
      </w:r>
      <w:r>
        <w:t xml:space="preserve">该处“（若有）对外担保情况”仍为空白，请人工确认。</w:t>
      </w:r>
    </w:p>
  </w:comment>
  <w:comment w:id="7" w:author="信贷报告 Agent" w:date="2026-04-14T13:55:12Z" w:initials="Agent">
    <w:p>
      <w:r>
        <w:rPr>
          <w:rStyle w:val="CommentReference"/>
        </w:rPr>
        <w:annotationRef/>
      </w:r>
      <w:r>
        <w:t xml:space="preserve">该处“（若有）不良记录情况”仍为空白，请人工确认。</w:t>
      </w:r>
    </w:p>
  </w:comment>
  <w:comment w:id="8" w:author="信贷报告 Agent" w:date="2026-04-14T13:55:12Z" w:initials="Agent">
    <w:p>
      <w:r>
        <w:rPr>
          <w:rStyle w:val="CommentReference"/>
        </w:rPr>
        <w:annotationRef/>
      </w:r>
      <w:r>
        <w:t xml:space="preserve">该处“为中行个人经营贷款，经营主体为”仍为模板占位符，请人工核实。</w:t>
      </w:r>
    </w:p>
  </w:comment>
  <w:comment w:id="9" w:author="信贷报告 Agent" w:date="2026-04-14T13:55:12Z" w:initials="Agent">
    <w:p>
      <w:r>
        <w:rPr>
          <w:rStyle w:val="CommentReference"/>
        </w:rPr>
        <w:annotationRef/>
      </w:r>
      <w:r>
        <w:t xml:space="preserve">该处“请补充分析原因”仍为空白，请人工确认。</w:t>
      </w:r>
    </w:p>
  </w:comment>
  <w:comment w:id="10" w:author="信贷报告 Agent" w:date="2026-04-14T13:55:12Z" w:initials="Agent">
    <w:p>
      <w:r>
        <w:rPr>
          <w:rStyle w:val="CommentReference"/>
        </w:rPr>
        <w:annotationRef/>
      </w:r>
      <w:r>
        <w:t xml:space="preserve">该处“请补充说明”仍为空白，请人工确认。</w:t>
      </w:r>
    </w:p>
  </w:comment>
  <w:comment w:id="11" w:author="信贷报告 Agent" w:date="2026-04-14T13:55:12Z" w:initials="Agent">
    <w:p>
      <w:r>
        <w:rPr>
          <w:rStyle w:val="CommentReference"/>
        </w:rPr>
        <w:annotationRef/>
      </w:r>
      <w:r>
        <w:t xml:space="preserve">该处“变动原因”仍为空白，请人工确认。</w:t>
      </w:r>
    </w:p>
  </w:comment>
  <w:comment w:id="12" w:author="信贷报告 Agent" w:date="2026-04-14T13:55:12Z" w:initials="Agent">
    <w:p>
      <w:r>
        <w:rPr>
          <w:rStyle w:val="CommentReference"/>
        </w:rPr>
        <w:annotationRef/>
      </w:r>
      <w:r>
        <w:t xml:space="preserve">该处“予借款人授信敞口1000万元，”仍为模板占位符，请人工核实。</w:t>
      </w:r>
    </w:p>
  </w:comment>
  <w:comment w:id="13" w:author="信贷报告 Agent" w:date="2026-04-14T13:55:12Z" w:initials="Agent">
    <w:p>
      <w:r>
        <w:rPr>
          <w:rStyle w:val="CommentReference"/>
        </w:rPr>
        <w:annotationRef/>
      </w:r>
      <w:r>
        <w:t xml:space="preserve">该处“客户经理”仍为空白，请人工确认。</w:t>
      </w:r>
    </w:p>
  </w:comment>
  <w:comment w:id="14" w:author="信贷报告 Agent" w:date="2026-04-14T13:55:12Z" w:initials="Agent">
    <w:p>
      <w:r>
        <w:rPr>
          <w:rStyle w:val="CommentReference"/>
        </w:rPr>
        <w:annotationRef/>
      </w:r>
      <w:r>
        <w:t xml:space="preserve">该处“共同调查人”仍为空白，请人工确认。</w:t>
      </w:r>
    </w:p>
  </w:comment>
  <w:comment w:id="15" w:author="信贷报告 Agent" w:date="2026-04-14T13:55:12Z" w:initials="Agent">
    <w:p>
      <w:r>
        <w:rPr>
          <w:rStyle w:val="CommentReference"/>
        </w:rPr>
        <w:annotationRef/>
      </w:r>
      <w:r>
        <w:t xml:space="preserve">该处“二级支行行长”仍为空白，请人工确认。</w:t>
      </w:r>
    </w:p>
  </w:comment>
  <w:comment w:id="16" w:author="信贷报告 Agent" w:date="2026-04-14T13:55:12Z" w:initials="Agent">
    <w:p>
      <w:r>
        <w:rPr>
          <w:rStyle w:val="CommentReference"/>
        </w:rPr>
        <w:annotationRef/>
      </w:r>
      <w:r>
        <w:t xml:space="preserve">该处“分管行长”仍为空白，请人工确认。</w:t>
      </w:r>
    </w:p>
  </w:comment>
  <w:comment w:id="17" w:author="信贷报告 Agent" w:date="2026-04-14T13:55:12Z" w:initials="Agent">
    <w:p>
      <w:r>
        <w:rPr>
          <w:rStyle w:val="CommentReference"/>
        </w:rPr>
        <w:annotationRef/>
      </w:r>
      <w:r>
        <w:t xml:space="preserve">该处“行长”仍为空白，请人工确认。</w:t>
      </w:r>
    </w:p>
  </w:comment>
  <w:comment w:id="18" w:author="信贷报告 Agent" w:date="2026-04-14T13:55:12Z" w:initials="Agent">
    <w:p>
      <w:r>
        <w:rPr>
          <w:rStyle w:val="CommentReference"/>
        </w:rPr>
        <w:annotationRef/>
      </w:r>
      <w:r>
        <w:t xml:space="preserve">该处“万元，其余用于支付税款；3.”仍为模板占位符，请人工核实。</w:t>
      </w:r>
    </w:p>
  </w:comment>
  <w:comment w:id="19" w:author="信贷报告 Agent" w:date="2026-04-14T13:55:12Z" w:initials="Agent">
    <w:p>
      <w:r>
        <w:rPr>
          <w:rStyle w:val="CommentReference"/>
        </w:rPr>
        <w:annotationRef/>
      </w:r>
      <w:r>
        <w:t xml:space="preserve">该处“分管行长”仍为空白，请人工确认。</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华文中宋">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ACF3C50" w:usb2="00000016" w:usb3="00000000" w:csb0="0004001F" w:csb1="00000000"/>
  </w:font>
  <w:font w:name="Wingdings 2">
    <w:panose1 w:val="05020102010507070707"/>
    <w:charset w:val="02"/>
    <w:family w:val="auto"/>
    <w:pitch w:val="default"/>
    <w:sig w:usb0="00000000" w:usb1="00000000" w:usb2="00000000" w:usb3="00000000" w:csb0="80000000" w:csb1="00000000"/>
  </w:font>
  <w:font w:name="仿宋">
    <w:panose1 w:val="02010609060101010101"/>
    <w:charset w:val="86"/>
    <w:family w:val="auto"/>
    <w:pitch w:val="default"/>
    <w:sig w:usb0="800002BF" w:usb1="38CF7CFA" w:usb2="00000016" w:usb3="00000000" w:csb0="00040001" w:csb1="00000000"/>
  </w:font>
  <w:font w:name="方正仿宋_GBK">
    <w:altName w:val="微软雅黑"/>
    <w:panose1 w:val="02000000000000000000"/>
    <w:charset w:val="86"/>
    <w:family w:val="auto"/>
    <w:pitch w:val="default"/>
    <w:sig w:usb0="00000001" w:usb1="08000000" w:usb2="00000000" w:usb3="00000000" w:csb0="00040000" w:csb1="00000000"/>
  </w:font>
  <w:font w:name="国标宋体">
    <w:altName w:val="宋体"/>
    <w:panose1 w:val="02000500000000000000"/>
    <w:charset w:val="86"/>
    <w:family w:val="auto"/>
    <w:pitch w:val="default"/>
    <w:sig w:usb0="00000001" w:usb1="28000000" w:usb2="00000000" w:usb3="00000000" w:csb0="000600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D670D4">
    <w:pPr>
      <w:spacing w:line="14" w:lineRule="auto"/>
      <w:rPr>
        <w:rFonts w:ascii="Times New Roman"/>
        <w:sz w:val="2"/>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F7F6F59"/>
    <w:multiLevelType w:val="singleLevel"/>
    <w:tmpl w:val="6F7F6F59"/>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documentProtection w:enforcement="0"/>
  <w:defaultTabStop w:val="420"/>
  <w:hyphenationZone w:val="36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5E3714"/>
    <w:rsid w:val="00764A8B"/>
    <w:rsid w:val="00A166EE"/>
    <w:rsid w:val="00D90AA0"/>
    <w:rsid w:val="06DB1BB4"/>
    <w:rsid w:val="07B27654"/>
    <w:rsid w:val="07E763E4"/>
    <w:rsid w:val="0BC762E6"/>
    <w:rsid w:val="0D954BD9"/>
    <w:rsid w:val="0EC97A27"/>
    <w:rsid w:val="12E93877"/>
    <w:rsid w:val="14953789"/>
    <w:rsid w:val="158201C9"/>
    <w:rsid w:val="1637656C"/>
    <w:rsid w:val="171C0C53"/>
    <w:rsid w:val="173EF8C1"/>
    <w:rsid w:val="177A55D7"/>
    <w:rsid w:val="17F40B37"/>
    <w:rsid w:val="17FB581B"/>
    <w:rsid w:val="18324D87"/>
    <w:rsid w:val="18D0254B"/>
    <w:rsid w:val="1BFF4D91"/>
    <w:rsid w:val="1C1C6F93"/>
    <w:rsid w:val="1D96A11F"/>
    <w:rsid w:val="1FAF8FBB"/>
    <w:rsid w:val="1FF1A6AF"/>
    <w:rsid w:val="1FF6DC3C"/>
    <w:rsid w:val="1FFF045A"/>
    <w:rsid w:val="27EE74B0"/>
    <w:rsid w:val="28C699E3"/>
    <w:rsid w:val="2A8FE461"/>
    <w:rsid w:val="2B7B0304"/>
    <w:rsid w:val="2BB6058D"/>
    <w:rsid w:val="2C9E0B69"/>
    <w:rsid w:val="2D0614F6"/>
    <w:rsid w:val="2FFB9424"/>
    <w:rsid w:val="30D04E4D"/>
    <w:rsid w:val="30DB0B5F"/>
    <w:rsid w:val="30F1FCF6"/>
    <w:rsid w:val="313D566B"/>
    <w:rsid w:val="33F81E92"/>
    <w:rsid w:val="34864AAC"/>
    <w:rsid w:val="35A5DC4D"/>
    <w:rsid w:val="36846A8F"/>
    <w:rsid w:val="373BBE7D"/>
    <w:rsid w:val="37759545"/>
    <w:rsid w:val="3793C324"/>
    <w:rsid w:val="37E93666"/>
    <w:rsid w:val="38D27C6C"/>
    <w:rsid w:val="39BA7E3D"/>
    <w:rsid w:val="3A1D799F"/>
    <w:rsid w:val="3BDEE4E1"/>
    <w:rsid w:val="3BFAC4BE"/>
    <w:rsid w:val="3BFDBDB4"/>
    <w:rsid w:val="3C0F569F"/>
    <w:rsid w:val="3D57611A"/>
    <w:rsid w:val="3DED5217"/>
    <w:rsid w:val="3DFA07B6"/>
    <w:rsid w:val="3E74B328"/>
    <w:rsid w:val="3F270550"/>
    <w:rsid w:val="3F70FCFD"/>
    <w:rsid w:val="3F7F609F"/>
    <w:rsid w:val="3FBBC75F"/>
    <w:rsid w:val="3FBCBD91"/>
    <w:rsid w:val="3FCDCA15"/>
    <w:rsid w:val="3FDBDE28"/>
    <w:rsid w:val="3FDD5086"/>
    <w:rsid w:val="3FEF1A08"/>
    <w:rsid w:val="43CB5B47"/>
    <w:rsid w:val="4457223E"/>
    <w:rsid w:val="45FDF073"/>
    <w:rsid w:val="47F3ED6F"/>
    <w:rsid w:val="497B672A"/>
    <w:rsid w:val="49B9018B"/>
    <w:rsid w:val="4FD5188D"/>
    <w:rsid w:val="501609F4"/>
    <w:rsid w:val="50627984"/>
    <w:rsid w:val="50DB1139"/>
    <w:rsid w:val="514C4929"/>
    <w:rsid w:val="537E3442"/>
    <w:rsid w:val="53B7A129"/>
    <w:rsid w:val="57523C46"/>
    <w:rsid w:val="57630E24"/>
    <w:rsid w:val="577FF43F"/>
    <w:rsid w:val="579FB2CC"/>
    <w:rsid w:val="57AF1F58"/>
    <w:rsid w:val="57BCB87C"/>
    <w:rsid w:val="57BE9DA5"/>
    <w:rsid w:val="57FA609C"/>
    <w:rsid w:val="57FF7902"/>
    <w:rsid w:val="588340F0"/>
    <w:rsid w:val="5A066DAE"/>
    <w:rsid w:val="5B7467F5"/>
    <w:rsid w:val="5BF472D2"/>
    <w:rsid w:val="5EE3BF08"/>
    <w:rsid w:val="5EE549C7"/>
    <w:rsid w:val="5EFC0AD9"/>
    <w:rsid w:val="5FCF9DAA"/>
    <w:rsid w:val="61F4646E"/>
    <w:rsid w:val="65793A8D"/>
    <w:rsid w:val="66BFA5C4"/>
    <w:rsid w:val="67CDF47D"/>
    <w:rsid w:val="67FE7F83"/>
    <w:rsid w:val="6877E72C"/>
    <w:rsid w:val="69CF1561"/>
    <w:rsid w:val="6A1D064D"/>
    <w:rsid w:val="6BBB34A1"/>
    <w:rsid w:val="6BEF2A7E"/>
    <w:rsid w:val="6D6E0EB8"/>
    <w:rsid w:val="6D9376D1"/>
    <w:rsid w:val="6E5AA136"/>
    <w:rsid w:val="6E6728B5"/>
    <w:rsid w:val="6E82A079"/>
    <w:rsid w:val="6F7EF780"/>
    <w:rsid w:val="6FBD494C"/>
    <w:rsid w:val="6FDE41E7"/>
    <w:rsid w:val="70603282"/>
    <w:rsid w:val="72AD7DE9"/>
    <w:rsid w:val="73FC0773"/>
    <w:rsid w:val="746F82C4"/>
    <w:rsid w:val="749F6B6E"/>
    <w:rsid w:val="74CD1A79"/>
    <w:rsid w:val="74EB867B"/>
    <w:rsid w:val="75025FC3"/>
    <w:rsid w:val="75096B37"/>
    <w:rsid w:val="76A35668"/>
    <w:rsid w:val="76BF2927"/>
    <w:rsid w:val="77CFD1B9"/>
    <w:rsid w:val="77E53724"/>
    <w:rsid w:val="77F6BA3B"/>
    <w:rsid w:val="77FA78CD"/>
    <w:rsid w:val="791FC5D3"/>
    <w:rsid w:val="79CC6043"/>
    <w:rsid w:val="79EAB1FE"/>
    <w:rsid w:val="7AF60429"/>
    <w:rsid w:val="7B37416B"/>
    <w:rsid w:val="7B6F21EA"/>
    <w:rsid w:val="7B7D0DE6"/>
    <w:rsid w:val="7B7F9DFF"/>
    <w:rsid w:val="7BB4D559"/>
    <w:rsid w:val="7BB76175"/>
    <w:rsid w:val="7BBEA13F"/>
    <w:rsid w:val="7BF2C9AF"/>
    <w:rsid w:val="7BF5200F"/>
    <w:rsid w:val="7BFC5776"/>
    <w:rsid w:val="7BFEF90D"/>
    <w:rsid w:val="7BFF90D8"/>
    <w:rsid w:val="7C9DAEF5"/>
    <w:rsid w:val="7CAB857A"/>
    <w:rsid w:val="7D1F8653"/>
    <w:rsid w:val="7D6DD25B"/>
    <w:rsid w:val="7D796FD0"/>
    <w:rsid w:val="7DABF984"/>
    <w:rsid w:val="7DD46EE1"/>
    <w:rsid w:val="7DE71A8A"/>
    <w:rsid w:val="7DFB02C7"/>
    <w:rsid w:val="7DFDE312"/>
    <w:rsid w:val="7E5A887A"/>
    <w:rsid w:val="7E75556D"/>
    <w:rsid w:val="7E7F7EC3"/>
    <w:rsid w:val="7E97E85B"/>
    <w:rsid w:val="7EB7A5BA"/>
    <w:rsid w:val="7EDB0311"/>
    <w:rsid w:val="7F0B3013"/>
    <w:rsid w:val="7F19CC3F"/>
    <w:rsid w:val="7F6F5D1E"/>
    <w:rsid w:val="7F75CA29"/>
    <w:rsid w:val="7FB7E507"/>
    <w:rsid w:val="7FBB8417"/>
    <w:rsid w:val="7FD59CA6"/>
    <w:rsid w:val="7FDE79A3"/>
    <w:rsid w:val="7FDF599D"/>
    <w:rsid w:val="7FE209B4"/>
    <w:rsid w:val="7FFB0597"/>
    <w:rsid w:val="7FFB9568"/>
    <w:rsid w:val="7FFDF2AF"/>
    <w:rsid w:val="7FFE13F7"/>
    <w:rsid w:val="7FFE3B48"/>
    <w:rsid w:val="7FFE6769"/>
    <w:rsid w:val="7FFF4144"/>
    <w:rsid w:val="7FFFA5E9"/>
    <w:rsid w:val="7FFFAB0E"/>
    <w:rsid w:val="9AFDC22D"/>
    <w:rsid w:val="9B7F6633"/>
    <w:rsid w:val="9BF7D46E"/>
    <w:rsid w:val="9BFE7F78"/>
    <w:rsid w:val="9DF6EE3C"/>
    <w:rsid w:val="9F3BFD3A"/>
    <w:rsid w:val="9F6E9328"/>
    <w:rsid w:val="9FCF6C0F"/>
    <w:rsid w:val="A2BBC82A"/>
    <w:rsid w:val="A95F5463"/>
    <w:rsid w:val="ADDF2F43"/>
    <w:rsid w:val="AEBEA1C7"/>
    <w:rsid w:val="AF2B76F3"/>
    <w:rsid w:val="AFFF0EDA"/>
    <w:rsid w:val="B1CAA8EA"/>
    <w:rsid w:val="B37DFDC9"/>
    <w:rsid w:val="B3F7B7F6"/>
    <w:rsid w:val="B6FBF6E5"/>
    <w:rsid w:val="B7CE9CFB"/>
    <w:rsid w:val="B7EEA521"/>
    <w:rsid w:val="B7FB75CC"/>
    <w:rsid w:val="B91E3CE8"/>
    <w:rsid w:val="BBBFF6CE"/>
    <w:rsid w:val="BBDD8E60"/>
    <w:rsid w:val="BBFA39B1"/>
    <w:rsid w:val="BD56C7D7"/>
    <w:rsid w:val="BDB645ED"/>
    <w:rsid w:val="BDE59C8C"/>
    <w:rsid w:val="BDFD2BFC"/>
    <w:rsid w:val="BFBBF616"/>
    <w:rsid w:val="BFBF4B23"/>
    <w:rsid w:val="BFC2706C"/>
    <w:rsid w:val="BFEFDE76"/>
    <w:rsid w:val="BFF80A83"/>
    <w:rsid w:val="BFFF826B"/>
    <w:rsid w:val="BFFFCF0C"/>
    <w:rsid w:val="CAFFF224"/>
    <w:rsid w:val="CBE30829"/>
    <w:rsid w:val="CEEB168C"/>
    <w:rsid w:val="CFB58096"/>
    <w:rsid w:val="CFFD9B9B"/>
    <w:rsid w:val="D4BDD89C"/>
    <w:rsid w:val="D8CF4985"/>
    <w:rsid w:val="DA9FAEA0"/>
    <w:rsid w:val="DBBF06B3"/>
    <w:rsid w:val="DBFADF63"/>
    <w:rsid w:val="DC97FE40"/>
    <w:rsid w:val="DD5D61C1"/>
    <w:rsid w:val="DEBE507F"/>
    <w:rsid w:val="DF7BF9BB"/>
    <w:rsid w:val="DFAF5187"/>
    <w:rsid w:val="E536D225"/>
    <w:rsid w:val="E68FEED7"/>
    <w:rsid w:val="E7BF4536"/>
    <w:rsid w:val="E7FB50B7"/>
    <w:rsid w:val="E90C9038"/>
    <w:rsid w:val="EBBB1A7C"/>
    <w:rsid w:val="EBFF4E77"/>
    <w:rsid w:val="EF571E55"/>
    <w:rsid w:val="F0F318BB"/>
    <w:rsid w:val="F1FEDC16"/>
    <w:rsid w:val="F29B5B29"/>
    <w:rsid w:val="F3B721E5"/>
    <w:rsid w:val="F5BFFC75"/>
    <w:rsid w:val="F5FBF463"/>
    <w:rsid w:val="F5FFEF68"/>
    <w:rsid w:val="F6B6CB5F"/>
    <w:rsid w:val="F6F79D67"/>
    <w:rsid w:val="F6FF59A5"/>
    <w:rsid w:val="F7F55AE5"/>
    <w:rsid w:val="F7F9CB77"/>
    <w:rsid w:val="F7FA6CF9"/>
    <w:rsid w:val="F7FDCC31"/>
    <w:rsid w:val="F7FE7A3C"/>
    <w:rsid w:val="F7FF210A"/>
    <w:rsid w:val="F87AE0FA"/>
    <w:rsid w:val="F8B3ED8C"/>
    <w:rsid w:val="F97E36E3"/>
    <w:rsid w:val="F9BFE6BB"/>
    <w:rsid w:val="FA9BE760"/>
    <w:rsid w:val="FB0EA37A"/>
    <w:rsid w:val="FBABD93E"/>
    <w:rsid w:val="FBAF2E00"/>
    <w:rsid w:val="FBB70D30"/>
    <w:rsid w:val="FBBD53CF"/>
    <w:rsid w:val="FBBFB228"/>
    <w:rsid w:val="FC7BB9D5"/>
    <w:rsid w:val="FC8E76F0"/>
    <w:rsid w:val="FCCFCD11"/>
    <w:rsid w:val="FD735184"/>
    <w:rsid w:val="FD7E90A0"/>
    <w:rsid w:val="FD7F50C5"/>
    <w:rsid w:val="FDDDBF61"/>
    <w:rsid w:val="FDFFAC37"/>
    <w:rsid w:val="FEFCB2C5"/>
    <w:rsid w:val="FEFD0F1C"/>
    <w:rsid w:val="FF55AB7A"/>
    <w:rsid w:val="FF577926"/>
    <w:rsid w:val="FF5AEF6E"/>
    <w:rsid w:val="FF7F287B"/>
    <w:rsid w:val="FFB799BA"/>
    <w:rsid w:val="FFBF0732"/>
    <w:rsid w:val="FFBF5853"/>
    <w:rsid w:val="FFC78ACE"/>
    <w:rsid w:val="FFD6396D"/>
    <w:rsid w:val="FFDB324A"/>
    <w:rsid w:val="FFDB57F9"/>
    <w:rsid w:val="FFDDB20A"/>
    <w:rsid w:val="FFE69971"/>
    <w:rsid w:val="FFE7A732"/>
    <w:rsid w:val="FFF6BA21"/>
    <w:rsid w:val="FFF6BA63"/>
    <w:rsid w:val="FFF6DEEE"/>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iPriority="9" w:semiHidden="0" w:name="heading 2"/>
    <w:lsdException w:qFormat="1" w:uiPriority="9"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iPriority="39"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iPriority="99" w:semiHidden="0" w:name="Normal Indent"/>
    <w:lsdException w:unhideWhenUsed="0" w:uiPriority="0" w:semiHidden="0" w:name="footnote text"/>
    <w:lsdException w:qFormat="1" w:uiPriority="99"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kern w:val="2"/>
      <w:sz w:val="21"/>
      <w:szCs w:val="24"/>
      <w:lang w:val="en-US" w:eastAsia="zh-CN" w:bidi="ar-SA"/>
    </w:rPr>
  </w:style>
  <w:style w:type="paragraph" w:styleId="3">
    <w:name w:val="heading 1"/>
    <w:basedOn w:val="1"/>
    <w:next w:val="1"/>
    <w:qFormat/>
    <w:uiPriority w:val="1"/>
    <w:pPr>
      <w:keepNext/>
      <w:keepLines/>
      <w:spacing w:before="340" w:after="330" w:line="578" w:lineRule="auto"/>
      <w:outlineLvl w:val="0"/>
    </w:pPr>
    <w:rPr>
      <w:b/>
      <w:bCs/>
      <w:kern w:val="44"/>
      <w:sz w:val="44"/>
      <w:szCs w:val="44"/>
    </w:rPr>
  </w:style>
  <w:style w:type="paragraph" w:styleId="4">
    <w:name w:val="heading 2"/>
    <w:basedOn w:val="1"/>
    <w:next w:val="1"/>
    <w:unhideWhenUsed/>
    <w:qFormat/>
    <w:uiPriority w:val="9"/>
    <w:pPr>
      <w:keepNext/>
      <w:spacing w:before="240" w:after="60"/>
      <w:outlineLvl w:val="1"/>
    </w:pPr>
    <w:rPr>
      <w:rFonts w:ascii="Cambria" w:hAnsi="Cambria" w:eastAsia="宋体"/>
      <w:b/>
      <w:bCs/>
      <w:i/>
      <w:iCs/>
      <w:sz w:val="28"/>
      <w:szCs w:val="28"/>
    </w:rPr>
  </w:style>
  <w:style w:type="paragraph" w:styleId="2">
    <w:name w:val="heading 3"/>
    <w:basedOn w:val="1"/>
    <w:next w:val="1"/>
    <w:unhideWhenUsed/>
    <w:qFormat/>
    <w:uiPriority w:val="9"/>
    <w:pPr>
      <w:keepNext/>
      <w:spacing w:before="240" w:after="60"/>
      <w:outlineLvl w:val="2"/>
    </w:pPr>
    <w:rPr>
      <w:rFonts w:ascii="Cambria" w:hAnsi="Cambria" w:eastAsia="宋体"/>
      <w:b/>
      <w:bCs/>
      <w:sz w:val="26"/>
      <w:szCs w:val="26"/>
    </w:rPr>
  </w:style>
  <w:style w:type="character" w:default="1" w:styleId="15">
    <w:name w:val="Default Paragraph Font"/>
    <w:semiHidden/>
    <w:uiPriority w:val="0"/>
  </w:style>
  <w:style w:type="table" w:default="1" w:styleId="13">
    <w:name w:val="Normal Table"/>
    <w:semiHidden/>
    <w:uiPriority w:val="0"/>
    <w:tblPr>
      <w:tblStyle w:val="13"/>
      <w:tblCellMar>
        <w:top w:w="0" w:type="dxa"/>
        <w:left w:w="108" w:type="dxa"/>
        <w:bottom w:w="0" w:type="dxa"/>
        <w:right w:w="108" w:type="dxa"/>
      </w:tblCellMar>
    </w:tblPr>
  </w:style>
  <w:style w:type="paragraph" w:styleId="5">
    <w:name w:val="Normal Indent"/>
    <w:basedOn w:val="1"/>
    <w:next w:val="1"/>
    <w:unhideWhenUsed/>
    <w:qFormat/>
    <w:uiPriority w:val="99"/>
    <w:pPr>
      <w:ind w:firstLine="420" w:firstLineChars="200"/>
    </w:pPr>
  </w:style>
  <w:style w:type="paragraph" w:styleId="6">
    <w:name w:val="annotation text"/>
    <w:basedOn w:val="1"/>
    <w:unhideWhenUsed/>
    <w:qFormat/>
    <w:uiPriority w:val="99"/>
    <w:pPr>
      <w:jc w:val="left"/>
    </w:pPr>
  </w:style>
  <w:style w:type="paragraph" w:styleId="7">
    <w:name w:val="Body Text"/>
    <w:basedOn w:val="1"/>
    <w:next w:val="8"/>
    <w:qFormat/>
    <w:uiPriority w:val="0"/>
    <w:rPr>
      <w:rFonts w:ascii="华文中宋" w:hAnsi="华文中宋" w:eastAsia="华文中宋"/>
      <w:sz w:val="24"/>
    </w:rPr>
  </w:style>
  <w:style w:type="paragraph" w:styleId="8">
    <w:name w:val="Body Text Indent"/>
    <w:basedOn w:val="1"/>
    <w:qFormat/>
    <w:uiPriority w:val="0"/>
    <w:pPr>
      <w:ind w:firstLine="560" w:firstLineChars="200"/>
    </w:pPr>
    <w:rPr>
      <w:rFonts w:ascii="Times New Roman" w:hAnsi="Times New Roman" w:eastAsia="宋体" w:cs="Times New Roman"/>
      <w:sz w:val="28"/>
      <w:szCs w:val="24"/>
    </w:rPr>
  </w:style>
  <w:style w:type="paragraph" w:styleId="9">
    <w:name w:val="footer"/>
    <w:basedOn w:val="1"/>
    <w:link w:val="16"/>
    <w:uiPriority w:val="0"/>
    <w:pPr>
      <w:tabs>
        <w:tab w:val="center" w:pos="4153"/>
        <w:tab w:val="right" w:pos="8306"/>
      </w:tabs>
      <w:snapToGrid w:val="0"/>
      <w:jc w:val="left"/>
    </w:pPr>
    <w:rPr>
      <w:sz w:val="18"/>
      <w:szCs w:val="18"/>
    </w:rPr>
  </w:style>
  <w:style w:type="paragraph" w:styleId="10">
    <w:name w:val="header"/>
    <w:basedOn w:val="1"/>
    <w:link w:val="17"/>
    <w:uiPriority w:val="0"/>
    <w:pPr>
      <w:pBdr>
        <w:bottom w:val="single" w:color="auto" w:sz="6" w:space="1"/>
      </w:pBdr>
      <w:tabs>
        <w:tab w:val="center" w:pos="4153"/>
        <w:tab w:val="right" w:pos="8306"/>
      </w:tabs>
      <w:snapToGrid w:val="0"/>
      <w:jc w:val="center"/>
    </w:pPr>
    <w:rPr>
      <w:sz w:val="18"/>
      <w:szCs w:val="18"/>
    </w:rPr>
  </w:style>
  <w:style w:type="paragraph" w:styleId="11">
    <w:name w:val="toc 1"/>
    <w:basedOn w:val="1"/>
    <w:next w:val="1"/>
    <w:unhideWhenUsed/>
    <w:qFormat/>
    <w:uiPriority w:val="39"/>
    <w:pPr>
      <w:widowControl/>
      <w:spacing w:after="100" w:line="259" w:lineRule="auto"/>
      <w:jc w:val="left"/>
    </w:pPr>
    <w:rPr>
      <w:rFonts w:cs="Times New Roman"/>
      <w:kern w:val="0"/>
      <w:sz w:val="22"/>
    </w:rPr>
  </w:style>
  <w:style w:type="paragraph" w:styleId="12">
    <w:name w:val="Normal (Web)"/>
    <w:basedOn w:val="1"/>
    <w:unhideWhenUsed/>
    <w:qFormat/>
    <w:uiPriority w:val="99"/>
    <w:pPr>
      <w:spacing w:before="100" w:beforeAutospacing="1" w:after="100" w:afterAutospacing="1"/>
    </w:pPr>
    <w:rPr>
      <w:rFonts w:hint="eastAsia" w:ascii="宋体" w:hAnsi="宋体" w:eastAsia="宋体"/>
    </w:rPr>
  </w:style>
  <w:style w:type="table" w:styleId="14">
    <w:name w:val="Table Grid"/>
    <w:qFormat/>
    <w:uiPriority w:val="59"/>
    <w:rPr>
      <w:lang w:val="en-US" w:eastAsia="zh-CN" w:bidi="ar-SA"/>
    </w:rPr>
    <w:tblPr>
      <w:tblStyle w:val="13"/>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style>
  <w:style w:type="character" w:customStyle="1" w:styleId="16">
    <w:name w:val="页脚 Char"/>
    <w:basedOn w:val="15"/>
    <w:link w:val="9"/>
    <w:uiPriority w:val="0"/>
    <w:rPr>
      <w:kern w:val="2"/>
      <w:sz w:val="18"/>
      <w:szCs w:val="18"/>
    </w:rPr>
  </w:style>
  <w:style w:type="character" w:customStyle="1" w:styleId="17">
    <w:name w:val="页眉 Char"/>
    <w:basedOn w:val="15"/>
    <w:link w:val="10"/>
    <w:uiPriority w:val="0"/>
    <w:rPr>
      <w:kern w:val="2"/>
      <w:sz w:val="18"/>
      <w:szCs w:val="18"/>
    </w:rPr>
  </w:style>
  <w:style w:type="paragraph" w:customStyle="1" w:styleId="18">
    <w:name w:val="Default"/>
    <w:unhideWhenUsed/>
    <w:qFormat/>
    <w:uiPriority w:val="99"/>
    <w:pPr>
      <w:widowControl w:val="0"/>
      <w:autoSpaceDE w:val="0"/>
      <w:autoSpaceDN w:val="0"/>
      <w:adjustRightInd w:val="0"/>
    </w:pPr>
    <w:rPr>
      <w:rFonts w:hint="eastAsia" w:ascii="宋体" w:hAnsi="宋体" w:eastAsia="宋体" w:cs="Times New Roman"/>
      <w:color w:val="000000"/>
      <w:sz w:val="24"/>
      <w:szCs w:val="22"/>
      <w:lang w:val="en-US" w:eastAsia="zh-CN" w:bidi="ar-SA"/>
    </w:rPr>
  </w:style>
  <w:style w:type="paragraph" w:styleId="19">
    <w:name w:val="List Paragraph"/>
    <w:basedOn w:val="1"/>
    <w:qFormat/>
    <w:uiPriority w:val="34"/>
    <w:pPr>
      <w:ind w:firstLine="420" w:firstLineChars="200"/>
    </w:pPr>
  </w:style>
  <w:style w:type="character" w:customStyle="1" w:styleId="20">
    <w:name w:val="font21"/>
    <w:qFormat/>
    <w:uiPriority w:val="0"/>
    <w:rPr>
      <w:rFonts w:ascii="微软雅黑" w:hAnsi="微软雅黑" w:eastAsia="微软雅黑" w:cs="微软雅黑"/>
      <w:color w:val="000000"/>
      <w:sz w:val="22"/>
      <w:szCs w:val="22"/>
      <w:u w:val="non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Comments1" Type="http://schemas.openxmlformats.org/officeDocument/2006/relationships/comments" Target="comment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11</Pages>
  <Words>7635</Words>
  <Characters>8303</Characters>
  <Lines>1</Lines>
  <Paragraphs>1</Paragraphs>
  <TotalTime>5</TotalTime>
  <ScaleCrop>false</ScaleCrop>
  <LinksUpToDate>false</LinksUpToDate>
  <CharactersWithSpaces>10179</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2022-01-27T09:10:00Z</dcterms:created>
  <dc:creator>bocsz</dc:creator>
  <cp:lastModifiedBy>Mr</cp:lastModifiedBy>
  <cp:lastPrinted>2025-12-06T01:27:47Z</cp:lastPrinted>
  <dcterms:modified xsi:type="dcterms:W3CDTF">2026-03-25T08:18:29Z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93653D5F18F94F03932E1DB54AB64C20_13</vt:lpwstr>
  </property>
</Properties>
</file>