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55B943">
      <w:pPr>
        <w:rPr>
          <w:rFonts w:hint="eastAsia" w:ascii="宋体" w:hAnsi="宋体" w:cs="宋体"/>
          <w:sz w:val="28"/>
          <w:szCs w:val="36"/>
        </w:rPr>
      </w:pPr>
      <w:bookmarkStart w:id="0" w:name="_GoBack"/>
      <w:bookmarkEnd w:id="0"/>
      <w:r>
        <w:rPr>
          <w:rFonts w:hint="eastAsia" w:ascii="宋体" w:hAnsi="宋体" w:cs="宋体"/>
          <w:sz w:val="28"/>
          <w:szCs w:val="36"/>
        </w:rPr>
        <w:t>附件1：</w:t>
      </w:r>
    </w:p>
    <w:tbl>
      <w:tblPr>
        <w:tblStyle w:val="13"/>
        <w:tblW w:w="110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64"/>
      </w:tblGrid>
      <w:tr w14:paraId="5B7C5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8" w:hRule="atLeast"/>
          <w:jc w:val="center"/>
        </w:trPr>
        <w:tc>
          <w:tcPr>
            <w:tcW w:w="11064" w:type="dxa"/>
            <w:noWrap w:val="0"/>
            <w:vAlign w:val="top"/>
          </w:tcPr>
          <w:p w14:paraId="0E4D79E6">
            <w:pPr>
              <w:widowControl/>
              <w:kinsoku w:val="0"/>
              <w:autoSpaceDE w:val="0"/>
              <w:autoSpaceDN w:val="0"/>
              <w:adjustRightInd w:val="0"/>
              <w:snapToGrid w:val="0"/>
              <w:jc w:val="center"/>
              <w:textAlignment w:val="baseline"/>
              <w:rPr>
                <w:rFonts w:hint="eastAsia" w:ascii="宋体" w:hAnsi="宋体" w:cs="宋体"/>
                <w:b/>
                <w:snapToGrid w:val="0"/>
                <w:color w:val="000000"/>
                <w:kern w:val="0"/>
                <w:szCs w:val="21"/>
              </w:rPr>
            </w:pPr>
            <w:r>
              <w:rPr>
                <w:rFonts w:hint="eastAsia" w:ascii="宋体" w:hAnsi="宋体" w:cs="宋体"/>
                <w:snapToGrid w:val="0"/>
                <w:color w:val="000000"/>
                <w:kern w:val="0"/>
                <w:sz w:val="32"/>
                <w:szCs w:val="32"/>
                <w:lang w:eastAsia="zh-CN"/>
              </w:rPr>
              <w:t>福建省分行普惠法人授信申报及审查审批意见表（2025新版）</w:t>
            </w:r>
            <w:r>
              <w:rPr>
                <w:rFonts w:hint="eastAsia" w:ascii="宋体" w:hAnsi="宋体" w:cs="宋体"/>
                <w:snapToGrid w:val="0"/>
                <w:color w:val="000000"/>
                <w:kern w:val="0"/>
                <w:sz w:val="32"/>
                <w:szCs w:val="32"/>
              </w:rPr>
            </w:r>
            <w:r>
              <w:rPr>
                <w:rFonts w:hint="eastAsia" w:ascii="宋体" w:hAnsi="宋体" w:cs="宋体"/>
                <w:snapToGrid w:val="0"/>
                <w:color w:val="000000"/>
                <w:kern w:val="0"/>
                <w:sz w:val="32"/>
                <w:szCs w:val="32"/>
                <w:lang w:val="en-US" w:eastAsia="zh-CN"/>
              </w:rPr>
            </w:r>
            <w:r>
              <w:rPr>
                <w:rFonts w:hint="eastAsia" w:ascii="宋体" w:hAnsi="宋体" w:cs="宋体"/>
                <w:snapToGrid w:val="0"/>
                <w:color w:val="000000"/>
                <w:kern w:val="0"/>
                <w:sz w:val="32"/>
                <w:szCs w:val="32"/>
              </w:rPr>
            </w:r>
          </w:p>
        </w:tc>
      </w:tr>
      <w:tr w14:paraId="4CC12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11" w:hRule="atLeast"/>
          <w:jc w:val="center"/>
        </w:trPr>
        <w:tc>
          <w:tcPr>
            <w:tcW w:w="11064" w:type="dxa"/>
            <w:noWrap w:val="0"/>
            <w:vAlign w:val="top"/>
          </w:tcPr>
          <w:p w14:paraId="4CF78940">
            <w:pPr>
              <w:spacing w:before="62" w:beforeLines="20"/>
              <w:jc w:val="left"/>
              <w:rPr>
                <w:rFonts w:hint="eastAsia" w:ascii="宋体" w:hAnsi="宋体" w:cs="宋体"/>
                <w:snapToGrid w:val="0"/>
                <w:color w:val="000000"/>
                <w:kern w:val="0"/>
                <w:szCs w:val="21"/>
              </w:rPr>
            </w:pPr>
            <w:r>
              <w:rPr>
                <w:rFonts w:hint="eastAsia" w:ascii="宋体" w:hAnsi="宋体" w:eastAsia="宋体" w:cs="宋体"/>
                <w:kern w:val="0"/>
                <w:sz w:val="21"/>
                <w:szCs w:val="21"/>
                <w:highlight w:val="none"/>
                <w:lang w:val="en-US" w:eastAsia="zh-CN" w:bidi="ar-SA"/>
              </w:rPr>
              <w:t>客户名称：</w:t>
            </w:r>
            <w:r>
              <w:rPr>
                <w:rFonts w:hint="eastAsia" w:ascii="宋体" w:hAnsi="宋体" w:cs="宋体"/>
                <w:snapToGrid w:val="0"/>
                <w:color w:val="000000"/>
                <w:kern w:val="0"/>
                <w:szCs w:val="21"/>
              </w:rPr>
              <w:t xml:space="preserve"> 福建中锐网络股份有限公司 </w:t>
            </w:r>
          </w:p>
          <w:p w14:paraId="54CB5F37">
            <w:pPr>
              <w:spacing w:line="240" w:lineRule="auto"/>
              <w:jc w:val="both"/>
              <w:outlineLvl w:val="0"/>
              <w:rPr>
                <w:rFonts w:hint="eastAsia" w:ascii="宋体" w:hAnsi="宋体" w:eastAsia="宋体" w:cs="宋体"/>
                <w:b/>
                <w:sz w:val="21"/>
                <w:szCs w:val="21"/>
                <w:highlight w:val="none"/>
                <w:lang w:val="en-US" w:eastAsia="zh-CN"/>
              </w:rPr>
            </w:pPr>
            <w:r>
              <w:rPr>
                <w:rFonts w:hint="eastAsia" w:ascii="宋体" w:hAnsi="宋体" w:eastAsia="宋体" w:cs="宋体"/>
                <w:sz w:val="21"/>
                <w:szCs w:val="21"/>
                <w:highlight w:val="none"/>
                <w:lang w:val="en-US" w:eastAsia="zh-CN"/>
              </w:rPr>
              <w:t>集团名称（如涉及）：</w:t>
            </w:r>
          </w:p>
          <w:p w14:paraId="0C2EFAED">
            <w:commentRangeStart w:id="0"/>
            <w:pPr>
              <w:pStyle w:val="11"/>
              <w:rPr>
                <w:rFonts w:hint="eastAsia"/>
              </w:rPr>
            </w:pPr>
            <w:r>
              <w:rPr>
                <w:rFonts w:hint="eastAsia" w:ascii="宋体" w:hAnsi="宋体" w:eastAsia="宋体" w:cs="宋体"/>
                <w:sz w:val="21"/>
                <w:szCs w:val="21"/>
                <w:highlight w:val="none"/>
                <w:lang w:val="en-US" w:eastAsia="zh-CN"/>
              </w:rPr>
              <w:t>申报单位：客户经理：联系电话：</w:t>
            </w:r>
            <w:r>
              <w:rPr>
                <w:rFonts w:hint="eastAsia" w:ascii="宋体" w:hAnsi="宋体" w:eastAsia="宋体" w:cs="宋体"/>
                <w:sz w:val="21"/>
                <w:szCs w:val="21"/>
                <w:highlight w:val="none"/>
              </w:rPr>
            </w:r>
            <w:r>
              <w:rPr>
                <w:rFonts w:hint="eastAsia" w:ascii="宋体" w:hAnsi="宋体" w:eastAsia="宋体" w:cs="宋体"/>
                <w:sz w:val="21"/>
                <w:szCs w:val="21"/>
                <w:highlight w:val="none"/>
              </w:rPr>
            </w:r>
            <w:r>
              <w:rPr>
                <w:rFonts w:hint="eastAsia" w:ascii="宋体" w:hAnsi="宋体" w:eastAsia="宋体" w:cs="宋体"/>
                <w:sz w:val="21"/>
                <w:szCs w:val="21"/>
                <w:highlight w:val="none"/>
              </w:rPr>
            </w:r>
            <w:r>
              <w:rPr>
                <w:rFonts w:hint="eastAsia" w:ascii="宋体" w:hAnsi="宋体" w:eastAsia="宋体" w:cs="宋体"/>
                <w:sz w:val="21"/>
                <w:szCs w:val="21"/>
                <w:highlight w:val="none"/>
              </w:rPr>
            </w:r>
            <w:r>
              <w:rPr>
                <w:rFonts w:hint="eastAsia" w:ascii="宋体" w:hAnsi="宋体" w:eastAsia="宋体" w:cs="宋体"/>
                <w:sz w:val="21"/>
                <w:szCs w:val="21"/>
                <w:highlight w:val="none"/>
              </w:rPr>
            </w:r>
            <w:r>
              <w:rPr>
                <w:rFonts w:hint="eastAsia" w:ascii="宋体" w:hAnsi="宋体" w:eastAsia="宋体" w:cs="宋体"/>
                <w:sz w:val="21"/>
                <w:szCs w:val="21"/>
                <w:highlight w:val="none"/>
              </w:rPr>
            </w:r>
            <w:r>
              <w:rPr>
                <w:rFonts w:hint="eastAsia" w:ascii="宋体" w:hAnsi="宋体" w:eastAsia="宋体" w:cs="宋体"/>
                <w:sz w:val="21"/>
                <w:szCs w:val="21"/>
                <w:highlight w:val="none"/>
                <w:lang w:val="en-US" w:eastAsia="zh-CN"/>
              </w:rPr>
            </w:r>
            <w:r>
              <w:rPr>
                <w:rFonts w:hint="eastAsia" w:ascii="宋体" w:hAnsi="宋体" w:eastAsia="宋体" w:cs="宋体"/>
                <w:sz w:val="21"/>
                <w:szCs w:val="21"/>
                <w:highlight w:val="none"/>
              </w:rPr>
            </w:r>
            <w:r>
              <w:rPr>
                <w:rFonts w:hint="eastAsia" w:ascii="宋体" w:hAnsi="宋体" w:eastAsia="宋体" w:cs="宋体"/>
                <w:i w:val="0"/>
                <w:iCs w:val="0"/>
                <w:sz w:val="21"/>
                <w:szCs w:val="21"/>
                <w:highlight w:val="none"/>
              </w:rPr>
            </w:r>
            <w:r>
              <w:rPr>
                <w:rFonts w:hint="eastAsia" w:ascii="宋体" w:hAnsi="宋体" w:eastAsia="宋体" w:cs="宋体"/>
                <w:i w:val="0"/>
                <w:iCs w:val="0"/>
                <w:sz w:val="21"/>
                <w:szCs w:val="21"/>
                <w:highlight w:val="none"/>
                <w:lang w:eastAsia="zh-CN"/>
              </w:rPr>
            </w:r>
            <w:r>
              <w:rPr>
                <w:rFonts w:hint="eastAsia" w:ascii="宋体" w:hAnsi="宋体" w:eastAsia="宋体" w:cs="宋体"/>
                <w:i w:val="0"/>
                <w:iCs w:val="0"/>
                <w:sz w:val="21"/>
                <w:szCs w:val="21"/>
                <w:highlight w:val="none"/>
                <w:lang w:val="en-US" w:eastAsia="zh-CN"/>
              </w:rPr>
            </w:r>
            <w:r>
              <w:rPr>
                <w:rFonts w:hint="eastAsia" w:ascii="宋体" w:hAnsi="宋体" w:eastAsia="宋体" w:cs="宋体"/>
                <w:sz w:val="21"/>
                <w:szCs w:val="21"/>
                <w:highlight w:val="none"/>
              </w:rPr>
            </w:r>
            <w:commentRangeEnd w:id="0"/>
            <w:r>
              <w:rPr>
                <w:rStyle w:val="CommentReference"/>
              </w:rPr>
            </w:r>
          </w:p>
          <w:p w14:paraId="37779223">
            <w:pPr>
              <w:widowControl/>
              <w:kinsoku w:val="0"/>
              <w:autoSpaceDE w:val="0"/>
              <w:autoSpaceDN w:val="0"/>
              <w:adjustRightInd w:val="0"/>
              <w:snapToGrid w:val="0"/>
              <w:spacing w:before="62" w:beforeLines="20"/>
              <w:jc w:val="left"/>
              <w:textAlignment w:val="baseline"/>
              <w:rPr>
                <w:rFonts w:hint="eastAsia" w:ascii="宋体" w:hAnsi="宋体" w:cs="宋体"/>
                <w:b/>
                <w:bCs/>
                <w:snapToGrid w:val="0"/>
                <w:kern w:val="0"/>
                <w:szCs w:val="21"/>
              </w:rPr>
            </w:pPr>
            <w:r>
              <w:rPr>
                <w:rFonts w:hint="eastAsia" w:ascii="宋体" w:hAnsi="宋体" w:cs="宋体"/>
                <w:bCs/>
                <w:snapToGrid w:val="0"/>
                <w:kern w:val="0"/>
                <w:szCs w:val="21"/>
              </w:rPr>
              <w:t>授信</w:t>
            </w:r>
            <w:r>
              <w:rPr>
                <w:rFonts w:hint="eastAsia" w:ascii="宋体" w:hAnsi="宋体" w:cs="宋体"/>
                <w:bCs/>
                <w:snapToGrid w:val="0"/>
                <w:kern w:val="0"/>
                <w:szCs w:val="21"/>
                <w:lang w:eastAsia="zh-CN"/>
              </w:rPr>
              <w:t>方案</w:t>
            </w:r>
            <w:r>
              <w:rPr>
                <w:rFonts w:hint="eastAsia" w:ascii="宋体" w:hAnsi="宋体" w:cs="宋体"/>
                <w:bCs/>
                <w:snapToGrid w:val="0"/>
                <w:kern w:val="0"/>
                <w:szCs w:val="21"/>
              </w:rPr>
              <w:t>：□新客户</w:t>
            </w:r>
          </w:p>
          <w:p w14:paraId="2DA73A30">
            <w:pPr>
              <w:widowControl/>
              <w:kinsoku w:val="0"/>
              <w:autoSpaceDE w:val="0"/>
              <w:autoSpaceDN w:val="0"/>
              <w:adjustRightInd w:val="0"/>
              <w:snapToGrid w:val="0"/>
              <w:spacing w:before="62" w:beforeLines="20"/>
              <w:ind w:firstLine="1054" w:firstLineChars="500"/>
              <w:jc w:val="left"/>
              <w:textAlignment w:val="baseline"/>
              <w:rPr>
                <w:rFonts w:hint="eastAsia" w:ascii="宋体" w:hAnsi="宋体" w:eastAsia="宋体" w:cs="宋体"/>
                <w:b/>
                <w:bCs/>
                <w:snapToGrid w:val="0"/>
                <w:kern w:val="0"/>
                <w:szCs w:val="21"/>
                <w:lang w:eastAsia="zh-CN"/>
              </w:rPr>
            </w:pPr>
            <w:r>
              <w:rPr>
                <w:rFonts w:hint="eastAsia" w:ascii="宋体" w:hAnsi="宋体" w:cs="宋体"/>
                <w:bCs/>
                <w:snapToGrid w:val="0"/>
                <w:kern w:val="0"/>
                <w:szCs w:val="21"/>
              </w:rPr>
              <w:t>☑</w:t>
            </w:r>
            <w:r>
              <w:rPr>
                <w:rFonts w:hint="eastAsia" w:ascii="宋体" w:hAnsi="宋体" w:cs="宋体"/>
                <w:bCs/>
                <w:snapToGrid w:val="0"/>
                <w:kern w:val="0"/>
                <w:szCs w:val="21"/>
                <w:lang w:eastAsia="zh-CN"/>
              </w:rPr>
              <w:t>存量</w:t>
            </w:r>
            <w:r>
              <w:rPr>
                <w:rFonts w:hint="eastAsia" w:ascii="宋体" w:hAnsi="宋体" w:cs="宋体"/>
                <w:bCs/>
                <w:snapToGrid w:val="0"/>
                <w:kern w:val="0"/>
                <w:szCs w:val="21"/>
              </w:rPr>
              <w:t>客户</w:t>
            </w:r>
            <w:r>
              <w:rPr>
                <w:rFonts w:hint="eastAsia" w:ascii="宋体" w:hAnsi="宋体" w:cs="宋体"/>
                <w:bCs/>
                <w:snapToGrid w:val="0"/>
                <w:kern w:val="0"/>
                <w:szCs w:val="21"/>
                <w:lang w:eastAsia="zh-CN"/>
              </w:rPr>
              <w:t>（</w:t>
            </w:r>
            <w:r>
              <w:rPr>
                <w:rFonts w:hint="eastAsia" w:ascii="宋体" w:hAnsi="宋体" w:cs="宋体"/>
                <w:bCs/>
                <w:szCs w:val="21"/>
              </w:rPr>
              <w:t>原有额度批复日期</w:t>
            </w:r>
            <w:r>
              <w:rPr>
                <w:rFonts w:hint="eastAsia" w:ascii="宋体" w:hAnsi="宋体" w:cs="宋体"/>
                <w:bCs/>
                <w:snapToGrid w:val="0"/>
                <w:kern w:val="0"/>
                <w:szCs w:val="21"/>
                <w:lang w:val="en-US" w:eastAsia="zh-CN"/>
              </w:rPr>
              <w:t>:</w:t>
            </w:r>
            <w:r>
              <w:rPr>
                <w:rFonts w:hint="eastAsia" w:ascii="宋体" w:hAnsi="宋体" w:cs="宋体"/>
                <w:bCs/>
                <w:snapToGrid w:val="0"/>
                <w:kern w:val="0"/>
                <w:szCs w:val="21"/>
                <w:u w:val="single"/>
                <w:lang w:val="en-US" w:eastAsia="zh-CN"/>
              </w:rPr>
              <w:t xml:space="preserve">   </w:t>
            </w:r>
            <w:r>
              <w:rPr>
                <w:rFonts w:hint="eastAsia" w:ascii="宋体" w:hAnsi="宋体" w:cs="宋体"/>
                <w:bCs/>
                <w:snapToGrid w:val="0"/>
                <w:kern w:val="0"/>
                <w:szCs w:val="21"/>
                <w:lang w:val="en-US" w:eastAsia="zh-CN"/>
              </w:rPr>
              <w:t>年</w:t>
            </w:r>
            <w:r>
              <w:rPr>
                <w:rFonts w:hint="eastAsia" w:ascii="宋体" w:hAnsi="宋体" w:cs="宋体"/>
                <w:bCs/>
                <w:snapToGrid w:val="0"/>
                <w:kern w:val="0"/>
                <w:szCs w:val="21"/>
                <w:u w:val="single"/>
                <w:lang w:val="en-US" w:eastAsia="zh-CN"/>
              </w:rPr>
              <w:t xml:space="preserve">   </w:t>
            </w:r>
            <w:r>
              <w:rPr>
                <w:rFonts w:hint="eastAsia" w:ascii="宋体" w:hAnsi="宋体" w:cs="宋体"/>
                <w:bCs/>
                <w:snapToGrid w:val="0"/>
                <w:kern w:val="0"/>
                <w:szCs w:val="21"/>
                <w:lang w:val="en-US" w:eastAsia="zh-CN"/>
              </w:rPr>
              <w:t>月</w:t>
            </w:r>
            <w:r>
              <w:rPr>
                <w:rFonts w:hint="eastAsia" w:ascii="宋体" w:hAnsi="宋体" w:cs="宋体"/>
                <w:bCs/>
                <w:snapToGrid w:val="0"/>
                <w:kern w:val="0"/>
                <w:szCs w:val="21"/>
                <w:u w:val="single"/>
                <w:lang w:val="en-US" w:eastAsia="zh-CN"/>
              </w:rPr>
              <w:t xml:space="preserve">   </w:t>
            </w:r>
            <w:r>
              <w:rPr>
                <w:rFonts w:hint="eastAsia" w:ascii="宋体" w:hAnsi="宋体" w:cs="宋体"/>
                <w:bCs/>
                <w:snapToGrid w:val="0"/>
                <w:kern w:val="0"/>
                <w:szCs w:val="21"/>
                <w:lang w:val="en-US" w:eastAsia="zh-CN"/>
              </w:rPr>
              <w:t>日</w:t>
            </w:r>
            <w:r>
              <w:rPr>
                <w:rFonts w:hint="eastAsia" w:ascii="宋体" w:hAnsi="宋体" w:cs="宋体"/>
                <w:bCs/>
                <w:snapToGrid w:val="0"/>
                <w:kern w:val="0"/>
                <w:szCs w:val="21"/>
                <w:lang w:eastAsia="zh-CN"/>
              </w:rPr>
              <w:t>）</w:t>
            </w:r>
            <w:r>
              <w:rPr>
                <w:rFonts w:hint="eastAsia" w:ascii="宋体" w:hAnsi="宋体" w:cs="宋体"/>
                <w:bCs/>
                <w:snapToGrid w:val="0"/>
                <w:kern w:val="0"/>
                <w:szCs w:val="21"/>
              </w:rPr>
              <w:t xml:space="preserve">☑维持 </w:t>
            </w:r>
            <w:r>
              <w:rPr>
                <w:rFonts w:hint="eastAsia" w:ascii="宋体" w:hAnsi="宋体" w:cs="宋体"/>
                <w:bCs/>
                <w:snapToGrid w:val="0"/>
                <w:kern w:val="0"/>
                <w:szCs w:val="21"/>
              </w:rPr>
              <w:sym w:font="Wingdings 2" w:char="00A3"/>
            </w:r>
            <w:r>
              <w:rPr>
                <w:rFonts w:hint="eastAsia" w:ascii="宋体" w:hAnsi="宋体" w:cs="宋体"/>
                <w:bCs/>
                <w:snapToGrid w:val="0"/>
                <w:kern w:val="0"/>
                <w:szCs w:val="21"/>
              </w:rPr>
              <w:t>增加</w:t>
            </w:r>
            <w:r>
              <w:rPr>
                <w:rFonts w:hint="eastAsia" w:ascii="宋体" w:hAnsi="宋体" w:cs="宋体"/>
                <w:bCs/>
                <w:snapToGrid w:val="0"/>
                <w:kern w:val="0"/>
                <w:szCs w:val="21"/>
                <w:lang w:val="en-US" w:eastAsia="zh-CN"/>
              </w:rPr>
              <w:t xml:space="preserve"> </w:t>
            </w:r>
            <w:r>
              <w:rPr>
                <w:rFonts w:hint="eastAsia" w:ascii="宋体" w:hAnsi="宋体" w:cs="宋体"/>
                <w:bCs/>
                <w:snapToGrid w:val="0"/>
                <w:kern w:val="0"/>
                <w:szCs w:val="21"/>
              </w:rPr>
              <w:t>□减少</w:t>
            </w:r>
            <w:r>
              <w:rPr>
                <w:rFonts w:hint="eastAsia" w:ascii="宋体" w:hAnsi="宋体" w:cs="宋体"/>
                <w:bCs/>
                <w:snapToGrid w:val="0"/>
                <w:kern w:val="0"/>
                <w:szCs w:val="21"/>
                <w:lang w:val="en-US" w:eastAsia="zh-CN"/>
              </w:rPr>
              <w:t xml:space="preserve">  </w:t>
            </w:r>
            <w:r>
              <w:rPr>
                <w:rFonts w:hint="eastAsia" w:ascii="宋体" w:hAnsi="宋体" w:cs="宋体"/>
                <w:bCs/>
                <w:snapToGrid w:val="0"/>
                <w:kern w:val="0"/>
                <w:szCs w:val="21"/>
              </w:rPr>
              <w:t>□</w:t>
            </w:r>
            <w:r>
              <w:rPr>
                <w:rFonts w:hint="eastAsia" w:ascii="宋体" w:hAnsi="宋体" w:cs="宋体"/>
                <w:bCs/>
                <w:snapToGrid w:val="0"/>
                <w:kern w:val="0"/>
                <w:szCs w:val="21"/>
                <w:lang w:eastAsia="zh-CN"/>
              </w:rPr>
              <w:t>授信方案调整</w:t>
            </w:r>
          </w:p>
          <w:p w14:paraId="68968EB1">
            <w:commentRangeStart w:id="1"/>
            <w:pPr>
              <w:widowControl/>
              <w:kinsoku w:val="0"/>
              <w:autoSpaceDE w:val="0"/>
              <w:autoSpaceDN w:val="0"/>
              <w:adjustRightInd w:val="0"/>
              <w:snapToGrid w:val="0"/>
              <w:spacing w:before="62" w:beforeLines="20"/>
              <w:jc w:val="left"/>
              <w:textAlignment w:val="baseline"/>
              <w:rPr>
                <w:rFonts w:hint="eastAsia" w:ascii="宋体" w:hAnsi="宋体" w:cs="宋体"/>
                <w:b/>
                <w:bCs/>
                <w:snapToGrid w:val="0"/>
                <w:color w:val="000000"/>
                <w:kern w:val="0"/>
                <w:szCs w:val="21"/>
                <w:u w:val="single"/>
                <w:lang w:val="en-US" w:eastAsia="zh-CN"/>
              </w:rPr>
            </w:pPr>
            <w:r>
              <w:rPr>
                <w:rFonts w:hint="eastAsia" w:ascii="宋体" w:hAnsi="宋体" w:cs="宋体"/>
                <w:bCs/>
                <w:snapToGrid w:val="0"/>
                <w:color w:val="000000"/>
                <w:kern w:val="0"/>
                <w:szCs w:val="21"/>
                <w:lang w:eastAsia="zh-CN"/>
              </w:rPr>
              <w:t>国标</w:t>
            </w:r>
            <w:r>
              <w:rPr>
                <w:rFonts w:hint="eastAsia" w:ascii="宋体" w:hAnsi="宋体" w:cs="宋体"/>
                <w:bCs/>
                <w:snapToGrid w:val="0"/>
                <w:color w:val="000000"/>
                <w:kern w:val="0"/>
                <w:szCs w:val="21"/>
              </w:rPr>
              <w:t>行业</w:t>
            </w:r>
            <w:r>
              <w:rPr>
                <w:rFonts w:hint="eastAsia" w:ascii="宋体" w:hAnsi="宋体" w:eastAsia="宋体" w:cs="宋体"/>
                <w:bCs/>
                <w:snapToGrid w:val="0"/>
                <w:kern w:val="0"/>
                <w:szCs w:val="21"/>
                <w:lang w:eastAsia="zh-CN"/>
              </w:rPr>
              <w:t>（</w:t>
            </w:r>
            <w:r>
              <w:rPr>
                <w:rFonts w:hint="eastAsia" w:ascii="宋体" w:hAnsi="宋体" w:eastAsia="宋体" w:cs="宋体"/>
                <w:bCs/>
                <w:snapToGrid w:val="0"/>
                <w:kern w:val="0"/>
                <w:szCs w:val="21"/>
                <w:lang w:val="en-US" w:eastAsia="zh-CN"/>
              </w:rPr>
              <w:t>门类-大类-中类-小类</w:t>
            </w:r>
            <w:r>
              <w:rPr>
                <w:rFonts w:hint="eastAsia" w:ascii="宋体" w:hAnsi="宋体" w:eastAsia="宋体" w:cs="宋体"/>
                <w:bCs/>
                <w:snapToGrid w:val="0"/>
                <w:kern w:val="0"/>
                <w:szCs w:val="21"/>
                <w:lang w:eastAsia="zh-CN"/>
              </w:rPr>
              <w:t>）</w:t>
            </w:r>
            <w:r>
              <w:rPr>
                <w:rFonts w:hint="eastAsia" w:ascii="宋体" w:hAnsi="宋体" w:cs="宋体"/>
                <w:bCs/>
                <w:snapToGrid w:val="0"/>
                <w:color w:val="000000"/>
                <w:kern w:val="0"/>
                <w:szCs w:val="21"/>
              </w:rPr>
              <w:t>：</w:t>
            </w:r>
            <w:r>
              <w:rPr>
                <w:rFonts w:hint="eastAsia" w:ascii="宋体" w:hAnsi="宋体" w:cs="宋体"/>
                <w:bCs/>
                <w:snapToGrid w:val="0"/>
                <w:color w:val="000000"/>
                <w:kern w:val="0"/>
                <w:szCs w:val="21"/>
                <w:u w:val="single"/>
                <w:lang w:val="en-US" w:eastAsia="zh-CN"/>
              </w:rPr>
              <w:t xml:space="preserve">                          </w:t>
            </w:r>
            <w:commentRangeEnd w:id="1"/>
            <w:r>
              <w:rPr>
                <w:rStyle w:val="CommentReference"/>
              </w:rPr>
              <w:commentReference w:id="1"/>
            </w:r>
          </w:p>
          <w:p w14:paraId="3E70D6AC">
            <w:pPr>
              <w:widowControl/>
              <w:kinsoku w:val="0"/>
              <w:autoSpaceDE w:val="0"/>
              <w:autoSpaceDN w:val="0"/>
              <w:adjustRightInd w:val="0"/>
              <w:snapToGrid w:val="0"/>
              <w:spacing w:before="62" w:beforeLines="20"/>
              <w:jc w:val="left"/>
              <w:textAlignment w:val="baseline"/>
              <w:rPr>
                <w:rFonts w:hint="eastAsia" w:ascii="宋体" w:hAnsi="宋体" w:cs="宋体"/>
                <w:b/>
                <w:bCs/>
                <w:snapToGrid w:val="0"/>
                <w:kern w:val="0"/>
                <w:szCs w:val="21"/>
              </w:rPr>
            </w:pPr>
            <w:r>
              <w:rPr>
                <w:rFonts w:hint="eastAsia" w:ascii="宋体" w:hAnsi="宋体" w:cs="宋体"/>
                <w:bCs/>
                <w:snapToGrid w:val="0"/>
                <w:kern w:val="0"/>
                <w:szCs w:val="21"/>
                <w:lang w:eastAsia="zh-CN"/>
              </w:rPr>
              <w:t>规模</w:t>
            </w:r>
            <w:r>
              <w:rPr>
                <w:rFonts w:hint="eastAsia" w:ascii="宋体" w:hAnsi="宋体" w:cs="宋体"/>
                <w:bCs/>
                <w:snapToGrid w:val="0"/>
                <w:kern w:val="0"/>
                <w:szCs w:val="21"/>
              </w:rPr>
              <w:t>划型：□微型 ☑小型 □中型</w:t>
            </w:r>
            <w:r>
              <w:rPr>
                <w:rFonts w:hint="eastAsia" w:ascii="宋体" w:hAnsi="宋体" w:cs="宋体"/>
                <w:bCs/>
                <w:snapToGrid w:val="0"/>
                <w:kern w:val="0"/>
                <w:szCs w:val="21"/>
                <w:lang w:eastAsia="zh-CN"/>
              </w:rPr>
              <w:t>，</w:t>
            </w:r>
            <w:r>
              <w:rPr>
                <w:rFonts w:hint="eastAsia" w:ascii="宋体" w:hAnsi="宋体" w:eastAsia="宋体" w:cs="宋体"/>
                <w:bCs/>
                <w:snapToGrid w:val="0"/>
                <w:kern w:val="0"/>
                <w:szCs w:val="21"/>
                <w:lang w:val="en-US" w:eastAsia="zh-CN"/>
              </w:rPr>
              <w:t>所属客群：☑支持类 □审慎类 □禁止类</w:t>
            </w:r>
          </w:p>
          <w:p w14:paraId="007D5586">
            <w:pPr>
              <w:widowControl/>
              <w:kinsoku w:val="0"/>
              <w:autoSpaceDE w:val="0"/>
              <w:autoSpaceDN w:val="0"/>
              <w:adjustRightInd w:val="0"/>
              <w:snapToGrid w:val="0"/>
              <w:spacing w:before="62" w:beforeLines="20"/>
              <w:jc w:val="left"/>
              <w:textAlignment w:val="baseline"/>
              <w:rPr>
                <w:rFonts w:hint="eastAsia" w:ascii="宋体" w:hAnsi="宋体" w:cs="宋体"/>
                <w:b/>
                <w:bCs/>
                <w:snapToGrid w:val="0"/>
                <w:color w:val="000000"/>
                <w:kern w:val="0"/>
                <w:szCs w:val="21"/>
                <w:u w:val="single"/>
                <w:lang w:val="en-US" w:eastAsia="zh-CN"/>
              </w:rPr>
            </w:pPr>
            <w:r>
              <w:rPr>
                <w:rFonts w:hint="eastAsia" w:ascii="宋体" w:hAnsi="宋体" w:eastAsia="宋体" w:cs="宋体"/>
                <w:bCs/>
                <w:snapToGrid w:val="0"/>
                <w:kern w:val="0"/>
                <w:szCs w:val="21"/>
                <w:lang w:val="en-US" w:eastAsia="zh-CN"/>
              </w:rPr>
              <w:t>划型要素：上年度资产总额 16956万元；上年度销售额 10010万元；上年度末员工人数 73 人</w:t>
            </w:r>
            <w:r>
              <w:rPr>
                <w:rFonts w:hint="eastAsia" w:ascii="宋体" w:hAnsi="宋体" w:cs="宋体"/>
                <w:bCs/>
                <w:snapToGrid w:val="0"/>
                <w:color w:val="000000"/>
                <w:kern w:val="0"/>
                <w:szCs w:val="21"/>
                <w:u w:val="single"/>
                <w:lang w:val="en-US" w:eastAsia="zh-CN"/>
              </w:rPr>
            </w:r>
            <w:r>
              <w:rPr>
                <w:rFonts w:hint="eastAsia" w:ascii="宋体" w:hAnsi="宋体" w:eastAsia="宋体" w:cs="宋体"/>
                <w:bCs/>
                <w:snapToGrid w:val="0"/>
                <w:kern w:val="0"/>
                <w:szCs w:val="21"/>
                <w:lang w:val="en-US" w:eastAsia="zh-CN"/>
              </w:rPr>
            </w:r>
            <w:r>
              <w:rPr>
                <w:rFonts w:hint="eastAsia" w:ascii="宋体" w:hAnsi="宋体" w:cs="宋体"/>
                <w:bCs/>
                <w:snapToGrid w:val="0"/>
                <w:color w:val="000000"/>
                <w:kern w:val="0"/>
                <w:szCs w:val="21"/>
                <w:u w:val="single"/>
                <w:lang w:val="en-US" w:eastAsia="zh-CN"/>
              </w:rPr>
            </w:r>
            <w:r>
              <w:rPr>
                <w:rFonts w:hint="eastAsia" w:ascii="宋体" w:hAnsi="宋体" w:eastAsia="宋体" w:cs="宋体"/>
                <w:bCs/>
                <w:snapToGrid w:val="0"/>
                <w:kern w:val="0"/>
                <w:szCs w:val="21"/>
                <w:lang w:val="en-US" w:eastAsia="zh-CN"/>
              </w:rPr>
            </w:r>
            <w:r>
              <w:rPr>
                <w:rFonts w:hint="eastAsia" w:ascii="宋体" w:hAnsi="宋体" w:cs="宋体"/>
                <w:bCs/>
                <w:snapToGrid w:val="0"/>
                <w:color w:val="000000"/>
                <w:kern w:val="0"/>
                <w:szCs w:val="21"/>
                <w:u w:val="single"/>
                <w:lang w:val="en-US" w:eastAsia="zh-CN"/>
              </w:rPr>
            </w:r>
            <w:r>
              <w:rPr>
                <w:rFonts w:hint="eastAsia" w:ascii="宋体" w:hAnsi="宋体" w:eastAsia="宋体" w:cs="宋体"/>
                <w:bCs/>
                <w:snapToGrid w:val="0"/>
                <w:kern w:val="0"/>
                <w:szCs w:val="21"/>
                <w:lang w:val="en-US" w:eastAsia="zh-CN"/>
              </w:rPr>
            </w:r>
          </w:p>
          <w:p w14:paraId="14F4997C">
            <w:pPr>
              <w:widowControl/>
              <w:kinsoku w:val="0"/>
              <w:autoSpaceDE w:val="0"/>
              <w:autoSpaceDN w:val="0"/>
              <w:adjustRightInd w:val="0"/>
              <w:snapToGrid w:val="0"/>
              <w:spacing w:before="62" w:beforeLines="20"/>
              <w:jc w:val="left"/>
              <w:textAlignment w:val="baseline"/>
              <w:rPr>
                <w:rFonts w:hint="eastAsia" w:ascii="宋体" w:hAnsi="宋体" w:eastAsia="宋体" w:cs="宋体"/>
                <w:b/>
                <w:bCs/>
                <w:strike w:val="0"/>
                <w:dstrike w:val="0"/>
                <w:sz w:val="21"/>
                <w:szCs w:val="21"/>
                <w:highlight w:val="none"/>
                <w:lang w:val="en-US" w:eastAsia="zh-CN"/>
              </w:rPr>
            </w:pPr>
            <w:r>
              <w:rPr>
                <w:rFonts w:hint="eastAsia" w:ascii="宋体" w:hAnsi="宋体" w:eastAsia="宋体" w:cs="宋体"/>
                <w:bCs/>
                <w:snapToGrid w:val="0"/>
                <w:kern w:val="0"/>
                <w:szCs w:val="21"/>
                <w:lang w:val="en-US" w:eastAsia="zh-CN"/>
              </w:rPr>
              <w:t>环境、社会和治理风险分类</w:t>
            </w:r>
            <w:r>
              <w:rPr>
                <w:rFonts w:hint="eastAsia" w:ascii="宋体" w:hAnsi="宋体" w:eastAsia="宋体" w:cs="宋体"/>
                <w:bCs/>
                <w:strike w:val="0"/>
                <w:dstrike w:val="0"/>
                <w:sz w:val="21"/>
                <w:szCs w:val="21"/>
                <w:highlight w:val="none"/>
                <w:lang w:val="en-US" w:eastAsia="zh-CN"/>
              </w:rPr>
              <w:t>（ESG评价）</w:t>
            </w:r>
            <w:r>
              <w:rPr>
                <w:rFonts w:hint="eastAsia" w:ascii="宋体" w:hAnsi="宋体" w:eastAsia="宋体" w:cs="宋体"/>
                <w:bCs/>
                <w:snapToGrid w:val="0"/>
                <w:kern w:val="0"/>
                <w:szCs w:val="21"/>
                <w:lang w:val="en-US" w:eastAsia="zh-CN"/>
              </w:rPr>
              <w:t>：</w:t>
            </w:r>
            <w:r>
              <w:rPr>
                <w:rFonts w:hint="eastAsia" w:ascii="宋体" w:hAnsi="宋体" w:cs="宋体"/>
                <w:bCs/>
                <w:snapToGrid w:val="0"/>
                <w:kern w:val="0"/>
                <w:szCs w:val="21"/>
              </w:rPr>
              <w:t>□</w:t>
            </w:r>
            <w:r>
              <w:rPr>
                <w:rFonts w:hint="eastAsia" w:ascii="宋体" w:hAnsi="宋体" w:cs="宋体"/>
                <w:bCs/>
                <w:snapToGrid w:val="0"/>
                <w:kern w:val="0"/>
                <w:szCs w:val="21"/>
                <w:lang w:val="en-US" w:eastAsia="zh-CN"/>
              </w:rPr>
              <w:t>A</w:t>
            </w:r>
            <w:r>
              <w:rPr>
                <w:rFonts w:hint="eastAsia" w:ascii="宋体" w:hAnsi="宋体" w:cs="宋体"/>
                <w:bCs/>
                <w:snapToGrid w:val="0"/>
                <w:kern w:val="0"/>
                <w:szCs w:val="21"/>
              </w:rPr>
              <w:t xml:space="preserve"> </w:t>
            </w:r>
            <w:r>
              <w:rPr>
                <w:rFonts w:hint="eastAsia" w:ascii="宋体" w:hAnsi="宋体" w:cs="宋体"/>
                <w:bCs/>
                <w:snapToGrid w:val="0"/>
                <w:kern w:val="0"/>
                <w:szCs w:val="21"/>
              </w:rPr>
              <w:sym w:font="Wingdings 2" w:char="00A3"/>
            </w:r>
            <w:r>
              <w:rPr>
                <w:rFonts w:hint="eastAsia" w:ascii="宋体" w:hAnsi="宋体" w:cs="宋体"/>
                <w:bCs/>
                <w:snapToGrid w:val="0"/>
                <w:kern w:val="0"/>
                <w:szCs w:val="21"/>
                <w:lang w:val="en-US" w:eastAsia="zh-CN"/>
              </w:rPr>
              <w:t xml:space="preserve">B </w:t>
            </w:r>
            <w:r>
              <w:rPr>
                <w:rFonts w:hint="eastAsia" w:ascii="宋体" w:hAnsi="宋体" w:cs="宋体"/>
                <w:bCs/>
                <w:snapToGrid w:val="0"/>
                <w:kern w:val="0"/>
                <w:szCs w:val="21"/>
              </w:rPr>
              <w:t>☑</w:t>
            </w:r>
            <w:r>
              <w:rPr>
                <w:rFonts w:hint="eastAsia" w:ascii="宋体" w:hAnsi="宋体" w:cs="宋体"/>
                <w:bCs/>
                <w:snapToGrid w:val="0"/>
                <w:kern w:val="0"/>
                <w:szCs w:val="21"/>
                <w:lang w:val="en-US" w:eastAsia="zh-CN"/>
              </w:rPr>
              <w:t>C</w:t>
            </w:r>
            <w:r>
              <w:rPr>
                <w:rFonts w:hint="eastAsia" w:ascii="宋体" w:hAnsi="宋体" w:eastAsia="宋体" w:cs="宋体"/>
                <w:bCs/>
                <w:strike w:val="0"/>
                <w:dstrike w:val="0"/>
                <w:sz w:val="21"/>
                <w:szCs w:val="21"/>
                <w:highlight w:val="none"/>
                <w:lang w:val="en-US" w:eastAsia="zh-CN"/>
              </w:rPr>
              <w:t>（如涉及A/B类,须在其他负面信息栏反馈ESG风险评价）</w:t>
            </w:r>
          </w:p>
          <w:p w14:paraId="6953AC58">
            <w:pPr>
              <w:widowControl/>
              <w:kinsoku w:val="0"/>
              <w:autoSpaceDE w:val="0"/>
              <w:autoSpaceDN w:val="0"/>
              <w:adjustRightInd w:val="0"/>
              <w:snapToGrid w:val="0"/>
              <w:spacing w:before="62" w:beforeLines="20"/>
              <w:jc w:val="left"/>
              <w:textAlignment w:val="baseline"/>
              <w:rPr>
                <w:rFonts w:hint="eastAsia" w:ascii="宋体" w:hAnsi="宋体" w:eastAsia="宋体" w:cs="宋体"/>
                <w:b/>
                <w:bCs/>
                <w:sz w:val="21"/>
                <w:szCs w:val="21"/>
                <w:highlight w:val="none"/>
                <w:lang w:eastAsia="zh-CN"/>
              </w:rPr>
            </w:pPr>
            <w:r>
              <w:rPr>
                <w:rFonts w:hint="eastAsia" w:ascii="宋体" w:hAnsi="宋体" w:eastAsia="宋体" w:cs="宋体"/>
                <w:bCs/>
                <w:snapToGrid w:val="0"/>
                <w:kern w:val="0"/>
                <w:szCs w:val="21"/>
                <w:lang w:val="en-US" w:eastAsia="zh-CN"/>
              </w:rPr>
              <w:t>反洗钱</w:t>
            </w:r>
            <w:r>
              <w:rPr>
                <w:rFonts w:hint="eastAsia" w:ascii="宋体" w:hAnsi="宋体" w:eastAsia="宋体" w:cs="宋体"/>
                <w:bCs/>
                <w:sz w:val="21"/>
                <w:szCs w:val="21"/>
                <w:highlight w:val="none"/>
                <w:lang w:val="en-US" w:eastAsia="zh-CN"/>
              </w:rPr>
              <w:t>风险等级：</w:t>
            </w:r>
            <w:r>
              <w:rPr>
                <w:rFonts w:hint="eastAsia" w:ascii="宋体" w:hAnsi="宋体" w:cs="宋体"/>
                <w:bCs/>
                <w:snapToGrid w:val="0"/>
                <w:kern w:val="0"/>
                <w:szCs w:val="21"/>
              </w:rPr>
              <w:t>☑</w:t>
            </w:r>
            <w:r>
              <w:rPr>
                <w:rFonts w:hint="eastAsia" w:ascii="宋体" w:hAnsi="宋体" w:cs="宋体"/>
                <w:bCs/>
                <w:snapToGrid w:val="0"/>
                <w:kern w:val="0"/>
                <w:szCs w:val="21"/>
                <w:lang w:eastAsia="zh-CN"/>
              </w:rPr>
              <w:t>低</w:t>
            </w:r>
            <w:r>
              <w:rPr>
                <w:rFonts w:hint="eastAsia" w:ascii="宋体" w:hAnsi="宋体" w:cs="宋体"/>
                <w:bCs/>
                <w:snapToGrid w:val="0"/>
                <w:kern w:val="0"/>
                <w:szCs w:val="21"/>
              </w:rPr>
              <w:t xml:space="preserve"> </w:t>
            </w:r>
            <w:r>
              <w:rPr>
                <w:rFonts w:hint="eastAsia" w:ascii="宋体" w:hAnsi="宋体" w:cs="宋体"/>
                <w:bCs/>
                <w:snapToGrid w:val="0"/>
                <w:kern w:val="0"/>
                <w:szCs w:val="21"/>
              </w:rPr>
              <w:sym w:font="Wingdings 2" w:char="00A3"/>
            </w:r>
            <w:r>
              <w:rPr>
                <w:rFonts w:hint="eastAsia" w:ascii="宋体" w:hAnsi="宋体" w:cs="宋体"/>
                <w:bCs/>
                <w:snapToGrid w:val="0"/>
                <w:kern w:val="0"/>
                <w:szCs w:val="21"/>
                <w:lang w:eastAsia="zh-CN"/>
              </w:rPr>
              <w:t>一般</w:t>
            </w:r>
            <w:r>
              <w:rPr>
                <w:rFonts w:hint="eastAsia" w:ascii="宋体" w:hAnsi="宋体" w:cs="宋体"/>
                <w:bCs/>
                <w:snapToGrid w:val="0"/>
                <w:kern w:val="0"/>
                <w:szCs w:val="21"/>
                <w:lang w:val="en-US" w:eastAsia="zh-CN"/>
              </w:rPr>
              <w:t xml:space="preserve"> </w:t>
            </w:r>
            <w:r>
              <w:rPr>
                <w:rFonts w:hint="eastAsia" w:ascii="宋体" w:hAnsi="宋体" w:cs="宋体"/>
                <w:bCs/>
                <w:snapToGrid w:val="0"/>
                <w:kern w:val="0"/>
                <w:szCs w:val="21"/>
              </w:rPr>
              <w:t>□</w:t>
            </w:r>
            <w:r>
              <w:rPr>
                <w:rFonts w:hint="eastAsia" w:ascii="宋体" w:hAnsi="宋体" w:eastAsia="宋体" w:cs="宋体"/>
                <w:bCs/>
                <w:sz w:val="21"/>
                <w:szCs w:val="21"/>
                <w:highlight w:val="none"/>
                <w:lang w:eastAsia="zh-CN"/>
              </w:rPr>
              <w:t>较高（</w:t>
            </w:r>
            <w:r>
              <w:rPr>
                <w:rFonts w:hint="eastAsia" w:ascii="宋体" w:hAnsi="宋体" w:eastAsia="宋体" w:cs="宋体"/>
                <w:bCs/>
                <w:strike w:val="0"/>
                <w:dstrike w:val="0"/>
                <w:sz w:val="21"/>
                <w:szCs w:val="21"/>
                <w:highlight w:val="none"/>
                <w:lang w:val="en-US" w:eastAsia="zh-CN"/>
              </w:rPr>
              <w:t>须在其他负面信息栏说明</w:t>
            </w:r>
            <w:r>
              <w:rPr>
                <w:rFonts w:hint="eastAsia" w:ascii="宋体" w:hAnsi="宋体" w:eastAsia="宋体" w:cs="宋体"/>
                <w:bCs/>
                <w:sz w:val="21"/>
                <w:szCs w:val="21"/>
                <w:highlight w:val="none"/>
                <w:lang w:eastAsia="zh-CN"/>
              </w:rPr>
              <w:t>）；</w:t>
            </w:r>
            <w:r>
              <w:rPr>
                <w:rFonts w:hint="eastAsia" w:ascii="宋体" w:hAnsi="宋体" w:cs="宋体"/>
                <w:bCs/>
                <w:snapToGrid w:val="0"/>
                <w:kern w:val="0"/>
                <w:szCs w:val="21"/>
              </w:rPr>
              <w:t>□</w:t>
            </w:r>
            <w:r>
              <w:rPr>
                <w:rFonts w:hint="eastAsia" w:ascii="宋体" w:hAnsi="宋体" w:eastAsia="宋体" w:cs="宋体"/>
                <w:bCs/>
                <w:sz w:val="21"/>
                <w:szCs w:val="21"/>
                <w:highlight w:val="none"/>
                <w:lang w:eastAsia="zh-CN"/>
              </w:rPr>
              <w:t>高（</w:t>
            </w:r>
            <w:r>
              <w:rPr>
                <w:rFonts w:hint="eastAsia" w:ascii="宋体" w:hAnsi="宋体" w:eastAsia="宋体" w:cs="宋体"/>
                <w:bCs/>
                <w:sz w:val="21"/>
                <w:szCs w:val="21"/>
                <w:highlight w:val="none"/>
                <w:lang w:val="en-US" w:eastAsia="zh-CN"/>
              </w:rPr>
              <w:t>不得准入</w:t>
            </w:r>
            <w:r>
              <w:rPr>
                <w:rFonts w:hint="eastAsia" w:ascii="宋体" w:hAnsi="宋体" w:eastAsia="宋体" w:cs="宋体"/>
                <w:bCs/>
                <w:sz w:val="21"/>
                <w:szCs w:val="21"/>
                <w:highlight w:val="none"/>
                <w:lang w:eastAsia="zh-CN"/>
              </w:rPr>
              <w:t>）</w:t>
            </w:r>
          </w:p>
          <w:p w14:paraId="11732687">
            <w:commentRangeStart w:id="2"/>
            <w:pPr>
              <w:pStyle w:val="7"/>
              <w:rPr>
                <w:rFonts w:hint="default"/>
                <w:lang w:val="en-US" w:eastAsia="zh-CN"/>
              </w:rPr>
            </w:pPr>
            <w:r>
              <w:rPr>
                <w:rFonts w:hint="eastAsia" w:ascii="宋体" w:hAnsi="宋体" w:eastAsia="宋体" w:cs="宋体"/>
                <w:bCs/>
                <w:snapToGrid w:val="0"/>
                <w:kern w:val="0"/>
                <w:sz w:val="21"/>
                <w:szCs w:val="21"/>
                <w:lang w:val="en-US" w:eastAsia="zh-CN" w:bidi="ar-SA"/>
              </w:rPr>
              <w:t>绿通标识：</w:t>
            </w:r>
            <w:r>
              <w:rPr>
                <w:rFonts w:hint="eastAsia" w:ascii="宋体" w:hAnsi="宋体" w:cs="宋体"/>
                <w:bCs/>
                <w:snapToGrid w:val="0"/>
                <w:color w:val="000000"/>
                <w:kern w:val="0"/>
                <w:szCs w:val="21"/>
                <w:u w:val="single"/>
                <w:lang w:val="en-US" w:eastAsia="zh-CN"/>
              </w:rPr>
              <w:t xml:space="preserve">        </w:t>
            </w:r>
            <w:commentRangeEnd w:id="2"/>
            <w:r>
              <w:rPr>
                <w:rStyle w:val="CommentReference"/>
              </w:rPr>
              <w:commentReference w:id="2"/>
            </w:r>
          </w:p>
        </w:tc>
      </w:tr>
      <w:tr w14:paraId="0D714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8" w:hRule="atLeast"/>
          <w:jc w:val="center"/>
        </w:trPr>
        <w:tc>
          <w:tcPr>
            <w:tcW w:w="11064" w:type="dxa"/>
            <w:noWrap w:val="0"/>
            <w:vAlign w:val="top"/>
          </w:tcPr>
          <w:p w14:paraId="663E39A1">
            <w:pPr>
              <w:spacing w:before="62" w:beforeLines="20"/>
              <w:jc w:val="left"/>
              <w:rPr>
                <w:rFonts w:hint="eastAsia" w:ascii="宋体" w:hAnsi="宋体" w:cs="宋体"/>
                <w:snapToGrid w:val="0"/>
                <w:color w:val="000000"/>
                <w:kern w:val="0"/>
                <w:szCs w:val="21"/>
                <w:highlight w:val="none"/>
                <w:lang w:eastAsia="zh-CN"/>
              </w:rPr>
            </w:pPr>
            <w:r>
              <w:rPr>
                <w:rFonts w:hint="eastAsia" w:ascii="宋体" w:hAnsi="宋体" w:cs="宋体"/>
                <w:snapToGrid w:val="0"/>
                <w:color w:val="000000"/>
                <w:kern w:val="0"/>
                <w:szCs w:val="21"/>
              </w:rPr>
              <w:t>申报额度：1000万元；申报敞口：1000万元；上一期授信敞口：500万元。</w:t>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eastAsia="zh-CN"/>
              </w:rPr>
            </w:r>
          </w:p>
          <w:p w14:paraId="2F13B6BC">
            <w:pPr>
              <w:spacing w:before="62" w:beforeLines="20"/>
              <w:jc w:val="left"/>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lang w:val="en-US" w:eastAsia="zh-CN"/>
              </w:rPr>
              <w:t>业务品种：一般短期流动资金贷款；业务期限：12个月；授信期限：1年</w:t>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none"/>
                <w:lang w:val="en-US"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none"/>
                <w:lang w:val="en-US" w:eastAsia="zh-CN"/>
              </w:rPr>
            </w:r>
            <w:r>
              <w:rPr>
                <w:rFonts w:hint="eastAsia" w:ascii="宋体" w:hAnsi="宋体" w:cs="宋体"/>
                <w:snapToGrid w:val="0"/>
                <w:color w:val="000000"/>
                <w:kern w:val="0"/>
                <w:szCs w:val="21"/>
                <w:highlight w:val="none"/>
              </w:rPr>
            </w:r>
          </w:p>
          <w:p w14:paraId="1D0618AE">
            <w:pPr>
              <w:spacing w:before="62" w:beforeLines="20"/>
              <w:jc w:val="left"/>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担保方式：</w:t>
            </w:r>
            <w:r>
              <w:rPr>
                <w:rFonts w:hint="eastAsia" w:ascii="宋体" w:hAnsi="宋体" w:cs="宋体"/>
                <w:snapToGrid w:val="0"/>
                <w:color w:val="000000"/>
                <w:kern w:val="0"/>
                <w:szCs w:val="21"/>
                <w:highlight w:val="none"/>
                <w:u w:val="single"/>
              </w:rPr>
              <w:t>500万</w:t>
            </w:r>
            <w:r>
              <w:rPr>
                <w:rFonts w:hint="eastAsia" w:ascii="宋体" w:hAnsi="宋体" w:cs="宋体"/>
                <w:snapToGrid w:val="0"/>
                <w:color w:val="000000"/>
                <w:kern w:val="0"/>
                <w:szCs w:val="21"/>
                <w:highlight w:val="none"/>
                <w:u w:val="single"/>
                <w:lang w:val="en-US" w:eastAsia="zh-CN"/>
              </w:rPr>
              <w:t>抵押+</w:t>
            </w:r>
            <w:r>
              <w:rPr>
                <w:rFonts w:hint="eastAsia" w:ascii="宋体" w:hAnsi="宋体" w:cs="宋体"/>
                <w:snapToGrid w:val="0"/>
                <w:color w:val="000000"/>
                <w:kern w:val="0"/>
                <w:szCs w:val="21"/>
                <w:highlight w:val="none"/>
                <w:u w:val="single"/>
              </w:rPr>
              <w:t>500万</w:t>
            </w:r>
            <w:r>
              <w:rPr>
                <w:rFonts w:hint="eastAsia" w:ascii="宋体" w:hAnsi="宋体" w:cs="宋体"/>
                <w:snapToGrid w:val="0"/>
                <w:color w:val="000000"/>
                <w:kern w:val="0"/>
                <w:szCs w:val="21"/>
                <w:highlight w:val="none"/>
                <w:u w:val="single"/>
                <w:lang w:val="en-US" w:eastAsia="zh-CN"/>
              </w:rPr>
              <w:t>信用</w:t>
            </w:r>
            <w:r>
              <w:rPr>
                <w:rFonts w:hint="eastAsia" w:ascii="宋体" w:hAnsi="宋体" w:cs="宋体"/>
                <w:snapToGrid w:val="0"/>
                <w:color w:val="000000"/>
                <w:kern w:val="0"/>
                <w:szCs w:val="21"/>
                <w:highlight w:val="none"/>
                <w:u w:val="none"/>
                <w:lang w:val="en-US" w:eastAsia="zh-CN"/>
              </w:rPr>
              <w:t>；【</w:t>
            </w:r>
            <w:r>
              <w:rPr>
                <w:rFonts w:hint="eastAsia" w:ascii="宋体" w:hAnsi="宋体" w:cs="宋体"/>
                <w:snapToGrid w:val="0"/>
                <w:color w:val="000000"/>
                <w:kern w:val="0"/>
                <w:szCs w:val="21"/>
                <w:highlight w:val="none"/>
              </w:rPr>
              <w:t>上一</w:t>
            </w:r>
            <w:r>
              <w:rPr>
                <w:rFonts w:hint="eastAsia" w:ascii="宋体" w:hAnsi="宋体" w:cs="宋体"/>
                <w:snapToGrid w:val="0"/>
                <w:color w:val="000000"/>
                <w:kern w:val="0"/>
                <w:szCs w:val="21"/>
                <w:highlight w:val="none"/>
                <w:lang w:val="en-US" w:eastAsia="zh-CN"/>
              </w:rPr>
              <w:t>期</w:t>
            </w:r>
            <w:r>
              <w:rPr>
                <w:rFonts w:hint="eastAsia" w:ascii="宋体" w:hAnsi="宋体" w:cs="宋体"/>
                <w:snapToGrid w:val="0"/>
                <w:color w:val="000000"/>
                <w:kern w:val="0"/>
                <w:szCs w:val="21"/>
                <w:highlight w:val="none"/>
              </w:rPr>
              <w:t>授信担保方式：</w:t>
            </w:r>
            <w:r>
              <w:rPr>
                <w:rFonts w:hint="eastAsia" w:ascii="宋体" w:hAnsi="宋体" w:cs="宋体"/>
                <w:snapToGrid w:val="0"/>
                <w:color w:val="000000"/>
                <w:kern w:val="0"/>
                <w:szCs w:val="21"/>
                <w:highlight w:val="none"/>
                <w:u w:val="single"/>
                <w:lang w:val="en-US" w:eastAsia="zh-CN"/>
              </w:rPr>
              <w:t xml:space="preserve">  500万抵押  </w:t>
            </w:r>
            <w:r>
              <w:rPr>
                <w:rFonts w:hint="eastAsia" w:ascii="宋体" w:hAnsi="宋体" w:cs="宋体"/>
                <w:snapToGrid w:val="0"/>
                <w:color w:val="000000"/>
                <w:kern w:val="0"/>
                <w:szCs w:val="21"/>
                <w:highlight w:val="none"/>
                <w:u w:val="none"/>
                <w:lang w:val="en-US" w:eastAsia="zh-CN"/>
              </w:rPr>
              <w:t>】</w:t>
            </w:r>
          </w:p>
          <w:p w14:paraId="119CF21D">
            <w:pPr>
              <w:spacing w:before="62" w:beforeLines="20"/>
              <w:jc w:val="left"/>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rPr>
              <w:t>PD评级：</w:t>
            </w:r>
            <w:r>
              <w:rPr>
                <w:rFonts w:hint="eastAsia" w:ascii="宋体" w:hAnsi="宋体" w:cs="宋体"/>
                <w:snapToGrid w:val="0"/>
                <w:color w:val="000000"/>
                <w:kern w:val="0"/>
                <w:szCs w:val="21"/>
                <w:highlight w:val="none"/>
                <w:u w:val="single"/>
              </w:rPr>
              <w:t>6级</w:t>
            </w:r>
            <w:r>
              <w:rPr>
                <w:rFonts w:hint="eastAsia" w:ascii="宋体" w:hAnsi="宋体" w:cs="宋体"/>
                <w:snapToGrid w:val="0"/>
                <w:color w:val="000000"/>
                <w:kern w:val="0"/>
                <w:szCs w:val="21"/>
                <w:highlight w:val="none"/>
                <w:u w:val="none"/>
                <w:lang w:eastAsia="zh-CN"/>
              </w:rPr>
              <w:t>【</w:t>
            </w:r>
            <w:r>
              <w:rPr>
                <w:rFonts w:hint="eastAsia" w:ascii="宋体" w:hAnsi="宋体" w:cs="宋体"/>
                <w:snapToGrid w:val="0"/>
                <w:color w:val="000000"/>
                <w:kern w:val="0"/>
                <w:szCs w:val="21"/>
                <w:highlight w:val="none"/>
              </w:rPr>
              <w:t>上一</w:t>
            </w:r>
            <w:r>
              <w:rPr>
                <w:rFonts w:hint="eastAsia" w:ascii="宋体" w:hAnsi="宋体" w:cs="宋体"/>
                <w:snapToGrid w:val="0"/>
                <w:color w:val="000000"/>
                <w:kern w:val="0"/>
                <w:szCs w:val="21"/>
                <w:highlight w:val="none"/>
                <w:lang w:val="en-US" w:eastAsia="zh-CN"/>
              </w:rPr>
              <w:t>期</w:t>
            </w:r>
            <w:r>
              <w:rPr>
                <w:rFonts w:hint="eastAsia" w:ascii="宋体" w:hAnsi="宋体" w:cs="宋体"/>
                <w:snapToGrid w:val="0"/>
                <w:color w:val="000000"/>
                <w:kern w:val="0"/>
                <w:szCs w:val="21"/>
                <w:highlight w:val="none"/>
              </w:rPr>
              <w:t>授信评级：</w:t>
            </w:r>
            <w:r>
              <w:rPr>
                <w:rFonts w:hint="eastAsia" w:ascii="宋体" w:hAnsi="宋体" w:cs="宋体"/>
                <w:snapToGrid w:val="0"/>
                <w:color w:val="000000"/>
                <w:kern w:val="0"/>
                <w:szCs w:val="21"/>
                <w:highlight w:val="none"/>
                <w:u w:val="single"/>
                <w:lang w:val="en-US" w:eastAsia="zh-CN"/>
              </w:rPr>
              <w:t xml:space="preserve"> 7 </w:t>
            </w:r>
            <w:r>
              <w:rPr>
                <w:rFonts w:hint="eastAsia" w:ascii="宋体" w:hAnsi="宋体" w:cs="宋体"/>
                <w:snapToGrid w:val="0"/>
                <w:color w:val="000000"/>
                <w:kern w:val="0"/>
                <w:szCs w:val="21"/>
                <w:highlight w:val="none"/>
                <w:u w:val="none"/>
              </w:rPr>
              <w:t>级</w:t>
            </w:r>
            <w:r>
              <w:rPr>
                <w:rFonts w:hint="eastAsia" w:ascii="宋体" w:hAnsi="宋体" w:cs="宋体"/>
                <w:snapToGrid w:val="0"/>
                <w:color w:val="000000"/>
                <w:kern w:val="0"/>
                <w:szCs w:val="21"/>
                <w:highlight w:val="none"/>
                <w:u w:val="none"/>
                <w:lang w:eastAsia="zh-CN"/>
              </w:rPr>
              <w:t>】</w:t>
            </w:r>
            <w:r>
              <w:rPr>
                <w:rFonts w:hint="eastAsia" w:ascii="宋体" w:hAnsi="宋体" w:cs="宋体"/>
                <w:snapToGrid w:val="0"/>
                <w:color w:val="000000"/>
                <w:kern w:val="0"/>
                <w:szCs w:val="21"/>
                <w:highlight w:val="none"/>
              </w:rPr>
              <w:t xml:space="preserve">   </w:t>
            </w:r>
          </w:p>
        </w:tc>
      </w:tr>
      <w:tr w14:paraId="20545CC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61"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6DE904E2">
            <w:pPr>
              <w:widowControl/>
              <w:kinsoku w:val="0"/>
              <w:autoSpaceDE w:val="0"/>
              <w:autoSpaceDN w:val="0"/>
              <w:adjustRightInd w:val="0"/>
              <w:snapToGrid w:val="0"/>
              <w:spacing w:before="93" w:beforeLines="30" w:after="93" w:afterLines="30"/>
              <w:jc w:val="left"/>
              <w:textAlignment w:val="baseline"/>
              <w:rPr>
                <w:rFonts w:hint="eastAsia" w:ascii="宋体" w:hAnsi="宋体" w:eastAsia="宋体" w:cs="宋体"/>
                <w:b/>
                <w:bCs/>
                <w:snapToGrid w:val="0"/>
                <w:color w:val="000000"/>
                <w:kern w:val="0"/>
                <w:szCs w:val="21"/>
                <w:highlight w:val="none"/>
              </w:rPr>
            </w:pPr>
            <w:r>
              <w:rPr>
                <w:rFonts w:hint="eastAsia" w:ascii="宋体" w:hAnsi="宋体" w:eastAsia="宋体" w:cs="宋体"/>
                <w:bCs/>
                <w:snapToGrid w:val="0"/>
                <w:color w:val="000000"/>
                <w:kern w:val="0"/>
                <w:szCs w:val="21"/>
                <w:highlight w:val="none"/>
                <w:lang w:eastAsia="zh-CN"/>
              </w:rPr>
              <w:t>一、</w:t>
            </w:r>
            <w:r>
              <w:rPr>
                <w:rFonts w:hint="eastAsia" w:ascii="宋体" w:hAnsi="宋体" w:eastAsia="宋体" w:cs="宋体"/>
                <w:bCs/>
                <w:snapToGrid w:val="0"/>
                <w:color w:val="000000"/>
                <w:kern w:val="0"/>
                <w:szCs w:val="21"/>
                <w:highlight w:val="none"/>
              </w:rPr>
              <w:t>经营单位</w:t>
            </w:r>
            <w:r>
              <w:rPr>
                <w:rFonts w:hint="eastAsia" w:ascii="宋体" w:hAnsi="宋体" w:eastAsia="宋体" w:cs="宋体"/>
                <w:bCs/>
                <w:snapToGrid w:val="0"/>
                <w:color w:val="000000"/>
                <w:kern w:val="0"/>
                <w:szCs w:val="21"/>
                <w:highlight w:val="none"/>
                <w:lang w:eastAsia="zh-CN"/>
              </w:rPr>
              <w:t>尽调</w:t>
            </w:r>
            <w:r>
              <w:rPr>
                <w:rFonts w:hint="eastAsia" w:ascii="宋体" w:hAnsi="宋体" w:eastAsia="宋体" w:cs="宋体"/>
                <w:bCs/>
                <w:snapToGrid w:val="0"/>
                <w:color w:val="000000"/>
                <w:kern w:val="0"/>
                <w:szCs w:val="21"/>
                <w:highlight w:val="none"/>
              </w:rPr>
              <w:t>情况</w:t>
            </w:r>
          </w:p>
          <w:p w14:paraId="46AC6F12">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rPr>
            </w:pPr>
            <w:r>
              <w:rPr>
                <w:rFonts w:hint="eastAsia" w:ascii="宋体" w:hAnsi="宋体" w:cs="宋体"/>
                <w:snapToGrid w:val="0"/>
                <w:color w:val="000000"/>
                <w:kern w:val="0"/>
                <w:szCs w:val="21"/>
                <w:highlight w:val="none"/>
              </w:rPr>
              <w:t>（一）</w:t>
            </w:r>
            <w:r>
              <w:rPr>
                <w:rFonts w:hint="eastAsia" w:ascii="宋体" w:hAnsi="宋体" w:cs="宋体"/>
                <w:snapToGrid w:val="0"/>
                <w:color w:val="000000"/>
                <w:kern w:val="0"/>
                <w:szCs w:val="21"/>
                <w:highlight w:val="none"/>
                <w:lang w:val="en-US" w:eastAsia="zh-CN"/>
              </w:rPr>
              <w:t>借款人</w:t>
            </w:r>
            <w:r>
              <w:rPr>
                <w:rFonts w:hint="eastAsia" w:ascii="宋体" w:hAnsi="宋体" w:cs="宋体"/>
                <w:snapToGrid w:val="0"/>
                <w:color w:val="000000"/>
                <w:kern w:val="0"/>
                <w:szCs w:val="21"/>
                <w:highlight w:val="none"/>
              </w:rPr>
              <w:t>简介</w:t>
            </w:r>
          </w:p>
          <w:p w14:paraId="71596159">
            <w:pPr>
              <w:widowControl/>
              <w:kinsoku w:val="0"/>
              <w:autoSpaceDE w:val="0"/>
              <w:autoSpaceDN w:val="0"/>
              <w:adjustRightInd w:val="0"/>
              <w:snapToGrid w:val="0"/>
              <w:spacing w:before="93" w:beforeLines="30" w:after="93" w:afterLines="30"/>
              <w:ind w:firstLine="422" w:firstLineChars="200"/>
              <w:jc w:val="left"/>
              <w:textAlignment w:val="baseline"/>
              <w:rPr>
                <w:rFonts w:hint="default" w:ascii="宋体" w:hAnsi="宋体" w:eastAsia="宋体" w:cs="宋体"/>
                <w:b/>
                <w:bCs/>
                <w:snapToGrid w:val="0"/>
                <w:color w:val="000000"/>
                <w:kern w:val="0"/>
                <w:szCs w:val="21"/>
                <w:highlight w:val="none"/>
                <w:lang w:val="en-US" w:eastAsia="zh-CN"/>
              </w:rPr>
            </w:pPr>
            <w:r>
              <w:rPr>
                <w:rFonts w:hint="eastAsia" w:ascii="宋体" w:hAnsi="宋体" w:cs="宋体"/>
                <w:bCs/>
                <w:snapToGrid w:val="0"/>
                <w:color w:val="000000"/>
                <w:kern w:val="0"/>
                <w:szCs w:val="21"/>
                <w:highlight w:val="none"/>
                <w:lang w:val="en-US" w:eastAsia="zh-CN"/>
              </w:rPr>
              <w:t>1.借款人概况：</w:t>
            </w:r>
          </w:p>
          <w:p w14:paraId="1B564AC8">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eastAsia="宋体" w:cs="宋体"/>
                <w:snapToGrid w:val="0"/>
                <w:color w:val="000000"/>
                <w:kern w:val="0"/>
                <w:szCs w:val="21"/>
                <w:highlight w:val="none"/>
                <w:u w:val="single"/>
                <w:lang w:val="en-US" w:eastAsia="zh-CN"/>
              </w:rPr>
            </w:pPr>
            <w:r>
              <w:rPr>
                <w:rFonts w:hint="eastAsia" w:ascii="宋体" w:hAnsi="宋体" w:cs="宋体"/>
                <w:snapToGrid w:val="0"/>
                <w:color w:val="000000"/>
                <w:kern w:val="0"/>
                <w:szCs w:val="21"/>
                <w:highlight w:val="none"/>
              </w:rPr>
              <w:t>企业成立于2012年1月，经营地址位于福州市马尾区罗星东路2号海峡经贸广场1#楼A615室（自贸试验区内）。实际主营业务为智慧水利与智慧教育解决方案的研发与销售，其中智慧水利业务收入占比46%，智慧教育业务占比54%。注册资本：4100万元、实收资本：4100万元；法定代表人：黄祖海，为实际控制人。所属行业为其他未列明信息技术服务业。</w:t>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仿宋"/>
                <w:b w:val="0"/>
                <w:bCs/>
                <w:color w:val="auto"/>
                <w:kern w:val="2"/>
                <w:sz w:val="21"/>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仿宋"/>
                <w:b w:val="0"/>
                <w:bCs/>
                <w:color w:val="auto"/>
                <w:kern w:val="2"/>
                <w:sz w:val="21"/>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eastAsia="宋体" w:cs="宋体"/>
                <w:snapToGrid w:val="0"/>
                <w:color w:val="000000"/>
                <w:kern w:val="0"/>
                <w:szCs w:val="21"/>
                <w:highlight w:val="none"/>
                <w:u w:val="single"/>
                <w:lang w:val="en-US" w:eastAsia="zh-CN"/>
              </w:rPr>
            </w:r>
          </w:p>
          <w:p w14:paraId="4986ECC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eastAsia="宋体" w:cs="宋体"/>
                <w:b/>
                <w:bCs/>
                <w:sz w:val="21"/>
                <w:szCs w:val="21"/>
                <w:highlight w:val="none"/>
                <w:lang w:val="en-US" w:eastAsia="zh-CN"/>
              </w:rPr>
            </w:pPr>
            <w:r>
              <w:rPr>
                <w:rFonts w:hint="eastAsia" w:ascii="宋体" w:hAnsi="宋体" w:cs="宋体"/>
                <w:bCs/>
                <w:color w:val="auto"/>
                <w:sz w:val="21"/>
                <w:szCs w:val="21"/>
                <w:u w:val="none"/>
                <w:lang w:val="en-US" w:eastAsia="zh-CN"/>
              </w:rPr>
              <w:t>已取得资质情况：</w:t>
            </w:r>
            <w:r>
              <w:rPr>
                <w:rFonts w:hint="eastAsia" w:ascii="宋体" w:hAnsi="宋体" w:cs="宋体"/>
                <w:bCs/>
                <w:snapToGrid w:val="0"/>
                <w:kern w:val="0"/>
                <w:szCs w:val="21"/>
              </w:rPr>
              <w:t>☑</w:t>
            </w:r>
            <w:r>
              <w:rPr>
                <w:rFonts w:hint="eastAsia" w:ascii="宋体" w:hAnsi="宋体" w:eastAsia="宋体" w:cs="宋体"/>
                <w:bCs/>
                <w:sz w:val="21"/>
                <w:szCs w:val="21"/>
                <w:highlight w:val="none"/>
                <w:lang w:val="en-US" w:eastAsia="zh-CN"/>
              </w:rPr>
              <w:t>不涉及；</w:t>
            </w:r>
          </w:p>
          <w:p w14:paraId="44CF5D83">
            <w:pPr>
              <w:widowControl/>
              <w:kinsoku w:val="0"/>
              <w:autoSpaceDE w:val="0"/>
              <w:autoSpaceDN w:val="0"/>
              <w:adjustRightInd w:val="0"/>
              <w:snapToGrid w:val="0"/>
              <w:spacing w:before="93" w:beforeLines="30" w:after="93" w:afterLines="30"/>
              <w:ind w:firstLine="2108" w:firstLineChars="1000"/>
              <w:jc w:val="left"/>
              <w:textAlignment w:val="baseline"/>
              <w:rPr>
                <w:rFonts w:hint="eastAsia" w:ascii="宋体" w:hAnsi="宋体" w:eastAsia="宋体" w:cs="宋体"/>
                <w:b/>
                <w:bCs/>
                <w:sz w:val="21"/>
                <w:szCs w:val="21"/>
                <w:highlight w:val="none"/>
                <w:lang w:val="en-US" w:eastAsia="zh-CN"/>
              </w:rPr>
            </w:pPr>
            <w:r>
              <w:rPr>
                <w:rFonts w:hint="eastAsia" w:ascii="宋体" w:hAnsi="宋体" w:cs="宋体"/>
                <w:bCs/>
                <w:snapToGrid w:val="0"/>
                <w:kern w:val="0"/>
                <w:szCs w:val="21"/>
              </w:rPr>
              <w:t>□</w:t>
            </w:r>
            <w:r>
              <w:rPr>
                <w:rFonts w:hint="eastAsia" w:ascii="宋体" w:hAnsi="宋体" w:eastAsia="宋体" w:cs="宋体"/>
                <w:bCs/>
                <w:sz w:val="21"/>
                <w:szCs w:val="21"/>
                <w:highlight w:val="none"/>
                <w:lang w:val="en-US" w:eastAsia="zh-CN"/>
              </w:rPr>
              <w:t>排污许可证（</w:t>
            </w:r>
            <w:r>
              <w:rPr>
                <w:rFonts w:hint="eastAsia" w:ascii="宋体" w:hAnsi="宋体" w:cs="宋体"/>
                <w:bCs/>
                <w:color w:val="auto"/>
                <w:sz w:val="21"/>
                <w:szCs w:val="21"/>
                <w:u w:val="none"/>
                <w:lang w:val="en-US" w:eastAsia="zh-CN"/>
              </w:rPr>
              <w:t>编号：XXX，有效期至</w:t>
            </w:r>
            <w:r>
              <w:rPr>
                <w:rFonts w:hint="eastAsia" w:ascii="宋体" w:hAnsi="宋体" w:cs="宋体"/>
                <w:bCs/>
                <w:color w:val="auto"/>
                <w:sz w:val="21"/>
                <w:szCs w:val="21"/>
                <w:u w:val="single"/>
                <w:lang w:val="en-US" w:eastAsia="zh-CN"/>
              </w:rPr>
              <w:t xml:space="preserve">   </w:t>
            </w:r>
            <w:r>
              <w:rPr>
                <w:rFonts w:hint="eastAsia" w:ascii="宋体" w:hAnsi="宋体" w:cs="宋体"/>
                <w:bCs/>
                <w:color w:val="auto"/>
                <w:sz w:val="21"/>
                <w:szCs w:val="21"/>
                <w:u w:val="none"/>
                <w:lang w:val="en-US" w:eastAsia="zh-CN"/>
              </w:rPr>
              <w:t>年</w:t>
            </w:r>
            <w:r>
              <w:rPr>
                <w:rFonts w:hint="eastAsia" w:ascii="宋体" w:hAnsi="宋体" w:cs="宋体"/>
                <w:bCs/>
                <w:color w:val="auto"/>
                <w:sz w:val="21"/>
                <w:szCs w:val="21"/>
                <w:u w:val="single"/>
                <w:lang w:val="en-US" w:eastAsia="zh-CN"/>
              </w:rPr>
              <w:t xml:space="preserve">   </w:t>
            </w:r>
            <w:r>
              <w:rPr>
                <w:rFonts w:hint="eastAsia" w:ascii="宋体" w:hAnsi="宋体" w:cs="宋体"/>
                <w:bCs/>
                <w:color w:val="auto"/>
                <w:sz w:val="21"/>
                <w:szCs w:val="21"/>
                <w:u w:val="none"/>
                <w:lang w:val="en-US" w:eastAsia="zh-CN"/>
              </w:rPr>
              <w:t>月</w:t>
            </w:r>
            <w:r>
              <w:rPr>
                <w:rFonts w:hint="eastAsia" w:ascii="宋体" w:hAnsi="宋体" w:cs="宋体"/>
                <w:bCs/>
                <w:color w:val="auto"/>
                <w:sz w:val="21"/>
                <w:szCs w:val="21"/>
                <w:u w:val="single"/>
                <w:lang w:val="en-US" w:eastAsia="zh-CN"/>
              </w:rPr>
              <w:t xml:space="preserve">   </w:t>
            </w:r>
            <w:r>
              <w:rPr>
                <w:rFonts w:hint="eastAsia" w:ascii="宋体" w:hAnsi="宋体" w:cs="宋体"/>
                <w:bCs/>
                <w:color w:val="auto"/>
                <w:sz w:val="21"/>
                <w:szCs w:val="21"/>
                <w:u w:val="none"/>
                <w:lang w:val="en-US" w:eastAsia="zh-CN"/>
              </w:rPr>
              <w:t>日</w:t>
            </w:r>
            <w:r>
              <w:rPr>
                <w:rFonts w:hint="eastAsia" w:ascii="宋体" w:hAnsi="宋体" w:eastAsia="宋体" w:cs="宋体"/>
                <w:bCs/>
                <w:sz w:val="21"/>
                <w:szCs w:val="21"/>
                <w:highlight w:val="none"/>
                <w:lang w:val="en-US" w:eastAsia="zh-CN"/>
              </w:rPr>
              <w:t>）；</w:t>
            </w:r>
            <w:r>
              <w:rPr>
                <w:rFonts w:hint="eastAsia" w:ascii="宋体" w:hAnsi="宋体" w:cs="宋体"/>
                <w:bCs/>
                <w:snapToGrid w:val="0"/>
                <w:kern w:val="0"/>
                <w:szCs w:val="21"/>
              </w:rPr>
              <w:t>□</w:t>
            </w:r>
            <w:r>
              <w:rPr>
                <w:rFonts w:hint="eastAsia" w:ascii="宋体" w:hAnsi="宋体" w:cs="宋体"/>
                <w:bCs/>
                <w:snapToGrid w:val="0"/>
                <w:kern w:val="0"/>
                <w:szCs w:val="21"/>
                <w:lang w:eastAsia="zh-CN"/>
              </w:rPr>
              <w:t>排污</w:t>
            </w:r>
            <w:r>
              <w:rPr>
                <w:rFonts w:hint="eastAsia" w:ascii="宋体" w:hAnsi="宋体" w:eastAsia="宋体" w:cs="宋体"/>
                <w:bCs/>
                <w:sz w:val="21"/>
                <w:szCs w:val="21"/>
                <w:highlight w:val="none"/>
                <w:lang w:val="en-US" w:eastAsia="zh-CN"/>
              </w:rPr>
              <w:t>登记回执；</w:t>
            </w:r>
          </w:p>
          <w:p w14:paraId="6CDB29B5">
            <w:pPr>
              <w:widowControl/>
              <w:kinsoku w:val="0"/>
              <w:autoSpaceDE w:val="0"/>
              <w:autoSpaceDN w:val="0"/>
              <w:adjustRightInd w:val="0"/>
              <w:snapToGrid w:val="0"/>
              <w:spacing w:before="93" w:beforeLines="30" w:after="93" w:afterLines="30"/>
              <w:ind w:firstLine="2108" w:firstLineChars="1000"/>
              <w:jc w:val="left"/>
              <w:textAlignment w:val="baseline"/>
              <w:rPr>
                <w:rFonts w:hint="eastAsia"/>
              </w:rPr>
            </w:pPr>
            <w:r>
              <w:rPr>
                <w:rFonts w:hint="eastAsia" w:ascii="宋体" w:hAnsi="宋体" w:cs="宋体"/>
                <w:bCs/>
                <w:snapToGrid w:val="0"/>
                <w:kern w:val="0"/>
                <w:szCs w:val="21"/>
              </w:rPr>
              <w:t>□</w:t>
            </w:r>
            <w:r>
              <w:rPr>
                <w:rFonts w:hint="eastAsia" w:ascii="宋体" w:hAnsi="宋体" w:eastAsia="宋体" w:cs="宋体"/>
                <w:bCs/>
                <w:sz w:val="21"/>
                <w:szCs w:val="21"/>
                <w:highlight w:val="none"/>
                <w:lang w:val="en-US" w:eastAsia="zh-CN"/>
              </w:rPr>
              <w:t>其他</w:t>
            </w:r>
            <w:r>
              <w:rPr>
                <w:rFonts w:hint="eastAsia" w:ascii="宋体" w:hAnsi="宋体" w:eastAsia="宋体" w:cs="宋体"/>
                <w:bCs/>
                <w:sz w:val="21"/>
                <w:szCs w:val="21"/>
                <w:highlight w:val="none"/>
                <w:u w:val="single"/>
                <w:lang w:val="en-US" w:eastAsia="zh-CN"/>
              </w:rPr>
              <w:t xml:space="preserve"> </w:t>
            </w:r>
            <w:r>
              <w:rPr>
                <w:rFonts w:hint="eastAsia" w:ascii="宋体" w:hAnsi="宋体" w:cs="宋体"/>
                <w:bCs/>
                <w:color w:val="auto"/>
                <w:sz w:val="21"/>
                <w:szCs w:val="21"/>
                <w:u w:val="single"/>
                <w:lang w:val="en-US" w:eastAsia="zh-CN"/>
              </w:rPr>
              <w:t>食品生产许可证/食品生产许可证/建筑工程施工总承包一级等</w:t>
            </w:r>
            <w:r>
              <w:rPr>
                <w:rFonts w:hint="eastAsia" w:ascii="宋体" w:hAnsi="宋体" w:eastAsia="宋体" w:cs="宋体"/>
                <w:bCs/>
                <w:sz w:val="21"/>
                <w:szCs w:val="21"/>
                <w:highlight w:val="none"/>
                <w:u w:val="single"/>
                <w:lang w:val="en-US" w:eastAsia="zh-CN"/>
              </w:rPr>
              <w:t xml:space="preserve">      </w:t>
            </w:r>
            <w:r>
              <w:rPr>
                <w:rFonts w:hint="eastAsia" w:ascii="宋体" w:hAnsi="宋体" w:eastAsia="宋体" w:cs="宋体"/>
                <w:bCs/>
                <w:sz w:val="21"/>
                <w:szCs w:val="21"/>
                <w:highlight w:val="none"/>
                <w:u w:val="none"/>
                <w:lang w:val="en-US" w:eastAsia="zh-CN"/>
              </w:rPr>
              <w:t>；</w:t>
            </w:r>
          </w:p>
          <w:p w14:paraId="19314167">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Cs/>
                <w:snapToGrid w:val="0"/>
                <w:color w:val="000000"/>
                <w:kern w:val="0"/>
                <w:szCs w:val="21"/>
                <w:highlight w:val="none"/>
              </w:rPr>
              <w:t>已取得资质情况：□不涉及；□排污许可证（编号：XXX，有效期至   年   月   日）；□排污登记回执；□其他 食品生产许可证/食品生产许可证/建筑工程施工总承包一级等（材料未提供）；股权结构详见下表。</w:t>
            </w:r>
            <w:r>
              <w:rPr>
                <w:rFonts w:hint="eastAsia" w:ascii="宋体" w:hAnsi="宋体" w:cs="宋体"/>
                <w:bCs/>
                <w:snapToGrid w:val="0"/>
                <w:kern w:val="0"/>
                <w:szCs w:val="21"/>
                <w:highlight w:val="none"/>
              </w:rPr>
            </w:r>
            <w:r>
              <w:rPr>
                <w:rFonts w:hint="eastAsia" w:ascii="宋体" w:hAnsi="宋体" w:cs="宋体"/>
                <w:bCs/>
                <w:snapToGrid w:val="0"/>
                <w:kern w:val="0"/>
                <w:szCs w:val="21"/>
                <w:highlight w:val="none"/>
                <w:lang w:val="en-US" w:eastAsia="zh-CN"/>
              </w:rPr>
            </w:r>
            <w:r>
              <w:rPr>
                <w:rFonts w:hint="eastAsia" w:ascii="宋体" w:hAnsi="宋体" w:cs="宋体"/>
                <w:bCs/>
                <w:snapToGrid w:val="0"/>
                <w:kern w:val="0"/>
                <w:szCs w:val="21"/>
                <w:highlight w:val="none"/>
              </w:rPr>
            </w:r>
            <w:r>
              <w:rPr>
                <w:rFonts w:hint="eastAsia" w:ascii="宋体" w:hAnsi="宋体" w:cs="宋体"/>
                <w:bCs/>
                <w:snapToGrid w:val="0"/>
                <w:kern w:val="0"/>
                <w:szCs w:val="21"/>
                <w:highlight w:val="none"/>
                <w:lang w:val="en-US" w:eastAsia="zh-CN"/>
              </w:rPr>
            </w:r>
            <w:r>
              <w:rPr>
                <w:rFonts w:hint="eastAsia" w:ascii="宋体" w:hAnsi="宋体" w:cs="宋体"/>
                <w:bCs/>
                <w:snapToGrid w:val="0"/>
                <w:kern w:val="0"/>
                <w:szCs w:val="21"/>
                <w:highlight w:val="none"/>
              </w:rPr>
            </w:r>
            <w:r>
              <w:rPr>
                <w:rFonts w:hint="eastAsia" w:ascii="宋体" w:hAnsi="宋体" w:cs="宋体"/>
                <w:snapToGrid w:val="0"/>
                <w:color w:val="000000"/>
                <w:kern w:val="0"/>
                <w:szCs w:val="21"/>
                <w:highlight w:val="none"/>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color w:val="000000"/>
                <w:kern w:val="0"/>
                <w:szCs w:val="21"/>
                <w:highlight w:val="none"/>
                <w:u w:val="single"/>
              </w:rPr>
            </w:r>
          </w:p>
          <w:p w14:paraId="0959F8FD">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lang w:eastAsia="zh-CN"/>
              </w:rPr>
              <w:t>过往两年企业股权变动情况及变动原因：材料未提供过往两年企业股权变动情况及变动原因。</w:t>
            </w:r>
            <w:r>
              <w:rPr>
                <w:rFonts w:hint="eastAsia" w:ascii="宋体" w:hAnsi="宋体" w:cs="宋体"/>
                <w:snapToGrid w:val="0"/>
                <w:color w:val="000000"/>
                <w:kern w:val="0"/>
                <w:szCs w:val="21"/>
              </w:rPr>
            </w:r>
            <w:r>
              <w:rPr>
                <w:rFonts w:hint="eastAsia" w:ascii="宋体" w:hAnsi="宋体" w:cs="宋体"/>
                <w:snapToGrid w:val="0"/>
                <w:color w:val="000000"/>
                <w:kern w:val="0"/>
                <w:szCs w:val="21"/>
                <w:highlight w:val="none"/>
                <w:u w:val="single"/>
              </w:rPr>
              <w:t xml:space="preserve"> 73 </w:t>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t xml:space="preserve"> 4100 </w:t>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t xml:space="preserve"> 4100 </w:t>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t xml:space="preserve"> 黄祖海 </w:t>
            </w:r>
            <w:r>
              <w:rPr>
                <w:rFonts w:hint="eastAsia" w:ascii="宋体" w:hAnsi="宋体" w:cs="宋体"/>
                <w:snapToGrid w:val="0"/>
                <w:color w:val="000000"/>
                <w:kern w:val="0"/>
                <w:szCs w:val="21"/>
                <w:highlight w:val="none"/>
              </w:rPr>
            </w:r>
          </w:p>
          <w:p w14:paraId="5EAD39AB">
            <w:pPr>
              <w:widowControl/>
              <w:kinsoku w:val="0"/>
              <w:autoSpaceDE w:val="0"/>
              <w:autoSpaceDN w:val="0"/>
              <w:adjustRightInd w:val="0"/>
              <w:snapToGrid w:val="0"/>
              <w:spacing w:before="93" w:beforeLines="30" w:after="93" w:afterLines="30"/>
              <w:ind w:firstLine="2310" w:firstLineChars="1100"/>
              <w:jc w:val="left"/>
              <w:textAlignment w:val="baseline"/>
              <w:rPr>
                <w:rFonts w:hint="eastAsia" w:ascii="宋体" w:hAnsi="宋体" w:cs="宋体"/>
                <w:snapToGrid w:val="0"/>
                <w:kern w:val="0"/>
                <w:szCs w:val="21"/>
              </w:rPr>
            </w:pPr>
            <w:r>
              <w:rPr>
                <w:rFonts w:hint="eastAsia" w:ascii="宋体" w:hAnsi="宋体" w:cs="宋体"/>
                <w:snapToGrid w:val="0"/>
                <w:kern w:val="0"/>
                <w:szCs w:val="21"/>
                <w:lang w:eastAsia="zh-CN"/>
              </w:rPr>
              <w:t>最新</w:t>
            </w:r>
            <w:r>
              <w:rPr>
                <w:rFonts w:hint="eastAsia" w:ascii="宋体" w:hAnsi="宋体" w:cs="宋体"/>
                <w:snapToGrid w:val="0"/>
                <w:kern w:val="0"/>
                <w:szCs w:val="21"/>
              </w:rPr>
              <w:t>股权结构表</w:t>
            </w:r>
            <w:r>
              <w:rPr>
                <w:rFonts w:hint="eastAsia" w:ascii="宋体" w:hAnsi="宋体" w:cs="宋体"/>
                <w:snapToGrid w:val="0"/>
                <w:kern w:val="0"/>
                <w:szCs w:val="21"/>
                <w:lang w:val="en-US" w:eastAsia="zh-CN"/>
              </w:rPr>
              <w:t xml:space="preserve">                       </w:t>
            </w:r>
            <w:r>
              <w:rPr>
                <w:rFonts w:hint="eastAsia" w:ascii="宋体" w:hAnsi="宋体" w:cs="宋体"/>
                <w:snapToGrid w:val="0"/>
                <w:kern w:val="0"/>
                <w:szCs w:val="21"/>
              </w:rPr>
              <w:t xml:space="preserve">         </w:t>
            </w:r>
            <w:r>
              <w:rPr>
                <w:rFonts w:hint="eastAsia" w:ascii="宋体" w:hAnsi="宋体" w:cs="宋体"/>
                <w:snapToGrid w:val="0"/>
                <w:color w:val="000000"/>
                <w:kern w:val="0"/>
                <w:szCs w:val="21"/>
              </w:rPr>
              <w:t>单位：万元</w:t>
            </w:r>
          </w:p>
          <w:tbl>
            <w:tblPr>
              <w:tblStyle w:val="13"/>
              <w:tblW w:w="0" w:type="auto"/>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0" w:type="dxa"/>
                <w:left w:w="108" w:type="dxa"/>
                <w:bottom w:w="0" w:type="dxa"/>
                <w:right w:w="108" w:type="dxa"/>
              </w:tblCellMar>
            </w:tblPr>
            <w:tblGrid>
              <w:gridCol w:w="1056"/>
              <w:gridCol w:w="2001"/>
              <w:gridCol w:w="1161"/>
              <w:gridCol w:w="1266"/>
              <w:gridCol w:w="1056"/>
            </w:tblGrid>
            <w:tr w14:paraId="547A40D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3C988E83">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股东名称</w:t>
                  </w:r>
                </w:p>
              </w:tc>
              <w:tc>
                <w:tcPr>
                  <w:tcW w:w="0" w:type="auto"/>
                  <w:noWrap w:val="0"/>
                  <w:vAlign w:val="center"/>
                </w:tcPr>
                <w:p w14:paraId="29C2DCEB">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认缴出资额/持股数</w:t>
                  </w:r>
                </w:p>
              </w:tc>
              <w:tc>
                <w:tcPr>
                  <w:tcW w:w="0" w:type="auto"/>
                  <w:noWrap w:val="0"/>
                  <w:vAlign w:val="center"/>
                </w:tcPr>
                <w:p w14:paraId="726B1A0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出资比例%</w:t>
                  </w:r>
                </w:p>
              </w:tc>
              <w:tc>
                <w:tcPr>
                  <w:tcW w:w="0" w:type="auto"/>
                  <w:noWrap w:val="0"/>
                  <w:vAlign w:val="center"/>
                </w:tcPr>
                <w:p w14:paraId="50840E37">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实际出资额</w:t>
                  </w:r>
                </w:p>
              </w:tc>
              <w:tc>
                <w:tcPr>
                  <w:tcW w:w="0" w:type="auto"/>
                  <w:noWrap w:val="0"/>
                  <w:vAlign w:val="center"/>
                </w:tcPr>
                <w:p w14:paraId="2C94200C">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出资形式</w:t>
                  </w:r>
                </w:p>
              </w:tc>
            </w:tr>
            <w:tr w14:paraId="7696C81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10A32E9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福建中锐汉鼎信息技术有限公司</w:t>
                  </w:r>
                </w:p>
              </w:tc>
              <w:tc>
                <w:tcPr>
                  <w:tcW w:w="0" w:type="auto"/>
                  <w:noWrap w:val="0"/>
                  <w:vAlign w:val="center"/>
                </w:tcPr>
                <w:p w14:paraId="213A18E6">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2B77F9BF">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40A03FF1">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7B733E06">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货币</w:t>
                  </w:r>
                </w:p>
              </w:tc>
            </w:tr>
            <w:tr w14:paraId="7D9AFE7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322" w:hRule="atLeast"/>
                <w:jc w:val="center"/>
              </w:trPr>
              <w:tc>
                <w:tcPr>
                  <w:tcW w:w="0" w:type="auto"/>
                  <w:noWrap w:val="0"/>
                  <w:vAlign w:val="center"/>
                </w:tcPr>
                <w:p w14:paraId="24DC015D">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福建中锐教育科技有限公司</w:t>
                  </w:r>
                </w:p>
              </w:tc>
              <w:tc>
                <w:tcPr>
                  <w:tcW w:w="0" w:type="auto"/>
                  <w:noWrap w:val="0"/>
                  <w:vAlign w:val="center"/>
                </w:tcPr>
                <w:p w14:paraId="7C2931C6">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44B16B7A">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51D149AC">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7F243B6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货币</w:t>
                  </w:r>
                </w:p>
              </w:tc>
            </w:tr>
            <w:tr w14:paraId="0CAD929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36D3D553">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北京中锐青云科技有限公司</w:t>
                  </w:r>
                </w:p>
              </w:tc>
              <w:tc>
                <w:tcPr>
                  <w:tcW w:w="0" w:type="auto"/>
                  <w:noWrap w:val="0"/>
                  <w:vAlign w:val="center"/>
                </w:tcPr>
                <w:p w14:paraId="56ED7071">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14D4B4DE">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72F5A7AE">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05ECBB62">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货币</w:t>
                  </w:r>
                </w:p>
              </w:tc>
            </w:tr>
            <w:tr w14:paraId="4764A2B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3F914094">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厦门中锐软件科技有限公司</w:t>
                  </w:r>
                </w:p>
              </w:tc>
              <w:tc>
                <w:tcPr>
                  <w:tcW w:w="0" w:type="auto"/>
                  <w:noWrap w:val="0"/>
                  <w:vAlign w:val="center"/>
                </w:tcPr>
                <w:p w14:paraId="1FFA916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1200</w:t>
                  </w:r>
                </w:p>
              </w:tc>
              <w:tc>
                <w:tcPr>
                  <w:tcW w:w="0" w:type="auto"/>
                  <w:noWrap w:val="0"/>
                  <w:vAlign w:val="center"/>
                </w:tcPr>
                <w:p w14:paraId="309DFB93">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7EF9571E">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1200</w:t>
                  </w:r>
                </w:p>
              </w:tc>
              <w:tc>
                <w:tcPr>
                  <w:tcW w:w="0" w:type="auto"/>
                  <w:noWrap w:val="0"/>
                  <w:vAlign w:val="center"/>
                </w:tcPr>
                <w:p w14:paraId="1EA9D72C">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货币</w:t>
                  </w:r>
                </w:p>
              </w:tc>
            </w:tr>
            <w:tr w14:paraId="5DDC6E5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784C2821">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rPr>
                      <w:rFonts w:hint="eastAsia" w:ascii="宋体" w:hAnsi="宋体" w:cs="宋体"/>
                      <w:bCs/>
                      <w:snapToGrid w:val="0"/>
                      <w:color w:val="000000"/>
                      <w:kern w:val="0"/>
                      <w:szCs w:val="21"/>
                    </w:rPr>
                    <w:t>合计</w:t>
                  </w:r>
                </w:p>
              </w:tc>
              <w:tc>
                <w:tcPr>
                  <w:tcW w:w="0" w:type="auto"/>
                  <w:noWrap w:val="0"/>
                  <w:vAlign w:val="center"/>
                </w:tcPr>
                <w:p w14:paraId="59EC9BDC">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t>4200</w:t>
                  </w:r>
                </w:p>
              </w:tc>
              <w:tc>
                <w:tcPr>
                  <w:tcW w:w="0" w:type="auto"/>
                  <w:noWrap w:val="0"/>
                  <w:vAlign w:val="center"/>
                </w:tcPr>
                <w:p w14:paraId="51CDDC8A">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rPr>
                      <w:rFonts w:hint="eastAsia" w:ascii="宋体" w:hAnsi="宋体" w:cs="宋体"/>
                      <w:bCs/>
                      <w:snapToGrid w:val="0"/>
                      <w:color w:val="000000"/>
                      <w:kern w:val="0"/>
                      <w:szCs w:val="21"/>
                    </w:rPr>
                    <w:t>100%</w:t>
                  </w:r>
                </w:p>
              </w:tc>
              <w:tc>
                <w:tcPr>
                  <w:tcW w:w="0" w:type="auto"/>
                  <w:noWrap w:val="0"/>
                  <w:vAlign w:val="center"/>
                </w:tcPr>
                <w:p w14:paraId="67C80423">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t>4200</w:t>
                  </w:r>
                </w:p>
              </w:tc>
              <w:tc>
                <w:tcPr>
                  <w:tcW w:w="0" w:type="auto"/>
                  <w:noWrap w:val="0"/>
                  <w:vAlign w:val="center"/>
                </w:tcPr>
                <w:p w14:paraId="18700065">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t>货币</w:t>
                  </w:r>
                </w:p>
              </w:tc>
            </w:tr>
          </w:tbl>
          <w:p w14:paraId="247BBB47">
            <w:pPr>
              <w:widowControl/>
              <w:kinsoku w:val="0"/>
              <w:autoSpaceDE w:val="0"/>
              <w:autoSpaceDN w:val="0"/>
              <w:adjustRightInd w:val="0"/>
              <w:snapToGrid w:val="0"/>
              <w:spacing w:before="93" w:beforeLines="30" w:after="93" w:afterLines="30"/>
              <w:ind w:firstLine="420"/>
              <w:jc w:val="left"/>
              <w:textAlignment w:val="baseline"/>
              <w:rPr>
                <w:rFonts w:hint="default" w:ascii="宋体" w:hAnsi="宋体" w:eastAsia="宋体" w:cs="宋体"/>
                <w:snapToGrid w:val="0"/>
                <w:color w:val="000000"/>
                <w:kern w:val="0"/>
                <w:szCs w:val="21"/>
                <w:u w:val="single"/>
                <w:lang w:val="en-US" w:eastAsia="zh-CN"/>
              </w:rPr>
            </w:pPr>
            <w:r>
              <w:rPr>
                <w:rFonts w:hint="eastAsia" w:ascii="宋体" w:hAnsi="宋体" w:cs="宋体"/>
                <w:snapToGrid w:val="0"/>
                <w:color w:val="000000"/>
                <w:kern w:val="0"/>
                <w:szCs w:val="21"/>
                <w:highlight w:val="none"/>
                <w:lang w:val="en-US" w:eastAsia="zh-CN"/>
              </w:rPr>
              <w:t>财务表现方面，公司2024-2025年主要财务指标分别为：营业收入10010万元、10010万元，同比增长14.9%；净利润494万元、494万元，同比增长50.1%；毛利率38.02%、38.02%，同比下降0.8个百分点；净利率4.93%、4.93%，同比上升1.2个百分点；资产负债率42.50%、42.50%，较年初下降7.7个百分点；流动比率1.81倍、1.82倍，较年初提升0.24倍。整体看，公司盈利能力改善，主要得益于收入规模扩张及费用控制，使净利率提升；偿债能力增强，负债率下降且流动性改善。但需关注营运效率的分化：应收账款周转天数分别为270.92天、271天，同比缩短117天，回款管理有所改善；而存货周转天数分别为128.97天、129天，同比延长49天，且129天显著高于软件信息业30-90天的典型区间，主要因项目备货增加导致存货积压，期末存货较年初大幅增长88.0%至2192万元。从还款能力看，公司2025年经营活动净现金流为791万元，对净利润的覆盖倍数为1.60倍，现金流生成能力健康，为偿还债务提供了基础保障。然而，公司短期借款为4730万元，规模显著高于当期经营现金流，短期偿债对再融资存在一定依赖。</w:t>
            </w:r>
            <w:r>
              <w:rPr>
                <w:rFonts w:hint="eastAsia" w:ascii="宋体" w:hAnsi="宋体" w:cs="宋体"/>
                <w:snapToGrid w:val="0"/>
                <w:kern w:val="0"/>
                <w:szCs w:val="21"/>
                <w:highlight w:val="none"/>
                <w:u w:val="single"/>
                <w:lang w:val="en-US" w:eastAsia="zh-CN"/>
              </w:rPr>
            </w:r>
          </w:p>
          <w:p w14:paraId="360105F5">
            <w:commentRangeStart w:id="3"/>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bCs/>
                <w:snapToGrid w:val="0"/>
                <w:color w:val="000000"/>
                <w:kern w:val="0"/>
                <w:szCs w:val="21"/>
                <w:u w:val="single"/>
              </w:rPr>
            </w:pPr>
            <w:r>
              <w:rPr>
                <w:rFonts w:hint="eastAsia" w:ascii="宋体" w:hAnsi="宋体" w:cs="宋体"/>
                <w:snapToGrid w:val="0"/>
                <w:color w:val="000000"/>
                <w:kern w:val="0"/>
                <w:szCs w:val="21"/>
                <w:highlight w:val="none"/>
                <w:lang w:val="en-US" w:eastAsia="zh-CN"/>
              </w:rPr>
              <w:t>过往</w:t>
            </w:r>
            <w:r>
              <w:rPr>
                <w:rFonts w:hint="eastAsia" w:ascii="宋体" w:hAnsi="宋体" w:cs="宋体"/>
                <w:snapToGrid w:val="0"/>
                <w:color w:val="000000"/>
                <w:kern w:val="0"/>
                <w:szCs w:val="21"/>
              </w:rPr>
              <w:t>两年企业股权变动情况及变动原因：</w:t>
            </w:r>
            <w:r>
              <w:rPr>
                <w:rFonts w:hint="eastAsia" w:ascii="宋体" w:hAnsi="宋体" w:cs="宋体"/>
                <w:bCs/>
                <w:snapToGrid w:val="0"/>
                <w:color w:val="000000"/>
                <w:kern w:val="0"/>
                <w:szCs w:val="21"/>
                <w:u w:val="single"/>
              </w:rPr>
              <w:t xml:space="preserve">                                              </w:t>
            </w:r>
            <w:commentRangeEnd w:id="3"/>
            <w:r>
              <w:rPr>
                <w:rStyle w:val="CommentReference"/>
              </w:rPr>
              <w:commentReference w:id="3"/>
            </w:r>
          </w:p>
          <w:p w14:paraId="17687207">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snapToGrid w:val="0"/>
                <w:kern w:val="0"/>
                <w:szCs w:val="21"/>
                <w:u w:val="single"/>
              </w:rPr>
            </w:pPr>
            <w:r>
              <w:rPr>
                <w:rFonts w:hint="eastAsia" w:ascii="宋体" w:hAnsi="宋体" w:cs="宋体"/>
                <w:snapToGrid w:val="0"/>
                <w:color w:val="000000"/>
                <w:kern w:val="0"/>
                <w:szCs w:val="21"/>
                <w:lang w:val="en-US" w:eastAsia="zh-CN"/>
              </w:rPr>
              <w:t>材料未提供面访时间、双方会面人员及实控人经营风格、行业人脉、专注业务发展等评价信息。</w:t>
            </w:r>
            <w:r>
              <w:rPr>
                <w:rFonts w:hint="eastAsia" w:ascii="宋体" w:hAnsi="宋体" w:cs="宋体"/>
                <w:bCs/>
                <w:snapToGrid w:val="0"/>
                <w:color w:val="000000"/>
                <w:kern w:val="0"/>
                <w:szCs w:val="21"/>
              </w:rPr>
            </w:r>
            <w:r>
              <w:rPr>
                <w:rFonts w:hint="eastAsia" w:ascii="宋体" w:hAnsi="宋体" w:cs="宋体"/>
                <w:b w:val="0"/>
                <w:bCs w:val="0"/>
                <w:snapToGrid w:val="0"/>
                <w:color w:val="000000"/>
                <w:kern w:val="0"/>
                <w:szCs w:val="21"/>
                <w:highlight w:val="yellow"/>
                <w:lang w:eastAsia="zh-CN"/>
              </w:rPr>
            </w:r>
            <w:r>
              <w:rPr>
                <w:rFonts w:hint="eastAsia" w:ascii="宋体" w:hAnsi="宋体" w:cs="宋体"/>
                <w:b w:val="0"/>
                <w:bCs w:val="0"/>
                <w:snapToGrid w:val="0"/>
                <w:color w:val="000000"/>
                <w:kern w:val="0"/>
                <w:szCs w:val="21"/>
                <w:highlight w:val="yellow"/>
                <w:lang w:val="en-US" w:eastAsia="zh-CN"/>
              </w:rPr>
            </w:r>
            <w:r>
              <w:rPr>
                <w:rFonts w:hint="eastAsia" w:ascii="宋体" w:hAnsi="宋体" w:cs="宋体"/>
                <w:b w:val="0"/>
                <w:bCs w:val="0"/>
                <w:snapToGrid w:val="0"/>
                <w:color w:val="000000"/>
                <w:kern w:val="0"/>
                <w:szCs w:val="21"/>
                <w:highlight w:val="yellow"/>
                <w:lang w:eastAsia="zh-CN"/>
              </w:rPr>
            </w:r>
            <w:r>
              <w:rPr>
                <w:rFonts w:hint="eastAsia" w:ascii="宋体" w:hAnsi="宋体" w:cs="宋体"/>
                <w:b w:val="0"/>
                <w:bCs w:val="0"/>
                <w:snapToGrid w:val="0"/>
                <w:color w:val="000000"/>
                <w:kern w:val="0"/>
                <w:szCs w:val="21"/>
              </w:rPr>
            </w:r>
            <w:r>
              <w:rPr>
                <w:rFonts w:hint="eastAsia" w:ascii="宋体" w:hAnsi="宋体" w:cs="宋体"/>
                <w:b w:val="0"/>
                <w:bCs w:val="0"/>
                <w:snapToGrid w:val="0"/>
                <w:kern w:val="0"/>
                <w:szCs w:val="21"/>
                <w:u w:val="single"/>
                <w:lang w:eastAsia="zh-CN"/>
              </w:rPr>
            </w:r>
            <w:r>
              <w:rPr>
                <w:rFonts w:hint="eastAsia" w:ascii="宋体" w:hAnsi="宋体" w:cs="宋体"/>
                <w:b w:val="0"/>
                <w:bCs w:val="0"/>
                <w:snapToGrid w:val="0"/>
                <w:kern w:val="0"/>
                <w:szCs w:val="21"/>
                <w:u w:val="single"/>
                <w:lang w:val="en-US" w:eastAsia="zh-CN"/>
              </w:rPr>
            </w:r>
            <w:r>
              <w:rPr>
                <w:rFonts w:hint="eastAsia" w:ascii="宋体" w:hAnsi="宋体" w:cs="宋体"/>
                <w:snapToGrid w:val="0"/>
                <w:kern w:val="0"/>
                <w:szCs w:val="21"/>
                <w:u w:val="single"/>
              </w:rPr>
            </w:r>
            <w:r>
              <w:rPr>
                <w:rFonts w:hint="eastAsia" w:ascii="宋体" w:hAnsi="宋体" w:cs="宋体"/>
                <w:snapToGrid w:val="0"/>
                <w:kern w:val="0"/>
                <w:szCs w:val="21"/>
                <w:u w:val="single"/>
                <w:lang w:val="en-US" w:eastAsia="zh-CN"/>
              </w:rPr>
            </w:r>
            <w:r>
              <w:rPr>
                <w:rFonts w:hint="eastAsia" w:ascii="宋体" w:hAnsi="宋体" w:cs="宋体"/>
                <w:snapToGrid w:val="0"/>
                <w:kern w:val="0"/>
                <w:szCs w:val="21"/>
                <w:u w:val="single"/>
              </w:rPr>
            </w:r>
          </w:p>
          <w:p w14:paraId="566E66D1">
            <w:pPr>
              <w:widowControl/>
              <w:kinsoku w:val="0"/>
              <w:autoSpaceDE w:val="0"/>
              <w:autoSpaceDN w:val="0"/>
              <w:adjustRightInd w:val="0"/>
              <w:snapToGrid w:val="0"/>
              <w:spacing w:before="93" w:beforeLines="30" w:after="93" w:afterLines="30"/>
              <w:ind w:firstLine="422" w:firstLineChars="200"/>
              <w:jc w:val="left"/>
              <w:textAlignment w:val="baseline"/>
              <w:rPr>
                <w:rFonts w:hint="default" w:ascii="宋体" w:hAnsi="宋体" w:cs="宋体"/>
                <w:snapToGrid w:val="0"/>
                <w:color w:val="000000"/>
                <w:kern w:val="0"/>
                <w:szCs w:val="21"/>
                <w:highlight w:val="none"/>
                <w:lang w:val="en-US"/>
              </w:rPr>
            </w:pPr>
            <w:r>
              <w:rPr>
                <w:rFonts w:hint="eastAsia" w:ascii="宋体" w:hAnsi="宋体" w:cs="宋体"/>
                <w:snapToGrid w:val="0"/>
                <w:color w:val="000000"/>
                <w:kern w:val="0"/>
                <w:szCs w:val="21"/>
                <w:lang w:val="en-US" w:eastAsia="zh-CN"/>
              </w:rPr>
              <w:t>需补充实地走访记录或现场照片。</w:t>
            </w:r>
            <w:r>
              <w:rPr>
                <w:rFonts w:hint="eastAsia" w:ascii="宋体" w:hAnsi="宋体" w:cs="宋体"/>
                <w:bCs/>
                <w:snapToGrid w:val="0"/>
                <w:color w:val="000000"/>
                <w:kern w:val="0"/>
                <w:szCs w:val="21"/>
                <w:highlight w:val="none"/>
                <w:lang w:val="en-US" w:eastAsia="zh-CN"/>
              </w:rPr>
            </w:r>
            <w:r>
              <w:rPr>
                <w:rFonts w:hint="eastAsia" w:ascii="宋体" w:hAnsi="宋体" w:cs="宋体"/>
                <w:b w:val="0"/>
                <w:bCs w:val="0"/>
                <w:snapToGrid w:val="0"/>
                <w:kern w:val="0"/>
                <w:szCs w:val="21"/>
                <w:highlight w:val="none"/>
                <w:u w:val="single"/>
                <w:lang w:val="en-US" w:eastAsia="zh-CN"/>
              </w:rPr>
            </w:r>
            <w:r>
              <w:rPr>
                <w:rFonts w:hint="eastAsia" w:ascii="宋体" w:hAnsi="宋体" w:cs="宋体"/>
                <w:b w:val="0"/>
                <w:bCs w:val="0"/>
                <w:snapToGrid w:val="0"/>
                <w:kern w:val="0"/>
                <w:szCs w:val="21"/>
                <w:highlight w:val="none"/>
                <w:u w:val="single"/>
              </w:rPr>
            </w:r>
            <w:r>
              <w:rPr>
                <w:rFonts w:hint="eastAsia" w:ascii="宋体" w:hAnsi="宋体" w:cs="宋体"/>
                <w:b w:val="0"/>
                <w:bCs w:val="0"/>
                <w:snapToGrid w:val="0"/>
                <w:color w:val="auto"/>
                <w:kern w:val="0"/>
                <w:szCs w:val="21"/>
                <w:highlight w:val="none"/>
                <w:u w:val="single"/>
                <w:lang w:eastAsia="zh-CN"/>
              </w:rPr>
            </w:r>
            <w:r>
              <w:rPr>
                <w:rFonts w:hint="eastAsia" w:ascii="宋体" w:hAnsi="宋体" w:cs="宋体"/>
                <w:b w:val="0"/>
                <w:bCs w:val="0"/>
                <w:snapToGrid w:val="0"/>
                <w:color w:val="000000"/>
                <w:kern w:val="0"/>
                <w:szCs w:val="21"/>
                <w:highlight w:val="none"/>
                <w:u w:val="single"/>
                <w:lang w:val="en-US" w:eastAsia="zh-CN"/>
              </w:rPr>
            </w:r>
          </w:p>
          <w:p w14:paraId="654EDA81">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b/>
                <w:snapToGrid w:val="0"/>
                <w:kern w:val="0"/>
                <w:szCs w:val="21"/>
                <w:highlight w:val="none"/>
              </w:rPr>
            </w:pPr>
            <w:r>
              <w:rPr>
                <w:rFonts w:hint="eastAsia" w:ascii="宋体" w:hAnsi="宋体" w:eastAsia="宋体" w:cs="宋体"/>
                <w:bCs/>
                <w:kern w:val="2"/>
                <w:sz w:val="21"/>
                <w:szCs w:val="21"/>
                <w:highlight w:val="none"/>
                <w:lang w:val="en-US" w:eastAsia="zh-CN"/>
              </w:rPr>
              <w:t>※</w:t>
            </w:r>
            <w:r>
              <w:rPr>
                <w:rFonts w:hint="eastAsia" w:ascii="宋体" w:hAnsi="宋体" w:cs="宋体"/>
                <w:bCs/>
                <w:kern w:val="2"/>
                <w:sz w:val="21"/>
                <w:szCs w:val="21"/>
                <w:highlight w:val="none"/>
                <w:lang w:val="en-US" w:eastAsia="zh-CN"/>
              </w:rPr>
              <w:t>4.</w:t>
            </w:r>
            <w:r>
              <w:rPr>
                <w:rFonts w:hint="eastAsia" w:ascii="宋体" w:hAnsi="宋体" w:eastAsia="宋体" w:cs="宋体"/>
                <w:bCs/>
                <w:kern w:val="2"/>
                <w:sz w:val="21"/>
                <w:szCs w:val="21"/>
                <w:highlight w:val="none"/>
                <w:lang w:val="en-US" w:eastAsia="zh-CN"/>
              </w:rPr>
              <w:t>历年</w:t>
            </w:r>
            <w:r>
              <w:rPr>
                <w:rFonts w:hint="eastAsia" w:ascii="宋体" w:hAnsi="宋体" w:cs="宋体"/>
                <w:bCs/>
                <w:kern w:val="2"/>
                <w:sz w:val="21"/>
                <w:szCs w:val="21"/>
                <w:highlight w:val="none"/>
                <w:lang w:val="en-US" w:eastAsia="zh-CN"/>
              </w:rPr>
              <w:t>股权</w:t>
            </w:r>
            <w:r>
              <w:rPr>
                <w:rFonts w:hint="eastAsia" w:ascii="宋体" w:hAnsi="宋体" w:eastAsia="宋体" w:cs="宋体"/>
                <w:bCs/>
                <w:kern w:val="2"/>
                <w:sz w:val="21"/>
                <w:szCs w:val="21"/>
                <w:highlight w:val="none"/>
                <w:lang w:val="en-US" w:eastAsia="zh-CN"/>
              </w:rPr>
              <w:t>融资情况</w:t>
            </w:r>
            <w:r>
              <w:rPr>
                <w:rFonts w:hint="eastAsia" w:ascii="宋体" w:hAnsi="宋体" w:eastAsia="宋体" w:cs="宋体"/>
                <w:sz w:val="21"/>
                <w:szCs w:val="21"/>
                <w:highlight w:val="none"/>
              </w:rPr>
              <w:t>（</w:t>
            </w:r>
            <w:r>
              <w:rPr>
                <w:rFonts w:hint="eastAsia" w:ascii="宋体" w:hAnsi="宋体" w:cs="宋体"/>
                <w:sz w:val="21"/>
                <w:szCs w:val="21"/>
                <w:highlight w:val="none"/>
                <w:lang w:val="en-US" w:eastAsia="zh-CN"/>
              </w:rPr>
              <w:t>如</w:t>
            </w:r>
            <w:r>
              <w:rPr>
                <w:rFonts w:hint="eastAsia" w:ascii="宋体" w:hAnsi="宋体" w:eastAsia="宋体" w:cs="宋体"/>
                <w:sz w:val="21"/>
                <w:szCs w:val="21"/>
                <w:highlight w:val="none"/>
                <w:lang w:val="en-US" w:eastAsia="zh-CN"/>
              </w:rPr>
              <w:t>为</w:t>
            </w:r>
            <w:r>
              <w:rPr>
                <w:rFonts w:hint="eastAsia" w:ascii="宋体" w:hAnsi="宋体" w:cs="宋体"/>
                <w:sz w:val="21"/>
                <w:szCs w:val="21"/>
                <w:highlight w:val="none"/>
                <w:lang w:val="en-US" w:eastAsia="zh-CN"/>
              </w:rPr>
              <w:t>科技型</w:t>
            </w:r>
            <w:r>
              <w:rPr>
                <w:rFonts w:hint="eastAsia" w:ascii="宋体" w:hAnsi="宋体" w:eastAsia="宋体" w:cs="宋体"/>
                <w:sz w:val="21"/>
                <w:szCs w:val="21"/>
                <w:highlight w:val="none"/>
                <w:lang w:val="en-US" w:eastAsia="zh-CN"/>
              </w:rPr>
              <w:t>企业，请填列下表</w:t>
            </w:r>
            <w:r>
              <w:rPr>
                <w:rFonts w:hint="eastAsia" w:ascii="宋体" w:hAnsi="宋体" w:eastAsia="宋体" w:cs="宋体"/>
                <w:sz w:val="21"/>
                <w:szCs w:val="21"/>
                <w:highlight w:val="none"/>
              </w:rPr>
              <w:t>）</w:t>
            </w:r>
            <w:r>
              <w:rPr>
                <w:rFonts w:hint="eastAsia" w:ascii="宋体" w:hAnsi="宋体" w:cs="宋体"/>
                <w:snapToGrid w:val="0"/>
                <w:kern w:val="0"/>
                <w:szCs w:val="21"/>
                <w:highlight w:val="none"/>
              </w:rPr>
              <w:t>：</w:t>
            </w:r>
          </w:p>
          <w:tbl>
            <w:tblPr>
              <w:tblStyle w:val="13"/>
              <w:tblW w:w="101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6"/>
              <w:gridCol w:w="1204"/>
              <w:gridCol w:w="1359"/>
              <w:gridCol w:w="1950"/>
              <w:gridCol w:w="1919"/>
              <w:gridCol w:w="1934"/>
            </w:tblGrid>
            <w:tr w14:paraId="0D296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1B848019">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股权融资时间</w:t>
                  </w:r>
                </w:p>
              </w:tc>
              <w:tc>
                <w:tcPr>
                  <w:tcW w:w="1204" w:type="dxa"/>
                  <w:noWrap w:val="0"/>
                  <w:vAlign w:val="center"/>
                </w:tcPr>
                <w:p w14:paraId="4BD7A175">
                  <w:pPr>
                    <w:adjustRightInd w:val="0"/>
                    <w:snapToGrid w:val="0"/>
                    <w:jc w:val="center"/>
                    <w:rPr>
                      <w:rFonts w:hint="default" w:ascii="宋体" w:hAnsi="宋体" w:eastAsia="宋体" w:cs="宋体"/>
                      <w:bCs/>
                      <w:snapToGrid w:val="0"/>
                      <w:color w:val="000000"/>
                      <w:kern w:val="0"/>
                      <w:sz w:val="18"/>
                      <w:szCs w:val="18"/>
                      <w:highlight w:val="none"/>
                      <w:lang w:val="en-US" w:eastAsia="zh-CN"/>
                    </w:rPr>
                  </w:pPr>
                  <w:r>
                    <w:rPr>
                      <w:rFonts w:hint="eastAsia" w:ascii="宋体" w:hAnsi="宋体" w:cs="宋体"/>
                      <w:bCs/>
                      <w:snapToGrid w:val="0"/>
                      <w:color w:val="000000"/>
                      <w:kern w:val="0"/>
                      <w:sz w:val="18"/>
                      <w:szCs w:val="18"/>
                      <w:highlight w:val="none"/>
                      <w:lang w:val="en-US" w:eastAsia="zh-CN"/>
                    </w:rPr>
                    <w:t>融资金额</w:t>
                  </w:r>
                </w:p>
              </w:tc>
              <w:tc>
                <w:tcPr>
                  <w:tcW w:w="1359" w:type="dxa"/>
                  <w:noWrap w:val="0"/>
                  <w:vAlign w:val="center"/>
                </w:tcPr>
                <w:p w14:paraId="5164D282">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投资机构</w:t>
                  </w:r>
                </w:p>
              </w:tc>
              <w:tc>
                <w:tcPr>
                  <w:tcW w:w="1950" w:type="dxa"/>
                  <w:noWrap w:val="0"/>
                  <w:vAlign w:val="center"/>
                </w:tcPr>
                <w:p w14:paraId="68B551EA">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融资阶段</w:t>
                  </w:r>
                </w:p>
                <w:p w14:paraId="19512620">
                  <w:pPr>
                    <w:adjustRightInd w:val="0"/>
                    <w:snapToGrid w:val="0"/>
                    <w:jc w:val="center"/>
                    <w:rPr>
                      <w:rFonts w:hint="eastAsia" w:ascii="宋体" w:hAnsi="宋体" w:eastAsia="宋体" w:cs="宋体"/>
                      <w:bCs/>
                      <w:snapToGrid w:val="0"/>
                      <w:color w:val="000000"/>
                      <w:kern w:val="0"/>
                      <w:sz w:val="18"/>
                      <w:szCs w:val="18"/>
                      <w:highlight w:val="none"/>
                      <w:lang w:eastAsia="zh-CN"/>
                    </w:rPr>
                  </w:pPr>
                  <w:r>
                    <w:rPr>
                      <w:rFonts w:hint="eastAsia" w:ascii="宋体" w:hAnsi="宋体" w:cs="宋体"/>
                      <w:bCs/>
                      <w:snapToGrid w:val="0"/>
                      <w:color w:val="000000"/>
                      <w:kern w:val="0"/>
                      <w:sz w:val="18"/>
                      <w:szCs w:val="18"/>
                      <w:highlight w:val="none"/>
                      <w:lang w:eastAsia="zh-CN"/>
                    </w:rPr>
                    <w:t>（</w:t>
                  </w:r>
                  <w:r>
                    <w:rPr>
                      <w:rFonts w:hint="eastAsia" w:ascii="宋体" w:hAnsi="宋体" w:cs="宋体"/>
                      <w:bCs/>
                      <w:snapToGrid w:val="0"/>
                      <w:color w:val="000000"/>
                      <w:kern w:val="0"/>
                      <w:sz w:val="18"/>
                      <w:szCs w:val="18"/>
                      <w:highlight w:val="none"/>
                      <w:lang w:val="en-US" w:eastAsia="zh-CN"/>
                    </w:rPr>
                    <w:t>天使轮/A/B/C…</w:t>
                  </w:r>
                  <w:r>
                    <w:rPr>
                      <w:rFonts w:hint="eastAsia" w:ascii="宋体" w:hAnsi="宋体" w:cs="宋体"/>
                      <w:bCs/>
                      <w:snapToGrid w:val="0"/>
                      <w:color w:val="000000"/>
                      <w:kern w:val="0"/>
                      <w:sz w:val="18"/>
                      <w:szCs w:val="18"/>
                      <w:highlight w:val="none"/>
                      <w:lang w:eastAsia="zh-CN"/>
                    </w:rPr>
                    <w:t>）</w:t>
                  </w:r>
                </w:p>
              </w:tc>
              <w:tc>
                <w:tcPr>
                  <w:tcW w:w="1919" w:type="dxa"/>
                  <w:noWrap w:val="0"/>
                  <w:vAlign w:val="center"/>
                </w:tcPr>
                <w:p w14:paraId="7B83BEBC">
                  <w:pPr>
                    <w:adjustRightInd w:val="0"/>
                    <w:snapToGrid w:val="0"/>
                    <w:jc w:val="center"/>
                    <w:rPr>
                      <w:rFonts w:hint="default" w:ascii="宋体" w:hAnsi="宋体" w:eastAsia="宋体" w:cs="宋体"/>
                      <w:bCs/>
                      <w:snapToGrid w:val="0"/>
                      <w:color w:val="000000"/>
                      <w:kern w:val="0"/>
                      <w:sz w:val="18"/>
                      <w:szCs w:val="18"/>
                      <w:highlight w:val="none"/>
                      <w:lang w:val="en-US" w:eastAsia="zh-CN"/>
                    </w:rPr>
                  </w:pPr>
                  <w:r>
                    <w:rPr>
                      <w:rFonts w:hint="eastAsia" w:ascii="宋体" w:hAnsi="宋体" w:cs="宋体"/>
                      <w:bCs/>
                      <w:snapToGrid w:val="0"/>
                      <w:color w:val="000000"/>
                      <w:kern w:val="0"/>
                      <w:sz w:val="18"/>
                      <w:szCs w:val="18"/>
                      <w:highlight w:val="none"/>
                      <w:lang w:val="en-US" w:eastAsia="zh-CN"/>
                    </w:rPr>
                    <w:t>投后估值</w:t>
                  </w:r>
                </w:p>
              </w:tc>
              <w:tc>
                <w:tcPr>
                  <w:tcW w:w="1934" w:type="dxa"/>
                  <w:noWrap w:val="0"/>
                  <w:vAlign w:val="center"/>
                </w:tcPr>
                <w:p w14:paraId="073CE059">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是否存在对赌条款（若有，</w:t>
                  </w:r>
                  <w:r>
                    <w:rPr>
                      <w:rFonts w:hint="eastAsia" w:ascii="宋体" w:hAnsi="宋体" w:cs="宋体"/>
                      <w:bCs/>
                      <w:snapToGrid w:val="0"/>
                      <w:color w:val="000000"/>
                      <w:kern w:val="0"/>
                      <w:sz w:val="18"/>
                      <w:szCs w:val="18"/>
                      <w:highlight w:val="none"/>
                      <w:lang w:val="en-US" w:eastAsia="zh-CN"/>
                    </w:rPr>
                    <w:t>请</w:t>
                  </w:r>
                  <w:r>
                    <w:rPr>
                      <w:rFonts w:hint="eastAsia" w:ascii="宋体" w:hAnsi="宋体" w:cs="宋体"/>
                      <w:bCs/>
                      <w:snapToGrid w:val="0"/>
                      <w:color w:val="000000"/>
                      <w:kern w:val="0"/>
                      <w:sz w:val="18"/>
                      <w:szCs w:val="18"/>
                      <w:highlight w:val="none"/>
                    </w:rPr>
                    <w:t>说明）</w:t>
                  </w:r>
                </w:p>
              </w:tc>
            </w:tr>
            <w:tr w14:paraId="3A4E8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281CA77D">
                  <w:pPr>
                    <w:adjustRightInd w:val="0"/>
                    <w:snapToGrid w:val="0"/>
                    <w:jc w:val="center"/>
                    <w:rPr>
                      <w:rFonts w:hint="eastAsia" w:ascii="宋体" w:hAnsi="宋体" w:cs="宋体"/>
                      <w:bCs/>
                      <w:snapToGrid w:val="0"/>
                      <w:color w:val="000000"/>
                      <w:kern w:val="0"/>
                      <w:sz w:val="18"/>
                      <w:szCs w:val="18"/>
                      <w:highlight w:val="none"/>
                    </w:rPr>
                  </w:pPr>
                  <w:r>
                    <w:t>2020-9-23</w:t>
                  </w:r>
                </w:p>
              </w:tc>
              <w:tc>
                <w:tcPr>
                  <w:tcW w:w="1204" w:type="dxa"/>
                  <w:noWrap w:val="0"/>
                  <w:vAlign w:val="center"/>
                </w:tcPr>
                <w:p w14:paraId="6AC1320E">
                  <w:pPr>
                    <w:adjustRightInd w:val="0"/>
                    <w:snapToGrid w:val="0"/>
                    <w:jc w:val="center"/>
                    <w:rPr>
                      <w:rFonts w:hint="eastAsia" w:ascii="宋体" w:hAnsi="宋体" w:cs="宋体"/>
                      <w:bCs/>
                      <w:snapToGrid w:val="0"/>
                      <w:color w:val="000000"/>
                      <w:kern w:val="0"/>
                      <w:sz w:val="18"/>
                      <w:szCs w:val="18"/>
                      <w:highlight w:val="none"/>
                    </w:rPr>
                  </w:pPr>
                  <w:r>
                    <w:t>213</w:t>
                  </w:r>
                </w:p>
              </w:tc>
              <w:tc>
                <w:tcPr>
                  <w:tcW w:w="1359" w:type="dxa"/>
                  <w:noWrap w:val="0"/>
                  <w:vAlign w:val="center"/>
                </w:tcPr>
                <w:p w14:paraId="12462613">
                  <w:pPr>
                    <w:adjustRightInd w:val="0"/>
                    <w:snapToGrid w:val="0"/>
                    <w:jc w:val="center"/>
                    <w:rPr>
                      <w:rFonts w:hint="eastAsia" w:ascii="宋体" w:hAnsi="宋体" w:cs="宋体"/>
                      <w:bCs/>
                      <w:snapToGrid w:val="0"/>
                      <w:color w:val="000000"/>
                      <w:kern w:val="0"/>
                      <w:sz w:val="18"/>
                      <w:szCs w:val="18"/>
                      <w:highlight w:val="none"/>
                    </w:rPr>
                  </w:pPr>
                  <w:r>
                    <w:t>未提供</w:t>
                  </w:r>
                </w:p>
              </w:tc>
              <w:tc>
                <w:tcPr>
                  <w:tcW w:w="1950" w:type="dxa"/>
                  <w:noWrap w:val="0"/>
                  <w:vAlign w:val="center"/>
                </w:tcPr>
                <w:p w14:paraId="404C0D85">
                  <w:pPr>
                    <w:adjustRightInd w:val="0"/>
                    <w:snapToGrid w:val="0"/>
                    <w:jc w:val="center"/>
                    <w:rPr>
                      <w:rFonts w:hint="eastAsia" w:ascii="宋体" w:hAnsi="宋体" w:cs="宋体"/>
                      <w:bCs/>
                      <w:snapToGrid w:val="0"/>
                      <w:color w:val="000000"/>
                      <w:kern w:val="0"/>
                      <w:sz w:val="18"/>
                      <w:szCs w:val="18"/>
                      <w:highlight w:val="none"/>
                    </w:rPr>
                  </w:pPr>
                  <w:r>
                    <w:t>未提供</w:t>
                  </w:r>
                </w:p>
              </w:tc>
              <w:tc>
                <w:tcPr>
                  <w:tcW w:w="1919" w:type="dxa"/>
                  <w:noWrap w:val="0"/>
                  <w:vAlign w:val="center"/>
                </w:tcPr>
                <w:p w14:paraId="18888B5B">
                  <w:pPr>
                    <w:adjustRightInd w:val="0"/>
                    <w:snapToGrid w:val="0"/>
                    <w:jc w:val="center"/>
                    <w:rPr>
                      <w:rFonts w:hint="eastAsia" w:ascii="宋体" w:hAnsi="宋体" w:cs="宋体"/>
                      <w:bCs/>
                      <w:snapToGrid w:val="0"/>
                      <w:color w:val="000000"/>
                      <w:kern w:val="0"/>
                      <w:sz w:val="18"/>
                      <w:szCs w:val="18"/>
                      <w:highlight w:val="none"/>
                    </w:rPr>
                  </w:pPr>
                  <w:r>
                    <w:t>未提供</w:t>
                  </w:r>
                </w:p>
              </w:tc>
              <w:tc>
                <w:tcPr>
                  <w:tcW w:w="1934" w:type="dxa"/>
                  <w:noWrap w:val="0"/>
                  <w:vAlign w:val="center"/>
                </w:tcPr>
                <w:p w14:paraId="55CC0F5B">
                  <w:pPr>
                    <w:adjustRightInd w:val="0"/>
                    <w:snapToGrid w:val="0"/>
                    <w:jc w:val="center"/>
                    <w:rPr>
                      <w:rFonts w:hint="default" w:ascii="宋体" w:hAnsi="宋体" w:eastAsia="宋体" w:cs="宋体"/>
                      <w:bCs/>
                      <w:snapToGrid w:val="0"/>
                      <w:color w:val="000000"/>
                      <w:kern w:val="0"/>
                      <w:sz w:val="18"/>
                      <w:szCs w:val="18"/>
                      <w:highlight w:val="none"/>
                      <w:lang w:val="en-US" w:eastAsia="zh-CN"/>
                    </w:rPr>
                  </w:pPr>
                  <w:r>
                    <w:rPr>
                      <w:rFonts w:hint="eastAsia" w:ascii="宋体" w:hAnsi="宋体" w:cs="宋体"/>
                      <w:bCs/>
                      <w:snapToGrid w:val="0"/>
                      <w:kern w:val="0"/>
                      <w:sz w:val="15"/>
                      <w:szCs w:val="15"/>
                      <w:highlight w:val="none"/>
                      <w:lang w:val="en-US" w:eastAsia="zh-CN"/>
                    </w:rPr>
                    <w:t>若企业反馈“无”，建议出具书面声明并加盖公章</w:t>
                  </w:r>
                </w:p>
              </w:tc>
            </w:tr>
            <w:tr w14:paraId="4F7BE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3E17328D">
                  <w:pPr>
                    <w:adjustRightInd w:val="0"/>
                    <w:snapToGrid w:val="0"/>
                    <w:jc w:val="center"/>
                    <w:rPr>
                      <w:rFonts w:hint="eastAsia" w:ascii="宋体" w:hAnsi="宋体" w:cs="宋体"/>
                      <w:bCs/>
                      <w:snapToGrid w:val="0"/>
                      <w:color w:val="000000"/>
                      <w:kern w:val="0"/>
                      <w:sz w:val="18"/>
                      <w:szCs w:val="18"/>
                      <w:highlight w:val="none"/>
                    </w:rPr>
                  </w:pPr>
                </w:p>
              </w:tc>
              <w:tc>
                <w:tcPr>
                  <w:tcW w:w="1204" w:type="dxa"/>
                  <w:noWrap w:val="0"/>
                  <w:vAlign w:val="center"/>
                </w:tcPr>
                <w:p w14:paraId="4EE82F08">
                  <w:pPr>
                    <w:adjustRightInd w:val="0"/>
                    <w:snapToGrid w:val="0"/>
                    <w:jc w:val="center"/>
                    <w:rPr>
                      <w:rFonts w:hint="eastAsia" w:ascii="宋体" w:hAnsi="宋体" w:cs="宋体"/>
                      <w:bCs/>
                      <w:snapToGrid w:val="0"/>
                      <w:color w:val="000000"/>
                      <w:kern w:val="0"/>
                      <w:sz w:val="18"/>
                      <w:szCs w:val="18"/>
                      <w:highlight w:val="none"/>
                    </w:rPr>
                  </w:pPr>
                </w:p>
              </w:tc>
              <w:tc>
                <w:tcPr>
                  <w:tcW w:w="1359" w:type="dxa"/>
                  <w:noWrap w:val="0"/>
                  <w:vAlign w:val="center"/>
                </w:tcPr>
                <w:p w14:paraId="03794F96">
                  <w:pPr>
                    <w:adjustRightInd w:val="0"/>
                    <w:snapToGrid w:val="0"/>
                    <w:jc w:val="center"/>
                    <w:rPr>
                      <w:rFonts w:hint="eastAsia" w:ascii="宋体" w:hAnsi="宋体" w:cs="宋体"/>
                      <w:bCs/>
                      <w:snapToGrid w:val="0"/>
                      <w:color w:val="000000"/>
                      <w:kern w:val="0"/>
                      <w:sz w:val="18"/>
                      <w:szCs w:val="18"/>
                      <w:highlight w:val="none"/>
                    </w:rPr>
                  </w:pPr>
                </w:p>
              </w:tc>
              <w:tc>
                <w:tcPr>
                  <w:tcW w:w="1950" w:type="dxa"/>
                  <w:noWrap w:val="0"/>
                  <w:vAlign w:val="center"/>
                </w:tcPr>
                <w:p w14:paraId="51D8A8F6">
                  <w:pPr>
                    <w:adjustRightInd w:val="0"/>
                    <w:snapToGrid w:val="0"/>
                    <w:jc w:val="center"/>
                    <w:rPr>
                      <w:rFonts w:hint="eastAsia" w:ascii="宋体" w:hAnsi="宋体" w:cs="宋体"/>
                      <w:bCs/>
                      <w:snapToGrid w:val="0"/>
                      <w:color w:val="000000"/>
                      <w:kern w:val="0"/>
                      <w:sz w:val="18"/>
                      <w:szCs w:val="18"/>
                      <w:highlight w:val="none"/>
                    </w:rPr>
                  </w:pPr>
                </w:p>
              </w:tc>
              <w:tc>
                <w:tcPr>
                  <w:tcW w:w="1919" w:type="dxa"/>
                  <w:noWrap w:val="0"/>
                  <w:vAlign w:val="center"/>
                </w:tcPr>
                <w:p w14:paraId="17F9A247">
                  <w:pPr>
                    <w:adjustRightInd w:val="0"/>
                    <w:snapToGrid w:val="0"/>
                    <w:jc w:val="center"/>
                    <w:rPr>
                      <w:rFonts w:hint="eastAsia" w:ascii="宋体" w:hAnsi="宋体" w:cs="宋体"/>
                      <w:bCs/>
                      <w:snapToGrid w:val="0"/>
                      <w:color w:val="000000"/>
                      <w:kern w:val="0"/>
                      <w:sz w:val="18"/>
                      <w:szCs w:val="18"/>
                      <w:highlight w:val="none"/>
                    </w:rPr>
                  </w:pPr>
                </w:p>
              </w:tc>
              <w:tc>
                <w:tcPr>
                  <w:tcW w:w="1934" w:type="dxa"/>
                  <w:noWrap w:val="0"/>
                  <w:vAlign w:val="center"/>
                </w:tcPr>
                <w:p w14:paraId="506E34A5">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eastAsia="宋体" w:cs="宋体"/>
                      <w:bCs/>
                      <w:snapToGrid w:val="0"/>
                      <w:color w:val="000000"/>
                      <w:kern w:val="0"/>
                      <w:sz w:val="18"/>
                      <w:szCs w:val="18"/>
                      <w:highlight w:val="none"/>
                      <w:lang w:eastAsia="zh-CN"/>
                    </w:rPr>
                    <w:t>有（须于</w:t>
                  </w:r>
                  <w:r>
                    <w:rPr>
                      <w:rFonts w:hint="eastAsia" w:ascii="宋体" w:hAnsi="宋体" w:eastAsia="宋体" w:cs="宋体"/>
                      <w:bCs/>
                      <w:snapToGrid w:val="0"/>
                      <w:color w:val="000000"/>
                      <w:kern w:val="0"/>
                      <w:sz w:val="18"/>
                      <w:szCs w:val="18"/>
                      <w:highlight w:val="none"/>
                      <w:lang w:val="en-US" w:eastAsia="zh-CN"/>
                    </w:rPr>
                    <w:t>2026年上市）</w:t>
                  </w:r>
                </w:p>
              </w:tc>
            </w:tr>
            <w:tr w14:paraId="07041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35F72E72">
                  <w:pPr>
                    <w:adjustRightInd w:val="0"/>
                    <w:snapToGrid w:val="0"/>
                    <w:jc w:val="center"/>
                    <w:rPr>
                      <w:rFonts w:hint="eastAsia" w:ascii="宋体" w:hAnsi="宋体" w:cs="宋体"/>
                      <w:bCs/>
                      <w:snapToGrid w:val="0"/>
                      <w:color w:val="000000"/>
                      <w:kern w:val="0"/>
                      <w:sz w:val="18"/>
                      <w:szCs w:val="18"/>
                      <w:highlight w:val="none"/>
                    </w:rPr>
                  </w:pPr>
                </w:p>
              </w:tc>
              <w:tc>
                <w:tcPr>
                  <w:tcW w:w="1204" w:type="dxa"/>
                  <w:noWrap w:val="0"/>
                  <w:vAlign w:val="center"/>
                </w:tcPr>
                <w:p w14:paraId="3E6223B1">
                  <w:pPr>
                    <w:adjustRightInd w:val="0"/>
                    <w:snapToGrid w:val="0"/>
                    <w:jc w:val="center"/>
                    <w:rPr>
                      <w:rFonts w:hint="eastAsia" w:ascii="宋体" w:hAnsi="宋体" w:cs="宋体"/>
                      <w:bCs/>
                      <w:snapToGrid w:val="0"/>
                      <w:color w:val="000000"/>
                      <w:kern w:val="0"/>
                      <w:sz w:val="18"/>
                      <w:szCs w:val="18"/>
                      <w:highlight w:val="none"/>
                    </w:rPr>
                  </w:pPr>
                </w:p>
              </w:tc>
              <w:tc>
                <w:tcPr>
                  <w:tcW w:w="1359" w:type="dxa"/>
                  <w:noWrap w:val="0"/>
                  <w:vAlign w:val="center"/>
                </w:tcPr>
                <w:p w14:paraId="3BE62158">
                  <w:pPr>
                    <w:adjustRightInd w:val="0"/>
                    <w:snapToGrid w:val="0"/>
                    <w:jc w:val="center"/>
                    <w:rPr>
                      <w:rFonts w:hint="eastAsia" w:ascii="宋体" w:hAnsi="宋体" w:cs="宋体"/>
                      <w:bCs/>
                      <w:snapToGrid w:val="0"/>
                      <w:color w:val="000000"/>
                      <w:kern w:val="0"/>
                      <w:sz w:val="18"/>
                      <w:szCs w:val="18"/>
                      <w:highlight w:val="none"/>
                    </w:rPr>
                  </w:pPr>
                </w:p>
              </w:tc>
              <w:tc>
                <w:tcPr>
                  <w:tcW w:w="1950" w:type="dxa"/>
                  <w:noWrap w:val="0"/>
                  <w:vAlign w:val="center"/>
                </w:tcPr>
                <w:p w14:paraId="595331AD">
                  <w:pPr>
                    <w:adjustRightInd w:val="0"/>
                    <w:snapToGrid w:val="0"/>
                    <w:jc w:val="center"/>
                    <w:rPr>
                      <w:rFonts w:hint="eastAsia" w:ascii="宋体" w:hAnsi="宋体" w:cs="宋体"/>
                      <w:bCs/>
                      <w:snapToGrid w:val="0"/>
                      <w:color w:val="000000"/>
                      <w:kern w:val="0"/>
                      <w:sz w:val="18"/>
                      <w:szCs w:val="18"/>
                      <w:highlight w:val="none"/>
                    </w:rPr>
                  </w:pPr>
                </w:p>
              </w:tc>
              <w:tc>
                <w:tcPr>
                  <w:tcW w:w="1919" w:type="dxa"/>
                  <w:noWrap w:val="0"/>
                  <w:vAlign w:val="center"/>
                </w:tcPr>
                <w:p w14:paraId="1ACFD4BF">
                  <w:pPr>
                    <w:adjustRightInd w:val="0"/>
                    <w:snapToGrid w:val="0"/>
                    <w:jc w:val="center"/>
                    <w:rPr>
                      <w:rFonts w:hint="eastAsia" w:ascii="宋体" w:hAnsi="宋体" w:cs="宋体"/>
                      <w:bCs/>
                      <w:snapToGrid w:val="0"/>
                      <w:color w:val="000000"/>
                      <w:kern w:val="0"/>
                      <w:sz w:val="18"/>
                      <w:szCs w:val="18"/>
                      <w:highlight w:val="none"/>
                    </w:rPr>
                  </w:pPr>
                </w:p>
              </w:tc>
              <w:tc>
                <w:tcPr>
                  <w:tcW w:w="1934" w:type="dxa"/>
                  <w:noWrap w:val="0"/>
                  <w:vAlign w:val="center"/>
                </w:tcPr>
                <w:p w14:paraId="57932EC5">
                  <w:pPr>
                    <w:adjustRightInd w:val="0"/>
                    <w:snapToGrid w:val="0"/>
                    <w:jc w:val="center"/>
                    <w:rPr>
                      <w:rFonts w:hint="eastAsia" w:ascii="宋体" w:hAnsi="宋体" w:cs="宋体"/>
                      <w:bCs/>
                      <w:snapToGrid w:val="0"/>
                      <w:color w:val="000000"/>
                      <w:kern w:val="0"/>
                      <w:sz w:val="18"/>
                      <w:szCs w:val="18"/>
                      <w:highlight w:val="none"/>
                    </w:rPr>
                  </w:pPr>
                </w:p>
              </w:tc>
            </w:tr>
          </w:tbl>
          <w:p w14:paraId="3A5E6995">
            <w:pPr>
              <w:pStyle w:val="11"/>
              <w:numPr>
                <w:ilvl w:val="0"/>
                <w:numId w:val="0"/>
              </w:numPr>
              <w:ind w:firstLine="422" w:firstLineChars="200"/>
              <w:rPr>
                <w:rFonts w:hint="eastAsia" w:ascii="宋体" w:hAnsi="宋体" w:eastAsia="宋体" w:cs="宋体"/>
                <w:b/>
                <w:bCs/>
                <w:snapToGrid w:val="0"/>
                <w:kern w:val="0"/>
                <w:sz w:val="21"/>
                <w:szCs w:val="21"/>
                <w:highlight w:val="none"/>
                <w:u w:val="single"/>
                <w:lang w:val="en-US" w:eastAsia="zh-CN" w:bidi="ar-SA"/>
              </w:rPr>
            </w:pPr>
            <w:r>
              <w:rPr>
                <w:rFonts w:hint="eastAsia" w:ascii="宋体" w:hAnsi="宋体" w:eastAsia="宋体" w:cs="宋体"/>
                <w:bCs/>
                <w:snapToGrid w:val="0"/>
                <w:color w:val="000000"/>
                <w:kern w:val="0"/>
                <w:sz w:val="21"/>
                <w:szCs w:val="21"/>
                <w:highlight w:val="none"/>
                <w:lang w:val="en-US" w:eastAsia="zh-CN" w:bidi="ar-SA"/>
              </w:rPr>
              <w:t>自2017年以来，我行与借款人建立授信合作关系，近三年授信敞口需补充近三年我行授信批复文件。</w:t>
            </w:r>
            <w:r>
              <w:rPr>
                <w:rFonts w:hint="eastAsia" w:ascii="宋体" w:hAnsi="宋体" w:eastAsia="宋体" w:cs="宋体"/>
                <w:bCs/>
                <w:snapToGrid w:val="0"/>
                <w:kern w:val="0"/>
                <w:sz w:val="21"/>
                <w:szCs w:val="21"/>
                <w:highlight w:val="none"/>
                <w:u w:val="single"/>
                <w:lang w:val="en-US" w:eastAsia="zh-CN" w:bidi="ar-SA"/>
              </w:rPr>
            </w:r>
          </w:p>
          <w:p w14:paraId="2F0C5C37">
            <w:pPr>
              <w:widowControl/>
              <w:kinsoku w:val="0"/>
              <w:autoSpaceDE w:val="0"/>
              <w:autoSpaceDN w:val="0"/>
              <w:adjustRightInd w:val="0"/>
              <w:snapToGrid w:val="0"/>
              <w:spacing w:before="93" w:beforeLines="30"/>
              <w:ind w:firstLine="422" w:firstLineChars="200"/>
              <w:jc w:val="left"/>
              <w:textAlignment w:val="baseline"/>
              <w:rPr>
                <w:rFonts w:hint="eastAsia" w:ascii="宋体" w:hAnsi="宋体" w:cs="宋体"/>
                <w:b/>
                <w:bCs/>
                <w:snapToGrid w:val="0"/>
                <w:color w:val="000000"/>
                <w:kern w:val="0"/>
                <w:szCs w:val="21"/>
                <w:highlight w:val="none"/>
                <w:lang w:val="en-US" w:eastAsia="zh-CN"/>
              </w:rPr>
            </w:pPr>
            <w:r>
              <w:rPr>
                <w:rFonts w:hint="eastAsia" w:ascii="宋体" w:hAnsi="宋体" w:cs="宋体"/>
                <w:bCs/>
                <w:snapToGrid w:val="0"/>
                <w:color w:val="000000"/>
                <w:kern w:val="0"/>
                <w:szCs w:val="21"/>
                <w:highlight w:val="none"/>
                <w:lang w:val="en-US" w:eastAsia="zh-CN"/>
              </w:rPr>
              <w:t>6.上一期授后要求落实情况（包括但不限于负债率、融资总额控制等）：</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10"/>
              <w:gridCol w:w="1776"/>
              <w:gridCol w:w="2709"/>
              <w:gridCol w:w="5643"/>
            </w:tblGrid>
            <w:tr w14:paraId="653C9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2" w:hRule="atLeast"/>
                <w:jc w:val="center"/>
              </w:trPr>
              <w:tc>
                <w:tcPr>
                  <w:tcW w:w="0" w:type="auto"/>
                  <w:noWrap w:val="0"/>
                  <w:vAlign w:val="top"/>
                </w:tcPr>
                <w:p w14:paraId="4CD7B72E">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rPr>
                      <w:rFonts w:hint="eastAsia" w:ascii="宋体" w:hAnsi="宋体" w:cs="宋体"/>
                      <w:bCs/>
                      <w:snapToGrid w:val="0"/>
                      <w:color w:val="000000"/>
                      <w:kern w:val="0"/>
                      <w:sz w:val="18"/>
                      <w:szCs w:val="18"/>
                      <w:highlight w:val="none"/>
                      <w:u w:val="none"/>
                      <w:vertAlign w:val="baseline"/>
                      <w:lang w:val="en-US" w:eastAsia="zh-CN"/>
                    </w:rPr>
                    <w:t>贷款提用情况</w:t>
                  </w:r>
                </w:p>
              </w:tc>
              <w:tc>
                <w:tcPr>
                  <w:tcW w:w="0" w:type="auto"/>
                  <w:gridSpan w:val="3"/>
                  <w:noWrap w:val="0"/>
                  <w:vAlign w:val="top"/>
                </w:tcPr>
                <w:p w14:paraId="42C95EAC">
                  <w:pPr>
                    <w:widowControl/>
                    <w:kinsoku w:val="0"/>
                    <w:autoSpaceDE w:val="0"/>
                    <w:autoSpaceDN w:val="0"/>
                    <w:adjustRightInd w:val="0"/>
                    <w:snapToGrid w:val="0"/>
                    <w:spacing w:before="93" w:beforeLines="30"/>
                    <w:jc w:val="left"/>
                    <w:textAlignment w:val="baseline"/>
                    <w:rPr>
                      <w:rFonts w:hint="default" w:ascii="宋体" w:hAnsi="宋体" w:cs="宋体"/>
                      <w:snapToGrid w:val="0"/>
                      <w:color w:val="000000"/>
                      <w:kern w:val="0"/>
                      <w:sz w:val="18"/>
                      <w:szCs w:val="18"/>
                      <w:highlight w:val="none"/>
                      <w:u w:val="none"/>
                      <w:vertAlign w:val="baseline"/>
                      <w:lang w:val="en-US" w:eastAsia="zh-CN"/>
                    </w:rPr>
                  </w:pPr>
                  <w:r>
                    <w:rPr>
                      <w:rFonts w:hint="eastAsia" w:ascii="宋体" w:hAnsi="宋体" w:eastAsia="宋体" w:cs="宋体"/>
                      <w:snapToGrid w:val="0"/>
                      <w:color w:val="000000"/>
                      <w:kern w:val="0"/>
                      <w:sz w:val="18"/>
                      <w:szCs w:val="18"/>
                      <w:highlight w:val="none"/>
                      <w:u w:val="none"/>
                      <w:vertAlign w:val="baseline"/>
                      <w:lang w:val="en-US" w:eastAsia="zh-CN"/>
                    </w:rPr>
                    <w:t>截至 2025 年 10 月 2026年01月 日，经531系统查询，借款人 2025 年 12 月   日提贷 300万元，到期日 2026 年 12 月   日，贷款采取自主支付方式发放，通过调取借款人账户流水，1. 300万元向 兴业银行-环球支行 有限公司支付 300 货款（已提供发票）；2. 300万元转至工行同户名账户，穿透查看用于向 1 个人支付采购竹刨花原料款 300万元，其余用于支付税款；3.XX万元元转至农行同户名账户(基本户），用于向37个员工支付工资款。</w:t>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p>
              </w:tc>
            </w:tr>
            <w:tr w14:paraId="64860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restart"/>
                  <w:noWrap w:val="0"/>
                  <w:vAlign w:val="top"/>
                </w:tcPr>
                <w:p w14:paraId="48F91491">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Cs/>
                      <w:snapToGrid w:val="0"/>
                      <w:color w:val="000000"/>
                      <w:kern w:val="0"/>
                      <w:sz w:val="18"/>
                      <w:szCs w:val="18"/>
                      <w:highlight w:val="none"/>
                      <w:u w:val="none"/>
                      <w:vertAlign w:val="baseline"/>
                      <w:lang w:val="en-US" w:eastAsia="zh-CN"/>
                    </w:rPr>
                  </w:r>
                </w:p>
              </w:tc>
              <w:tc>
                <w:tcPr>
                  <w:tcW w:w="0" w:type="auto"/>
                  <w:noWrap w:val="0"/>
                  <w:vAlign w:val="top"/>
                </w:tcPr>
                <w:p w14:paraId="40F0BBD7">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Cs/>
                      <w:snapToGrid w:val="0"/>
                      <w:color w:val="000000"/>
                      <w:kern w:val="0"/>
                      <w:sz w:val="18"/>
                      <w:szCs w:val="18"/>
                      <w:highlight w:val="none"/>
                      <w:u w:val="none"/>
                      <w:vertAlign w:val="baseline"/>
                      <w:lang w:val="en-US" w:eastAsia="zh-CN"/>
                    </w:rPr>
                    <w:t>序号</w:t>
                  </w:r>
                </w:p>
              </w:tc>
              <w:tc>
                <w:tcPr>
                  <w:tcW w:w="0" w:type="auto"/>
                  <w:noWrap w:val="0"/>
                  <w:vAlign w:val="top"/>
                </w:tcPr>
                <w:p w14:paraId="60881EE7">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Cs/>
                      <w:snapToGrid w:val="0"/>
                      <w:color w:val="000000"/>
                      <w:kern w:val="0"/>
                      <w:sz w:val="18"/>
                      <w:szCs w:val="18"/>
                      <w:highlight w:val="none"/>
                      <w:u w:val="none"/>
                      <w:vertAlign w:val="baseline"/>
                      <w:lang w:val="en-US" w:eastAsia="zh-CN" w:bidi="ar-SA"/>
                    </w:rPr>
                    <w:t>授信条件</w:t>
                  </w:r>
                </w:p>
              </w:tc>
              <w:tc>
                <w:tcPr>
                  <w:tcW w:w="0" w:type="auto"/>
                  <w:noWrap w:val="0"/>
                  <w:vAlign w:val="top"/>
                </w:tcPr>
                <w:p w14:paraId="286C64FB">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Cs/>
                      <w:snapToGrid w:val="0"/>
                      <w:color w:val="000000"/>
                      <w:kern w:val="0"/>
                      <w:sz w:val="18"/>
                      <w:szCs w:val="18"/>
                      <w:highlight w:val="none"/>
                      <w:u w:val="none"/>
                      <w:vertAlign w:val="baseline"/>
                      <w:lang w:val="en-US" w:eastAsia="zh-CN"/>
                    </w:rPr>
                    <w:t>具体落实情况</w:t>
                  </w:r>
                </w:p>
              </w:tc>
            </w:tr>
            <w:tr w14:paraId="5632D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69A80B43">
                  <w:pPr>
                    <w:widowControl/>
                    <w:kinsoku w:val="0"/>
                    <w:autoSpaceDE w:val="0"/>
                    <w:autoSpaceDN w:val="0"/>
                    <w:adjustRightInd w:val="0"/>
                    <w:snapToGrid w:val="0"/>
                    <w:spacing w:before="93" w:beforeLines="30"/>
                    <w:jc w:val="center"/>
                    <w:textAlignment w:val="baseline"/>
                    <w:rPr>
                      <w:rFonts w:hint="default" w:ascii="宋体" w:hAnsi="宋体" w:cs="宋体"/>
                      <w:b/>
                      <w:bCs/>
                      <w:snapToGrid w:val="0"/>
                      <w:color w:val="000000"/>
                      <w:kern w:val="0"/>
                      <w:sz w:val="18"/>
                      <w:szCs w:val="18"/>
                      <w:highlight w:val="none"/>
                      <w:u w:val="none"/>
                      <w:vertAlign w:val="baseline"/>
                      <w:lang w:val="en-US" w:eastAsia="zh-CN"/>
                    </w:rPr>
                  </w:pPr>
                </w:p>
              </w:tc>
              <w:tc>
                <w:tcPr>
                  <w:tcW w:w="0" w:type="auto"/>
                  <w:noWrap w:val="0"/>
                  <w:vAlign w:val="top"/>
                </w:tcPr>
                <w:p w14:paraId="409AF09F">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1</w:t>
                  </w:r>
                </w:p>
              </w:tc>
              <w:tc>
                <w:tcPr>
                  <w:tcW w:w="0" w:type="auto"/>
                  <w:noWrap w:val="0"/>
                  <w:vAlign w:val="top"/>
                </w:tcPr>
                <w:p w14:paraId="08CD28B7">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p>
              </w:tc>
              <w:tc>
                <w:tcPr>
                  <w:tcW w:w="0" w:type="auto"/>
                  <w:noWrap w:val="0"/>
                  <w:vAlign w:val="top"/>
                </w:tcPr>
                <w:p w14:paraId="77BFCEC0">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rPr>
                      <w:rFonts w:hint="eastAsia" w:ascii="宋体" w:hAnsi="宋体" w:cs="宋体"/>
                      <w:bCs/>
                      <w:snapToGrid w:val="0"/>
                      <w:color w:val="000000"/>
                      <w:kern w:val="0"/>
                      <w:sz w:val="18"/>
                      <w:szCs w:val="18"/>
                      <w:highlight w:val="none"/>
                      <w:u w:val="none"/>
                      <w:vertAlign w:val="baseline"/>
                      <w:lang w:val="en-US" w:eastAsia="zh-CN"/>
                    </w:rPr>
                  </w:r>
                </w:p>
              </w:tc>
            </w:tr>
            <w:tr w14:paraId="4D8D3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72EE11F2">
                  <w:pPr>
                    <w:widowControl/>
                    <w:kinsoku w:val="0"/>
                    <w:autoSpaceDE w:val="0"/>
                    <w:autoSpaceDN w:val="0"/>
                    <w:adjustRightInd w:val="0"/>
                    <w:snapToGrid w:val="0"/>
                    <w:spacing w:before="93" w:beforeLines="30"/>
                    <w:jc w:val="center"/>
                    <w:textAlignment w:val="baseline"/>
                    <w:rPr>
                      <w:rFonts w:hint="default" w:ascii="宋体" w:hAnsi="宋体" w:cs="宋体"/>
                      <w:b/>
                      <w:bCs/>
                      <w:snapToGrid w:val="0"/>
                      <w:color w:val="000000"/>
                      <w:kern w:val="0"/>
                      <w:sz w:val="18"/>
                      <w:szCs w:val="18"/>
                      <w:highlight w:val="none"/>
                      <w:u w:val="none"/>
                      <w:vertAlign w:val="baseline"/>
                      <w:lang w:val="en-US" w:eastAsia="zh-CN"/>
                    </w:rPr>
                  </w:pPr>
                </w:p>
              </w:tc>
              <w:tc>
                <w:tcPr>
                  <w:tcW w:w="0" w:type="auto"/>
                  <w:noWrap w:val="0"/>
                  <w:vAlign w:val="top"/>
                </w:tcPr>
                <w:p w14:paraId="65DB165A">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2</w:t>
                  </w:r>
                </w:p>
              </w:tc>
              <w:tc>
                <w:tcPr>
                  <w:tcW w:w="0" w:type="auto"/>
                  <w:noWrap w:val="0"/>
                  <w:vAlign w:val="top"/>
                </w:tcPr>
                <w:p w14:paraId="44522374">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p>
              </w:tc>
              <w:tc>
                <w:tcPr>
                  <w:tcW w:w="0" w:type="auto"/>
                  <w:noWrap w:val="0"/>
                  <w:vAlign w:val="top"/>
                </w:tcPr>
                <w:p w14:paraId="61AB5E73">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p>
              </w:tc>
            </w:tr>
            <w:tr w14:paraId="0E3EF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restart"/>
                  <w:noWrap w:val="0"/>
                  <w:vAlign w:val="top"/>
                </w:tcPr>
                <w:p w14:paraId="6BEB8476">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rPr>
                  </w:pPr>
                  <w:r>
                    <w:rPr>
                      <w:rFonts w:hint="eastAsia" w:ascii="宋体" w:hAnsi="宋体" w:cs="宋体"/>
                      <w:bCs/>
                      <w:snapToGrid w:val="0"/>
                      <w:color w:val="000000"/>
                      <w:kern w:val="0"/>
                      <w:sz w:val="18"/>
                      <w:szCs w:val="18"/>
                      <w:highlight w:val="none"/>
                      <w:u w:val="none"/>
                      <w:vertAlign w:val="baseline"/>
                      <w:lang w:val="en-US" w:eastAsia="zh-CN"/>
                    </w:rPr>
                  </w:r>
                </w:p>
              </w:tc>
              <w:tc>
                <w:tcPr>
                  <w:tcW w:w="0" w:type="auto"/>
                  <w:noWrap w:val="0"/>
                  <w:vAlign w:val="top"/>
                </w:tcPr>
                <w:p w14:paraId="307B0CA5">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Cs/>
                      <w:snapToGrid w:val="0"/>
                      <w:color w:val="000000"/>
                      <w:kern w:val="0"/>
                      <w:sz w:val="18"/>
                      <w:szCs w:val="18"/>
                      <w:highlight w:val="none"/>
                      <w:u w:val="none"/>
                      <w:vertAlign w:val="baseline"/>
                      <w:lang w:val="en-US" w:eastAsia="zh-CN"/>
                    </w:rPr>
                    <w:t>序号</w:t>
                  </w:r>
                </w:p>
              </w:tc>
              <w:tc>
                <w:tcPr>
                  <w:tcW w:w="0" w:type="auto"/>
                  <w:noWrap w:val="0"/>
                  <w:vAlign w:val="top"/>
                </w:tcPr>
                <w:p w14:paraId="7850D8AB">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Cs/>
                      <w:snapToGrid w:val="0"/>
                      <w:color w:val="000000"/>
                      <w:kern w:val="0"/>
                      <w:sz w:val="18"/>
                      <w:szCs w:val="18"/>
                      <w:highlight w:val="none"/>
                      <w:u w:val="none"/>
                      <w:vertAlign w:val="baseline"/>
                      <w:lang w:val="en-US" w:eastAsia="zh-CN" w:bidi="ar-SA"/>
                    </w:rPr>
                    <w:t>贷后要求</w:t>
                  </w:r>
                </w:p>
              </w:tc>
              <w:tc>
                <w:tcPr>
                  <w:tcW w:w="0" w:type="auto"/>
                  <w:noWrap w:val="0"/>
                  <w:vAlign w:val="top"/>
                </w:tcPr>
                <w:p w14:paraId="4A958668">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Cs/>
                      <w:snapToGrid w:val="0"/>
                      <w:color w:val="000000"/>
                      <w:kern w:val="0"/>
                      <w:sz w:val="18"/>
                      <w:szCs w:val="18"/>
                      <w:highlight w:val="none"/>
                      <w:u w:val="none"/>
                      <w:vertAlign w:val="baseline"/>
                      <w:lang w:val="en-US" w:eastAsia="zh-CN"/>
                    </w:rPr>
                    <w:t>具体落实情况</w:t>
                  </w:r>
                </w:p>
              </w:tc>
            </w:tr>
            <w:tr w14:paraId="1AD95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464EA313">
                  <w:pPr>
                    <w:widowControl/>
                    <w:kinsoku w:val="0"/>
                    <w:autoSpaceDE w:val="0"/>
                    <w:autoSpaceDN w:val="0"/>
                    <w:adjustRightInd w:val="0"/>
                    <w:snapToGrid w:val="0"/>
                    <w:spacing w:before="93" w:beforeLines="30"/>
                    <w:jc w:val="center"/>
                    <w:textAlignment w:val="baseline"/>
                    <w:rPr>
                      <w:rFonts w:hint="default" w:ascii="宋体" w:hAnsi="宋体" w:cs="宋体"/>
                      <w:snapToGrid w:val="0"/>
                      <w:color w:val="000000"/>
                      <w:kern w:val="0"/>
                      <w:sz w:val="18"/>
                      <w:szCs w:val="18"/>
                      <w:highlight w:val="none"/>
                      <w:u w:val="none"/>
                      <w:vertAlign w:val="baseline"/>
                      <w:lang w:val="en-US" w:eastAsia="zh-CN"/>
                    </w:rPr>
                  </w:pPr>
                </w:p>
              </w:tc>
              <w:tc>
                <w:tcPr>
                  <w:tcW w:w="0" w:type="auto"/>
                  <w:noWrap w:val="0"/>
                  <w:vAlign w:val="top"/>
                </w:tcPr>
                <w:p w14:paraId="63030635">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1</w:t>
                  </w:r>
                </w:p>
              </w:tc>
              <w:tc>
                <w:tcPr>
                  <w:tcW w:w="0" w:type="auto"/>
                  <w:noWrap w:val="0"/>
                  <w:vAlign w:val="top"/>
                </w:tcPr>
                <w:p w14:paraId="38067C19">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p>
              </w:tc>
              <w:tc>
                <w:tcPr>
                  <w:tcW w:w="0" w:type="auto"/>
                  <w:noWrap w:val="0"/>
                  <w:vAlign w:val="top"/>
                </w:tcPr>
                <w:p w14:paraId="5300BC05">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rPr>
                      <w:rFonts w:hint="eastAsia" w:ascii="宋体" w:hAnsi="宋体" w:cs="宋体"/>
                      <w:bCs/>
                      <w:snapToGrid w:val="0"/>
                      <w:color w:val="000000"/>
                      <w:kern w:val="0"/>
                      <w:sz w:val="18"/>
                      <w:szCs w:val="18"/>
                      <w:highlight w:val="none"/>
                      <w:u w:val="none"/>
                      <w:vertAlign w:val="baseline"/>
                      <w:lang w:val="en-US" w:eastAsia="zh-CN"/>
                    </w:rPr>
                  </w:r>
                </w:p>
              </w:tc>
            </w:tr>
            <w:tr w14:paraId="191E8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2CA7FB3E">
                  <w:pPr>
                    <w:widowControl/>
                    <w:kinsoku w:val="0"/>
                    <w:autoSpaceDE w:val="0"/>
                    <w:autoSpaceDN w:val="0"/>
                    <w:adjustRightInd w:val="0"/>
                    <w:snapToGrid w:val="0"/>
                    <w:spacing w:before="93" w:beforeLines="30"/>
                    <w:jc w:val="center"/>
                    <w:textAlignment w:val="baseline"/>
                    <w:rPr>
                      <w:rFonts w:hint="default" w:ascii="宋体" w:hAnsi="宋体" w:cs="宋体"/>
                      <w:snapToGrid w:val="0"/>
                      <w:color w:val="000000"/>
                      <w:kern w:val="0"/>
                      <w:sz w:val="18"/>
                      <w:szCs w:val="18"/>
                      <w:highlight w:val="none"/>
                      <w:u w:val="none"/>
                      <w:vertAlign w:val="baseline"/>
                      <w:lang w:val="en-US" w:eastAsia="zh-CN"/>
                    </w:rPr>
                  </w:pPr>
                </w:p>
              </w:tc>
              <w:tc>
                <w:tcPr>
                  <w:tcW w:w="0" w:type="auto"/>
                  <w:noWrap w:val="0"/>
                  <w:vAlign w:val="top"/>
                </w:tcPr>
                <w:p w14:paraId="6DC3DE02">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2</w:t>
                  </w:r>
                </w:p>
              </w:tc>
              <w:tc>
                <w:tcPr>
                  <w:tcW w:w="0" w:type="auto"/>
                  <w:noWrap w:val="0"/>
                  <w:vAlign w:val="top"/>
                </w:tcPr>
                <w:p w14:paraId="52A667B4">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p>
              </w:tc>
              <w:tc>
                <w:tcPr>
                  <w:tcW w:w="0" w:type="auto"/>
                  <w:noWrap w:val="0"/>
                  <w:vAlign w:val="top"/>
                </w:tcPr>
                <w:p w14:paraId="4F1CC85D">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p>
              </w:tc>
            </w:tr>
          </w:tbl>
          <w:p w14:paraId="77E93048">
            <w:pPr>
              <w:widowControl/>
              <w:kinsoku w:val="0"/>
              <w:autoSpaceDE w:val="0"/>
              <w:autoSpaceDN w:val="0"/>
              <w:adjustRightInd w:val="0"/>
              <w:snapToGrid w:val="0"/>
              <w:spacing w:before="93" w:beforeLines="30"/>
              <w:ind w:firstLine="422" w:firstLineChars="200"/>
              <w:jc w:val="left"/>
              <w:textAlignment w:val="baseline"/>
              <w:rPr>
                <w:rFonts w:hint="eastAsia" w:ascii="宋体" w:hAnsi="宋体" w:cs="宋体"/>
                <w:snapToGrid w:val="0"/>
                <w:kern w:val="0"/>
                <w:szCs w:val="21"/>
                <w:highlight w:val="none"/>
                <w:u w:val="single"/>
              </w:rPr>
            </w:pPr>
            <w:r>
              <w:rPr>
                <w:rFonts w:hint="eastAsia" w:ascii="宋体" w:hAnsi="宋体" w:cs="宋体"/>
                <w:bCs/>
                <w:snapToGrid w:val="0"/>
                <w:color w:val="auto"/>
                <w:kern w:val="0"/>
                <w:szCs w:val="21"/>
                <w:highlight w:val="none"/>
                <w:lang w:val="en-US" w:eastAsia="zh-CN"/>
              </w:rPr>
              <w:t>黄色预警提示法定代表人黄祖海目前信用卡存在逾期，经核实，该逾期金额较小且已结清。综合评判，未对借款人造成实质性风险。</w:t>
            </w:r>
            <w:r>
              <w:rPr>
                <w:rFonts w:hint="eastAsia" w:ascii="宋体" w:hAnsi="宋体" w:cs="宋体"/>
                <w:bCs/>
                <w:snapToGrid w:val="0"/>
                <w:color w:val="000000"/>
                <w:kern w:val="0"/>
                <w:szCs w:val="21"/>
                <w:highlight w:val="none"/>
              </w:rPr>
            </w:r>
            <w:r>
              <w:rPr>
                <w:rFonts w:hint="eastAsia" w:ascii="宋体" w:hAnsi="宋体" w:cs="宋体"/>
                <w:bCs/>
                <w:snapToGrid w:val="0"/>
                <w:color w:val="auto"/>
                <w:kern w:val="0"/>
                <w:szCs w:val="21"/>
                <w:highlight w:val="none"/>
                <w:lang w:eastAsia="zh-CN"/>
              </w:rPr>
            </w:r>
            <w:r>
              <w:rPr>
                <w:rFonts w:hint="eastAsia" w:ascii="宋体" w:hAnsi="宋体" w:cs="宋体"/>
                <w:bCs/>
                <w:snapToGrid w:val="0"/>
                <w:color w:val="auto"/>
                <w:kern w:val="0"/>
                <w:szCs w:val="21"/>
                <w:highlight w:val="none"/>
                <w:lang w:val="en-US" w:eastAsia="zh-CN"/>
              </w:rPr>
            </w:r>
            <w:r>
              <w:rPr>
                <w:rFonts w:hint="eastAsia" w:ascii="宋体" w:hAnsi="宋体" w:cs="宋体"/>
                <w:bCs/>
                <w:snapToGrid w:val="0"/>
                <w:color w:val="auto"/>
                <w:kern w:val="0"/>
                <w:szCs w:val="21"/>
                <w:highlight w:val="none"/>
                <w:lang w:eastAsia="zh-CN"/>
              </w:rPr>
            </w:r>
            <w:r>
              <w:rPr>
                <w:rFonts w:hint="eastAsia" w:ascii="宋体" w:hAnsi="宋体" w:cs="宋体"/>
                <w:bCs/>
                <w:snapToGrid w:val="0"/>
                <w:color w:val="auto"/>
                <w:kern w:val="0"/>
                <w:szCs w:val="21"/>
                <w:highlight w:val="none"/>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08933178">
            <w:pPr>
              <w:widowControl/>
              <w:kinsoku w:val="0"/>
              <w:autoSpaceDE w:val="0"/>
              <w:autoSpaceDN w:val="0"/>
              <w:adjustRightInd w:val="0"/>
              <w:snapToGrid w:val="0"/>
              <w:spacing w:before="93" w:beforeLines="30"/>
              <w:ind w:firstLine="422" w:firstLineChars="200"/>
              <w:jc w:val="left"/>
              <w:textAlignment w:val="baseline"/>
              <w:rPr>
                <w:rFonts w:hint="eastAsia" w:ascii="宋体" w:hAnsi="宋体" w:cs="宋体"/>
                <w:bCs/>
                <w:snapToGrid w:val="0"/>
                <w:color w:val="000000"/>
                <w:kern w:val="0"/>
                <w:szCs w:val="21"/>
                <w:highlight w:val="none"/>
                <w:u w:val="single"/>
                <w:lang w:val="en-US" w:eastAsia="zh-CN"/>
              </w:rPr>
            </w:pPr>
            <w:r>
              <w:rPr>
                <w:rFonts w:hint="eastAsia" w:ascii="宋体" w:hAnsi="宋体" w:cs="宋体"/>
                <w:bCs/>
                <w:snapToGrid w:val="0"/>
                <w:color w:val="000000"/>
                <w:kern w:val="0"/>
                <w:szCs w:val="21"/>
                <w:highlight w:val="none"/>
                <w:lang w:val="en-US" w:eastAsia="zh-CN"/>
              </w:rPr>
              <w:t>8.</w:t>
            </w:r>
            <w:r>
              <w:rPr>
                <w:rFonts w:hint="eastAsia" w:ascii="宋体" w:hAnsi="宋体" w:cs="宋体"/>
                <w:bCs/>
                <w:snapToGrid w:val="0"/>
                <w:color w:val="000000"/>
                <w:kern w:val="0"/>
                <w:szCs w:val="21"/>
                <w:highlight w:val="none"/>
                <w:lang w:eastAsia="zh-CN"/>
              </w:rPr>
              <w:t>其他</w:t>
            </w:r>
            <w:r>
              <w:rPr>
                <w:rFonts w:hint="eastAsia" w:ascii="宋体" w:hAnsi="宋体" w:cs="宋体"/>
                <w:bCs/>
                <w:snapToGrid w:val="0"/>
                <w:color w:val="000000"/>
                <w:kern w:val="0"/>
                <w:szCs w:val="21"/>
                <w:highlight w:val="none"/>
              </w:rPr>
              <w:t>负面信息解释</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lang w:val="en-US" w:eastAsia="zh-CN"/>
              </w:rPr>
              <w:t>包括但不限于ESG评价、诉讼、反洗钱“较高”风险等</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rPr>
              <w:t>： 基于已读取材料，未见企业主动披露的诉讼、行政处罚、失信等重大负面事项；但ESG评价、反洗钱等级及司法监管外部检索结果不以当前材料为穷尽，仍需以行内系统和权威公开查询结果补充核验。</w:t>
            </w:r>
            <w:r>
              <w:rPr>
                <w:rFonts w:hint="eastAsia" w:ascii="宋体" w:hAnsi="宋体" w:cs="宋体"/>
                <w:bCs/>
                <w:snapToGrid w:val="0"/>
                <w:color w:val="000000"/>
                <w:kern w:val="0"/>
                <w:szCs w:val="21"/>
                <w:highlight w:val="none"/>
                <w:u w:val="single"/>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color w:val="000000"/>
                <w:kern w:val="0"/>
                <w:szCs w:val="21"/>
                <w:highlight w:val="none"/>
                <w:u w:val="single"/>
                <w:lang w:val="en-US" w:eastAsia="zh-CN"/>
              </w:rPr>
            </w:r>
          </w:p>
          <w:p w14:paraId="4FBC1882">
            <w:commentRangeStart w:id="4"/>
            <w:pPr>
              <w:widowControl/>
              <w:kinsoku w:val="0"/>
              <w:autoSpaceDE w:val="0"/>
              <w:autoSpaceDN w:val="0"/>
              <w:adjustRightInd w:val="0"/>
              <w:snapToGrid w:val="0"/>
              <w:spacing w:before="62" w:beforeLines="20" w:after="93" w:afterLines="30"/>
              <w:ind w:firstLine="422" w:firstLineChars="200"/>
              <w:jc w:val="left"/>
              <w:textAlignment w:val="baseline"/>
              <w:rPr>
                <w:rFonts w:hint="default" w:ascii="宋体" w:hAnsi="宋体" w:cs="宋体"/>
                <w:bCs/>
                <w:snapToGrid w:val="0"/>
                <w:color w:val="000000"/>
                <w:kern w:val="0"/>
                <w:szCs w:val="21"/>
                <w:highlight w:val="none"/>
                <w:u w:val="single"/>
                <w:lang w:val="en-US" w:eastAsia="zh-CN"/>
              </w:rPr>
            </w:pPr>
            <w:r>
              <w:rPr>
                <w:rFonts w:hint="eastAsia" w:ascii="宋体" w:hAnsi="宋体" w:cs="宋体"/>
                <w:bCs w:val="0"/>
                <w:snapToGrid w:val="0"/>
                <w:color w:val="000000"/>
                <w:kern w:val="0"/>
                <w:szCs w:val="21"/>
                <w:highlight w:val="none"/>
                <w:u w:val="none"/>
                <w:lang w:val="en-US" w:eastAsia="zh-CN"/>
              </w:rPr>
              <w:t>9.</w:t>
            </w:r>
            <w:r>
              <w:rPr>
                <w:rFonts w:hint="eastAsia" w:ascii="宋体" w:hAnsi="宋体" w:cs="宋体"/>
                <w:bCs/>
                <w:snapToGrid w:val="0"/>
                <w:color w:val="000000"/>
                <w:kern w:val="0"/>
                <w:szCs w:val="21"/>
                <w:highlight w:val="none"/>
                <w:u w:val="none"/>
                <w:lang w:val="en-US" w:eastAsia="zh-CN"/>
              </w:rPr>
              <w:t>（</w:t>
            </w:r>
            <w:r>
              <w:rPr>
                <w:rFonts w:hint="eastAsia" w:ascii="宋体" w:hAnsi="宋体" w:eastAsia="宋体" w:cs="宋体"/>
                <w:bCs/>
                <w:snapToGrid w:val="0"/>
                <w:color w:val="000000"/>
                <w:kern w:val="0"/>
                <w:szCs w:val="21"/>
                <w:highlight w:val="none"/>
                <w:lang w:val="en-US" w:eastAsia="zh-CN"/>
              </w:rPr>
              <w:t>若有）PD评级较上期下滑，分析原因：</w:t>
            </w:r>
            <w:r>
              <w:rPr>
                <w:rFonts w:hint="eastAsia" w:ascii="宋体" w:hAnsi="宋体" w:cs="宋体"/>
                <w:snapToGrid w:val="0"/>
                <w:color w:val="000000"/>
                <w:kern w:val="0"/>
                <w:szCs w:val="21"/>
                <w:u w:val="single"/>
                <w:lang w:val="en-US" w:eastAsia="zh-CN"/>
              </w:rPr>
              <w:t xml:space="preserve">                                                                </w:t>
            </w:r>
            <w:commentRangeEnd w:id="4"/>
            <w:r>
              <w:rPr>
                <w:rStyle w:val="CommentReference"/>
              </w:rPr>
              <w:commentReference w:id="4"/>
            </w:r>
          </w:p>
          <w:p w14:paraId="51F4DBA0">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rPr>
            </w:pPr>
            <w:r>
              <w:rPr>
                <w:rFonts w:hint="eastAsia" w:ascii="宋体" w:hAnsi="宋体" w:cs="宋体"/>
                <w:snapToGrid w:val="0"/>
                <w:color w:val="000000"/>
                <w:kern w:val="0"/>
                <w:szCs w:val="21"/>
              </w:rPr>
              <w:t>（二）法定代表人/实控人简介</w:t>
            </w:r>
            <w:r>
              <w:rPr>
                <w:rFonts w:hint="eastAsia" w:ascii="宋体" w:hAnsi="宋体" w:cs="宋体"/>
                <w:snapToGrid w:val="0"/>
                <w:kern w:val="0"/>
                <w:szCs w:val="21"/>
              </w:rPr>
              <w:t>（如果为同一人，仅需填写一次情况）</w:t>
            </w:r>
          </w:p>
          <w:p w14:paraId="43C74FAA">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eastAsia="宋体" w:cs="宋体"/>
                <w:snapToGrid w:val="0"/>
                <w:kern w:val="0"/>
                <w:szCs w:val="21"/>
                <w:lang w:eastAsia="zh-CN"/>
              </w:rPr>
            </w:pPr>
            <w:r>
              <w:rPr>
                <w:rFonts w:hint="eastAsia" w:ascii="宋体" w:hAnsi="宋体" w:cs="宋体"/>
                <w:snapToGrid w:val="0"/>
                <w:color w:val="000000"/>
                <w:kern w:val="0"/>
                <w:szCs w:val="21"/>
              </w:rPr>
              <w:t>法定代表人及实际控制人：黄祖海，中国国籍，湖南大学电子商务专业本科学历。2000年5月至2001年12月任福建实达网络科技有限公司技术工程师；2002年1月至2003年1月任该公司技术经理；2003年1月至2011年12月任福建星网锐捷网络有限公司技术部总经理；2012年1月至2016年3月任福建中锐网络科技有限公司法定代表人、执行董事兼总经理；2016年3月至今任福建中锐网络股份有限公司董事长兼总裁。其配偶为康恩慧，家庭资产包括位于仓山区上渡街道通江路17号江南水都·杰座的私有房产，权属证号为榕房权证R字第0838000号，面积约143.45平方米。关联企业经营与财务分析：</w:t>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rPr>
            </w:r>
            <w:r>
              <w:rPr>
                <w:rFonts w:hint="eastAsia" w:ascii="宋体" w:hAnsi="宋体" w:cs="宋体"/>
                <w:snapToGrid w:val="0"/>
                <w:kern w:val="0"/>
                <w:szCs w:val="21"/>
              </w:rPr>
            </w:r>
            <w:r>
              <w:rPr>
                <w:rFonts w:hint="eastAsia" w:ascii="宋体" w:hAnsi="宋体" w:cs="宋体"/>
                <w:snapToGrid w:val="0"/>
                <w:kern w:val="0"/>
                <w:szCs w:val="21"/>
                <w:u w:val="single"/>
                <w:lang w:eastAsia="zh-CN"/>
              </w:rPr>
            </w:r>
            <w:r>
              <w:rPr>
                <w:rFonts w:hint="eastAsia" w:ascii="宋体" w:hAnsi="宋体" w:cs="宋体"/>
                <w:bCs/>
                <w:snapToGrid w:val="0"/>
                <w:kern w:val="0"/>
                <w:szCs w:val="21"/>
                <w:highlight w:val="none"/>
                <w:u w:val="single"/>
                <w:lang w:val="en-US" w:eastAsia="zh-CN"/>
              </w:rPr>
            </w:r>
            <w:r>
              <w:rPr>
                <w:rFonts w:hint="eastAsia" w:ascii="宋体" w:hAnsi="宋体" w:cs="宋体"/>
                <w:snapToGrid w:val="0"/>
                <w:kern w:val="0"/>
                <w:szCs w:val="21"/>
                <w:u w:val="single"/>
                <w:lang w:eastAsia="zh-CN"/>
              </w:rPr>
            </w:r>
            <w:r>
              <w:rPr>
                <w:rFonts w:hint="eastAsia" w:ascii="宋体" w:hAnsi="宋体" w:cs="宋体"/>
                <w:snapToGrid w:val="0"/>
                <w:kern w:val="0"/>
                <w:szCs w:val="21"/>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bCs/>
                <w:snapToGrid w:val="0"/>
                <w:kern w:val="0"/>
                <w:szCs w:val="21"/>
                <w:highlight w:val="none"/>
                <w:u w:val="single"/>
              </w:rPr>
            </w:r>
          </w:p>
          <w:p w14:paraId="43C74FAA">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eastAsia="宋体" w:cs="宋体"/>
                <w:snapToGrid w:val="0"/>
                <w:kern w:val="0"/>
                <w:szCs w:val="21"/>
                <w:lang w:eastAsia="zh-CN"/>
              </w:rPr>
            </w:pPr>
            <w:r>
              <w:t xml:space="preserve">收入在经历连续下滑后于2025年恢复增长，同时毛利率在波动中显著提升并趋于稳定，整体盈利质量呈现改善趋势。收入、毛利与净利润需联动分析，重点关注利润兑现与毛利波动是否匹配。若收入扩张快于利润兑现，应审慎评估盈利质量的可持续性。</w:t>
            </w:r>
          </w:p>
          <w:p w14:paraId="43C74FAA">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eastAsia="宋体" w:cs="宋体"/>
                <w:snapToGrid w:val="0"/>
                <w:kern w:val="0"/>
                <w:szCs w:val="21"/>
                <w:lang w:eastAsia="zh-CN"/>
              </w:rPr>
            </w:pPr>
            <w:r>
              <w:t xml:space="preserve">企业短期偿债压力显著加剧，货币资金对短期债务的保障能力持续大幅削弱。尽管流动比率有所改善且资产负债率呈下降趋势，但核心流动性指标的急剧恶化表明企业面临严峻的即时支付风险。偿债能力由杠杆水平与流动性共同决定，需同步观察资产负债率和短债覆盖能力。</w:t>
            </w:r>
          </w:p>
          <w:p w14:paraId="43C74FAA">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eastAsia="宋体" w:cs="宋体"/>
                <w:snapToGrid w:val="0"/>
                <w:kern w:val="0"/>
                <w:szCs w:val="21"/>
                <w:lang w:eastAsia="zh-CN"/>
              </w:rPr>
            </w:pPr>
            <w:r>
              <w:t xml:space="preserve">应收账款周转效率持续恶化，回款能力显著下降。存货管理波动剧烈，存在库存积压风险。运营效率需重点跟踪应收账款周转与收入扩张的匹配程度。</w:t>
            </w:r>
          </w:p>
          <w:p w14:paraId="43C74FAA">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eastAsia="宋体" w:cs="宋体"/>
                <w:snapToGrid w:val="0"/>
                <w:kern w:val="0"/>
                <w:szCs w:val="21"/>
                <w:lang w:eastAsia="zh-CN"/>
              </w:rPr>
            </w:pPr>
            <w:r>
              <w:t xml:space="preserve">经营现金流波动剧烈且整体偏弱，呈现间歇性正负交替，表明主营业务造血能力不稳定。公司持续依赖外部融资支撑投资活动，但筹资活动净流入呈收缩趋势，2025年转为净流出反映融资环境可能趋紧。现金流结构显示企业尚未形成自我可持续的循环，经营活动的微弱正现金流难以覆盖投资需求。</w:t>
            </w:r>
          </w:p>
          <w:p w14:paraId="43C74FAA">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eastAsia="宋体" w:cs="宋体"/>
                <w:snapToGrid w:val="0"/>
                <w:kern w:val="0"/>
                <w:szCs w:val="21"/>
                <w:lang w:eastAsia="zh-CN"/>
              </w:rPr>
            </w:pPr>
            <w:r>
              <w:t xml:space="preserve">应收账款周转天数持续恶化，已显著超过风险阈值，表明客户回款能力严重不足，信用风险急剧升高。货币资金对短期借款的覆盖率已降至极低水平，远低于安全阈值，企业面临严峻的短期偿债压力，流动性风险极高。尽管资产负债率呈下降趋势且未触发阈值，但无法抵消其在营运效率和流动性方面存在的重大缺陷。</w:t>
            </w:r>
          </w:p>
          <w:p w14:paraId="7D5D22CB">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cs="宋体"/>
                <w:b w:val="0"/>
                <w:bCs w:val="0"/>
                <w:snapToGrid w:val="0"/>
                <w:color w:val="000000"/>
                <w:kern w:val="0"/>
                <w:szCs w:val="21"/>
              </w:rPr>
            </w:pPr>
            <w:r>
              <w:rPr>
                <w:rFonts w:hint="eastAsia" w:ascii="宋体" w:hAnsi="宋体" w:cs="宋体"/>
                <w:b w:val="0"/>
                <w:bCs w:val="0"/>
                <w:snapToGrid w:val="0"/>
                <w:color w:val="000000"/>
                <w:kern w:val="0"/>
                <w:szCs w:val="21"/>
              </w:rPr>
              <w:t>黄祖海先生作为借款主体福建中锐网络股份有限公司的实控人，其经营能力直接关系到公司的还款能力。公司近两年财务表现如下：营业收入分别为10010万元、10010万元，同比增长14.9%；净利润分别为494万元、494万元，同比增长50.1%，显示规模与盈利同步增长。盈利能力方面，毛利率分别为38.02%、38.02%，同比略有下降；净利率分别为4.93%、4.93%，同比提升1.2个百分点；营业利润率为4.8%，同比微升0.2个百分点，整体盈利能力改善。偿债能力显著增强，资产负债率分别为42.50%、42.50%，较年初下降7.7个百分点；流动比率分别为1.81倍、1.82倍，较年初提升0.24倍；速动比率分别为1.45倍、1.51倍。营运效率呈现分化：应收账款周转天数分别为270.92天、271天，同比缩短117天，回款效率提升；但存货周转天数分别为128.97天、129天，同比延长49天，且129天显著高于软件信息业30-90天的典型区间，主要由于定制化项目未验收沉淀为存货或硬件集成类业务备货周期长，存在存货积压信号。现金流方面，当期经营活动净现金流为791万元，经营现金流/净利润达1.60，销售商品收现/营收为1.04，现金流质量健康。还款能力挂钩：</w:t>
              <w:br/>
              <w:t>实控人黄祖海行业经验丰富，公司在其带领下营收与利润持续增长，偿债指标优化，现金流健康，为第一还款来源提供了基本面支撑。但需关注存货周转效率恶化对流动性的潜在影响，以及短期借款（4730万元）需依赖经营现金流（791万元）滚动偿还的压力。实控人名下房产等家庭资产可作为补充增信。</w:t>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b w:val="0"/>
                <w:bCs w:val="0"/>
                <w:snapToGrid w:val="0"/>
                <w:color w:val="000000"/>
                <w:kern w:val="0"/>
                <w:szCs w:val="21"/>
              </w:rPr>
            </w:r>
            <w:r>
              <w:rPr>
                <w:rFonts w:hint="eastAsia" w:ascii="宋体" w:hAnsi="宋体" w:cs="宋体"/>
                <w:b w:val="0"/>
                <w:bCs w:val="0"/>
                <w:snapToGrid w:val="0"/>
                <w:color w:val="000000"/>
                <w:kern w:val="0"/>
                <w:szCs w:val="21"/>
                <w:u w:val="single"/>
                <w:lang w:eastAsia="zh-CN"/>
              </w:rPr>
            </w:r>
            <w:r>
              <w:rPr>
                <w:rFonts w:hint="eastAsia" w:ascii="宋体" w:hAnsi="宋体" w:cs="宋体"/>
                <w:b w:val="0"/>
                <w:bCs w:val="0"/>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rPr>
            </w:r>
            <w:r>
              <w:rPr>
                <w:rFonts w:hint="eastAsia" w:ascii="宋体" w:hAnsi="宋体" w:cs="宋体"/>
                <w:b w:val="0"/>
                <w:bCs w:val="0"/>
                <w:snapToGrid w:val="0"/>
                <w:color w:val="000000"/>
                <w:kern w:val="0"/>
                <w:szCs w:val="21"/>
              </w:rPr>
            </w:r>
            <w:r>
              <w:rPr>
                <w:rFonts w:hint="eastAsia" w:ascii="宋体" w:hAnsi="宋体" w:cs="宋体"/>
                <w:bCs/>
                <w:snapToGrid w:val="0"/>
                <w:kern w:val="0"/>
                <w:szCs w:val="21"/>
                <w:highlight w:val="none"/>
                <w:u w:val="single"/>
                <w:lang w:val="en-US" w:eastAsia="zh-CN"/>
              </w:rPr>
            </w:r>
          </w:p>
          <w:p w14:paraId="63CD3B73">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Cs w:val="21"/>
              </w:rPr>
            </w:pPr>
            <w:r>
              <w:rPr>
                <w:rFonts w:hint="eastAsia" w:ascii="宋体" w:hAnsi="宋体" w:cs="宋体"/>
                <w:bCs/>
                <w:snapToGrid w:val="0"/>
                <w:color w:val="auto"/>
                <w:kern w:val="0"/>
                <w:szCs w:val="21"/>
                <w:highlight w:val="none"/>
                <w:lang w:val="en-US" w:eastAsia="zh-CN"/>
              </w:rPr>
              <w:t>（三）借款人及</w:t>
            </w:r>
            <w:r>
              <w:rPr>
                <w:rFonts w:hint="eastAsia" w:ascii="宋体" w:hAnsi="宋体" w:cs="宋体"/>
                <w:bCs/>
                <w:snapToGrid w:val="0"/>
                <w:color w:val="auto"/>
                <w:kern w:val="0"/>
                <w:szCs w:val="21"/>
                <w:highlight w:val="none"/>
              </w:rPr>
              <w:t>实控人</w:t>
            </w:r>
            <w:r>
              <w:rPr>
                <w:rFonts w:hint="eastAsia" w:ascii="宋体" w:hAnsi="宋体" w:cs="宋体"/>
                <w:bCs/>
                <w:snapToGrid w:val="0"/>
                <w:color w:val="auto"/>
                <w:kern w:val="0"/>
                <w:szCs w:val="21"/>
                <w:highlight w:val="none"/>
                <w:lang w:val="en-US" w:eastAsia="zh-CN"/>
              </w:rPr>
              <w:t>家庭</w:t>
            </w:r>
            <w:r>
              <w:rPr>
                <w:rFonts w:hint="eastAsia" w:ascii="宋体" w:hAnsi="宋体" w:cs="宋体"/>
                <w:bCs/>
                <w:snapToGrid w:val="0"/>
                <w:color w:val="auto"/>
                <w:kern w:val="0"/>
                <w:szCs w:val="21"/>
                <w:highlight w:val="none"/>
              </w:rPr>
              <w:t>资产情况（房产、投资、金融资产等）</w:t>
            </w:r>
            <w:r>
              <w:rPr>
                <w:rFonts w:hint="eastAsia" w:ascii="宋体" w:hAnsi="宋体" w:cs="宋体"/>
                <w:snapToGrid w:val="0"/>
                <w:color w:val="000000"/>
                <w:kern w:val="0"/>
                <w:szCs w:val="21"/>
              </w:rPr>
              <w:t>：</w:t>
            </w:r>
          </w:p>
          <w:tbl>
            <w:tblPr>
              <w:tblStyle w:val="13"/>
              <w:tblW w:w="0" w:type="auto"/>
              <w:jc w:val="center"/>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Layout w:type="fixed"/>
              <w:tblCellMar>
                <w:top w:w="15" w:type="dxa"/>
                <w:left w:w="15" w:type="dxa"/>
                <w:bottom w:w="15" w:type="dxa"/>
                <w:right w:w="15" w:type="dxa"/>
              </w:tblCellMar>
            </w:tblPr>
            <w:tblGrid>
              <w:gridCol w:w="925"/>
              <w:gridCol w:w="606"/>
              <w:gridCol w:w="606"/>
              <w:gridCol w:w="676"/>
              <w:gridCol w:w="786"/>
              <w:gridCol w:w="856"/>
              <w:gridCol w:w="3202"/>
              <w:gridCol w:w="1799"/>
              <w:gridCol w:w="676"/>
              <w:gridCol w:w="716"/>
            </w:tblGrid>
            <w:tr w14:paraId="0CC3F11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09"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2A6617F">
                  <w:pPr>
                    <w:keepNext w:val="0"/>
                    <w:keepLines w:val="0"/>
                    <w:widowControl/>
                    <w:suppressLineNumbers w:val="0"/>
                    <w:spacing w:before="0" w:beforeAutospacing="0" w:after="0" w:afterAutospacing="0"/>
                    <w:ind w:left="0" w:right="0"/>
                    <w:jc w:val="both"/>
                    <w:rPr>
                      <w:rFonts w:hint="default" w:ascii="宋体" w:hAnsi="宋体" w:eastAsia="宋体" w:cs="宋体"/>
                      <w:i w:val="0"/>
                      <w:iCs w:val="0"/>
                      <w:caps w:val="0"/>
                      <w:color w:val="000000"/>
                      <w:spacing w:val="0"/>
                      <w:kern w:val="0"/>
                      <w:sz w:val="21"/>
                      <w:szCs w:val="21"/>
                      <w:highlight w:val="none"/>
                      <w:lang w:val="en-US" w:eastAsia="zh-CN" w:bidi="ar"/>
                    </w:rPr>
                  </w:pPr>
                  <w:r>
                    <w:rPr>
                      <w:rFonts w:hint="eastAsia" w:ascii="宋体" w:hAnsi="宋体" w:cs="宋体"/>
                      <w:bCs/>
                      <w:i w:val="0"/>
                      <w:iCs w:val="0"/>
                      <w:caps w:val="0"/>
                      <w:color w:val="000000"/>
                      <w:spacing w:val="0"/>
                      <w:kern w:val="0"/>
                      <w:sz w:val="21"/>
                      <w:szCs w:val="21"/>
                      <w:highlight w:val="none"/>
                      <w:lang w:val="en-US" w:eastAsia="zh-CN" w:bidi="ar"/>
                    </w:rPr>
                    <w:t>1.借款人主要资产及投资情况</w:t>
                  </w:r>
                </w:p>
              </w:tc>
            </w:tr>
            <w:tr w14:paraId="3ABE0F8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1378"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681EEE2">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资产名称</w:t>
                  </w:r>
                </w:p>
                <w:p w14:paraId="26718EC1">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（及坐落位置）</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C79243C">
                  <w:pPr>
                    <w:keepNext w:val="0"/>
                    <w:keepLines w:val="0"/>
                    <w:widowControl/>
                    <w:suppressLineNumbers w:val="0"/>
                    <w:spacing w:before="0" w:beforeAutospacing="0" w:after="0" w:afterAutospacing="0"/>
                    <w:ind w:left="0" w:right="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cs="宋体"/>
                      <w:i w:val="0"/>
                      <w:iCs w:val="0"/>
                      <w:caps w:val="0"/>
                      <w:color w:val="000000"/>
                      <w:spacing w:val="0"/>
                      <w:kern w:val="0"/>
                      <w:sz w:val="18"/>
                      <w:szCs w:val="18"/>
                      <w:highlight w:val="none"/>
                      <w:lang w:val="en-US" w:eastAsia="zh-CN" w:bidi="ar"/>
                    </w:rPr>
                    <w:t>所有权人</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105D057">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资产类型</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BB44225">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权属</w:t>
                  </w:r>
                </w:p>
                <w:p w14:paraId="00A99901">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及权属证号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0266A95">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资产概况</w:t>
                  </w:r>
                </w:p>
                <w:p w14:paraId="4CEC6300">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（面积等）</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CEC5EB2">
                  <w:pPr>
                    <w:keepNext w:val="0"/>
                    <w:keepLines w:val="0"/>
                    <w:widowControl/>
                    <w:suppressLineNumbers w:val="0"/>
                    <w:spacing w:before="0" w:beforeAutospacing="0" w:after="0" w:afterAutospacing="0"/>
                    <w:ind w:left="0" w:right="0"/>
                    <w:jc w:val="center"/>
                    <w:rPr>
                      <w:rFonts w:hint="eastAsia"/>
                      <w:sz w:val="18"/>
                      <w:szCs w:val="18"/>
                      <w:lang w:val="en-US" w:eastAsia="zh-CN"/>
                    </w:rPr>
                  </w:pPr>
                  <w:r>
                    <w:rPr>
                      <w:rFonts w:hint="eastAsia"/>
                      <w:sz w:val="18"/>
                      <w:szCs w:val="18"/>
                      <w:lang w:val="en-US" w:eastAsia="zh-CN"/>
                    </w:rPr>
                    <w:t>账面或购置价</w:t>
                  </w:r>
                </w:p>
                <w:p w14:paraId="098E1974">
                  <w:pPr>
                    <w:pStyle w:val="8"/>
                    <w:ind w:left="0" w:leftChars="0" w:firstLine="0" w:firstLineChars="0"/>
                    <w:jc w:val="center"/>
                    <w:rPr>
                      <w:rFonts w:hint="default"/>
                      <w:sz w:val="18"/>
                      <w:szCs w:val="18"/>
                    </w:rPr>
                  </w:pPr>
                  <w:r>
                    <w:rPr>
                      <w:rFonts w:hint="eastAsia" w:ascii="宋体" w:hAnsi="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1720D79">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市场或评估价</w:t>
                  </w:r>
                </w:p>
                <w:p w14:paraId="3113C9FB">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08C2B7F">
                  <w:pPr>
                    <w:keepNext w:val="0"/>
                    <w:keepLines w:val="0"/>
                    <w:widowControl/>
                    <w:suppressLineNumbers w:val="0"/>
                    <w:spacing w:before="0" w:beforeAutospacing="0" w:after="0" w:afterAutospacing="0"/>
                    <w:ind w:left="0" w:right="0"/>
                    <w:jc w:val="center"/>
                    <w:rPr>
                      <w:rFonts w:hint="eastAsia" w:ascii="宋体" w:hAnsi="宋体" w:cs="宋体"/>
                      <w:i w:val="0"/>
                      <w:iCs w:val="0"/>
                      <w:caps w:val="0"/>
                      <w:color w:val="000000"/>
                      <w:spacing w:val="0"/>
                      <w:kern w:val="0"/>
                      <w:sz w:val="18"/>
                      <w:szCs w:val="18"/>
                      <w:highlight w:val="none"/>
                      <w:lang w:val="en-US" w:eastAsia="zh-CN" w:bidi="ar"/>
                    </w:rPr>
                  </w:pPr>
                  <w:r>
                    <w:rPr>
                      <w:rFonts w:hint="eastAsia" w:ascii="宋体" w:hAnsi="宋体" w:cs="宋体"/>
                      <w:sz w:val="20"/>
                      <w:szCs w:val="20"/>
                    </w:rPr>
                    <w:t>自用/出租</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8B51ED6">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抵质押情况</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4753221">
                  <w:pPr>
                    <w:keepNext w:val="0"/>
                    <w:keepLines w:val="0"/>
                    <w:widowControl/>
                    <w:suppressLineNumbers w:val="0"/>
                    <w:spacing w:before="0" w:beforeAutospacing="0" w:after="0" w:afterAutospacing="0"/>
                    <w:ind w:left="0" w:right="0"/>
                    <w:jc w:val="center"/>
                    <w:rPr>
                      <w:rFonts w:hint="eastAsia"/>
                      <w:sz w:val="18"/>
                      <w:szCs w:val="18"/>
                      <w:lang w:val="en-US" w:eastAsia="zh-CN"/>
                    </w:rPr>
                  </w:pPr>
                  <w:r>
                    <w:rPr>
                      <w:rFonts w:hint="eastAsia"/>
                      <w:sz w:val="18"/>
                      <w:szCs w:val="18"/>
                      <w:lang w:val="en-US" w:eastAsia="zh-CN"/>
                    </w:rPr>
                    <w:t>融资金额</w:t>
                  </w:r>
                </w:p>
                <w:p w14:paraId="51916BA7">
                  <w:pPr>
                    <w:pStyle w:val="8"/>
                    <w:ind w:left="0" w:leftChars="0" w:firstLine="0" w:firstLineChars="0"/>
                    <w:jc w:val="center"/>
                    <w:rPr>
                      <w:rFonts w:hint="default"/>
                      <w:sz w:val="18"/>
                      <w:szCs w:val="18"/>
                    </w:rPr>
                  </w:pPr>
                  <w:r>
                    <w:rPr>
                      <w:rFonts w:hint="eastAsia" w:ascii="宋体" w:hAnsi="宋体" w:cs="宋体"/>
                      <w:i w:val="0"/>
                      <w:iCs w:val="0"/>
                      <w:caps w:val="0"/>
                      <w:color w:val="000000"/>
                      <w:spacing w:val="0"/>
                      <w:kern w:val="0"/>
                      <w:sz w:val="18"/>
                      <w:szCs w:val="18"/>
                      <w:highlight w:val="none"/>
                      <w:lang w:val="en-US" w:eastAsia="zh-CN" w:bidi="ar"/>
                    </w:rPr>
                    <w:t>（万元）</w:t>
                  </w:r>
                </w:p>
              </w:tc>
            </w:tr>
            <w:tr w14:paraId="253D73EB">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53"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D1650F4">
                  <w:pPr>
                    <w:pStyle w:val="12"/>
                    <w:keepNext w:val="0"/>
                    <w:keepLines w:val="0"/>
                    <w:widowControl/>
                    <w:suppressLineNumbers w:val="0"/>
                    <w:spacing w:before="0" w:beforeAutospacing="0" w:after="0" w:afterAutospacing="0" w:line="400" w:lineRule="atLeast"/>
                    <w:ind w:left="0" w:right="0"/>
                    <w:jc w:val="center"/>
                    <w:rPr>
                      <w:rFonts w:hint="default" w:ascii="Calibri" w:hAnsi="Calibri" w:cs="Calibri"/>
                      <w:sz w:val="18"/>
                      <w:szCs w:val="18"/>
                      <w:highlight w:val="none"/>
                    </w:rPr>
                  </w:pPr>
                  <w:r>
                    <w:t>仓山区上渡街道通江路17号江南水都·杰座</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84CD521">
                  <w:pPr>
                    <w:keepNext w:val="0"/>
                    <w:keepLines w:val="0"/>
                    <w:widowControl/>
                    <w:suppressLineNumbers w:val="0"/>
                    <w:spacing w:before="0" w:beforeAutospacing="0" w:after="0" w:afterAutospacing="0" w:line="400" w:lineRule="atLeast"/>
                    <w:ind w:left="0" w:right="0"/>
                    <w:jc w:val="center"/>
                    <w:rPr>
                      <w:rFonts w:hint="default" w:ascii="Calibri" w:hAnsi="Calibri" w:cs="Calibri"/>
                      <w:sz w:val="18"/>
                      <w:szCs w:val="18"/>
                      <w:highlight w:val="none"/>
                    </w:rPr>
                  </w:pPr>
                  <w:r>
                    <w:t>康恩慧 黄祖海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899A637">
                  <w:pPr>
                    <w:keepNext w:val="0"/>
                    <w:keepLines w:val="0"/>
                    <w:widowControl/>
                    <w:suppressLineNumbers w:val="0"/>
                    <w:spacing w:before="0" w:beforeAutospacing="0" w:after="0" w:afterAutospacing="0" w:line="400" w:lineRule="atLeast"/>
                    <w:ind w:left="0" w:right="0"/>
                    <w:jc w:val="center"/>
                    <w:rPr>
                      <w:rFonts w:hint="default" w:ascii="Calibri" w:hAnsi="Calibri" w:cs="Calibri"/>
                      <w:sz w:val="18"/>
                      <w:szCs w:val="18"/>
                      <w:highlight w:val="none"/>
                    </w:rPr>
                  </w:pPr>
                  <w:r>
                    <w:t>私有房产</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3A54D7A">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t>榕 房权证 R 字第 0838000 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9D08A33">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t>143.45</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0660E49">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DE70C69">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 根据外网（安居客），该楼盘二手均价价格约在8000元/平，总体价格约为112万元</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B6C1C6D">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出租，出租方XX公司/个人，年租金XX万元</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4910166">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C86ACAC">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r>
            <w:tr w14:paraId="169A90A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43"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417019C">
                  <w:pPr>
                    <w:pStyle w:val="12"/>
                    <w:keepNext w:val="0"/>
                    <w:keepLines w:val="0"/>
                    <w:widowControl/>
                    <w:suppressLineNumbers w:val="0"/>
                    <w:spacing w:before="0" w:beforeAutospacing="0" w:after="0" w:afterAutospacing="0" w:line="400" w:lineRule="atLeast"/>
                    <w:ind w:left="0" w:right="0"/>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26BBF56">
                  <w:pPr>
                    <w:keepNext w:val="0"/>
                    <w:keepLines w:val="0"/>
                    <w:widowControl/>
                    <w:suppressLineNumbers w:val="0"/>
                    <w:spacing w:before="0" w:beforeAutospacing="0" w:after="0" w:afterAutospacing="0" w:line="400" w:lineRule="atLeast"/>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0D74C80">
                  <w:pPr>
                    <w:keepNext w:val="0"/>
                    <w:keepLines w:val="0"/>
                    <w:widowControl/>
                    <w:suppressLineNumbers w:val="0"/>
                    <w:spacing w:before="0" w:beforeAutospacing="0" w:after="0" w:afterAutospacing="0" w:line="400" w:lineRule="atLeast"/>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DB3086E">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64A384B">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5E58D06">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164A009">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025BDDA">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A7275F1">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AA8F948">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r>
            <w:tr w14:paraId="0FE5A806">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3208066">
                  <w:pPr>
                    <w:keepNext w:val="0"/>
                    <w:keepLines w:val="0"/>
                    <w:widowControl/>
                    <w:suppressLineNumbers w:val="0"/>
                    <w:spacing w:before="0" w:beforeAutospacing="0" w:after="0" w:afterAutospacing="0"/>
                    <w:ind w:left="0" w:right="0"/>
                    <w:jc w:val="both"/>
                    <w:rPr>
                      <w:rFonts w:hint="default" w:ascii="Calibri" w:hAnsi="Calibri" w:cs="Calibri"/>
                      <w:sz w:val="21"/>
                      <w:szCs w:val="21"/>
                      <w:highlight w:val="none"/>
                    </w:rPr>
                  </w:pPr>
                  <w:r>
                    <w:rPr>
                      <w:rFonts w:hint="eastAsia" w:ascii="宋体" w:hAnsi="宋体" w:eastAsia="宋体" w:cs="宋体"/>
                      <w:bCs/>
                      <w:i w:val="0"/>
                      <w:iCs w:val="0"/>
                      <w:caps w:val="0"/>
                      <w:color w:val="000000"/>
                      <w:spacing w:val="0"/>
                      <w:kern w:val="0"/>
                      <w:sz w:val="21"/>
                      <w:szCs w:val="21"/>
                      <w:highlight w:val="none"/>
                      <w:lang w:val="en-US" w:eastAsia="zh-CN" w:bidi="ar"/>
                    </w:rPr>
                    <w:t>其他：</w:t>
                  </w:r>
                </w:p>
              </w:tc>
            </w:tr>
            <w:tr w14:paraId="6ACFB58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53"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0BA3CE6">
                  <w:pPr>
                    <w:keepNext w:val="0"/>
                    <w:keepLines w:val="0"/>
                    <w:widowControl/>
                    <w:suppressLineNumbers w:val="0"/>
                    <w:spacing w:before="0" w:beforeAutospacing="0" w:after="0" w:afterAutospacing="0"/>
                    <w:ind w:left="0" w:right="0"/>
                    <w:jc w:val="both"/>
                    <w:rPr>
                      <w:rFonts w:hint="default" w:ascii="Calibri" w:hAnsi="Calibri" w:cs="Calibri"/>
                      <w:sz w:val="21"/>
                      <w:szCs w:val="21"/>
                      <w:highlight w:val="none"/>
                    </w:rPr>
                  </w:pPr>
                  <w:r>
                    <w:rPr>
                      <w:rFonts w:hint="eastAsia" w:ascii="宋体" w:hAnsi="宋体" w:eastAsia="宋体" w:cs="宋体"/>
                      <w:bCs/>
                      <w:i w:val="0"/>
                      <w:iCs w:val="0"/>
                      <w:caps w:val="0"/>
                      <w:color w:val="000000"/>
                      <w:spacing w:val="0"/>
                      <w:kern w:val="0"/>
                      <w:sz w:val="21"/>
                      <w:szCs w:val="21"/>
                      <w:highlight w:val="none"/>
                      <w:lang w:val="en-US" w:eastAsia="zh-CN" w:bidi="ar"/>
                    </w:rPr>
                    <w:t>2</w:t>
                  </w:r>
                  <w:r>
                    <w:rPr>
                      <w:rFonts w:hint="eastAsia" w:ascii="宋体" w:hAnsi="宋体" w:cs="宋体"/>
                      <w:bCs/>
                      <w:i w:val="0"/>
                      <w:iCs w:val="0"/>
                      <w:caps w:val="0"/>
                      <w:color w:val="000000"/>
                      <w:spacing w:val="0"/>
                      <w:kern w:val="0"/>
                      <w:sz w:val="21"/>
                      <w:szCs w:val="21"/>
                      <w:highlight w:val="none"/>
                      <w:lang w:val="en-US" w:eastAsia="zh-CN" w:bidi="ar"/>
                    </w:rPr>
                    <w:t>.</w:t>
                  </w:r>
                  <w:r>
                    <w:rPr>
                      <w:rFonts w:hint="eastAsia" w:ascii="宋体" w:hAnsi="宋体" w:eastAsia="宋体" w:cs="宋体"/>
                      <w:bCs/>
                      <w:i w:val="0"/>
                      <w:iCs w:val="0"/>
                      <w:caps w:val="0"/>
                      <w:color w:val="000000"/>
                      <w:spacing w:val="0"/>
                      <w:kern w:val="0"/>
                      <w:sz w:val="21"/>
                      <w:szCs w:val="21"/>
                      <w:highlight w:val="none"/>
                      <w:lang w:val="en-US" w:eastAsia="zh-CN" w:bidi="ar"/>
                    </w:rPr>
                    <w:t>实控人家庭资产</w:t>
                  </w:r>
                  <w:r>
                    <w:rPr>
                      <w:rFonts w:hint="eastAsia" w:ascii="宋体" w:hAnsi="宋体" w:cs="宋体"/>
                      <w:bCs/>
                      <w:i w:val="0"/>
                      <w:iCs w:val="0"/>
                      <w:caps w:val="0"/>
                      <w:color w:val="000000"/>
                      <w:spacing w:val="0"/>
                      <w:kern w:val="0"/>
                      <w:sz w:val="21"/>
                      <w:szCs w:val="21"/>
                      <w:highlight w:val="none"/>
                      <w:lang w:val="en-US" w:eastAsia="zh-CN" w:bidi="ar"/>
                    </w:rPr>
                    <w:t>情况</w:t>
                  </w:r>
                  <w:r>
                    <w:rPr>
                      <w:rFonts w:hint="eastAsia" w:ascii="宋体" w:hAnsi="宋体" w:eastAsia="宋体" w:cs="宋体"/>
                      <w:bCs/>
                      <w:i w:val="0"/>
                      <w:iCs w:val="0"/>
                      <w:caps w:val="0"/>
                      <w:color w:val="000000"/>
                      <w:spacing w:val="0"/>
                      <w:kern w:val="0"/>
                      <w:sz w:val="21"/>
                      <w:szCs w:val="21"/>
                      <w:highlight w:val="none"/>
                      <w:lang w:val="en-US" w:eastAsia="zh-CN" w:bidi="ar"/>
                    </w:rPr>
                    <w:t>（</w:t>
                  </w:r>
                  <w:r>
                    <w:rPr>
                      <w:rFonts w:hint="eastAsia" w:ascii="宋体" w:hAnsi="宋体" w:cs="宋体"/>
                      <w:bCs/>
                      <w:i w:val="0"/>
                      <w:iCs w:val="0"/>
                      <w:caps w:val="0"/>
                      <w:color w:val="000000"/>
                      <w:spacing w:val="0"/>
                      <w:kern w:val="0"/>
                      <w:sz w:val="21"/>
                      <w:szCs w:val="21"/>
                      <w:highlight w:val="none"/>
                      <w:lang w:val="en-US" w:eastAsia="zh-CN" w:bidi="ar"/>
                    </w:rPr>
                    <w:t>实控人、</w:t>
                  </w:r>
                  <w:r>
                    <w:rPr>
                      <w:rFonts w:hint="eastAsia" w:ascii="宋体" w:hAnsi="宋体" w:eastAsia="宋体" w:cs="宋体"/>
                      <w:bCs/>
                      <w:i w:val="0"/>
                      <w:iCs w:val="0"/>
                      <w:caps w:val="0"/>
                      <w:color w:val="000000"/>
                      <w:spacing w:val="0"/>
                      <w:kern w:val="0"/>
                      <w:sz w:val="21"/>
                      <w:szCs w:val="21"/>
                      <w:highlight w:val="none"/>
                      <w:lang w:val="en-US" w:eastAsia="zh-CN" w:bidi="ar"/>
                    </w:rPr>
                    <w:t>配偶及参与经营的子女）</w:t>
                  </w:r>
                </w:p>
              </w:tc>
            </w:tr>
            <w:tr w14:paraId="162B3BA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1361"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8C789AB">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资产名称</w:t>
                  </w:r>
                </w:p>
                <w:p w14:paraId="67A64492">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（及坐落位置）</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75EAAB3">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cs="宋体"/>
                      <w:i w:val="0"/>
                      <w:iCs w:val="0"/>
                      <w:caps w:val="0"/>
                      <w:color w:val="000000"/>
                      <w:spacing w:val="0"/>
                      <w:kern w:val="0"/>
                      <w:sz w:val="18"/>
                      <w:szCs w:val="18"/>
                      <w:highlight w:val="none"/>
                      <w:lang w:val="en-US" w:eastAsia="zh-CN" w:bidi="ar"/>
                    </w:rPr>
                    <w:t>所有权人</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C6E621D">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资产类型</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E7EE97E">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权属</w:t>
                  </w:r>
                </w:p>
                <w:p w14:paraId="65CC1523">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及权属证号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56310EB">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资产概况</w:t>
                  </w:r>
                </w:p>
                <w:p w14:paraId="04F082E1">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（面积等）</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DC2FDAE">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账面或购置价</w:t>
                  </w:r>
                </w:p>
                <w:p w14:paraId="356248AB">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2D6EDA44">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市场或评估价</w:t>
                  </w:r>
                </w:p>
                <w:p w14:paraId="61E79B20">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FB69A05">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自用/出租</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30FEE5C">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抵质押情况</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6FA3D6B">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融资金额</w:t>
                  </w:r>
                </w:p>
                <w:p w14:paraId="1648515B">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（万元）</w:t>
                  </w:r>
                </w:p>
              </w:tc>
            </w:tr>
            <w:tr w14:paraId="4FAE6BD7">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03EDADC">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2309896">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8B74C43">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A367E82">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3FE7264">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CCA4B1B">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BF2F04A">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E8117B7">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E4C4CA3">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1AC12E5">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 </w:t>
                  </w:r>
                </w:p>
              </w:tc>
            </w:tr>
            <w:tr w14:paraId="26C6DFA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F7892E3">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35397C6">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A2A0653">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52E430B">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0063D09">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2DF23C4">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4521519D">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D99A4FE">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33AAB17">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61F17E0">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Cs/>
                      <w:i w:val="0"/>
                      <w:iCs w:val="0"/>
                      <w:caps w:val="0"/>
                      <w:color w:val="000000"/>
                      <w:spacing w:val="0"/>
                      <w:kern w:val="0"/>
                      <w:sz w:val="18"/>
                      <w:szCs w:val="18"/>
                      <w:highlight w:val="none"/>
                      <w:lang w:val="en-US" w:eastAsia="zh-CN" w:bidi="ar"/>
                    </w:rPr>
                    <w:t> </w:t>
                  </w:r>
                </w:p>
              </w:tc>
            </w:tr>
            <w:tr w14:paraId="58BF039E">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9A23E2D">
                  <w:pPr>
                    <w:keepNext w:val="0"/>
                    <w:keepLines w:val="0"/>
                    <w:widowControl/>
                    <w:suppressLineNumbers w:val="0"/>
                    <w:spacing w:before="0" w:beforeAutospacing="0" w:after="0" w:afterAutospacing="0"/>
                    <w:ind w:left="0" w:right="0"/>
                    <w:jc w:val="both"/>
                    <w:rPr>
                      <w:rFonts w:hint="default" w:ascii="Calibri" w:hAnsi="Calibri" w:cs="Calibri"/>
                      <w:sz w:val="21"/>
                      <w:szCs w:val="21"/>
                      <w:highlight w:val="none"/>
                    </w:rPr>
                  </w:pPr>
                  <w:r>
                    <w:rPr>
                      <w:rFonts w:hint="eastAsia" w:ascii="宋体" w:hAnsi="宋体" w:eastAsia="宋体" w:cs="宋体"/>
                      <w:bCs/>
                      <w:i w:val="0"/>
                      <w:iCs w:val="0"/>
                      <w:caps w:val="0"/>
                      <w:color w:val="000000"/>
                      <w:spacing w:val="0"/>
                      <w:kern w:val="0"/>
                      <w:sz w:val="21"/>
                      <w:szCs w:val="21"/>
                      <w:highlight w:val="none"/>
                      <w:lang w:val="en-US" w:eastAsia="zh-CN" w:bidi="ar"/>
                    </w:rPr>
                    <w:t>其他：</w:t>
                  </w:r>
                </w:p>
              </w:tc>
            </w:tr>
          </w:tbl>
          <w:p w14:paraId="59B78224">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rPr>
            </w:pPr>
            <w:r>
              <w:rPr>
                <w:rFonts w:hint="eastAsia" w:ascii="宋体" w:hAnsi="宋体" w:cs="宋体"/>
                <w:snapToGrid w:val="0"/>
                <w:color w:val="000000"/>
                <w:kern w:val="0"/>
                <w:szCs w:val="21"/>
                <w:highlight w:val="none"/>
              </w:rPr>
              <w:t>（</w:t>
            </w:r>
            <w:r>
              <w:rPr>
                <w:rFonts w:hint="eastAsia" w:ascii="宋体" w:hAnsi="宋体" w:cs="宋体"/>
                <w:snapToGrid w:val="0"/>
                <w:color w:val="000000"/>
                <w:kern w:val="0"/>
                <w:szCs w:val="21"/>
                <w:highlight w:val="none"/>
                <w:lang w:val="en-US" w:eastAsia="zh-CN"/>
              </w:rPr>
              <w:t>四</w:t>
            </w:r>
            <w:r>
              <w:rPr>
                <w:rFonts w:hint="eastAsia" w:ascii="宋体" w:hAnsi="宋体" w:cs="宋体"/>
                <w:snapToGrid w:val="0"/>
                <w:color w:val="000000"/>
                <w:kern w:val="0"/>
                <w:szCs w:val="21"/>
                <w:highlight w:val="none"/>
              </w:rPr>
              <w:t>）关联企业情况</w:t>
            </w:r>
          </w:p>
          <w:p w14:paraId="75AADBA3">
            <w:pPr>
              <w:widowControl/>
              <w:kinsoku w:val="0"/>
              <w:autoSpaceDE w:val="0"/>
              <w:autoSpaceDN w:val="0"/>
              <w:adjustRightInd w:val="0"/>
              <w:snapToGrid w:val="0"/>
              <w:spacing w:before="93" w:beforeLines="30" w:after="93" w:afterLines="30"/>
              <w:ind w:firstLine="420"/>
              <w:jc w:val="left"/>
              <w:textAlignment w:val="baseline"/>
              <w:rPr>
                <w:rFonts w:hint="default" w:ascii="宋体" w:hAnsi="宋体" w:cs="宋体"/>
                <w:snapToGrid w:val="0"/>
                <w:color w:val="000000"/>
                <w:kern w:val="0"/>
                <w:sz w:val="21"/>
                <w:szCs w:val="21"/>
                <w:highlight w:val="none"/>
                <w:lang w:val="en-US" w:eastAsia="zh-CN"/>
              </w:rPr>
            </w:pPr>
            <w:r>
              <w:rPr>
                <w:rFonts w:hint="eastAsia" w:ascii="宋体" w:hAnsi="宋体" w:cs="宋体"/>
                <w:bCs/>
                <w:snapToGrid w:val="0"/>
                <w:color w:val="000000"/>
                <w:kern w:val="0"/>
                <w:szCs w:val="21"/>
                <w:highlight w:val="none"/>
              </w:rPr>
              <w:t>1</w:t>
            </w:r>
            <w:r>
              <w:rPr>
                <w:rFonts w:hint="eastAsia" w:ascii="宋体" w:hAnsi="宋体" w:cs="宋体"/>
                <w:bCs/>
                <w:snapToGrid w:val="0"/>
                <w:color w:val="000000"/>
                <w:kern w:val="0"/>
                <w:szCs w:val="21"/>
                <w:highlight w:val="none"/>
                <w:lang w:val="en-US" w:eastAsia="zh-CN"/>
              </w:rPr>
              <w:t>.</w:t>
            </w:r>
            <w:r>
              <w:rPr>
                <w:rFonts w:hint="eastAsia" w:ascii="宋体" w:hAnsi="宋体" w:cs="宋体"/>
                <w:bCs/>
                <w:snapToGrid w:val="0"/>
                <w:color w:val="000000"/>
                <w:kern w:val="0"/>
                <w:szCs w:val="21"/>
                <w:highlight w:val="none"/>
              </w:rPr>
              <w:t>关联企业</w:t>
            </w:r>
            <w:r>
              <w:rPr>
                <w:rFonts w:hint="eastAsia" w:ascii="宋体" w:hAnsi="宋体" w:cs="宋体"/>
                <w:bCs/>
                <w:snapToGrid w:val="0"/>
                <w:color w:val="000000"/>
                <w:kern w:val="0"/>
                <w:szCs w:val="21"/>
                <w:highlight w:val="none"/>
                <w:lang w:val="en-US" w:eastAsia="zh-CN"/>
              </w:rPr>
              <w:t xml:space="preserve">经营情况                                                                </w:t>
            </w:r>
            <w:r>
              <w:rPr>
                <w:rFonts w:hint="eastAsia" w:ascii="宋体" w:hAnsi="宋体" w:cs="宋体"/>
                <w:snapToGrid w:val="0"/>
                <w:color w:val="000000"/>
                <w:kern w:val="0"/>
                <w:sz w:val="21"/>
                <w:szCs w:val="21"/>
                <w:highlight w:val="none"/>
                <w:lang w:val="en-US" w:eastAsia="zh-CN"/>
              </w:rPr>
              <w:t>单位（万元）</w:t>
            </w:r>
          </w:p>
          <w:tbl>
            <w:tblPr>
              <w:tblStyle w:val="13"/>
              <w:tblW w:w="108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04"/>
              <w:gridCol w:w="829"/>
              <w:gridCol w:w="829"/>
              <w:gridCol w:w="829"/>
              <w:gridCol w:w="767"/>
              <w:gridCol w:w="962"/>
              <w:gridCol w:w="1118"/>
              <w:gridCol w:w="1076"/>
              <w:gridCol w:w="1710"/>
              <w:gridCol w:w="1710"/>
            </w:tblGrid>
            <w:tr w14:paraId="7BABB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4" w:type="dxa"/>
                  <w:noWrap w:val="0"/>
                  <w:vAlign w:val="center"/>
                </w:tcPr>
                <w:p w14:paraId="061E59EF">
                  <w:pPr>
                    <w:adjustRightInd w:val="0"/>
                    <w:snapToGrid w:val="0"/>
                    <w:jc w:val="center"/>
                    <w:rPr>
                      <w:rFonts w:hint="default" w:ascii="宋体" w:hAnsi="宋体" w:eastAsia="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企业名称</w:t>
                  </w:r>
                </w:p>
              </w:tc>
              <w:tc>
                <w:tcPr>
                  <w:tcW w:w="829" w:type="dxa"/>
                  <w:noWrap w:val="0"/>
                  <w:vAlign w:val="center"/>
                </w:tcPr>
                <w:p w14:paraId="2A8DFDF6">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成立时间</w:t>
                  </w:r>
                </w:p>
              </w:tc>
              <w:tc>
                <w:tcPr>
                  <w:tcW w:w="829" w:type="dxa"/>
                  <w:noWrap w:val="0"/>
                  <w:vAlign w:val="center"/>
                </w:tcPr>
                <w:p w14:paraId="65F14B6D">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股权结构</w:t>
                  </w:r>
                </w:p>
              </w:tc>
              <w:tc>
                <w:tcPr>
                  <w:tcW w:w="829" w:type="dxa"/>
                  <w:noWrap w:val="0"/>
                  <w:vAlign w:val="center"/>
                </w:tcPr>
                <w:p w14:paraId="4F5E7192">
                  <w:pPr>
                    <w:adjustRightInd w:val="0"/>
                    <w:snapToGrid w:val="0"/>
                    <w:jc w:val="center"/>
                    <w:rPr>
                      <w:rFonts w:hint="default" w:ascii="宋体" w:hAnsi="宋体" w:eastAsia="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主营业务及产品</w:t>
                  </w:r>
                </w:p>
              </w:tc>
              <w:tc>
                <w:tcPr>
                  <w:tcW w:w="767" w:type="dxa"/>
                  <w:noWrap w:val="0"/>
                  <w:vAlign w:val="center"/>
                </w:tcPr>
                <w:p w14:paraId="22D96D94">
                  <w:pPr>
                    <w:adjustRightInd w:val="0"/>
                    <w:snapToGrid w:val="0"/>
                    <w:jc w:val="center"/>
                    <w:rPr>
                      <w:rFonts w:hint="default"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注册资本/实收资本</w:t>
                  </w:r>
                </w:p>
              </w:tc>
              <w:tc>
                <w:tcPr>
                  <w:tcW w:w="962" w:type="dxa"/>
                  <w:noWrap w:val="0"/>
                  <w:vAlign w:val="center"/>
                </w:tcPr>
                <w:p w14:paraId="574875EA">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上</w:t>
                  </w:r>
                  <w:r>
                    <w:rPr>
                      <w:rFonts w:hint="eastAsia" w:ascii="宋体" w:hAnsi="宋体" w:cs="宋体"/>
                      <w:snapToGrid w:val="0"/>
                      <w:kern w:val="0"/>
                      <w:sz w:val="18"/>
                      <w:szCs w:val="18"/>
                      <w:highlight w:val="none"/>
                    </w:rPr>
                    <w:t>年</w:t>
                  </w:r>
                  <w:r>
                    <w:rPr>
                      <w:rFonts w:hint="eastAsia" w:ascii="宋体" w:hAnsi="宋体" w:cs="宋体"/>
                      <w:snapToGrid w:val="0"/>
                      <w:kern w:val="0"/>
                      <w:sz w:val="18"/>
                      <w:szCs w:val="18"/>
                      <w:highlight w:val="none"/>
                      <w:lang w:val="en-US" w:eastAsia="zh-CN"/>
                    </w:rPr>
                    <w:t>主营</w:t>
                  </w:r>
                </w:p>
                <w:p w14:paraId="5258BE36">
                  <w:pPr>
                    <w:adjustRightInd w:val="0"/>
                    <w:snapToGrid w:val="0"/>
                    <w:jc w:val="center"/>
                    <w:rPr>
                      <w:rFonts w:hint="default" w:ascii="宋体" w:hAnsi="宋体" w:eastAsia="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业务收入</w:t>
                  </w:r>
                </w:p>
              </w:tc>
              <w:tc>
                <w:tcPr>
                  <w:tcW w:w="1118" w:type="dxa"/>
                  <w:noWrap w:val="0"/>
                  <w:vAlign w:val="center"/>
                </w:tcPr>
                <w:p w14:paraId="33E0D499">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上年</w:t>
                  </w:r>
                </w:p>
                <w:p w14:paraId="18AADDE2">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净利润</w:t>
                  </w:r>
                </w:p>
              </w:tc>
              <w:tc>
                <w:tcPr>
                  <w:tcW w:w="1076" w:type="dxa"/>
                  <w:noWrap w:val="0"/>
                  <w:vAlign w:val="center"/>
                </w:tcPr>
                <w:p w14:paraId="6C440ACE">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最新</w:t>
                  </w:r>
                </w:p>
                <w:p w14:paraId="337E6AA4">
                  <w:pPr>
                    <w:adjustRightInd w:val="0"/>
                    <w:snapToGrid w:val="0"/>
                    <w:jc w:val="center"/>
                    <w:rPr>
                      <w:rFonts w:hint="default" w:ascii="宋体" w:hAnsi="宋体" w:cs="宋体"/>
                      <w:snapToGrid w:val="0"/>
                      <w:kern w:val="0"/>
                      <w:sz w:val="18"/>
                      <w:szCs w:val="18"/>
                      <w:highlight w:val="none"/>
                      <w:lang w:val="en-US"/>
                    </w:rPr>
                  </w:pPr>
                  <w:r>
                    <w:rPr>
                      <w:rFonts w:hint="eastAsia" w:ascii="宋体" w:hAnsi="宋体" w:cs="宋体"/>
                      <w:snapToGrid w:val="0"/>
                      <w:kern w:val="0"/>
                      <w:sz w:val="18"/>
                      <w:szCs w:val="18"/>
                      <w:highlight w:val="none"/>
                    </w:rPr>
                    <w:t>融资</w:t>
                  </w:r>
                  <w:r>
                    <w:rPr>
                      <w:rFonts w:hint="eastAsia" w:ascii="宋体" w:hAnsi="宋体" w:cs="宋体"/>
                      <w:snapToGrid w:val="0"/>
                      <w:kern w:val="0"/>
                      <w:sz w:val="18"/>
                      <w:szCs w:val="18"/>
                      <w:highlight w:val="none"/>
                      <w:lang w:val="en-US" w:eastAsia="zh-CN"/>
                    </w:rPr>
                    <w:t>总敞口</w:t>
                  </w:r>
                </w:p>
              </w:tc>
              <w:tc>
                <w:tcPr>
                  <w:tcW w:w="1710" w:type="dxa"/>
                  <w:noWrap w:val="0"/>
                  <w:vAlign w:val="center"/>
                </w:tcPr>
                <w:p w14:paraId="3DA7091A">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与借款企业关联交易、资金往来情况（若有）</w:t>
                  </w:r>
                </w:p>
              </w:tc>
              <w:tc>
                <w:tcPr>
                  <w:tcW w:w="1710" w:type="dxa"/>
                  <w:noWrap w:val="0"/>
                  <w:vAlign w:val="center"/>
                </w:tcPr>
                <w:p w14:paraId="3D1A1005">
                  <w:pPr>
                    <w:adjustRightInd w:val="0"/>
                    <w:snapToGrid w:val="0"/>
                    <w:jc w:val="center"/>
                    <w:rPr>
                      <w:rFonts w:hint="eastAsia" w:ascii="宋体" w:hAnsi="宋体" w:eastAsia="宋体" w:cs="宋体"/>
                      <w:snapToGrid w:val="0"/>
                      <w:kern w:val="0"/>
                      <w:sz w:val="18"/>
                      <w:szCs w:val="18"/>
                      <w:highlight w:val="none"/>
                      <w:lang w:eastAsia="zh-CN"/>
                    </w:rPr>
                  </w:pPr>
                  <w:r>
                    <w:rPr>
                      <w:rFonts w:hint="eastAsia" w:ascii="宋体" w:hAnsi="宋体" w:cs="宋体"/>
                      <w:snapToGrid w:val="0"/>
                      <w:kern w:val="0"/>
                      <w:sz w:val="18"/>
                      <w:szCs w:val="18"/>
                      <w:highlight w:val="none"/>
                      <w:lang w:eastAsia="zh-CN"/>
                    </w:rPr>
                    <w:t>涉诉情况</w:t>
                  </w:r>
                </w:p>
              </w:tc>
            </w:tr>
            <w:tr w14:paraId="538B5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04" w:type="dxa"/>
                  <w:noWrap w:val="0"/>
                  <w:vAlign w:val="center"/>
                </w:tcPr>
                <w:p w14:paraId="4A7456AC">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关联企业1</w:t>
                  </w:r>
                </w:p>
              </w:tc>
              <w:tc>
                <w:tcPr>
                  <w:tcW w:w="829" w:type="dxa"/>
                  <w:noWrap w:val="0"/>
                  <w:vAlign w:val="center"/>
                </w:tcPr>
                <w:p w14:paraId="1008F3C6">
                  <w:pPr>
                    <w:adjustRightInd w:val="0"/>
                    <w:snapToGrid w:val="0"/>
                    <w:jc w:val="center"/>
                    <w:rPr>
                      <w:rFonts w:hint="eastAsia" w:ascii="宋体" w:hAnsi="宋体" w:cs="宋体"/>
                      <w:snapToGrid w:val="0"/>
                      <w:kern w:val="0"/>
                      <w:sz w:val="18"/>
                      <w:szCs w:val="18"/>
                      <w:highlight w:val="none"/>
                    </w:rPr>
                  </w:pPr>
                  <w:r>
                    <w:t>2018-1-11</w:t>
                  </w:r>
                </w:p>
              </w:tc>
              <w:tc>
                <w:tcPr>
                  <w:tcW w:w="829" w:type="dxa"/>
                  <w:noWrap w:val="0"/>
                  <w:vAlign w:val="center"/>
                </w:tcPr>
                <w:p w14:paraId="4A52BDE9">
                  <w:pPr>
                    <w:adjustRightInd w:val="0"/>
                    <w:snapToGrid w:val="0"/>
                    <w:jc w:val="center"/>
                    <w:rPr>
                      <w:rFonts w:hint="eastAsia" w:ascii="宋体" w:hAnsi="宋体" w:cs="宋体"/>
                      <w:snapToGrid w:val="0"/>
                      <w:kern w:val="0"/>
                      <w:sz w:val="18"/>
                      <w:szCs w:val="18"/>
                      <w:highlight w:val="none"/>
                    </w:rPr>
                  </w:pPr>
                  <w:r>
                    <w:t>中锐网络100%控股</w:t>
                  </w:r>
                </w:p>
              </w:tc>
              <w:tc>
                <w:tcPr>
                  <w:tcW w:w="829" w:type="dxa"/>
                  <w:noWrap w:val="0"/>
                  <w:vAlign w:val="center"/>
                </w:tcPr>
                <w:p w14:paraId="273F808C">
                  <w:pPr>
                    <w:adjustRightInd w:val="0"/>
                    <w:snapToGrid w:val="0"/>
                    <w:jc w:val="center"/>
                    <w:rPr>
                      <w:rFonts w:hint="eastAsia" w:ascii="宋体" w:hAnsi="宋体" w:cs="宋体"/>
                      <w:snapToGrid w:val="0"/>
                      <w:kern w:val="0"/>
                      <w:sz w:val="18"/>
                      <w:szCs w:val="18"/>
                      <w:highlight w:val="none"/>
                    </w:rPr>
                  </w:pPr>
                  <w:r>
                    <w:t>智慧水利</w:t>
                  </w:r>
                </w:p>
              </w:tc>
              <w:tc>
                <w:tcPr>
                  <w:tcW w:w="767" w:type="dxa"/>
                  <w:noWrap w:val="0"/>
                  <w:vAlign w:val="center"/>
                </w:tcPr>
                <w:p w14:paraId="4BDE07B0">
                  <w:pPr>
                    <w:adjustRightInd w:val="0"/>
                    <w:snapToGrid w:val="0"/>
                    <w:jc w:val="center"/>
                    <w:rPr>
                      <w:rFonts w:hint="eastAsia" w:ascii="宋体" w:hAnsi="宋体" w:cs="宋体"/>
                      <w:snapToGrid w:val="0"/>
                      <w:kern w:val="0"/>
                      <w:sz w:val="18"/>
                      <w:szCs w:val="18"/>
                      <w:highlight w:val="none"/>
                    </w:rPr>
                  </w:pPr>
                  <w:r>
                    <w:t>1000</w:t>
                  </w:r>
                </w:p>
              </w:tc>
              <w:tc>
                <w:tcPr>
                  <w:tcW w:w="962" w:type="dxa"/>
                  <w:noWrap w:val="0"/>
                  <w:vAlign w:val="center"/>
                </w:tcPr>
                <w:p w14:paraId="27370591">
                  <w:pPr>
                    <w:adjustRightInd w:val="0"/>
                    <w:snapToGrid w:val="0"/>
                    <w:jc w:val="center"/>
                    <w:rPr>
                      <w:rFonts w:hint="eastAsia" w:ascii="宋体" w:hAnsi="宋体" w:cs="宋体"/>
                      <w:snapToGrid w:val="0"/>
                      <w:kern w:val="0"/>
                      <w:sz w:val="18"/>
                      <w:szCs w:val="18"/>
                      <w:highlight w:val="none"/>
                    </w:rPr>
                  </w:pPr>
                </w:p>
              </w:tc>
              <w:tc>
                <w:tcPr>
                  <w:tcW w:w="1118" w:type="dxa"/>
                  <w:noWrap w:val="0"/>
                  <w:vAlign w:val="center"/>
                </w:tcPr>
                <w:p w14:paraId="181CF02D">
                  <w:pPr>
                    <w:adjustRightInd w:val="0"/>
                    <w:snapToGrid w:val="0"/>
                    <w:jc w:val="center"/>
                    <w:rPr>
                      <w:rFonts w:hint="eastAsia" w:ascii="宋体" w:hAnsi="宋体" w:cs="宋体"/>
                      <w:snapToGrid w:val="0"/>
                      <w:kern w:val="0"/>
                      <w:sz w:val="18"/>
                      <w:szCs w:val="18"/>
                      <w:highlight w:val="none"/>
                    </w:rPr>
                  </w:pPr>
                  <w:r>
                    <w:t>-682</w:t>
                  </w:r>
                </w:p>
              </w:tc>
              <w:tc>
                <w:tcPr>
                  <w:tcW w:w="1076" w:type="dxa"/>
                  <w:noWrap w:val="0"/>
                  <w:vAlign w:val="center"/>
                </w:tcPr>
                <w:p w14:paraId="2A359A35">
                  <w:pPr>
                    <w:adjustRightInd w:val="0"/>
                    <w:snapToGrid w:val="0"/>
                    <w:jc w:val="center"/>
                    <w:rPr>
                      <w:rFonts w:hint="eastAsia" w:ascii="宋体" w:hAnsi="宋体" w:cs="宋体"/>
                      <w:snapToGrid w:val="0"/>
                      <w:kern w:val="0"/>
                      <w:sz w:val="18"/>
                      <w:szCs w:val="18"/>
                      <w:highlight w:val="none"/>
                    </w:rPr>
                  </w:pPr>
                  <w:r>
                    <w:t>0</w:t>
                  </w:r>
                </w:p>
              </w:tc>
              <w:tc>
                <w:tcPr>
                  <w:tcW w:w="1710" w:type="dxa"/>
                  <w:noWrap w:val="0"/>
                  <w:vAlign w:val="center"/>
                </w:tcPr>
                <w:p w14:paraId="7F37E320">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231EF09B">
                  <w:pPr>
                    <w:adjustRightInd w:val="0"/>
                    <w:snapToGrid w:val="0"/>
                    <w:jc w:val="center"/>
                    <w:rPr>
                      <w:rFonts w:hint="eastAsia" w:ascii="宋体" w:hAnsi="宋体" w:cs="宋体"/>
                      <w:snapToGrid w:val="0"/>
                      <w:kern w:val="0"/>
                      <w:sz w:val="18"/>
                      <w:szCs w:val="18"/>
                      <w:highlight w:val="none"/>
                    </w:rPr>
                  </w:pPr>
                </w:p>
              </w:tc>
            </w:tr>
            <w:tr w14:paraId="11B7B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4" w:type="dxa"/>
                  <w:noWrap w:val="0"/>
                  <w:vAlign w:val="center"/>
                </w:tcPr>
                <w:p w14:paraId="0097D715">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关联企业2</w:t>
                  </w:r>
                </w:p>
              </w:tc>
              <w:tc>
                <w:tcPr>
                  <w:tcW w:w="829" w:type="dxa"/>
                  <w:noWrap w:val="0"/>
                  <w:vAlign w:val="center"/>
                </w:tcPr>
                <w:p w14:paraId="1491492F">
                  <w:pPr>
                    <w:adjustRightInd w:val="0"/>
                    <w:snapToGrid w:val="0"/>
                    <w:jc w:val="center"/>
                    <w:rPr>
                      <w:rFonts w:hint="eastAsia" w:ascii="宋体" w:hAnsi="宋体" w:cs="宋体"/>
                      <w:snapToGrid w:val="0"/>
                      <w:kern w:val="0"/>
                      <w:sz w:val="18"/>
                      <w:szCs w:val="18"/>
                      <w:highlight w:val="none"/>
                    </w:rPr>
                  </w:pPr>
                  <w:r>
                    <w:t>2022-6-28</w:t>
                  </w:r>
                </w:p>
              </w:tc>
              <w:tc>
                <w:tcPr>
                  <w:tcW w:w="829" w:type="dxa"/>
                  <w:noWrap w:val="0"/>
                  <w:vAlign w:val="center"/>
                </w:tcPr>
                <w:p w14:paraId="3FB9048D">
                  <w:pPr>
                    <w:adjustRightInd w:val="0"/>
                    <w:snapToGrid w:val="0"/>
                    <w:jc w:val="center"/>
                    <w:rPr>
                      <w:rFonts w:hint="eastAsia" w:ascii="宋体" w:hAnsi="宋体" w:cs="宋体"/>
                      <w:snapToGrid w:val="0"/>
                      <w:kern w:val="0"/>
                      <w:sz w:val="18"/>
                      <w:szCs w:val="18"/>
                      <w:highlight w:val="none"/>
                    </w:rPr>
                  </w:pPr>
                  <w:r>
                    <w:t>中锐网络100%控股</w:t>
                  </w:r>
                </w:p>
              </w:tc>
              <w:tc>
                <w:tcPr>
                  <w:tcW w:w="829" w:type="dxa"/>
                  <w:noWrap w:val="0"/>
                  <w:vAlign w:val="center"/>
                </w:tcPr>
                <w:p w14:paraId="6D8BB1EB">
                  <w:pPr>
                    <w:adjustRightInd w:val="0"/>
                    <w:snapToGrid w:val="0"/>
                    <w:jc w:val="center"/>
                    <w:rPr>
                      <w:rFonts w:hint="eastAsia" w:ascii="宋体" w:hAnsi="宋体" w:cs="宋体"/>
                      <w:snapToGrid w:val="0"/>
                      <w:kern w:val="0"/>
                      <w:sz w:val="18"/>
                      <w:szCs w:val="18"/>
                      <w:highlight w:val="none"/>
                    </w:rPr>
                  </w:pPr>
                  <w:r>
                    <w:t>智慧教育</w:t>
                  </w:r>
                </w:p>
              </w:tc>
              <w:tc>
                <w:tcPr>
                  <w:tcW w:w="767" w:type="dxa"/>
                  <w:noWrap w:val="0"/>
                  <w:vAlign w:val="center"/>
                </w:tcPr>
                <w:p w14:paraId="4FC6E265">
                  <w:pPr>
                    <w:adjustRightInd w:val="0"/>
                    <w:snapToGrid w:val="0"/>
                    <w:jc w:val="center"/>
                    <w:rPr>
                      <w:rFonts w:hint="eastAsia" w:ascii="宋体" w:hAnsi="宋体" w:cs="宋体"/>
                      <w:snapToGrid w:val="0"/>
                      <w:kern w:val="0"/>
                      <w:sz w:val="18"/>
                      <w:szCs w:val="18"/>
                      <w:highlight w:val="none"/>
                    </w:rPr>
                  </w:pPr>
                  <w:r>
                    <w:t>1000</w:t>
                  </w:r>
                </w:p>
              </w:tc>
              <w:tc>
                <w:tcPr>
                  <w:tcW w:w="962" w:type="dxa"/>
                  <w:noWrap w:val="0"/>
                  <w:vAlign w:val="center"/>
                </w:tcPr>
                <w:p w14:paraId="21CAB3FB">
                  <w:pPr>
                    <w:adjustRightInd w:val="0"/>
                    <w:snapToGrid w:val="0"/>
                    <w:jc w:val="center"/>
                    <w:rPr>
                      <w:rFonts w:hint="eastAsia" w:ascii="宋体" w:hAnsi="宋体" w:cs="宋体"/>
                      <w:snapToGrid w:val="0"/>
                      <w:kern w:val="0"/>
                      <w:sz w:val="18"/>
                      <w:szCs w:val="18"/>
                      <w:highlight w:val="none"/>
                    </w:rPr>
                  </w:pPr>
                </w:p>
              </w:tc>
              <w:tc>
                <w:tcPr>
                  <w:tcW w:w="1118" w:type="dxa"/>
                  <w:noWrap w:val="0"/>
                  <w:vAlign w:val="center"/>
                </w:tcPr>
                <w:p w14:paraId="6B5E1F50">
                  <w:pPr>
                    <w:adjustRightInd w:val="0"/>
                    <w:snapToGrid w:val="0"/>
                    <w:jc w:val="center"/>
                    <w:rPr>
                      <w:rFonts w:hint="eastAsia" w:ascii="宋体" w:hAnsi="宋体" w:cs="宋体"/>
                      <w:snapToGrid w:val="0"/>
                      <w:kern w:val="0"/>
                      <w:sz w:val="18"/>
                      <w:szCs w:val="18"/>
                      <w:highlight w:val="none"/>
                    </w:rPr>
                  </w:pPr>
                  <w:r>
                    <w:t>-1275</w:t>
                  </w:r>
                </w:p>
              </w:tc>
              <w:tc>
                <w:tcPr>
                  <w:tcW w:w="1076" w:type="dxa"/>
                  <w:noWrap w:val="0"/>
                  <w:vAlign w:val="center"/>
                </w:tcPr>
                <w:p w14:paraId="029BCC51">
                  <w:pPr>
                    <w:adjustRightInd w:val="0"/>
                    <w:snapToGrid w:val="0"/>
                    <w:jc w:val="center"/>
                    <w:rPr>
                      <w:rFonts w:hint="eastAsia" w:ascii="宋体" w:hAnsi="宋体" w:cs="宋体"/>
                      <w:snapToGrid w:val="0"/>
                      <w:kern w:val="0"/>
                      <w:sz w:val="18"/>
                      <w:szCs w:val="18"/>
                      <w:highlight w:val="none"/>
                    </w:rPr>
                  </w:pPr>
                  <w:r>
                    <w:t>0</w:t>
                  </w:r>
                </w:p>
              </w:tc>
              <w:tc>
                <w:tcPr>
                  <w:tcW w:w="1710" w:type="dxa"/>
                  <w:noWrap w:val="0"/>
                  <w:vAlign w:val="center"/>
                </w:tcPr>
                <w:p w14:paraId="2300C235">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36DB45E6">
                  <w:pPr>
                    <w:adjustRightInd w:val="0"/>
                    <w:snapToGrid w:val="0"/>
                    <w:jc w:val="center"/>
                    <w:rPr>
                      <w:rFonts w:hint="eastAsia" w:ascii="宋体" w:hAnsi="宋体" w:cs="宋体"/>
                      <w:snapToGrid w:val="0"/>
                      <w:kern w:val="0"/>
                      <w:sz w:val="18"/>
                      <w:szCs w:val="18"/>
                      <w:highlight w:val="none"/>
                    </w:rPr>
                  </w:pPr>
                </w:p>
              </w:tc>
            </w:tr>
            <w:tr w14:paraId="38721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4" w:type="dxa"/>
                  <w:noWrap w:val="0"/>
                  <w:vAlign w:val="center"/>
                </w:tcPr>
                <w:p w14:paraId="3B01D451">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关联企业3</w:t>
                  </w:r>
                </w:p>
              </w:tc>
              <w:tc>
                <w:tcPr>
                  <w:tcW w:w="829" w:type="dxa"/>
                  <w:noWrap w:val="0"/>
                  <w:vAlign w:val="center"/>
                </w:tcPr>
                <w:p w14:paraId="015781B6">
                  <w:pPr>
                    <w:adjustRightInd w:val="0"/>
                    <w:snapToGrid w:val="0"/>
                    <w:jc w:val="center"/>
                    <w:rPr>
                      <w:rFonts w:hint="eastAsia" w:ascii="宋体" w:hAnsi="宋体" w:cs="宋体"/>
                      <w:snapToGrid w:val="0"/>
                      <w:kern w:val="0"/>
                      <w:sz w:val="18"/>
                      <w:szCs w:val="18"/>
                      <w:highlight w:val="none"/>
                    </w:rPr>
                  </w:pPr>
                  <w:r>
                    <w:t>2020-9-23</w:t>
                  </w:r>
                </w:p>
              </w:tc>
              <w:tc>
                <w:tcPr>
                  <w:tcW w:w="829" w:type="dxa"/>
                  <w:noWrap w:val="0"/>
                  <w:vAlign w:val="center"/>
                </w:tcPr>
                <w:p w14:paraId="083DF333">
                  <w:pPr>
                    <w:adjustRightInd w:val="0"/>
                    <w:snapToGrid w:val="0"/>
                    <w:jc w:val="center"/>
                    <w:rPr>
                      <w:rFonts w:hint="eastAsia" w:ascii="宋体" w:hAnsi="宋体" w:cs="宋体"/>
                      <w:snapToGrid w:val="0"/>
                      <w:kern w:val="0"/>
                      <w:sz w:val="18"/>
                      <w:szCs w:val="18"/>
                      <w:highlight w:val="none"/>
                    </w:rPr>
                  </w:pPr>
                  <w:r>
                    <w:t>中锐网络100%控股</w:t>
                  </w:r>
                </w:p>
              </w:tc>
              <w:tc>
                <w:tcPr>
                  <w:tcW w:w="829" w:type="dxa"/>
                  <w:noWrap w:val="0"/>
                  <w:vAlign w:val="center"/>
                </w:tcPr>
                <w:p w14:paraId="33D32FE1">
                  <w:pPr>
                    <w:adjustRightInd w:val="0"/>
                    <w:snapToGrid w:val="0"/>
                    <w:jc w:val="center"/>
                    <w:rPr>
                      <w:rFonts w:hint="eastAsia" w:ascii="宋体" w:hAnsi="宋体" w:cs="宋体"/>
                      <w:snapToGrid w:val="0"/>
                      <w:kern w:val="0"/>
                      <w:sz w:val="18"/>
                      <w:szCs w:val="18"/>
                      <w:highlight w:val="none"/>
                    </w:rPr>
                  </w:pPr>
                  <w:r>
                    <w:t>产教融合创新服务</w:t>
                  </w:r>
                </w:p>
              </w:tc>
              <w:tc>
                <w:tcPr>
                  <w:tcW w:w="767" w:type="dxa"/>
                  <w:noWrap w:val="0"/>
                  <w:vAlign w:val="center"/>
                </w:tcPr>
                <w:p w14:paraId="45BB1E80">
                  <w:pPr>
                    <w:adjustRightInd w:val="0"/>
                    <w:snapToGrid w:val="0"/>
                    <w:jc w:val="center"/>
                    <w:rPr>
                      <w:rFonts w:hint="eastAsia" w:ascii="宋体" w:hAnsi="宋体" w:cs="宋体"/>
                      <w:snapToGrid w:val="0"/>
                      <w:kern w:val="0"/>
                      <w:sz w:val="18"/>
                      <w:szCs w:val="18"/>
                      <w:highlight w:val="none"/>
                    </w:rPr>
                  </w:pPr>
                  <w:r>
                    <w:t>1000</w:t>
                  </w:r>
                </w:p>
              </w:tc>
              <w:tc>
                <w:tcPr>
                  <w:tcW w:w="962" w:type="dxa"/>
                  <w:noWrap w:val="0"/>
                  <w:vAlign w:val="center"/>
                </w:tcPr>
                <w:p w14:paraId="636D877D">
                  <w:pPr>
                    <w:adjustRightInd w:val="0"/>
                    <w:snapToGrid w:val="0"/>
                    <w:jc w:val="center"/>
                    <w:rPr>
                      <w:rFonts w:hint="eastAsia" w:ascii="宋体" w:hAnsi="宋体" w:cs="宋体"/>
                      <w:snapToGrid w:val="0"/>
                      <w:kern w:val="0"/>
                      <w:sz w:val="18"/>
                      <w:szCs w:val="18"/>
                      <w:highlight w:val="none"/>
                    </w:rPr>
                  </w:pPr>
                </w:p>
              </w:tc>
              <w:tc>
                <w:tcPr>
                  <w:tcW w:w="1118" w:type="dxa"/>
                  <w:noWrap w:val="0"/>
                  <w:vAlign w:val="center"/>
                </w:tcPr>
                <w:p w14:paraId="653A6791">
                  <w:pPr>
                    <w:adjustRightInd w:val="0"/>
                    <w:snapToGrid w:val="0"/>
                    <w:jc w:val="center"/>
                    <w:rPr>
                      <w:rFonts w:hint="eastAsia" w:ascii="宋体" w:hAnsi="宋体" w:cs="宋体"/>
                      <w:snapToGrid w:val="0"/>
                      <w:kern w:val="0"/>
                      <w:sz w:val="18"/>
                      <w:szCs w:val="18"/>
                      <w:highlight w:val="none"/>
                    </w:rPr>
                  </w:pPr>
                  <w:r>
                    <w:t>16</w:t>
                  </w:r>
                </w:p>
              </w:tc>
              <w:tc>
                <w:tcPr>
                  <w:tcW w:w="1076" w:type="dxa"/>
                  <w:noWrap w:val="0"/>
                  <w:vAlign w:val="center"/>
                </w:tcPr>
                <w:p w14:paraId="12B81FBD">
                  <w:pPr>
                    <w:adjustRightInd w:val="0"/>
                    <w:snapToGrid w:val="0"/>
                    <w:jc w:val="center"/>
                    <w:rPr>
                      <w:rFonts w:hint="eastAsia" w:ascii="宋体" w:hAnsi="宋体" w:cs="宋体"/>
                      <w:snapToGrid w:val="0"/>
                      <w:kern w:val="0"/>
                      <w:sz w:val="18"/>
                      <w:szCs w:val="18"/>
                      <w:highlight w:val="none"/>
                    </w:rPr>
                  </w:pPr>
                  <w:r>
                    <w:t>213.4</w:t>
                  </w:r>
                </w:p>
              </w:tc>
              <w:tc>
                <w:tcPr>
                  <w:tcW w:w="1710" w:type="dxa"/>
                  <w:noWrap w:val="0"/>
                  <w:vAlign w:val="center"/>
                </w:tcPr>
                <w:p w14:paraId="7F329693">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22ED5D53">
                  <w:pPr>
                    <w:adjustRightInd w:val="0"/>
                    <w:snapToGrid w:val="0"/>
                    <w:jc w:val="center"/>
                    <w:rPr>
                      <w:rFonts w:hint="eastAsia" w:ascii="宋体" w:hAnsi="宋体" w:cs="宋体"/>
                      <w:snapToGrid w:val="0"/>
                      <w:kern w:val="0"/>
                      <w:sz w:val="18"/>
                      <w:szCs w:val="18"/>
                      <w:highlight w:val="none"/>
                    </w:rPr>
                  </w:pPr>
                </w:p>
              </w:tc>
            </w:tr>
          </w:tbl>
          <w:p w14:paraId="13FBDFEC">
            <w:pPr>
              <w:ind w:firstLine="422" w:firstLineChars="200"/>
              <w:jc w:val="left"/>
              <w:outlineLvl w:val="0"/>
              <w:rPr>
                <w:rFonts w:hint="eastAsia" w:ascii="宋体" w:hAnsi="宋体" w:eastAsia="宋体" w:cs="宋体"/>
                <w:snapToGrid w:val="0"/>
                <w:kern w:val="0"/>
                <w:szCs w:val="21"/>
                <w:lang w:eastAsia="zh-CN"/>
              </w:rPr>
            </w:pPr>
            <w:r>
              <w:rPr>
                <w:rFonts w:hint="eastAsia" w:ascii="宋体" w:hAnsi="宋体" w:eastAsia="宋体" w:cs="宋体"/>
                <w:bCs/>
                <w:snapToGrid w:val="0"/>
                <w:kern w:val="0"/>
                <w:szCs w:val="21"/>
                <w:highlight w:val="none"/>
              </w:rPr>
              <w:t>关联企业关系：可附图</w:t>
            </w:r>
            <w:r>
              <w:rPr>
                <w:rFonts w:hint="eastAsia" w:ascii="宋体" w:hAnsi="宋体" w:eastAsia="宋体" w:cs="宋体"/>
                <w:bCs/>
                <w:snapToGrid w:val="0"/>
                <w:kern w:val="0"/>
                <w:szCs w:val="21"/>
                <w:highlight w:val="none"/>
                <w:lang w:eastAsia="zh-CN"/>
              </w:rPr>
            </w:r>
            <w:r>
              <w:rPr>
                <w:rFonts w:hint="eastAsia" w:ascii="宋体" w:hAnsi="宋体" w:eastAsia="宋体" w:cs="宋体"/>
                <w:snapToGrid w:val="0"/>
                <w:kern w:val="0"/>
                <w:szCs w:val="21"/>
                <w:lang w:eastAsia="zh-CN"/>
              </w:rPr>
            </w:r>
          </w:p>
          <w:p w14:paraId="29070FDD">
            <w:pPr>
              <w:ind w:firstLine="422" w:firstLineChars="200"/>
              <w:jc w:val="left"/>
              <w:outlineLvl w:val="0"/>
              <w:rPr>
                <w:rFonts w:hint="eastAsia" w:ascii="宋体" w:hAnsi="宋体" w:cs="宋体"/>
                <w:snapToGrid w:val="0"/>
                <w:kern w:val="0"/>
                <w:szCs w:val="21"/>
                <w:highlight w:val="none"/>
                <w:u w:val="single"/>
              </w:rPr>
            </w:pPr>
            <w:r>
              <w:rPr>
                <w:rFonts w:hint="eastAsia" w:ascii="宋体" w:hAnsi="宋体" w:cs="宋体"/>
                <w:bCs/>
                <w:snapToGrid w:val="0"/>
                <w:kern w:val="0"/>
                <w:szCs w:val="21"/>
                <w:highlight w:val="none"/>
              </w:rPr>
              <w:t>关联企业情况小结：企业关联方共5家，均为借款人全资或控股子公司，其中福建中锐汉鼎信息技术有限公司、北京中锐青云科技有限公司有实际经营，其余三家经营规模极小或处于亏损状态。</w:t>
            </w:r>
            <w:r>
              <w:rPr>
                <w:rFonts w:hint="eastAsia" w:ascii="宋体" w:hAnsi="宋体" w:cs="宋体"/>
                <w:snapToGrid w:val="0"/>
                <w:kern w:val="0"/>
                <w:szCs w:val="21"/>
                <w:highlight w:val="none"/>
                <w:u w:val="single"/>
              </w:rPr>
            </w:r>
          </w:p>
          <w:p w14:paraId="0BB5025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b/>
                <w:bCs/>
                <w:snapToGrid w:val="0"/>
                <w:kern w:val="0"/>
                <w:szCs w:val="21"/>
                <w:highlight w:val="none"/>
                <w:lang w:val="en-US" w:eastAsia="zh-CN"/>
              </w:rPr>
            </w:pPr>
            <w:r>
              <w:rPr>
                <w:rFonts w:hint="eastAsia" w:ascii="宋体" w:hAnsi="宋体" w:cs="宋体"/>
                <w:bCs/>
                <w:snapToGrid w:val="0"/>
                <w:kern w:val="0"/>
                <w:szCs w:val="21"/>
                <w:highlight w:val="none"/>
                <w:lang w:val="en-US" w:eastAsia="zh-CN"/>
              </w:rPr>
              <w:t>2.集团合并财务数据（若有）：</w:t>
            </w:r>
          </w:p>
          <w:tbl>
            <w:tblPr>
              <w:tblStyle w:val="13"/>
              <w:tblW w:w="103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1"/>
              <w:gridCol w:w="604"/>
              <w:gridCol w:w="606"/>
              <w:gridCol w:w="569"/>
              <w:gridCol w:w="409"/>
              <w:gridCol w:w="596"/>
              <w:gridCol w:w="607"/>
              <w:gridCol w:w="628"/>
              <w:gridCol w:w="563"/>
              <w:gridCol w:w="651"/>
              <w:gridCol w:w="661"/>
              <w:gridCol w:w="540"/>
              <w:gridCol w:w="639"/>
              <w:gridCol w:w="563"/>
              <w:gridCol w:w="540"/>
              <w:gridCol w:w="585"/>
              <w:gridCol w:w="728"/>
            </w:tblGrid>
            <w:tr w14:paraId="577A9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4" w:hRule="atLeast"/>
                <w:jc w:val="center"/>
              </w:trPr>
              <w:tc>
                <w:tcPr>
                  <w:tcW w:w="861" w:type="dxa"/>
                  <w:noWrap w:val="0"/>
                  <w:vAlign w:val="center"/>
                </w:tcPr>
                <w:p w14:paraId="77374A6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年份</w:t>
                  </w:r>
                </w:p>
              </w:tc>
              <w:tc>
                <w:tcPr>
                  <w:tcW w:w="604" w:type="dxa"/>
                  <w:noWrap w:val="0"/>
                  <w:vAlign w:val="center"/>
                </w:tcPr>
                <w:p w14:paraId="625FABD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总资产</w:t>
                  </w:r>
                </w:p>
              </w:tc>
              <w:tc>
                <w:tcPr>
                  <w:tcW w:w="606" w:type="dxa"/>
                  <w:noWrap w:val="0"/>
                  <w:vAlign w:val="center"/>
                </w:tcPr>
                <w:p w14:paraId="5E59333A">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净资产</w:t>
                  </w:r>
                </w:p>
              </w:tc>
              <w:tc>
                <w:tcPr>
                  <w:tcW w:w="569" w:type="dxa"/>
                  <w:noWrap w:val="0"/>
                  <w:vAlign w:val="center"/>
                </w:tcPr>
                <w:p w14:paraId="4C97DCB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负债率</w:t>
                  </w:r>
                </w:p>
              </w:tc>
              <w:tc>
                <w:tcPr>
                  <w:tcW w:w="409" w:type="dxa"/>
                  <w:noWrap w:val="0"/>
                  <w:vAlign w:val="center"/>
                </w:tcPr>
                <w:p w14:paraId="4F2C01F1">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流</w:t>
                  </w:r>
                </w:p>
                <w:p w14:paraId="43852875">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动</w:t>
                  </w:r>
                </w:p>
                <w:p w14:paraId="3A9DB618">
                  <w:pPr>
                    <w:widowControl/>
                    <w:kinsoku w:val="0"/>
                    <w:autoSpaceDE w:val="0"/>
                    <w:autoSpaceDN w:val="0"/>
                    <w:adjustRightInd w:val="0"/>
                    <w:snapToGrid w:val="0"/>
                    <w:jc w:val="center"/>
                    <w:textAlignment w:val="baseline"/>
                    <w:rPr>
                      <w:rFonts w:hint="eastAsia" w:ascii="宋体" w:hAnsi="宋体" w:eastAsia="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比</w:t>
                  </w:r>
                </w:p>
              </w:tc>
              <w:tc>
                <w:tcPr>
                  <w:tcW w:w="596" w:type="dxa"/>
                  <w:noWrap w:val="0"/>
                  <w:vAlign w:val="center"/>
                </w:tcPr>
                <w:p w14:paraId="2CE2C4A4">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lang w:val="en-US" w:eastAsia="zh-CN"/>
                    </w:rPr>
                    <w:t>主营</w:t>
                  </w:r>
                  <w:r>
                    <w:rPr>
                      <w:rFonts w:hint="eastAsia" w:ascii="宋体" w:hAnsi="宋体" w:cs="宋体"/>
                      <w:b w:val="0"/>
                      <w:bCs w:val="0"/>
                      <w:snapToGrid w:val="0"/>
                      <w:color w:val="000000"/>
                      <w:kern w:val="0"/>
                      <w:sz w:val="18"/>
                      <w:szCs w:val="18"/>
                      <w:highlight w:val="none"/>
                    </w:rPr>
                    <w:t>业务</w:t>
                  </w:r>
                </w:p>
                <w:p w14:paraId="6ED6FCD4">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收入</w:t>
                  </w:r>
                </w:p>
              </w:tc>
              <w:tc>
                <w:tcPr>
                  <w:tcW w:w="607" w:type="dxa"/>
                  <w:noWrap w:val="0"/>
                  <w:vAlign w:val="center"/>
                </w:tcPr>
                <w:p w14:paraId="03AEF651">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毛利率</w:t>
                  </w:r>
                </w:p>
              </w:tc>
              <w:tc>
                <w:tcPr>
                  <w:tcW w:w="628" w:type="dxa"/>
                  <w:noWrap w:val="0"/>
                  <w:vAlign w:val="center"/>
                </w:tcPr>
                <w:p w14:paraId="024263ED">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净利润</w:t>
                  </w:r>
                </w:p>
              </w:tc>
              <w:tc>
                <w:tcPr>
                  <w:tcW w:w="563" w:type="dxa"/>
                  <w:noWrap w:val="0"/>
                  <w:vAlign w:val="center"/>
                </w:tcPr>
                <w:p w14:paraId="65AC7AC1">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货币资金</w:t>
                  </w:r>
                </w:p>
              </w:tc>
              <w:tc>
                <w:tcPr>
                  <w:tcW w:w="651" w:type="dxa"/>
                  <w:noWrap w:val="0"/>
                  <w:vAlign w:val="center"/>
                </w:tcPr>
                <w:p w14:paraId="5CBB3289">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应收</w:t>
                  </w:r>
                </w:p>
                <w:p w14:paraId="62F8470D">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账款</w:t>
                  </w:r>
                </w:p>
              </w:tc>
              <w:tc>
                <w:tcPr>
                  <w:tcW w:w="661" w:type="dxa"/>
                  <w:noWrap w:val="0"/>
                  <w:vAlign w:val="center"/>
                </w:tcPr>
                <w:p w14:paraId="7382430C">
                  <w:pPr>
                    <w:widowControl/>
                    <w:kinsoku w:val="0"/>
                    <w:autoSpaceDE w:val="0"/>
                    <w:autoSpaceDN w:val="0"/>
                    <w:adjustRightInd w:val="0"/>
                    <w:snapToGrid w:val="0"/>
                    <w:jc w:val="center"/>
                    <w:textAlignment w:val="baseline"/>
                    <w:rPr>
                      <w:rFonts w:hint="default" w:ascii="宋体" w:hAnsi="宋体" w:eastAsia="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其他应收款</w:t>
                  </w:r>
                </w:p>
              </w:tc>
              <w:tc>
                <w:tcPr>
                  <w:tcW w:w="540" w:type="dxa"/>
                  <w:noWrap w:val="0"/>
                  <w:vAlign w:val="center"/>
                </w:tcPr>
                <w:p w14:paraId="1DA84665">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存货</w:t>
                  </w:r>
                </w:p>
              </w:tc>
              <w:tc>
                <w:tcPr>
                  <w:tcW w:w="639" w:type="dxa"/>
                  <w:noWrap w:val="0"/>
                  <w:vAlign w:val="center"/>
                </w:tcPr>
                <w:p w14:paraId="4FC42085">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固定资产</w:t>
                  </w:r>
                </w:p>
              </w:tc>
              <w:tc>
                <w:tcPr>
                  <w:tcW w:w="563" w:type="dxa"/>
                  <w:noWrap w:val="0"/>
                  <w:vAlign w:val="center"/>
                </w:tcPr>
                <w:p w14:paraId="5C33C2EF">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lang w:val="en-US" w:eastAsia="zh-CN"/>
                    </w:rPr>
                    <w:t>银行</w:t>
                  </w:r>
                  <w:r>
                    <w:rPr>
                      <w:rFonts w:hint="eastAsia" w:ascii="宋体" w:hAnsi="宋体" w:cs="宋体"/>
                      <w:b w:val="0"/>
                      <w:bCs w:val="0"/>
                      <w:snapToGrid w:val="0"/>
                      <w:color w:val="000000"/>
                      <w:kern w:val="0"/>
                      <w:sz w:val="18"/>
                      <w:szCs w:val="18"/>
                      <w:highlight w:val="none"/>
                    </w:rPr>
                    <w:t>借款</w:t>
                  </w:r>
                </w:p>
              </w:tc>
              <w:tc>
                <w:tcPr>
                  <w:tcW w:w="540" w:type="dxa"/>
                  <w:noWrap w:val="0"/>
                  <w:vAlign w:val="center"/>
                </w:tcPr>
                <w:p w14:paraId="51563B9A">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应付账款</w:t>
                  </w:r>
                </w:p>
              </w:tc>
              <w:tc>
                <w:tcPr>
                  <w:tcW w:w="585" w:type="dxa"/>
                  <w:noWrap w:val="0"/>
                  <w:vAlign w:val="center"/>
                </w:tcPr>
                <w:p w14:paraId="3F8F564C">
                  <w:pPr>
                    <w:widowControl/>
                    <w:kinsoku w:val="0"/>
                    <w:autoSpaceDE w:val="0"/>
                    <w:autoSpaceDN w:val="0"/>
                    <w:adjustRightInd w:val="0"/>
                    <w:snapToGrid w:val="0"/>
                    <w:jc w:val="center"/>
                    <w:textAlignment w:val="baseline"/>
                    <w:rPr>
                      <w:rFonts w:hint="default" w:ascii="宋体" w:hAnsi="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其他应付款</w:t>
                  </w:r>
                </w:p>
              </w:tc>
              <w:tc>
                <w:tcPr>
                  <w:tcW w:w="728" w:type="dxa"/>
                  <w:noWrap w:val="0"/>
                  <w:vAlign w:val="center"/>
                </w:tcPr>
                <w:p w14:paraId="2894615B">
                  <w:pPr>
                    <w:widowControl/>
                    <w:kinsoku w:val="0"/>
                    <w:autoSpaceDE w:val="0"/>
                    <w:autoSpaceDN w:val="0"/>
                    <w:adjustRightInd w:val="0"/>
                    <w:snapToGrid w:val="0"/>
                    <w:jc w:val="center"/>
                    <w:textAlignment w:val="baseline"/>
                    <w:rPr>
                      <w:rFonts w:hint="default" w:ascii="宋体" w:hAnsi="宋体" w:eastAsia="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经营性现金流</w:t>
                  </w:r>
                </w:p>
              </w:tc>
            </w:tr>
            <w:tr w14:paraId="0C4F6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4C2566BC">
                  <w:pPr>
                    <w:widowControl/>
                    <w:kinsoku w:val="0"/>
                    <w:autoSpaceDE w:val="0"/>
                    <w:autoSpaceDN w:val="0"/>
                    <w:adjustRightInd w:val="0"/>
                    <w:snapToGrid w:val="0"/>
                    <w:ind w:left="210" w:hanging="180" w:hangingChars="100"/>
                    <w:jc w:val="center"/>
                    <w:textAlignment w:val="baseline"/>
                    <w:rPr>
                      <w:rFonts w:hint="default" w:ascii="宋体" w:hAnsi="宋体" w:eastAsia="宋体" w:cs="宋体"/>
                      <w:snapToGrid w:val="0"/>
                      <w:color w:val="000000"/>
                      <w:kern w:val="0"/>
                      <w:sz w:val="18"/>
                      <w:szCs w:val="18"/>
                      <w:highlight w:val="none"/>
                      <w:lang w:val="en-US" w:eastAsia="zh-CN"/>
                    </w:rPr>
                  </w:pPr>
                  <w:r>
                    <w:rPr>
                      <w:rFonts w:hint="eastAsia" w:ascii="宋体" w:hAnsi="宋体" w:cs="宋体"/>
                      <w:snapToGrid w:val="0"/>
                      <w:color w:val="000000"/>
                      <w:kern w:val="0"/>
                      <w:sz w:val="18"/>
                      <w:szCs w:val="18"/>
                      <w:highlight w:val="none"/>
                    </w:rPr>
                    <w:t>20</w:t>
                  </w:r>
                  <w:r>
                    <w:rPr>
                      <w:rFonts w:hint="eastAsia" w:ascii="宋体" w:hAnsi="宋体" w:cs="宋体"/>
                      <w:snapToGrid w:val="0"/>
                      <w:color w:val="000000"/>
                      <w:kern w:val="0"/>
                      <w:sz w:val="18"/>
                      <w:szCs w:val="18"/>
                      <w:highlight w:val="none"/>
                      <w:lang w:val="en-US" w:eastAsia="zh-CN"/>
                    </w:rPr>
                    <w:t>22</w:t>
                  </w:r>
                </w:p>
              </w:tc>
              <w:tc>
                <w:tcPr>
                  <w:tcW w:w="604" w:type="dxa"/>
                  <w:noWrap w:val="0"/>
                  <w:vAlign w:val="center"/>
                </w:tcPr>
                <w:p w14:paraId="5B8485C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06" w:type="dxa"/>
                  <w:noWrap w:val="0"/>
                  <w:vAlign w:val="center"/>
                </w:tcPr>
                <w:p w14:paraId="0DC793F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9" w:type="dxa"/>
                  <w:noWrap w:val="0"/>
                  <w:vAlign w:val="center"/>
                </w:tcPr>
                <w:p w14:paraId="68F0FD6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409" w:type="dxa"/>
                  <w:noWrap w:val="0"/>
                  <w:vAlign w:val="center"/>
                </w:tcPr>
                <w:p w14:paraId="756846DC">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96" w:type="dxa"/>
                  <w:noWrap w:val="0"/>
                  <w:vAlign w:val="center"/>
                </w:tcPr>
                <w:p w14:paraId="238B48A8">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07" w:type="dxa"/>
                  <w:noWrap w:val="0"/>
                  <w:vAlign w:val="center"/>
                </w:tcPr>
                <w:p w14:paraId="15A89F2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28" w:type="dxa"/>
                  <w:noWrap w:val="0"/>
                  <w:vAlign w:val="center"/>
                </w:tcPr>
                <w:p w14:paraId="0034665B">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63" w:type="dxa"/>
                  <w:noWrap w:val="0"/>
                  <w:vAlign w:val="center"/>
                </w:tcPr>
                <w:p w14:paraId="458397BB">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51" w:type="dxa"/>
                  <w:noWrap w:val="0"/>
                  <w:vAlign w:val="center"/>
                </w:tcPr>
                <w:p w14:paraId="2D55384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61" w:type="dxa"/>
                  <w:noWrap w:val="0"/>
                  <w:vAlign w:val="center"/>
                </w:tcPr>
                <w:p w14:paraId="5E2A28D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40" w:type="dxa"/>
                  <w:noWrap w:val="0"/>
                  <w:vAlign w:val="center"/>
                </w:tcPr>
                <w:p w14:paraId="58BC093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39" w:type="dxa"/>
                  <w:noWrap w:val="0"/>
                  <w:vAlign w:val="center"/>
                </w:tcPr>
                <w:p w14:paraId="6C0CA0E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3" w:type="dxa"/>
                  <w:noWrap w:val="0"/>
                  <w:vAlign w:val="center"/>
                </w:tcPr>
                <w:p w14:paraId="6050D7C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40" w:type="dxa"/>
                  <w:noWrap w:val="0"/>
                  <w:vAlign w:val="center"/>
                </w:tcPr>
                <w:p w14:paraId="47FA720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85" w:type="dxa"/>
                  <w:noWrap w:val="0"/>
                  <w:vAlign w:val="center"/>
                </w:tcPr>
                <w:p w14:paraId="69958BD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728" w:type="dxa"/>
                  <w:noWrap w:val="0"/>
                  <w:vAlign w:val="center"/>
                </w:tcPr>
                <w:p w14:paraId="1C1A39D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r>
            <w:tr w14:paraId="31F33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4136E611">
                  <w:pPr>
                    <w:widowControl/>
                    <w:kinsoku w:val="0"/>
                    <w:autoSpaceDE w:val="0"/>
                    <w:autoSpaceDN w:val="0"/>
                    <w:adjustRightInd w:val="0"/>
                    <w:snapToGrid w:val="0"/>
                    <w:ind w:left="210" w:hanging="180" w:hangingChars="10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202</w:t>
                  </w:r>
                  <w:r>
                    <w:rPr>
                      <w:rFonts w:hint="eastAsia" w:ascii="宋体" w:hAnsi="宋体" w:cs="宋体"/>
                      <w:snapToGrid w:val="0"/>
                      <w:color w:val="000000"/>
                      <w:kern w:val="0"/>
                      <w:sz w:val="18"/>
                      <w:szCs w:val="18"/>
                      <w:highlight w:val="none"/>
                      <w:lang w:val="en-US" w:eastAsia="zh-CN"/>
                    </w:rPr>
                    <w:t>3</w:t>
                  </w:r>
                </w:p>
              </w:tc>
              <w:tc>
                <w:tcPr>
                  <w:tcW w:w="604" w:type="dxa"/>
                  <w:noWrap w:val="0"/>
                  <w:vAlign w:val="center"/>
                </w:tcPr>
                <w:p w14:paraId="7708557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06" w:type="dxa"/>
                  <w:noWrap w:val="0"/>
                  <w:vAlign w:val="center"/>
                </w:tcPr>
                <w:p w14:paraId="3C37947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9" w:type="dxa"/>
                  <w:noWrap w:val="0"/>
                  <w:vAlign w:val="center"/>
                </w:tcPr>
                <w:p w14:paraId="59DA321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409" w:type="dxa"/>
                  <w:noWrap w:val="0"/>
                  <w:vAlign w:val="center"/>
                </w:tcPr>
                <w:p w14:paraId="75646B6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96" w:type="dxa"/>
                  <w:noWrap w:val="0"/>
                  <w:vAlign w:val="center"/>
                </w:tcPr>
                <w:p w14:paraId="0788FF1C">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07" w:type="dxa"/>
                  <w:noWrap w:val="0"/>
                  <w:vAlign w:val="center"/>
                </w:tcPr>
                <w:p w14:paraId="3B2C72D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28" w:type="dxa"/>
                  <w:noWrap w:val="0"/>
                  <w:vAlign w:val="center"/>
                </w:tcPr>
                <w:p w14:paraId="59348EA3">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63" w:type="dxa"/>
                  <w:noWrap w:val="0"/>
                  <w:vAlign w:val="center"/>
                </w:tcPr>
                <w:p w14:paraId="037A5730">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51" w:type="dxa"/>
                  <w:noWrap w:val="0"/>
                  <w:vAlign w:val="center"/>
                </w:tcPr>
                <w:p w14:paraId="69E5BC46">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61" w:type="dxa"/>
                  <w:noWrap w:val="0"/>
                  <w:vAlign w:val="center"/>
                </w:tcPr>
                <w:p w14:paraId="646E526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40" w:type="dxa"/>
                  <w:noWrap w:val="0"/>
                  <w:vAlign w:val="center"/>
                </w:tcPr>
                <w:p w14:paraId="7748410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39" w:type="dxa"/>
                  <w:noWrap w:val="0"/>
                  <w:vAlign w:val="center"/>
                </w:tcPr>
                <w:p w14:paraId="0EC80B8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3" w:type="dxa"/>
                  <w:noWrap w:val="0"/>
                  <w:vAlign w:val="center"/>
                </w:tcPr>
                <w:p w14:paraId="4C4B3ED4">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40" w:type="dxa"/>
                  <w:noWrap w:val="0"/>
                  <w:vAlign w:val="center"/>
                </w:tcPr>
                <w:p w14:paraId="1D14E01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85" w:type="dxa"/>
                  <w:noWrap w:val="0"/>
                  <w:vAlign w:val="center"/>
                </w:tcPr>
                <w:p w14:paraId="0417F75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728" w:type="dxa"/>
                  <w:noWrap w:val="0"/>
                  <w:vAlign w:val="center"/>
                </w:tcPr>
                <w:p w14:paraId="606928A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r>
            <w:tr w14:paraId="7D30D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0B8FEC8E">
                  <w:pPr>
                    <w:widowControl/>
                    <w:kinsoku w:val="0"/>
                    <w:autoSpaceDE w:val="0"/>
                    <w:autoSpaceDN w:val="0"/>
                    <w:adjustRightInd w:val="0"/>
                    <w:snapToGrid w:val="0"/>
                    <w:ind w:left="210" w:hanging="180" w:hangingChars="10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202</w:t>
                  </w:r>
                  <w:r>
                    <w:rPr>
                      <w:rFonts w:hint="eastAsia" w:ascii="宋体" w:hAnsi="宋体" w:cs="宋体"/>
                      <w:snapToGrid w:val="0"/>
                      <w:color w:val="000000"/>
                      <w:kern w:val="0"/>
                      <w:sz w:val="18"/>
                      <w:szCs w:val="18"/>
                      <w:highlight w:val="none"/>
                      <w:lang w:val="en-US" w:eastAsia="zh-CN"/>
                    </w:rPr>
                    <w:t>4</w:t>
                  </w:r>
                </w:p>
              </w:tc>
              <w:tc>
                <w:tcPr>
                  <w:tcW w:w="604" w:type="dxa"/>
                  <w:noWrap w:val="0"/>
                  <w:vAlign w:val="center"/>
                </w:tcPr>
                <w:p w14:paraId="6FDE54F9">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06" w:type="dxa"/>
                  <w:noWrap w:val="0"/>
                  <w:vAlign w:val="center"/>
                </w:tcPr>
                <w:p w14:paraId="54795DE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9" w:type="dxa"/>
                  <w:noWrap w:val="0"/>
                  <w:vAlign w:val="center"/>
                </w:tcPr>
                <w:p w14:paraId="0356396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409" w:type="dxa"/>
                  <w:noWrap w:val="0"/>
                  <w:vAlign w:val="center"/>
                </w:tcPr>
                <w:p w14:paraId="281581D7">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96" w:type="dxa"/>
                  <w:noWrap w:val="0"/>
                  <w:vAlign w:val="center"/>
                </w:tcPr>
                <w:p w14:paraId="294EB8A1">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07" w:type="dxa"/>
                  <w:noWrap w:val="0"/>
                  <w:vAlign w:val="center"/>
                </w:tcPr>
                <w:p w14:paraId="7B92646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28" w:type="dxa"/>
                  <w:noWrap w:val="0"/>
                  <w:vAlign w:val="center"/>
                </w:tcPr>
                <w:p w14:paraId="14DF8D1E">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63" w:type="dxa"/>
                  <w:noWrap w:val="0"/>
                  <w:vAlign w:val="center"/>
                </w:tcPr>
                <w:p w14:paraId="4336EEF8">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51" w:type="dxa"/>
                  <w:noWrap w:val="0"/>
                  <w:vAlign w:val="center"/>
                </w:tcPr>
                <w:p w14:paraId="546EDC9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61" w:type="dxa"/>
                  <w:noWrap w:val="0"/>
                  <w:vAlign w:val="center"/>
                </w:tcPr>
                <w:p w14:paraId="458213F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40" w:type="dxa"/>
                  <w:noWrap w:val="0"/>
                  <w:vAlign w:val="center"/>
                </w:tcPr>
                <w:p w14:paraId="153FBBD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39" w:type="dxa"/>
                  <w:noWrap w:val="0"/>
                  <w:vAlign w:val="center"/>
                </w:tcPr>
                <w:p w14:paraId="16AD6FD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3" w:type="dxa"/>
                  <w:noWrap w:val="0"/>
                  <w:vAlign w:val="center"/>
                </w:tcPr>
                <w:p w14:paraId="5923024E">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40" w:type="dxa"/>
                  <w:noWrap w:val="0"/>
                  <w:vAlign w:val="center"/>
                </w:tcPr>
                <w:p w14:paraId="40C41D2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85" w:type="dxa"/>
                  <w:noWrap w:val="0"/>
                  <w:vAlign w:val="center"/>
                </w:tcPr>
                <w:p w14:paraId="70CE0EE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728" w:type="dxa"/>
                  <w:noWrap w:val="0"/>
                  <w:vAlign w:val="center"/>
                </w:tcPr>
                <w:p w14:paraId="25CEA4A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r>
            <w:tr w14:paraId="29EF8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0498ED38">
                  <w:pPr>
                    <w:widowControl/>
                    <w:kinsoku w:val="0"/>
                    <w:autoSpaceDE w:val="0"/>
                    <w:autoSpaceDN w:val="0"/>
                    <w:adjustRightInd w:val="0"/>
                    <w:snapToGrid w:val="0"/>
                    <w:ind w:left="210" w:hanging="180" w:hangingChars="100"/>
                    <w:jc w:val="center"/>
                    <w:textAlignment w:val="baseline"/>
                    <w:rPr>
                      <w:rFonts w:hint="default" w:ascii="宋体" w:hAnsi="宋体" w:eastAsia="宋体" w:cs="宋体"/>
                      <w:snapToGrid w:val="0"/>
                      <w:color w:val="000000"/>
                      <w:kern w:val="0"/>
                      <w:sz w:val="18"/>
                      <w:szCs w:val="18"/>
                      <w:highlight w:val="none"/>
                      <w:lang w:val="en-US" w:eastAsia="zh-CN"/>
                    </w:rPr>
                  </w:pPr>
                  <w:r>
                    <w:rPr>
                      <w:rFonts w:hint="eastAsia" w:ascii="宋体" w:hAnsi="宋体" w:cs="宋体"/>
                      <w:snapToGrid w:val="0"/>
                      <w:color w:val="000000"/>
                      <w:kern w:val="0"/>
                      <w:sz w:val="18"/>
                      <w:szCs w:val="18"/>
                      <w:highlight w:val="none"/>
                    </w:rPr>
                    <w:t>202</w:t>
                  </w:r>
                  <w:r>
                    <w:rPr>
                      <w:rFonts w:hint="eastAsia" w:ascii="宋体" w:hAnsi="宋体" w:cs="宋体"/>
                      <w:snapToGrid w:val="0"/>
                      <w:color w:val="000000"/>
                      <w:kern w:val="0"/>
                      <w:sz w:val="18"/>
                      <w:szCs w:val="18"/>
                      <w:highlight w:val="none"/>
                      <w:lang w:val="en-US" w:eastAsia="zh-CN"/>
                    </w:rPr>
                    <w:t>4.4</w:t>
                  </w:r>
                </w:p>
              </w:tc>
              <w:tc>
                <w:tcPr>
                  <w:tcW w:w="604" w:type="dxa"/>
                  <w:noWrap w:val="0"/>
                  <w:vAlign w:val="center"/>
                </w:tcPr>
                <w:p w14:paraId="5950C83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06" w:type="dxa"/>
                  <w:noWrap w:val="0"/>
                  <w:vAlign w:val="center"/>
                </w:tcPr>
                <w:p w14:paraId="7DE9EE0B">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9" w:type="dxa"/>
                  <w:noWrap w:val="0"/>
                  <w:vAlign w:val="center"/>
                </w:tcPr>
                <w:p w14:paraId="5D1D694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409" w:type="dxa"/>
                  <w:noWrap w:val="0"/>
                  <w:vAlign w:val="center"/>
                </w:tcPr>
                <w:p w14:paraId="7FFC586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96" w:type="dxa"/>
                  <w:noWrap w:val="0"/>
                  <w:vAlign w:val="center"/>
                </w:tcPr>
                <w:p w14:paraId="497981EF">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07" w:type="dxa"/>
                  <w:noWrap w:val="0"/>
                  <w:vAlign w:val="center"/>
                </w:tcPr>
                <w:p w14:paraId="45E0AB1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28" w:type="dxa"/>
                  <w:noWrap w:val="0"/>
                  <w:vAlign w:val="center"/>
                </w:tcPr>
                <w:p w14:paraId="13146358">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63" w:type="dxa"/>
                  <w:noWrap w:val="0"/>
                  <w:vAlign w:val="center"/>
                </w:tcPr>
                <w:p w14:paraId="6DC32B0E">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51" w:type="dxa"/>
                  <w:noWrap w:val="0"/>
                  <w:vAlign w:val="center"/>
                </w:tcPr>
                <w:p w14:paraId="5306878B">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61" w:type="dxa"/>
                  <w:noWrap w:val="0"/>
                  <w:vAlign w:val="center"/>
                </w:tcPr>
                <w:p w14:paraId="1B4ACC2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40" w:type="dxa"/>
                  <w:noWrap w:val="0"/>
                  <w:vAlign w:val="center"/>
                </w:tcPr>
                <w:p w14:paraId="7E47DE4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39" w:type="dxa"/>
                  <w:noWrap w:val="0"/>
                  <w:vAlign w:val="center"/>
                </w:tcPr>
                <w:p w14:paraId="1099369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3" w:type="dxa"/>
                  <w:noWrap w:val="0"/>
                  <w:vAlign w:val="center"/>
                </w:tcPr>
                <w:p w14:paraId="51F60ACC">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40" w:type="dxa"/>
                  <w:noWrap w:val="0"/>
                  <w:vAlign w:val="center"/>
                </w:tcPr>
                <w:p w14:paraId="666983F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85" w:type="dxa"/>
                  <w:noWrap w:val="0"/>
                  <w:vAlign w:val="center"/>
                </w:tcPr>
                <w:p w14:paraId="0229339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728" w:type="dxa"/>
                  <w:noWrap w:val="0"/>
                  <w:vAlign w:val="center"/>
                </w:tcPr>
                <w:p w14:paraId="4C161AD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r>
            <w:tr w14:paraId="41DBB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jc w:val="center"/>
              </w:trPr>
              <w:tc>
                <w:tcPr>
                  <w:tcW w:w="861" w:type="dxa"/>
                  <w:noWrap w:val="0"/>
                  <w:vAlign w:val="center"/>
                </w:tcPr>
                <w:p w14:paraId="46CC9C85">
                  <w:pPr>
                    <w:widowControl/>
                    <w:kinsoku w:val="0"/>
                    <w:autoSpaceDE w:val="0"/>
                    <w:autoSpaceDN w:val="0"/>
                    <w:adjustRightInd w:val="0"/>
                    <w:snapToGrid w:val="0"/>
                    <w:ind w:left="210" w:hanging="180" w:hangingChars="100"/>
                    <w:jc w:val="center"/>
                    <w:textAlignment w:val="baseline"/>
                    <w:rPr>
                      <w:rFonts w:hint="default" w:ascii="宋体" w:hAnsi="宋体" w:eastAsia="宋体" w:cs="宋体"/>
                      <w:snapToGrid w:val="0"/>
                      <w:color w:val="000000"/>
                      <w:kern w:val="0"/>
                      <w:sz w:val="18"/>
                      <w:szCs w:val="18"/>
                      <w:highlight w:val="none"/>
                      <w:lang w:val="en-US" w:eastAsia="zh-CN"/>
                    </w:rPr>
                  </w:pPr>
                  <w:r>
                    <w:rPr>
                      <w:rFonts w:hint="eastAsia" w:ascii="宋体" w:hAnsi="宋体" w:eastAsia="宋体" w:cs="宋体"/>
                      <w:snapToGrid w:val="0"/>
                      <w:color w:val="000000"/>
                      <w:kern w:val="0"/>
                      <w:sz w:val="18"/>
                      <w:szCs w:val="18"/>
                      <w:highlight w:val="none"/>
                      <w:lang w:val="en-US" w:eastAsia="zh-CN"/>
                    </w:rPr>
                    <w:t>2025.</w:t>
                  </w:r>
                  <w:r>
                    <w:rPr>
                      <w:rFonts w:hint="eastAsia" w:ascii="宋体" w:hAnsi="宋体" w:cs="宋体"/>
                      <w:snapToGrid w:val="0"/>
                      <w:color w:val="000000"/>
                      <w:kern w:val="0"/>
                      <w:sz w:val="18"/>
                      <w:szCs w:val="18"/>
                      <w:highlight w:val="none"/>
                      <w:lang w:val="en-US" w:eastAsia="zh-CN"/>
                    </w:rPr>
                    <w:t>4</w:t>
                  </w:r>
                </w:p>
              </w:tc>
              <w:tc>
                <w:tcPr>
                  <w:tcW w:w="604" w:type="dxa"/>
                  <w:noWrap w:val="0"/>
                  <w:vAlign w:val="center"/>
                </w:tcPr>
                <w:p w14:paraId="5F14769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06" w:type="dxa"/>
                  <w:noWrap w:val="0"/>
                  <w:vAlign w:val="center"/>
                </w:tcPr>
                <w:p w14:paraId="09E9FF2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9" w:type="dxa"/>
                  <w:noWrap w:val="0"/>
                  <w:vAlign w:val="center"/>
                </w:tcPr>
                <w:p w14:paraId="320CB7E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409" w:type="dxa"/>
                  <w:noWrap w:val="0"/>
                  <w:vAlign w:val="center"/>
                </w:tcPr>
                <w:p w14:paraId="0699E2F4">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96" w:type="dxa"/>
                  <w:noWrap w:val="0"/>
                  <w:vAlign w:val="center"/>
                </w:tcPr>
                <w:p w14:paraId="25C8C819">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07" w:type="dxa"/>
                  <w:noWrap w:val="0"/>
                  <w:vAlign w:val="center"/>
                </w:tcPr>
                <w:p w14:paraId="1EC532F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28" w:type="dxa"/>
                  <w:noWrap w:val="0"/>
                  <w:vAlign w:val="center"/>
                </w:tcPr>
                <w:p w14:paraId="3A4C5A3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63" w:type="dxa"/>
                  <w:noWrap w:val="0"/>
                  <w:vAlign w:val="center"/>
                </w:tcPr>
                <w:p w14:paraId="7A1B6090">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51" w:type="dxa"/>
                  <w:noWrap w:val="0"/>
                  <w:vAlign w:val="center"/>
                </w:tcPr>
                <w:p w14:paraId="6D5CF8F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61" w:type="dxa"/>
                  <w:noWrap w:val="0"/>
                  <w:vAlign w:val="center"/>
                </w:tcPr>
                <w:p w14:paraId="7AF555F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40" w:type="dxa"/>
                  <w:noWrap w:val="0"/>
                  <w:vAlign w:val="center"/>
                </w:tcPr>
                <w:p w14:paraId="706BCEC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39" w:type="dxa"/>
                  <w:noWrap w:val="0"/>
                  <w:vAlign w:val="center"/>
                </w:tcPr>
                <w:p w14:paraId="34E40636">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3" w:type="dxa"/>
                  <w:noWrap w:val="0"/>
                  <w:vAlign w:val="center"/>
                </w:tcPr>
                <w:p w14:paraId="47F40CDF">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40" w:type="dxa"/>
                  <w:noWrap w:val="0"/>
                  <w:vAlign w:val="center"/>
                </w:tcPr>
                <w:p w14:paraId="1965F46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85" w:type="dxa"/>
                  <w:noWrap w:val="0"/>
                  <w:vAlign w:val="center"/>
                </w:tcPr>
                <w:p w14:paraId="02BD285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728" w:type="dxa"/>
                  <w:noWrap w:val="0"/>
                  <w:vAlign w:val="center"/>
                </w:tcPr>
                <w:p w14:paraId="57D0B9F9">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r>
          </w:tbl>
          <w:p w14:paraId="55916AE0">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cs="宋体"/>
                <w:b/>
                <w:bCs/>
                <w:snapToGrid w:val="0"/>
                <w:kern w:val="0"/>
                <w:szCs w:val="21"/>
                <w:highlight w:val="none"/>
              </w:rPr>
            </w:pPr>
            <w:r>
              <w:rPr>
                <w:rFonts w:hint="eastAsia" w:ascii="宋体" w:hAnsi="宋体" w:eastAsia="宋体" w:cs="宋体"/>
                <w:snapToGrid w:val="0"/>
                <w:kern w:val="0"/>
                <w:szCs w:val="21"/>
                <w:u w:val="single"/>
                <w:lang w:val="en-US" w:eastAsia="zh-CN"/>
              </w:rPr>
              <w:t>材料未提供集团合并财务报表。</w:t>
            </w:r>
          </w:p>
          <w:p w14:paraId="3CABD7D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kern w:val="0"/>
                <w:szCs w:val="21"/>
                <w:highlight w:val="none"/>
              </w:rPr>
            </w:pPr>
            <w:r>
              <w:rPr>
                <w:rFonts w:hint="eastAsia" w:ascii="宋体" w:hAnsi="宋体" w:cs="宋体"/>
                <w:bCs/>
                <w:snapToGrid w:val="0"/>
                <w:kern w:val="0"/>
                <w:szCs w:val="21"/>
                <w:highlight w:val="none"/>
              </w:rPr>
              <w:t>3</w:t>
            </w:r>
            <w:r>
              <w:rPr>
                <w:rFonts w:hint="eastAsia" w:ascii="宋体" w:hAnsi="宋体" w:cs="宋体"/>
                <w:bCs/>
                <w:snapToGrid w:val="0"/>
                <w:kern w:val="0"/>
                <w:szCs w:val="21"/>
                <w:highlight w:val="none"/>
                <w:lang w:val="en-US" w:eastAsia="zh-CN"/>
              </w:rPr>
              <w:t>.</w:t>
            </w:r>
            <w:r>
              <w:rPr>
                <w:rFonts w:hint="eastAsia" w:ascii="宋体" w:hAnsi="宋体" w:cs="宋体"/>
                <w:bCs/>
                <w:snapToGrid w:val="0"/>
                <w:kern w:val="0"/>
                <w:szCs w:val="21"/>
                <w:highlight w:val="none"/>
              </w:rPr>
              <w:t>我行集团授信或关联授信情况（若有）：</w:t>
            </w:r>
            <w:r>
              <w:rPr>
                <w:rFonts w:hint="eastAsia" w:ascii="宋体" w:hAnsi="宋体" w:cs="宋体"/>
                <w:snapToGrid w:val="0"/>
                <w:kern w:val="0"/>
                <w:szCs w:val="21"/>
                <w:highlight w:val="none"/>
                <w:u w:val="single"/>
                <w:lang w:val="en-US" w:eastAsia="zh-CN"/>
              </w:rPr>
              <w:t>请描述集团或关联授信的最新授信方案及当前授信提用情况</w:t>
            </w:r>
            <w:r>
              <w:rPr>
                <w:rFonts w:hint="eastAsia" w:ascii="宋体" w:hAnsi="宋体" w:cs="宋体"/>
                <w:snapToGrid w:val="0"/>
                <w:kern w:val="0"/>
                <w:szCs w:val="21"/>
                <w:highlight w:val="none"/>
                <w:u w:val="none"/>
                <w:lang w:val="en-US" w:eastAsia="zh-CN"/>
              </w:rPr>
              <w:t>。</w:t>
            </w:r>
          </w:p>
          <w:p w14:paraId="55356ADD">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rPr>
            </w:pPr>
            <w:r>
              <w:rPr>
                <w:rFonts w:hint="eastAsia" w:ascii="宋体" w:hAnsi="宋体" w:cs="宋体"/>
                <w:snapToGrid w:val="0"/>
                <w:color w:val="000000"/>
                <w:kern w:val="0"/>
                <w:szCs w:val="21"/>
                <w:highlight w:val="none"/>
              </w:rPr>
              <w:t>（</w:t>
            </w:r>
            <w:r>
              <w:rPr>
                <w:rFonts w:hint="eastAsia" w:ascii="宋体" w:hAnsi="宋体" w:cs="宋体"/>
                <w:snapToGrid w:val="0"/>
                <w:color w:val="000000"/>
                <w:kern w:val="0"/>
                <w:szCs w:val="21"/>
                <w:highlight w:val="none"/>
                <w:lang w:val="en-US" w:eastAsia="zh-CN"/>
              </w:rPr>
              <w:t>五</w:t>
            </w:r>
            <w:r>
              <w:rPr>
                <w:rFonts w:hint="eastAsia" w:ascii="宋体" w:hAnsi="宋体" w:cs="宋体"/>
                <w:snapToGrid w:val="0"/>
                <w:color w:val="000000"/>
                <w:kern w:val="0"/>
                <w:szCs w:val="21"/>
                <w:highlight w:val="none"/>
              </w:rPr>
              <w:t>）</w:t>
            </w:r>
            <w:r>
              <w:rPr>
                <w:rFonts w:hint="eastAsia" w:ascii="宋体" w:hAnsi="宋体" w:cs="宋体"/>
                <w:snapToGrid w:val="0"/>
                <w:color w:val="000000"/>
                <w:kern w:val="0"/>
                <w:szCs w:val="21"/>
                <w:highlight w:val="none"/>
                <w:lang w:val="en-US" w:eastAsia="zh-CN"/>
              </w:rPr>
              <w:t>借款人</w:t>
            </w:r>
            <w:r>
              <w:rPr>
                <w:rFonts w:hint="eastAsia" w:ascii="宋体" w:hAnsi="宋体" w:cs="宋体"/>
                <w:snapToGrid w:val="0"/>
                <w:kern w:val="0"/>
                <w:szCs w:val="21"/>
                <w:highlight w:val="none"/>
              </w:rPr>
              <w:t>主要经营</w:t>
            </w:r>
            <w:r>
              <w:rPr>
                <w:rFonts w:hint="eastAsia" w:ascii="宋体" w:hAnsi="宋体" w:cs="宋体"/>
                <w:snapToGrid w:val="0"/>
                <w:kern w:val="0"/>
                <w:szCs w:val="21"/>
                <w:highlight w:val="none"/>
                <w:lang w:val="en-US" w:eastAsia="zh-CN"/>
              </w:rPr>
              <w:t>及</w:t>
            </w:r>
            <w:r>
              <w:rPr>
                <w:rFonts w:hint="eastAsia" w:ascii="宋体" w:hAnsi="宋体" w:cs="宋体"/>
                <w:snapToGrid w:val="0"/>
                <w:kern w:val="0"/>
                <w:szCs w:val="21"/>
                <w:highlight w:val="none"/>
              </w:rPr>
              <w:t>财务情</w:t>
            </w:r>
            <w:r>
              <w:rPr>
                <w:rFonts w:hint="eastAsia" w:ascii="宋体" w:hAnsi="宋体" w:cs="宋体"/>
                <w:snapToGrid w:val="0"/>
                <w:color w:val="000000"/>
                <w:kern w:val="0"/>
                <w:szCs w:val="21"/>
                <w:highlight w:val="none"/>
              </w:rPr>
              <w:t>况</w:t>
            </w:r>
          </w:p>
          <w:p w14:paraId="4B2F20E2">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Cs/>
                <w:snapToGrid w:val="0"/>
                <w:color w:val="000000"/>
                <w:kern w:val="0"/>
                <w:szCs w:val="21"/>
                <w:highlight w:val="none"/>
                <w:lang w:val="en-US" w:eastAsia="zh-CN"/>
              </w:rPr>
              <w:t>企业主营智慧水利与智慧教育业务，其中智慧水利业务占比46%，智慧教育业务占比54%。智慧水利方面，公司提供大坝安全监测、流域四预系统等解决方案，已应用于福建省300余座水库。智慧教育方面，公司聚焦数字人才培养，与超1000所高校及科研院所合作。</w:t>
            </w:r>
            <w:r>
              <w:rPr>
                <w:rFonts w:hint="eastAsia" w:ascii="宋体" w:hAnsi="宋体" w:cs="宋体"/>
                <w:bCs/>
                <w:snapToGrid w:val="0"/>
                <w:color w:val="000000"/>
                <w:kern w:val="0"/>
                <w:szCs w:val="21"/>
                <w:highlight w:val="none"/>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6F6BDB27">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bCs/>
                <w:snapToGrid w:val="0"/>
                <w:color w:val="000000"/>
                <w:kern w:val="0"/>
                <w:szCs w:val="21"/>
                <w:highlight w:val="none"/>
                <w:u w:val="single"/>
              </w:rPr>
            </w:pPr>
            <w:r>
              <w:rPr>
                <w:rFonts w:hint="eastAsia" w:ascii="宋体" w:hAnsi="宋体" w:cs="宋体"/>
                <w:bCs/>
                <w:snapToGrid w:val="0"/>
                <w:kern w:val="0"/>
                <w:szCs w:val="21"/>
                <w:highlight w:val="none"/>
                <w:lang w:val="en-US" w:eastAsia="zh-CN"/>
              </w:rPr>
              <w:t>企业为高新技术企业，主营智慧水利与智慧教育。其智慧水利产品已应用于福建省300余座水库，并获省科技进步奖；智慧教育业务与超1000所高校建立产学研合作，服务1600多家政企客户。近三年研发费用持续投入，研发人员占比由44%提升至53%，技术储备较强。业务收入结构为水利46%、教育54%，与上下游结算主要采用预付款/预收款与账期结合的方式，合作关系稳定。</w:t>
            </w:r>
            <w:r>
              <w:rPr>
                <w:rFonts w:hint="eastAsia" w:ascii="宋体" w:hAnsi="宋体" w:cs="宋体"/>
                <w:bCs/>
                <w:snapToGrid w:val="0"/>
                <w:kern w:val="0"/>
                <w:szCs w:val="21"/>
                <w:highlight w:val="none"/>
              </w:rPr>
            </w:r>
            <w:r>
              <w:rPr>
                <w:rFonts w:hint="eastAsia" w:ascii="宋体" w:hAnsi="宋体" w:cs="宋体"/>
                <w:snapToGrid w:val="0"/>
                <w:kern w:val="0"/>
                <w:szCs w:val="21"/>
                <w:highlight w:val="none"/>
                <w:u w:val="single"/>
              </w:rPr>
            </w:r>
            <w:r>
              <w:rPr>
                <w:rFonts w:hint="eastAsia" w:ascii="宋体" w:hAnsi="宋体" w:cs="宋体"/>
                <w:bCs/>
                <w:snapToGrid w:val="0"/>
                <w:kern w:val="0"/>
                <w:szCs w:val="21"/>
                <w:highlight w:val="none"/>
                <w:u w:val="single"/>
              </w:rPr>
            </w:r>
            <w:r>
              <w:rPr>
                <w:rFonts w:hint="eastAsia" w:ascii="宋体" w:hAnsi="宋体" w:cs="宋体"/>
                <w:bCs/>
                <w:snapToGrid w:val="0"/>
                <w:color w:val="000000"/>
                <w:kern w:val="0"/>
                <w:szCs w:val="21"/>
                <w:highlight w:val="none"/>
                <w:u w:val="single"/>
              </w:rPr>
            </w:r>
          </w:p>
          <w:p w14:paraId="2C7F6AAA">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snapToGrid w:val="0"/>
                <w:color w:val="000000"/>
                <w:kern w:val="0"/>
                <w:szCs w:val="21"/>
                <w:highlight w:val="none"/>
              </w:rPr>
            </w:pPr>
            <w:r>
              <w:rPr>
                <w:rFonts w:hint="eastAsia" w:ascii="宋体" w:hAnsi="宋体" w:cs="宋体"/>
                <w:bCs/>
                <w:snapToGrid w:val="0"/>
                <w:color w:val="000000"/>
                <w:kern w:val="0"/>
                <w:szCs w:val="21"/>
                <w:highlight w:val="none"/>
                <w:lang w:val="en-US" w:eastAsia="zh-CN"/>
              </w:rPr>
              <w:t>3.</w:t>
            </w:r>
            <w:r>
              <w:rPr>
                <w:rFonts w:hint="eastAsia" w:ascii="宋体" w:hAnsi="宋体" w:cs="宋体"/>
                <w:bCs/>
                <w:snapToGrid w:val="0"/>
                <w:color w:val="000000"/>
                <w:kern w:val="0"/>
                <w:szCs w:val="21"/>
                <w:highlight w:val="none"/>
              </w:rPr>
              <w:t>产品</w:t>
            </w:r>
            <w:r>
              <w:rPr>
                <w:rFonts w:hint="eastAsia" w:ascii="宋体" w:hAnsi="宋体" w:cs="宋体"/>
                <w:bCs/>
                <w:snapToGrid w:val="0"/>
                <w:color w:val="000000"/>
                <w:kern w:val="0"/>
                <w:szCs w:val="21"/>
                <w:highlight w:val="none"/>
                <w:lang w:eastAsia="zh-CN"/>
              </w:rPr>
              <w:t>生产、</w:t>
            </w:r>
            <w:r>
              <w:rPr>
                <w:rFonts w:hint="eastAsia" w:ascii="宋体" w:hAnsi="宋体" w:cs="宋体"/>
                <w:bCs/>
                <w:snapToGrid w:val="0"/>
                <w:color w:val="000000"/>
                <w:kern w:val="0"/>
                <w:szCs w:val="21"/>
                <w:highlight w:val="none"/>
              </w:rPr>
              <w:t>销量、销售收入及结构占比情况</w:t>
            </w:r>
            <w:r>
              <w:rPr>
                <w:rFonts w:hint="eastAsia" w:ascii="宋体" w:hAnsi="宋体" w:cs="宋体"/>
                <w:snapToGrid w:val="0"/>
                <w:color w:val="000000"/>
                <w:kern w:val="0"/>
                <w:szCs w:val="21"/>
                <w:highlight w:val="none"/>
              </w:rPr>
              <w:t xml:space="preserve">：  </w:t>
            </w:r>
          </w:p>
          <w:p w14:paraId="1C0B563A">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lang w:eastAsia="zh-CN"/>
              </w:rPr>
              <w:t>（若有）</w:t>
            </w:r>
            <w:r>
              <w:rPr>
                <w:rFonts w:hint="eastAsia" w:ascii="宋体" w:hAnsi="宋体" w:cs="宋体"/>
                <w:snapToGrid w:val="0"/>
                <w:color w:val="000000"/>
                <w:kern w:val="0"/>
                <w:szCs w:val="21"/>
                <w:highlight w:val="none"/>
              </w:rPr>
              <w:t>生产工艺流程</w:t>
            </w:r>
            <w:r>
              <w:rPr>
                <w:rFonts w:hint="eastAsia" w:ascii="宋体" w:hAnsi="宋体" w:cs="宋体"/>
                <w:snapToGrid w:val="0"/>
                <w:color w:val="000000"/>
                <w:kern w:val="0"/>
                <w:szCs w:val="21"/>
                <w:highlight w:val="none"/>
                <w:lang w:eastAsia="zh-CN"/>
              </w:rPr>
              <w:t>（</w:t>
            </w:r>
            <w:r>
              <w:rPr>
                <w:rFonts w:hint="eastAsia" w:ascii="宋体" w:hAnsi="宋体" w:eastAsia="宋体" w:cs="宋体"/>
                <w:snapToGrid w:val="0"/>
                <w:kern w:val="0"/>
                <w:szCs w:val="21"/>
                <w:highlight w:val="none"/>
                <w:lang w:eastAsia="zh-CN"/>
              </w:rPr>
              <w:t>可附</w:t>
            </w:r>
            <w:r>
              <w:rPr>
                <w:rFonts w:hint="eastAsia" w:ascii="宋体" w:hAnsi="宋体" w:cs="宋体"/>
                <w:snapToGrid w:val="0"/>
                <w:kern w:val="0"/>
                <w:szCs w:val="21"/>
                <w:highlight w:val="none"/>
              </w:rPr>
              <w:t>流程图</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rPr>
              <w:t>：</w:t>
            </w:r>
          </w:p>
          <w:p w14:paraId="7998D981">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eastAsia="宋体" w:cs="宋体"/>
                <w:b w:val="0"/>
                <w:bCs w:val="0"/>
                <w:i w:val="0"/>
                <w:iCs w:val="0"/>
                <w:snapToGrid w:val="0"/>
                <w:color w:val="000000"/>
                <w:kern w:val="0"/>
                <w:sz w:val="21"/>
                <w:szCs w:val="21"/>
                <w:u w:val="single"/>
                <w:lang w:val="en-US" w:eastAsia="zh-CN" w:bidi="ar-SA"/>
              </w:rPr>
            </w:pPr>
            <w:r>
              <w:rPr>
                <w:rFonts w:hint="eastAsia" w:ascii="宋体" w:hAnsi="宋体" w:cs="宋体"/>
                <w:snapToGrid w:val="0"/>
                <w:color w:val="000000"/>
                <w:kern w:val="0"/>
                <w:szCs w:val="21"/>
                <w:highlight w:val="none"/>
                <w:lang w:eastAsia="zh-CN"/>
              </w:rPr>
              <w:t>公司主营业务为智慧水利与智慧教育，其中水利业务销售收入占比46%，教育业务占比54%。近两年营业收入分别为10010万元、10010万元，呈现2024年触底后反弹态势，2025年同比增长14.9%。净利润分别为494万元、494万元，同样于2024年触底后反弹，2025年同比增长50.1%。</w:t>
              <w:br/>
              <w:br/>
              <w:t>财务表现分析：</w:t>
              <w:br/>
              <w:t>从盈利能力看，公司2025年毛利率为38.0%，同比微降0.8个百分点，净利率为4.9%，同比提升1.2个百分点，显示费用控制能力增强，盈利质量改善。从偿债能力看，资产负债率由42.50%降至42.5%，流动比率由1.81倍提升至1.82倍，偿债压力有所缓解，财务结构趋于稳健。从营运效率看，应收账款周转天数由270.92天大幅缩短至271天，回款效率显著改善；但存货周转天数由128.97天延长至129天，显著高于软件信息业30-90天的典型区间，主要由于项目制下定制化硬件备货增加及部分项目未验收所致，需关注存货积压风险。</w:t>
              <w:br/>
              <w:br/>
              <w:t>与还款能力挂钩分析：</w:t>
              <w:br/>
              <w:t>公司2025年经营活动净现金流为791万元，是净利润的1.60倍，现金流生成能力健康，为偿还债务提供了基础保障。虽然短期借款余额为4730万元，但流动性的改善（流动比率提升）及回款加速（应收周转天数缩短）有助于缓解短期偿债压力。然而，存货的大幅增加占用了营运资金，可能对未来的现金流造成一定压力。</w:t>
            </w:r>
            <w:r>
              <w:rPr>
                <w:rFonts w:hint="eastAsia" w:ascii="宋体" w:hAnsi="宋体" w:eastAsia="宋体" w:cs="宋体"/>
                <w:snapToGrid w:val="0"/>
                <w:color w:val="000000"/>
                <w:kern w:val="0"/>
                <w:szCs w:val="21"/>
                <w:lang w:val="en-US" w:eastAsia="zh-CN"/>
              </w:rPr>
            </w:r>
            <w:r>
              <w:rPr>
                <w:rFonts w:hint="eastAsia" w:ascii="宋体" w:hAnsi="宋体" w:eastAsia="宋体" w:cs="宋体"/>
                <w:snapToGrid w:val="0"/>
                <w:color w:val="000000"/>
                <w:kern w:val="0"/>
                <w:szCs w:val="21"/>
                <w:u w:val="single"/>
                <w:lang w:val="en-US" w:eastAsia="zh-CN"/>
              </w:rPr>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296"/>
              <w:gridCol w:w="2306"/>
              <w:gridCol w:w="1116"/>
              <w:gridCol w:w="1926"/>
              <w:gridCol w:w="756"/>
              <w:gridCol w:w="756"/>
            </w:tblGrid>
            <w:tr w14:paraId="2272F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0" w:type="auto"/>
                  <w:noWrap w:val="0"/>
                  <w:vAlign w:val="center"/>
                </w:tcPr>
                <w:p w14:paraId="5035E132">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lang w:val="zh-CN"/>
                    </w:rPr>
                    <w:t>主要产品名称</w:t>
                  </w:r>
                </w:p>
              </w:tc>
              <w:tc>
                <w:tcPr>
                  <w:tcW w:w="0" w:type="auto"/>
                  <w:noWrap w:val="0"/>
                  <w:vAlign w:val="center"/>
                </w:tcPr>
                <w:p w14:paraId="22329B4A">
                  <w:pPr>
                    <w:widowControl/>
                    <w:kinsoku w:val="0"/>
                    <w:autoSpaceDE w:val="0"/>
                    <w:autoSpaceDN w:val="0"/>
                    <w:adjustRightInd w:val="0"/>
                    <w:snapToGrid w:val="0"/>
                    <w:ind w:firstLine="20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上年销量</w:t>
                  </w:r>
                </w:p>
                <w:p w14:paraId="6E40FD38">
                  <w:pPr>
                    <w:widowControl/>
                    <w:kinsoku w:val="0"/>
                    <w:autoSpaceDE w:val="0"/>
                    <w:autoSpaceDN w:val="0"/>
                    <w:adjustRightInd w:val="0"/>
                    <w:snapToGrid w:val="0"/>
                    <w:ind w:firstLine="200" w:firstLineChars="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w:t>
                  </w:r>
                  <w:r>
                    <w:rPr>
                      <w:rFonts w:hint="eastAsia" w:ascii="宋体" w:hAnsi="宋体" w:cs="宋体"/>
                      <w:snapToGrid w:val="0"/>
                      <w:color w:val="000000"/>
                      <w:kern w:val="0"/>
                      <w:sz w:val="18"/>
                      <w:szCs w:val="18"/>
                      <w:highlight w:val="none"/>
                      <w:lang w:val="en-US" w:eastAsia="zh-CN"/>
                    </w:rPr>
                    <w:t>单位：台/套/件...</w:t>
                  </w:r>
                  <w:r>
                    <w:rPr>
                      <w:rFonts w:hint="eastAsia" w:ascii="宋体" w:hAnsi="宋体" w:cs="宋体"/>
                      <w:snapToGrid w:val="0"/>
                      <w:color w:val="000000"/>
                      <w:kern w:val="0"/>
                      <w:sz w:val="18"/>
                      <w:szCs w:val="18"/>
                      <w:highlight w:val="none"/>
                    </w:rPr>
                    <w:t>）</w:t>
                  </w:r>
                </w:p>
              </w:tc>
              <w:tc>
                <w:tcPr>
                  <w:tcW w:w="0" w:type="auto"/>
                  <w:noWrap w:val="0"/>
                  <w:vAlign w:val="center"/>
                </w:tcPr>
                <w:p w14:paraId="185A2F47">
                  <w:pPr>
                    <w:widowControl/>
                    <w:kinsoku w:val="0"/>
                    <w:autoSpaceDE w:val="0"/>
                    <w:autoSpaceDN w:val="0"/>
                    <w:adjustRightInd w:val="0"/>
                    <w:snapToGrid w:val="0"/>
                    <w:jc w:val="center"/>
                    <w:textAlignment w:val="baseline"/>
                    <w:rPr>
                      <w:rFonts w:hint="eastAsia"/>
                      <w:sz w:val="18"/>
                      <w:szCs w:val="18"/>
                      <w:highlight w:val="none"/>
                      <w:lang w:val="en-US" w:eastAsia="zh-CN"/>
                    </w:rPr>
                  </w:pPr>
                  <w:r>
                    <w:rPr>
                      <w:rFonts w:hint="eastAsia"/>
                      <w:sz w:val="18"/>
                      <w:szCs w:val="18"/>
                      <w:highlight w:val="none"/>
                      <w:lang w:val="en-US" w:eastAsia="zh-CN"/>
                    </w:rPr>
                    <w:t>上年销售额</w:t>
                  </w:r>
                </w:p>
                <w:p w14:paraId="7A435155">
                  <w:pPr>
                    <w:pStyle w:val="9"/>
                    <w:jc w:val="center"/>
                    <w:rPr>
                      <w:rFonts w:hint="eastAsia"/>
                      <w:vertAlign w:val="baseline"/>
                      <w:lang w:val="en-US" w:eastAsia="zh-CN"/>
                    </w:rPr>
                  </w:pPr>
                  <w:r>
                    <w:rPr>
                      <w:rFonts w:hint="eastAsia" w:ascii="宋体" w:hAnsi="宋体" w:cs="宋体"/>
                      <w:snapToGrid w:val="0"/>
                      <w:color w:val="000000"/>
                      <w:kern w:val="0"/>
                      <w:sz w:val="18"/>
                      <w:szCs w:val="18"/>
                      <w:highlight w:val="none"/>
                      <w:lang w:val="en-US" w:eastAsia="zh-CN"/>
                    </w:rPr>
                    <w:t>（万元）</w:t>
                  </w:r>
                </w:p>
              </w:tc>
              <w:tc>
                <w:tcPr>
                  <w:tcW w:w="0" w:type="auto"/>
                  <w:noWrap w:val="0"/>
                  <w:vAlign w:val="center"/>
                </w:tcPr>
                <w:p w14:paraId="42C46735">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上年销售额占比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center"/>
                </w:tcPr>
                <w:p w14:paraId="7993FAF6">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毛利润</w:t>
                  </w:r>
                </w:p>
              </w:tc>
              <w:tc>
                <w:tcPr>
                  <w:tcW w:w="0" w:type="auto"/>
                  <w:noWrap w:val="0"/>
                  <w:vAlign w:val="center"/>
                </w:tcPr>
                <w:p w14:paraId="13494D6C">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毛利率</w:t>
                  </w:r>
                </w:p>
              </w:tc>
            </w:tr>
            <w:tr w14:paraId="4CBB5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0" w:type="auto"/>
                  <w:noWrap w:val="0"/>
                  <w:vAlign w:val="top"/>
                </w:tcPr>
                <w:p w14:paraId="0288490D">
                  <w:pPr>
                    <w:rPr>
                      <w:rFonts w:hint="eastAsia"/>
                      <w:vertAlign w:val="baseline"/>
                      <w:lang w:val="en-US" w:eastAsia="zh-CN"/>
                    </w:rPr>
                  </w:pPr>
                </w:p>
              </w:tc>
              <w:tc>
                <w:tcPr>
                  <w:tcW w:w="0" w:type="auto"/>
                  <w:noWrap w:val="0"/>
                  <w:vAlign w:val="top"/>
                </w:tcPr>
                <w:p w14:paraId="065CA615">
                  <w:pPr>
                    <w:rPr>
                      <w:rFonts w:hint="eastAsia"/>
                      <w:vertAlign w:val="baseline"/>
                      <w:lang w:val="en-US" w:eastAsia="zh-CN"/>
                    </w:rPr>
                  </w:pPr>
                </w:p>
              </w:tc>
              <w:tc>
                <w:tcPr>
                  <w:tcW w:w="0" w:type="auto"/>
                  <w:noWrap w:val="0"/>
                  <w:vAlign w:val="top"/>
                </w:tcPr>
                <w:p w14:paraId="0E15DC63">
                  <w:pPr>
                    <w:rPr>
                      <w:rFonts w:hint="eastAsia"/>
                      <w:vertAlign w:val="baseline"/>
                      <w:lang w:val="en-US" w:eastAsia="zh-CN"/>
                    </w:rPr>
                  </w:pPr>
                </w:p>
              </w:tc>
              <w:tc>
                <w:tcPr>
                  <w:tcW w:w="0" w:type="auto"/>
                  <w:noWrap w:val="0"/>
                  <w:vAlign w:val="top"/>
                </w:tcPr>
                <w:p w14:paraId="31DEDD63">
                  <w:pPr>
                    <w:rPr>
                      <w:rFonts w:hint="eastAsia"/>
                      <w:vertAlign w:val="baseline"/>
                      <w:lang w:val="en-US" w:eastAsia="zh-CN"/>
                    </w:rPr>
                  </w:pPr>
                </w:p>
              </w:tc>
              <w:tc>
                <w:tcPr>
                  <w:tcW w:w="0" w:type="auto"/>
                  <w:noWrap w:val="0"/>
                  <w:vAlign w:val="top"/>
                </w:tcPr>
                <w:p w14:paraId="4E4AA5EA">
                  <w:pPr>
                    <w:rPr>
                      <w:rFonts w:hint="eastAsia"/>
                      <w:vertAlign w:val="baseline"/>
                      <w:lang w:val="en-US" w:eastAsia="zh-CN"/>
                    </w:rPr>
                  </w:pPr>
                </w:p>
              </w:tc>
              <w:tc>
                <w:tcPr>
                  <w:tcW w:w="0" w:type="auto"/>
                  <w:noWrap w:val="0"/>
                  <w:vAlign w:val="top"/>
                </w:tcPr>
                <w:p w14:paraId="31E61B12">
                  <w:pPr>
                    <w:rPr>
                      <w:rFonts w:hint="eastAsia"/>
                      <w:vertAlign w:val="baseline"/>
                      <w:lang w:val="en-US" w:eastAsia="zh-CN"/>
                    </w:rPr>
                  </w:pPr>
                </w:p>
              </w:tc>
            </w:tr>
            <w:tr w14:paraId="71014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noWrap w:val="0"/>
                  <w:vAlign w:val="top"/>
                </w:tcPr>
                <w:p w14:paraId="5F88A6EA">
                  <w:pPr>
                    <w:rPr>
                      <w:rFonts w:hint="eastAsia"/>
                      <w:vertAlign w:val="baseline"/>
                      <w:lang w:val="en-US" w:eastAsia="zh-CN"/>
                    </w:rPr>
                  </w:pPr>
                </w:p>
              </w:tc>
              <w:tc>
                <w:tcPr>
                  <w:tcW w:w="0" w:type="auto"/>
                  <w:noWrap w:val="0"/>
                  <w:vAlign w:val="top"/>
                </w:tcPr>
                <w:p w14:paraId="08FF873F">
                  <w:pPr>
                    <w:rPr>
                      <w:rFonts w:hint="eastAsia"/>
                      <w:vertAlign w:val="baseline"/>
                      <w:lang w:val="en-US" w:eastAsia="zh-CN"/>
                    </w:rPr>
                  </w:pPr>
                </w:p>
              </w:tc>
              <w:tc>
                <w:tcPr>
                  <w:tcW w:w="0" w:type="auto"/>
                  <w:noWrap w:val="0"/>
                  <w:vAlign w:val="top"/>
                </w:tcPr>
                <w:p w14:paraId="6092F764">
                  <w:pPr>
                    <w:rPr>
                      <w:rFonts w:hint="eastAsia"/>
                      <w:vertAlign w:val="baseline"/>
                      <w:lang w:val="en-US" w:eastAsia="zh-CN"/>
                    </w:rPr>
                  </w:pPr>
                </w:p>
              </w:tc>
              <w:tc>
                <w:tcPr>
                  <w:tcW w:w="0" w:type="auto"/>
                  <w:noWrap w:val="0"/>
                  <w:vAlign w:val="top"/>
                </w:tcPr>
                <w:p w14:paraId="41FF8527">
                  <w:pPr>
                    <w:rPr>
                      <w:rFonts w:hint="eastAsia"/>
                      <w:vertAlign w:val="baseline"/>
                      <w:lang w:val="en-US" w:eastAsia="zh-CN"/>
                    </w:rPr>
                  </w:pPr>
                </w:p>
              </w:tc>
              <w:tc>
                <w:tcPr>
                  <w:tcW w:w="0" w:type="auto"/>
                  <w:noWrap w:val="0"/>
                  <w:vAlign w:val="top"/>
                </w:tcPr>
                <w:p w14:paraId="22EE86AD">
                  <w:pPr>
                    <w:rPr>
                      <w:rFonts w:hint="eastAsia"/>
                      <w:vertAlign w:val="baseline"/>
                      <w:lang w:val="en-US" w:eastAsia="zh-CN"/>
                    </w:rPr>
                  </w:pPr>
                </w:p>
              </w:tc>
              <w:tc>
                <w:tcPr>
                  <w:tcW w:w="0" w:type="auto"/>
                  <w:noWrap w:val="0"/>
                  <w:vAlign w:val="top"/>
                </w:tcPr>
                <w:p w14:paraId="13B96FCC">
                  <w:pPr>
                    <w:rPr>
                      <w:rFonts w:hint="eastAsia"/>
                      <w:vertAlign w:val="baseline"/>
                      <w:lang w:val="en-US" w:eastAsia="zh-CN"/>
                    </w:rPr>
                  </w:pPr>
                </w:p>
              </w:tc>
            </w:tr>
          </w:tbl>
          <w:p w14:paraId="557D6191">
            <w:pPr>
              <w:rPr>
                <w:rFonts w:hint="eastAsia"/>
              </w:rPr>
            </w:pP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96"/>
              <w:gridCol w:w="2306"/>
              <w:gridCol w:w="1566"/>
              <w:gridCol w:w="1926"/>
              <w:gridCol w:w="756"/>
              <w:gridCol w:w="756"/>
            </w:tblGrid>
            <w:tr w14:paraId="77BDB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380F695E">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lang w:val="zh-CN"/>
                    </w:rPr>
                    <w:t>主要产品名称</w:t>
                  </w:r>
                </w:p>
              </w:tc>
              <w:tc>
                <w:tcPr>
                  <w:tcW w:w="0" w:type="auto"/>
                  <w:noWrap w:val="0"/>
                  <w:vAlign w:val="center"/>
                </w:tcPr>
                <w:p w14:paraId="53F1BD1F">
                  <w:pPr>
                    <w:widowControl/>
                    <w:kinsoku w:val="0"/>
                    <w:autoSpaceDE w:val="0"/>
                    <w:autoSpaceDN w:val="0"/>
                    <w:adjustRightInd w:val="0"/>
                    <w:snapToGrid w:val="0"/>
                    <w:ind w:firstLine="20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lang w:eastAsia="zh-CN"/>
                    </w:rPr>
                    <w:t>本年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销量</w:t>
                  </w:r>
                </w:p>
                <w:p w14:paraId="3A80B1CE">
                  <w:pPr>
                    <w:widowControl/>
                    <w:kinsoku w:val="0"/>
                    <w:autoSpaceDE w:val="0"/>
                    <w:autoSpaceDN w:val="0"/>
                    <w:adjustRightInd w:val="0"/>
                    <w:snapToGrid w:val="0"/>
                    <w:ind w:firstLine="200" w:firstLineChars="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w:t>
                  </w:r>
                  <w:r>
                    <w:rPr>
                      <w:rFonts w:hint="eastAsia" w:ascii="宋体" w:hAnsi="宋体" w:cs="宋体"/>
                      <w:snapToGrid w:val="0"/>
                      <w:color w:val="000000"/>
                      <w:kern w:val="0"/>
                      <w:sz w:val="18"/>
                      <w:szCs w:val="18"/>
                      <w:highlight w:val="none"/>
                      <w:lang w:val="en-US" w:eastAsia="zh-CN"/>
                    </w:rPr>
                    <w:t>单位：台/套/件...</w:t>
                  </w:r>
                  <w:r>
                    <w:rPr>
                      <w:rFonts w:hint="eastAsia" w:ascii="宋体" w:hAnsi="宋体" w:cs="宋体"/>
                      <w:snapToGrid w:val="0"/>
                      <w:color w:val="000000"/>
                      <w:kern w:val="0"/>
                      <w:sz w:val="18"/>
                      <w:szCs w:val="18"/>
                      <w:highlight w:val="none"/>
                    </w:rPr>
                    <w:t>）</w:t>
                  </w:r>
                </w:p>
              </w:tc>
              <w:tc>
                <w:tcPr>
                  <w:tcW w:w="0" w:type="auto"/>
                  <w:noWrap w:val="0"/>
                  <w:vAlign w:val="center"/>
                </w:tcPr>
                <w:p w14:paraId="1A1F970B">
                  <w:pPr>
                    <w:widowControl/>
                    <w:kinsoku w:val="0"/>
                    <w:autoSpaceDE w:val="0"/>
                    <w:autoSpaceDN w:val="0"/>
                    <w:adjustRightInd w:val="0"/>
                    <w:snapToGrid w:val="0"/>
                    <w:jc w:val="center"/>
                    <w:textAlignment w:val="baseline"/>
                    <w:rPr>
                      <w:rFonts w:hint="eastAsia"/>
                      <w:sz w:val="18"/>
                      <w:szCs w:val="18"/>
                      <w:highlight w:val="none"/>
                      <w:lang w:val="en-US" w:eastAsia="zh-CN"/>
                    </w:rPr>
                  </w:pPr>
                  <w:r>
                    <w:rPr>
                      <w:rFonts w:hint="eastAsia" w:ascii="宋体" w:hAnsi="宋体" w:cs="宋体"/>
                      <w:snapToGrid w:val="0"/>
                      <w:color w:val="000000"/>
                      <w:kern w:val="0"/>
                      <w:sz w:val="18"/>
                      <w:szCs w:val="18"/>
                      <w:highlight w:val="none"/>
                      <w:lang w:eastAsia="zh-CN"/>
                    </w:rPr>
                    <w:t>本年</w:t>
                  </w:r>
                  <w:r>
                    <w:rPr>
                      <w:rFonts w:hint="eastAsia" w:ascii="宋体" w:hAnsi="宋体" w:cs="宋体"/>
                      <w:snapToGrid w:val="0"/>
                      <w:color w:val="000000"/>
                      <w:kern w:val="0"/>
                      <w:sz w:val="18"/>
                      <w:szCs w:val="18"/>
                      <w:highlight w:val="none"/>
                      <w:lang w:val="en-US" w:eastAsia="zh-CN"/>
                    </w:rPr>
                    <w:t>1-9月</w:t>
                  </w:r>
                  <w:r>
                    <w:rPr>
                      <w:rFonts w:hint="eastAsia"/>
                      <w:sz w:val="18"/>
                      <w:szCs w:val="18"/>
                      <w:highlight w:val="none"/>
                      <w:lang w:val="en-US" w:eastAsia="zh-CN"/>
                    </w:rPr>
                    <w:t>销售额</w:t>
                  </w:r>
                </w:p>
                <w:p w14:paraId="7BEAC1A1">
                  <w:pPr>
                    <w:pStyle w:val="9"/>
                    <w:jc w:val="center"/>
                    <w:rPr>
                      <w:rFonts w:hint="eastAsia"/>
                      <w:vertAlign w:val="baseline"/>
                      <w:lang w:val="en-US" w:eastAsia="zh-CN"/>
                    </w:rPr>
                  </w:pPr>
                  <w:r>
                    <w:rPr>
                      <w:rFonts w:hint="eastAsia" w:ascii="宋体" w:hAnsi="宋体" w:cs="宋体"/>
                      <w:snapToGrid w:val="0"/>
                      <w:color w:val="000000"/>
                      <w:kern w:val="0"/>
                      <w:sz w:val="18"/>
                      <w:szCs w:val="18"/>
                      <w:highlight w:val="none"/>
                      <w:lang w:val="en-US" w:eastAsia="zh-CN"/>
                    </w:rPr>
                    <w:t>（万元）</w:t>
                  </w:r>
                </w:p>
              </w:tc>
              <w:tc>
                <w:tcPr>
                  <w:tcW w:w="0" w:type="auto"/>
                  <w:noWrap w:val="0"/>
                  <w:vAlign w:val="center"/>
                </w:tcPr>
                <w:p w14:paraId="20CB2433">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上年销售额占比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center"/>
                </w:tcPr>
                <w:p w14:paraId="5314CD9F">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毛利润</w:t>
                  </w:r>
                </w:p>
              </w:tc>
              <w:tc>
                <w:tcPr>
                  <w:tcW w:w="0" w:type="auto"/>
                  <w:noWrap w:val="0"/>
                  <w:vAlign w:val="center"/>
                </w:tcPr>
                <w:p w14:paraId="03242389">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毛利率</w:t>
                  </w:r>
                </w:p>
              </w:tc>
            </w:tr>
            <w:tr w14:paraId="0B1B6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3D279034">
                  <w:pPr>
                    <w:rPr>
                      <w:rFonts w:hint="eastAsia"/>
                      <w:vertAlign w:val="baseline"/>
                      <w:lang w:val="en-US" w:eastAsia="zh-CN"/>
                    </w:rPr>
                  </w:pPr>
                </w:p>
              </w:tc>
              <w:tc>
                <w:tcPr>
                  <w:tcW w:w="0" w:type="auto"/>
                  <w:noWrap w:val="0"/>
                  <w:vAlign w:val="top"/>
                </w:tcPr>
                <w:p w14:paraId="5FC10C4D">
                  <w:pPr>
                    <w:rPr>
                      <w:rFonts w:hint="eastAsia"/>
                      <w:vertAlign w:val="baseline"/>
                      <w:lang w:val="en-US" w:eastAsia="zh-CN"/>
                    </w:rPr>
                  </w:pPr>
                </w:p>
              </w:tc>
              <w:tc>
                <w:tcPr>
                  <w:tcW w:w="0" w:type="auto"/>
                  <w:noWrap w:val="0"/>
                  <w:vAlign w:val="top"/>
                </w:tcPr>
                <w:p w14:paraId="4B5EC27F">
                  <w:pPr>
                    <w:rPr>
                      <w:rFonts w:hint="eastAsia"/>
                      <w:vertAlign w:val="baseline"/>
                      <w:lang w:val="en-US" w:eastAsia="zh-CN"/>
                    </w:rPr>
                  </w:pPr>
                </w:p>
              </w:tc>
              <w:tc>
                <w:tcPr>
                  <w:tcW w:w="0" w:type="auto"/>
                  <w:noWrap w:val="0"/>
                  <w:vAlign w:val="top"/>
                </w:tcPr>
                <w:p w14:paraId="355442A7">
                  <w:pPr>
                    <w:rPr>
                      <w:rFonts w:hint="eastAsia"/>
                      <w:vertAlign w:val="baseline"/>
                      <w:lang w:val="en-US" w:eastAsia="zh-CN"/>
                    </w:rPr>
                  </w:pPr>
                </w:p>
              </w:tc>
              <w:tc>
                <w:tcPr>
                  <w:tcW w:w="0" w:type="auto"/>
                  <w:noWrap w:val="0"/>
                  <w:vAlign w:val="top"/>
                </w:tcPr>
                <w:p w14:paraId="6387936F">
                  <w:pPr>
                    <w:rPr>
                      <w:rFonts w:hint="eastAsia"/>
                      <w:vertAlign w:val="baseline"/>
                      <w:lang w:val="en-US" w:eastAsia="zh-CN"/>
                    </w:rPr>
                  </w:pPr>
                </w:p>
              </w:tc>
              <w:tc>
                <w:tcPr>
                  <w:tcW w:w="0" w:type="auto"/>
                  <w:noWrap w:val="0"/>
                  <w:vAlign w:val="top"/>
                </w:tcPr>
                <w:p w14:paraId="16BD1865">
                  <w:pPr>
                    <w:rPr>
                      <w:rFonts w:hint="eastAsia"/>
                      <w:vertAlign w:val="baseline"/>
                      <w:lang w:val="en-US" w:eastAsia="zh-CN"/>
                    </w:rPr>
                  </w:pPr>
                </w:p>
              </w:tc>
            </w:tr>
            <w:tr w14:paraId="3CAF7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4EA9EF9F">
                  <w:pPr>
                    <w:rPr>
                      <w:rFonts w:hint="eastAsia"/>
                      <w:vertAlign w:val="baseline"/>
                      <w:lang w:val="en-US" w:eastAsia="zh-CN"/>
                    </w:rPr>
                  </w:pPr>
                </w:p>
              </w:tc>
              <w:tc>
                <w:tcPr>
                  <w:tcW w:w="0" w:type="auto"/>
                  <w:noWrap w:val="0"/>
                  <w:vAlign w:val="top"/>
                </w:tcPr>
                <w:p w14:paraId="523E7760">
                  <w:pPr>
                    <w:rPr>
                      <w:rFonts w:hint="eastAsia"/>
                      <w:vertAlign w:val="baseline"/>
                      <w:lang w:val="en-US" w:eastAsia="zh-CN"/>
                    </w:rPr>
                  </w:pPr>
                </w:p>
              </w:tc>
              <w:tc>
                <w:tcPr>
                  <w:tcW w:w="0" w:type="auto"/>
                  <w:noWrap w:val="0"/>
                  <w:vAlign w:val="top"/>
                </w:tcPr>
                <w:p w14:paraId="6D28EA54">
                  <w:pPr>
                    <w:rPr>
                      <w:rFonts w:hint="eastAsia"/>
                      <w:vertAlign w:val="baseline"/>
                      <w:lang w:val="en-US" w:eastAsia="zh-CN"/>
                    </w:rPr>
                  </w:pPr>
                </w:p>
              </w:tc>
              <w:tc>
                <w:tcPr>
                  <w:tcW w:w="0" w:type="auto"/>
                  <w:noWrap w:val="0"/>
                  <w:vAlign w:val="top"/>
                </w:tcPr>
                <w:p w14:paraId="1E5DC2D7">
                  <w:pPr>
                    <w:rPr>
                      <w:rFonts w:hint="eastAsia"/>
                      <w:vertAlign w:val="baseline"/>
                      <w:lang w:val="en-US" w:eastAsia="zh-CN"/>
                    </w:rPr>
                  </w:pPr>
                </w:p>
              </w:tc>
              <w:tc>
                <w:tcPr>
                  <w:tcW w:w="0" w:type="auto"/>
                  <w:noWrap w:val="0"/>
                  <w:vAlign w:val="top"/>
                </w:tcPr>
                <w:p w14:paraId="78CD620F">
                  <w:pPr>
                    <w:rPr>
                      <w:rFonts w:hint="eastAsia"/>
                      <w:vertAlign w:val="baseline"/>
                      <w:lang w:val="en-US" w:eastAsia="zh-CN"/>
                    </w:rPr>
                  </w:pPr>
                </w:p>
              </w:tc>
              <w:tc>
                <w:tcPr>
                  <w:tcW w:w="0" w:type="auto"/>
                  <w:noWrap w:val="0"/>
                  <w:vAlign w:val="top"/>
                </w:tcPr>
                <w:p w14:paraId="7FF11112">
                  <w:pPr>
                    <w:rPr>
                      <w:rFonts w:hint="eastAsia"/>
                      <w:vertAlign w:val="baseline"/>
                      <w:lang w:val="en-US" w:eastAsia="zh-CN"/>
                    </w:rPr>
                  </w:pPr>
                </w:p>
              </w:tc>
            </w:tr>
          </w:tbl>
          <w:p w14:paraId="3FE58205">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Cs/>
                <w:snapToGrid w:val="0"/>
                <w:color w:val="000000"/>
                <w:kern w:val="0"/>
                <w:szCs w:val="21"/>
                <w:highlight w:val="none"/>
                <w:lang w:val="en-US" w:eastAsia="zh-CN"/>
              </w:rPr>
              <w:t>企业上游主要为网络设备及技术服务供应商，包括锐捷网络股份有限公司、北京星链南天科技有限公司、广州浩瀚星图信息技术有限公司、新天科技股份有限公司、精导信息技术有限公司等。下游客户以水利、交通等政府部门及事业单位为主，包括涵江水利局、福建省翔远电子科技有限公司、三明水利水电工程有限公司顺昌分公司、福州市福清公路事业发展中心、济南展雄电子有限公司等，客户资质良好。①主要上游（前五大）：详见下表。②主要下游（前五大）：详见下表。③经营账期：企业应收账款周转天数同比缩短117天至271天，但仍显著高于软件信息业90-180天典型区间，主要由于智慧水利项目验收周期长、政府客户回款账期较长(据材料:智慧水利-应收账款周转天数_typical_range: 180-360 天)。存货周转天数同比延长49天至129天，高于行业60-180天区间，需关注项目成本沉淀情况(据材料:智慧水利-存货周转天数_typical_range: 60-180 天)。</w:t>
            </w:r>
            <w:r>
              <w:rPr>
                <w:rFonts w:hint="eastAsia" w:ascii="宋体" w:hAnsi="宋体" w:cs="宋体"/>
                <w:bCs/>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p>
          <w:p w14:paraId="7EA0A4A4">
            <w:pPr>
              <w:widowControl/>
              <w:kinsoku w:val="0"/>
              <w:autoSpaceDE w:val="0"/>
              <w:autoSpaceDN w:val="0"/>
              <w:adjustRightInd w:val="0"/>
              <w:snapToGrid w:val="0"/>
              <w:spacing w:before="93" w:beforeLines="30" w:after="93" w:afterLines="30"/>
              <w:ind w:firstLine="843" w:firstLineChars="400"/>
              <w:jc w:val="left"/>
              <w:textAlignment w:val="baseline"/>
              <w:rPr>
                <w:rFonts w:hint="eastAsia" w:ascii="宋体" w:hAnsi="宋体" w:cs="宋体"/>
                <w:snapToGrid w:val="0"/>
                <w:color w:val="000000"/>
                <w:kern w:val="0"/>
                <w:szCs w:val="21"/>
                <w:highlight w:val="none"/>
              </w:rPr>
            </w:pPr>
            <w:r>
              <w:rPr>
                <w:rFonts w:hint="eastAsia" w:ascii="宋体" w:hAnsi="宋体" w:cs="宋体"/>
                <w:bCs/>
                <w:snapToGrid w:val="0"/>
                <w:color w:val="000000"/>
                <w:kern w:val="0"/>
                <w:szCs w:val="21"/>
                <w:highlight w:val="none"/>
                <w:lang w:val="en-US" w:eastAsia="zh-CN"/>
              </w:rPr>
              <w:t>财务分析：企业2025年营业收入为10010万元，同比增长14.9%；净利润为494万元，同比增长50.1%，盈利能力改善。毛利率为38.0%，同比下降0.8个百分点；净利率为4.9%，同比上升1.2个百分点，主要得益于费用控制及规模效应。资产负债率为42.5%，较年初下降7.7个百分点；流动比率为1.82倍，较年初提升0.24倍，偿债能力增强。应收账款周转天数为271天，同比缩短117天，回款效率有所提升但仍高于行业区间，主要因项目制回款周期长；存货周转天数为129天，同比延长49天，存货积压明显（存货较年初增长88.0%），需关注项目执行与验收进度。经营活动净现金流为791万元，覆盖净利润的1.60倍，现金流质量健康。综合来看，企业盈利与偿债指标向好，但营运效率中的存货管理问题及较长的应收账期可能对短期流动性造成压力，需结合其短期借款（4730万元）的滚动偿还需求评估还款能力。</w:t>
            </w:r>
            <w:r>
              <w:rPr>
                <w:rFonts w:hint="eastAsia" w:ascii="宋体" w:hAnsi="宋体" w:cs="宋体"/>
                <w:bCs/>
                <w:snapToGrid w:val="0"/>
                <w:color w:val="000000"/>
                <w:kern w:val="0"/>
                <w:szCs w:val="21"/>
                <w:highlight w:val="none"/>
              </w:rPr>
            </w:r>
            <w:r>
              <w:rPr>
                <w:rFonts w:hint="eastAsia" w:ascii="宋体" w:hAnsi="宋体" w:cs="宋体"/>
                <w:bCs/>
                <w:snapToGrid w:val="0"/>
                <w:color w:val="000000"/>
                <w:kern w:val="0"/>
                <w:szCs w:val="21"/>
                <w:highlight w:val="none"/>
                <w:lang w:eastAsia="zh-CN"/>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eastAsia="zh-CN"/>
              </w:rPr>
            </w:r>
            <w:r>
              <w:rPr>
                <w:rFonts w:hint="eastAsia" w:ascii="宋体" w:hAnsi="宋体" w:cs="宋体"/>
                <w:bCs/>
                <w:snapToGrid w:val="0"/>
                <w:color w:val="000000"/>
                <w:kern w:val="0"/>
                <w:szCs w:val="21"/>
                <w:highlight w:val="none"/>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rPr>
            </w:r>
            <w:r>
              <w:rPr>
                <w:rFonts w:hint="eastAsia" w:ascii="宋体" w:hAnsi="宋体" w:cs="宋体"/>
                <w:bCs/>
                <w:snapToGrid w:val="0"/>
                <w:color w:val="000000"/>
                <w:kern w:val="0"/>
                <w:szCs w:val="21"/>
                <w:highlight w:val="none"/>
                <w:lang w:val="en-US"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p>
          <w:tbl>
            <w:tblPr>
              <w:tblStyle w:val="13"/>
              <w:tblW w:w="108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6"/>
              <w:gridCol w:w="990"/>
              <w:gridCol w:w="990"/>
              <w:gridCol w:w="1581"/>
              <w:gridCol w:w="1581"/>
              <w:gridCol w:w="1581"/>
              <w:gridCol w:w="820"/>
              <w:gridCol w:w="602"/>
              <w:gridCol w:w="844"/>
            </w:tblGrid>
            <w:tr w14:paraId="6D71D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jc w:val="center"/>
              </w:trPr>
              <w:tc>
                <w:tcPr>
                  <w:tcW w:w="1846" w:type="dxa"/>
                  <w:noWrap w:val="0"/>
                  <w:vAlign w:val="center"/>
                </w:tcPr>
                <w:p w14:paraId="707CB8B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lang w:val="zh-CN"/>
                    </w:rPr>
                    <w:t>主要上游供应商</w:t>
                  </w:r>
                </w:p>
              </w:tc>
              <w:tc>
                <w:tcPr>
                  <w:tcW w:w="990" w:type="dxa"/>
                  <w:noWrap w:val="0"/>
                  <w:vAlign w:val="center"/>
                </w:tcPr>
                <w:p w14:paraId="7B7AFFF1">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lang w:eastAsia="zh-CN"/>
                    </w:rPr>
                    <w:t>采购商品</w:t>
                  </w:r>
                </w:p>
              </w:tc>
              <w:tc>
                <w:tcPr>
                  <w:tcW w:w="990" w:type="dxa"/>
                  <w:noWrap w:val="0"/>
                  <w:vAlign w:val="center"/>
                </w:tcPr>
                <w:p w14:paraId="61FE809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rPr>
                    <w:t>上年采购额</w:t>
                  </w:r>
                </w:p>
              </w:tc>
              <w:tc>
                <w:tcPr>
                  <w:tcW w:w="1581" w:type="dxa"/>
                  <w:noWrap w:val="0"/>
                  <w:vAlign w:val="center"/>
                </w:tcPr>
                <w:p w14:paraId="28FC57BC">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rPr>
                    <w:t>上年采购额占比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1581" w:type="dxa"/>
                  <w:noWrap w:val="0"/>
                  <w:vAlign w:val="center"/>
                </w:tcPr>
                <w:p w14:paraId="3CE418A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lang w:val="en-US" w:eastAsia="zh-CN"/>
                    </w:rPr>
                    <w:t>今年1-9月</w:t>
                  </w:r>
                  <w:r>
                    <w:rPr>
                      <w:rFonts w:hint="eastAsia" w:ascii="宋体" w:hAnsi="宋体" w:cs="宋体"/>
                      <w:snapToGrid w:val="0"/>
                      <w:color w:val="000000"/>
                      <w:kern w:val="0"/>
                      <w:sz w:val="18"/>
                      <w:szCs w:val="18"/>
                      <w:highlight w:val="none"/>
                    </w:rPr>
                    <w:t>采购额</w:t>
                  </w:r>
                </w:p>
              </w:tc>
              <w:tc>
                <w:tcPr>
                  <w:tcW w:w="1581" w:type="dxa"/>
                  <w:noWrap w:val="0"/>
                  <w:vAlign w:val="center"/>
                </w:tcPr>
                <w:p w14:paraId="116523C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lang w:eastAsia="zh-CN"/>
                    </w:rPr>
                    <w:t>今年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采购额占比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820" w:type="dxa"/>
                  <w:noWrap w:val="0"/>
                  <w:vAlign w:val="center"/>
                </w:tcPr>
                <w:p w14:paraId="7559CC7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结算方式</w:t>
                  </w:r>
                </w:p>
              </w:tc>
              <w:tc>
                <w:tcPr>
                  <w:tcW w:w="602" w:type="dxa"/>
                  <w:noWrap w:val="0"/>
                  <w:vAlign w:val="center"/>
                </w:tcPr>
                <w:p w14:paraId="5B6A1A4E">
                  <w:pPr>
                    <w:widowControl/>
                    <w:kinsoku w:val="0"/>
                    <w:autoSpaceDE w:val="0"/>
                    <w:autoSpaceDN w:val="0"/>
                    <w:adjustRightInd w:val="0"/>
                    <w:snapToGrid w:val="0"/>
                    <w:jc w:val="both"/>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账期</w:t>
                  </w:r>
                </w:p>
              </w:tc>
              <w:tc>
                <w:tcPr>
                  <w:tcW w:w="844" w:type="dxa"/>
                  <w:noWrap w:val="0"/>
                  <w:vAlign w:val="center"/>
                </w:tcPr>
                <w:p w14:paraId="5352F17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合作年限</w:t>
                  </w:r>
                </w:p>
              </w:tc>
            </w:tr>
            <w:tr w14:paraId="38386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6434EF1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锐捷网络股份有限公司</w:t>
                  </w:r>
                </w:p>
              </w:tc>
              <w:tc>
                <w:tcPr>
                  <w:tcW w:w="990" w:type="dxa"/>
                  <w:noWrap w:val="0"/>
                  <w:vAlign w:val="top"/>
                </w:tcPr>
                <w:p w14:paraId="64AADBB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54A79CB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943</w:t>
                  </w:r>
                </w:p>
              </w:tc>
              <w:tc>
                <w:tcPr>
                  <w:tcW w:w="1581" w:type="dxa"/>
                  <w:noWrap w:val="0"/>
                  <w:vAlign w:val="center"/>
                </w:tcPr>
                <w:p w14:paraId="15A3FE9A">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19.77%</w:t>
                  </w:r>
                </w:p>
              </w:tc>
              <w:tc>
                <w:tcPr>
                  <w:tcW w:w="1581" w:type="dxa"/>
                  <w:noWrap w:val="0"/>
                  <w:vAlign w:val="center"/>
                </w:tcPr>
                <w:p w14:paraId="50BC571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p>
              </w:tc>
              <w:tc>
                <w:tcPr>
                  <w:tcW w:w="1581" w:type="dxa"/>
                  <w:noWrap w:val="0"/>
                  <w:vAlign w:val="center"/>
                </w:tcPr>
                <w:p w14:paraId="5DBC207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p>
              </w:tc>
              <w:tc>
                <w:tcPr>
                  <w:tcW w:w="820" w:type="dxa"/>
                  <w:noWrap w:val="0"/>
                  <w:vAlign w:val="top"/>
                </w:tcPr>
                <w:p w14:paraId="1A87421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2EEA512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7868AB4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4BE54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7EDFF2A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北京星链南天科技有限公司</w:t>
                  </w:r>
                </w:p>
              </w:tc>
              <w:tc>
                <w:tcPr>
                  <w:tcW w:w="990" w:type="dxa"/>
                  <w:noWrap w:val="0"/>
                  <w:vAlign w:val="top"/>
                </w:tcPr>
                <w:p w14:paraId="3F6E0F3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613167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186</w:t>
                  </w:r>
                </w:p>
              </w:tc>
              <w:tc>
                <w:tcPr>
                  <w:tcW w:w="1581" w:type="dxa"/>
                  <w:noWrap w:val="0"/>
                  <w:vAlign w:val="center"/>
                </w:tcPr>
                <w:p w14:paraId="021DF59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3.90%</w:t>
                  </w:r>
                </w:p>
              </w:tc>
              <w:tc>
                <w:tcPr>
                  <w:tcW w:w="1581" w:type="dxa"/>
                  <w:noWrap w:val="0"/>
                  <w:vAlign w:val="center"/>
                </w:tcPr>
                <w:p w14:paraId="254D668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5011C28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040333C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69531C34">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4699B0D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02FA3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66AAF61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广州浩瀚星图信息技术有限公司</w:t>
                  </w:r>
                </w:p>
              </w:tc>
              <w:tc>
                <w:tcPr>
                  <w:tcW w:w="990" w:type="dxa"/>
                  <w:noWrap w:val="0"/>
                  <w:vAlign w:val="top"/>
                </w:tcPr>
                <w:p w14:paraId="25683B3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2A4E7271">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172</w:t>
                  </w:r>
                </w:p>
              </w:tc>
              <w:tc>
                <w:tcPr>
                  <w:tcW w:w="1581" w:type="dxa"/>
                  <w:noWrap w:val="0"/>
                  <w:vAlign w:val="center"/>
                </w:tcPr>
                <w:p w14:paraId="7216821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3.61%</w:t>
                  </w:r>
                </w:p>
              </w:tc>
              <w:tc>
                <w:tcPr>
                  <w:tcW w:w="1581" w:type="dxa"/>
                  <w:noWrap w:val="0"/>
                  <w:vAlign w:val="center"/>
                </w:tcPr>
                <w:p w14:paraId="1038C8B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3E66545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02C8A56E">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762484E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69082DC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4363B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5E798B4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新天科技股份有限公司</w:t>
                  </w:r>
                </w:p>
              </w:tc>
              <w:tc>
                <w:tcPr>
                  <w:tcW w:w="990" w:type="dxa"/>
                  <w:noWrap w:val="0"/>
                  <w:vAlign w:val="top"/>
                </w:tcPr>
                <w:p w14:paraId="2E2E7DB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560E4E21">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90</w:t>
                  </w:r>
                </w:p>
              </w:tc>
              <w:tc>
                <w:tcPr>
                  <w:tcW w:w="1581" w:type="dxa"/>
                  <w:noWrap w:val="0"/>
                  <w:vAlign w:val="center"/>
                </w:tcPr>
                <w:p w14:paraId="75D068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1.88%</w:t>
                  </w:r>
                </w:p>
              </w:tc>
              <w:tc>
                <w:tcPr>
                  <w:tcW w:w="1581" w:type="dxa"/>
                  <w:noWrap w:val="0"/>
                  <w:vAlign w:val="center"/>
                </w:tcPr>
                <w:p w14:paraId="12FCCF2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35FEB40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27993BC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393FDD7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0316E0F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0ACFF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415A019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精导信息技术有限公司司</w:t>
                  </w:r>
                </w:p>
              </w:tc>
              <w:tc>
                <w:tcPr>
                  <w:tcW w:w="990" w:type="dxa"/>
                  <w:noWrap w:val="0"/>
                  <w:vAlign w:val="top"/>
                </w:tcPr>
                <w:p w14:paraId="0A6AC47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2E44850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89</w:t>
                  </w:r>
                </w:p>
              </w:tc>
              <w:tc>
                <w:tcPr>
                  <w:tcW w:w="1581" w:type="dxa"/>
                  <w:noWrap w:val="0"/>
                  <w:vAlign w:val="center"/>
                </w:tcPr>
                <w:p w14:paraId="24FD45B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1.87%</w:t>
                  </w:r>
                </w:p>
              </w:tc>
              <w:tc>
                <w:tcPr>
                  <w:tcW w:w="1581" w:type="dxa"/>
                  <w:noWrap w:val="0"/>
                  <w:vAlign w:val="center"/>
                </w:tcPr>
                <w:p w14:paraId="5B78BF5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7F4286CA">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374879B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280E1D91">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7519CC3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272B2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35" w:type="dxa"/>
                  <w:gridSpan w:val="9"/>
                  <w:noWrap w:val="0"/>
                  <w:vAlign w:val="center"/>
                </w:tcPr>
                <w:p w14:paraId="784CC36E">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rPr>
                      <w:rFonts w:hint="eastAsia" w:ascii="宋体" w:hAnsi="宋体" w:eastAsia="宋体" w:cs="宋体"/>
                      <w:snapToGrid w:val="0"/>
                      <w:color w:val="000000"/>
                      <w:kern w:val="0"/>
                      <w:sz w:val="18"/>
                      <w:szCs w:val="18"/>
                      <w:highlight w:val="none"/>
                      <w:lang w:val="en-US" w:eastAsia="zh-CN"/>
                    </w:rPr>
                  </w:r>
                </w:p>
              </w:tc>
            </w:tr>
          </w:tbl>
          <w:p w14:paraId="7A21CEAA">
            <w:pPr>
              <w:widowControl/>
              <w:kinsoku w:val="0"/>
              <w:autoSpaceDE w:val="0"/>
              <w:autoSpaceDN w:val="0"/>
              <w:adjustRightInd w:val="0"/>
              <w:snapToGrid w:val="0"/>
              <w:spacing w:before="93" w:beforeLines="30" w:after="93" w:afterLines="30"/>
              <w:ind w:firstLine="843" w:firstLineChars="400"/>
              <w:jc w:val="left"/>
              <w:textAlignment w:val="baseline"/>
              <w:rPr>
                <w:rFonts w:hint="eastAsia" w:ascii="宋体" w:hAnsi="宋体" w:cs="宋体"/>
                <w:snapToGrid w:val="0"/>
                <w:color w:val="000000"/>
                <w:kern w:val="0"/>
                <w:szCs w:val="21"/>
                <w:highlight w:val="none"/>
              </w:rPr>
            </w:pP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rPr>
            </w:r>
            <w:r>
              <w:rPr>
                <w:rFonts w:hint="eastAsia" w:ascii="宋体" w:hAnsi="宋体" w:cs="宋体"/>
                <w:bCs/>
                <w:snapToGrid w:val="0"/>
                <w:color w:val="000000"/>
                <w:kern w:val="0"/>
                <w:szCs w:val="21"/>
                <w:highlight w:val="none"/>
                <w:lang w:eastAsia="zh-CN"/>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eastAsia="zh-CN"/>
              </w:rPr>
            </w:r>
            <w:r>
              <w:rPr>
                <w:rFonts w:hint="eastAsia" w:ascii="宋体" w:hAnsi="宋体" w:cs="宋体"/>
                <w:bCs/>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65"/>
              <w:gridCol w:w="854"/>
              <w:gridCol w:w="1007"/>
              <w:gridCol w:w="1735"/>
              <w:gridCol w:w="1402"/>
              <w:gridCol w:w="2117"/>
              <w:gridCol w:w="854"/>
              <w:gridCol w:w="549"/>
              <w:gridCol w:w="855"/>
            </w:tblGrid>
            <w:tr w14:paraId="0D9B4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242DAD2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lang w:val="zh-CN"/>
                    </w:rPr>
                    <w:t>主要下游销售客户</w:t>
                  </w:r>
                </w:p>
              </w:tc>
              <w:tc>
                <w:tcPr>
                  <w:tcW w:w="0" w:type="auto"/>
                  <w:noWrap w:val="0"/>
                  <w:vAlign w:val="center"/>
                </w:tcPr>
                <w:p w14:paraId="637463C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销售产品</w:t>
                  </w:r>
                </w:p>
              </w:tc>
              <w:tc>
                <w:tcPr>
                  <w:tcW w:w="0" w:type="auto"/>
                  <w:noWrap w:val="0"/>
                  <w:vAlign w:val="center"/>
                </w:tcPr>
                <w:p w14:paraId="7E2AD17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上年销售额</w:t>
                  </w:r>
                </w:p>
              </w:tc>
              <w:tc>
                <w:tcPr>
                  <w:tcW w:w="0" w:type="auto"/>
                  <w:noWrap w:val="0"/>
                  <w:vAlign w:val="center"/>
                </w:tcPr>
                <w:p w14:paraId="653FC1EC">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lang w:eastAsia="zh-CN"/>
                    </w:rPr>
                    <w:t>上年销售额占比（</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center"/>
                </w:tcPr>
                <w:p w14:paraId="6342E06A">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今年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销售额</w:t>
                  </w:r>
                </w:p>
              </w:tc>
              <w:tc>
                <w:tcPr>
                  <w:tcW w:w="0" w:type="auto"/>
                  <w:noWrap w:val="0"/>
                  <w:vAlign w:val="top"/>
                </w:tcPr>
                <w:p w14:paraId="06C08E13">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今年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销售</w:t>
                  </w:r>
                  <w:r>
                    <w:rPr>
                      <w:rFonts w:hint="eastAsia" w:ascii="宋体" w:hAnsi="宋体" w:cs="宋体"/>
                      <w:snapToGrid w:val="0"/>
                      <w:color w:val="000000"/>
                      <w:kern w:val="0"/>
                      <w:sz w:val="18"/>
                      <w:szCs w:val="18"/>
                      <w:highlight w:val="none"/>
                      <w:lang w:eastAsia="zh-CN"/>
                    </w:rPr>
                    <w:t>额占比（</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top"/>
                </w:tcPr>
                <w:p w14:paraId="053E43C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结算方式</w:t>
                  </w:r>
                </w:p>
              </w:tc>
              <w:tc>
                <w:tcPr>
                  <w:tcW w:w="0" w:type="auto"/>
                  <w:noWrap w:val="0"/>
                  <w:vAlign w:val="top"/>
                </w:tcPr>
                <w:p w14:paraId="58DEFA56">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账</w:t>
                  </w:r>
                  <w:r>
                    <w:rPr>
                      <w:rFonts w:hint="eastAsia" w:ascii="宋体" w:hAnsi="宋体" w:cs="宋体"/>
                      <w:snapToGrid w:val="0"/>
                      <w:color w:val="000000"/>
                      <w:kern w:val="0"/>
                      <w:sz w:val="18"/>
                      <w:szCs w:val="18"/>
                      <w:highlight w:val="none"/>
                      <w:lang w:eastAsia="zh-CN"/>
                    </w:rPr>
                    <w:t>期</w:t>
                  </w:r>
                </w:p>
              </w:tc>
              <w:tc>
                <w:tcPr>
                  <w:tcW w:w="0" w:type="auto"/>
                  <w:noWrap w:val="0"/>
                  <w:vAlign w:val="center"/>
                </w:tcPr>
                <w:p w14:paraId="55DA882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合作年限</w:t>
                  </w:r>
                </w:p>
              </w:tc>
            </w:tr>
            <w:tr w14:paraId="4FE17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7843F5F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涵江水利局</w:t>
                  </w:r>
                </w:p>
              </w:tc>
              <w:tc>
                <w:tcPr>
                  <w:tcW w:w="0" w:type="auto"/>
                  <w:noWrap w:val="0"/>
                  <w:vAlign w:val="center"/>
                </w:tcPr>
                <w:p w14:paraId="608A8B9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智慧水利</w:t>
                  </w:r>
                </w:p>
              </w:tc>
              <w:tc>
                <w:tcPr>
                  <w:tcW w:w="0" w:type="auto"/>
                  <w:noWrap w:val="0"/>
                  <w:vAlign w:val="center"/>
                </w:tcPr>
                <w:p w14:paraId="331F2DF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1116</w:t>
                  </w:r>
                </w:p>
              </w:tc>
              <w:tc>
                <w:tcPr>
                  <w:tcW w:w="0" w:type="auto"/>
                  <w:noWrap w:val="0"/>
                  <w:vAlign w:val="top"/>
                </w:tcPr>
                <w:p w14:paraId="01CC87A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10.02%</w:t>
                  </w:r>
                </w:p>
              </w:tc>
              <w:tc>
                <w:tcPr>
                  <w:tcW w:w="0" w:type="auto"/>
                  <w:noWrap w:val="0"/>
                  <w:vAlign w:val="top"/>
                </w:tcPr>
                <w:p w14:paraId="08544C2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2ADB3D9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43E04CB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741A9AB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57849C8A">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01F76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31CAA02C">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福建省翔远电子科技有限公司</w:t>
                  </w:r>
                </w:p>
              </w:tc>
              <w:tc>
                <w:tcPr>
                  <w:tcW w:w="0" w:type="auto"/>
                  <w:noWrap w:val="0"/>
                  <w:vAlign w:val="center"/>
                </w:tcPr>
                <w:p w14:paraId="427823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软硬件销售</w:t>
                  </w:r>
                </w:p>
              </w:tc>
              <w:tc>
                <w:tcPr>
                  <w:tcW w:w="0" w:type="auto"/>
                  <w:noWrap w:val="0"/>
                  <w:vAlign w:val="center"/>
                </w:tcPr>
                <w:p w14:paraId="46D1C03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1122</w:t>
                  </w:r>
                </w:p>
              </w:tc>
              <w:tc>
                <w:tcPr>
                  <w:tcW w:w="0" w:type="auto"/>
                  <w:noWrap w:val="0"/>
                  <w:vAlign w:val="top"/>
                </w:tcPr>
                <w:p w14:paraId="5C3AC8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9.92%</w:t>
                  </w:r>
                </w:p>
              </w:tc>
              <w:tc>
                <w:tcPr>
                  <w:tcW w:w="0" w:type="auto"/>
                  <w:noWrap w:val="0"/>
                  <w:vAlign w:val="top"/>
                </w:tcPr>
                <w:p w14:paraId="753E5B9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42A56D1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5327A14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2044C48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5D3F4D8C">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7BCCB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5AF7CD3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三明水利水电工程有限公司顺昌分公司</w:t>
                  </w:r>
                </w:p>
              </w:tc>
              <w:tc>
                <w:tcPr>
                  <w:tcW w:w="0" w:type="auto"/>
                  <w:noWrap w:val="0"/>
                  <w:vAlign w:val="center"/>
                </w:tcPr>
                <w:p w14:paraId="4757D6C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智慧水利</w:t>
                  </w:r>
                </w:p>
              </w:tc>
              <w:tc>
                <w:tcPr>
                  <w:tcW w:w="0" w:type="auto"/>
                  <w:noWrap w:val="0"/>
                  <w:vAlign w:val="center"/>
                </w:tcPr>
                <w:p w14:paraId="01859D4E">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572</w:t>
                  </w:r>
                </w:p>
              </w:tc>
              <w:tc>
                <w:tcPr>
                  <w:tcW w:w="0" w:type="auto"/>
                  <w:noWrap w:val="0"/>
                  <w:vAlign w:val="top"/>
                </w:tcPr>
                <w:p w14:paraId="147B9A1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5.07%</w:t>
                  </w:r>
                </w:p>
              </w:tc>
              <w:tc>
                <w:tcPr>
                  <w:tcW w:w="0" w:type="auto"/>
                  <w:noWrap w:val="0"/>
                  <w:vAlign w:val="top"/>
                </w:tcPr>
                <w:p w14:paraId="54E492C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F0FAA0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7B79432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4A6B6BC4">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15FCBA2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55B31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6037DE5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福州市福清公路事业发展中心</w:t>
                  </w:r>
                </w:p>
              </w:tc>
              <w:tc>
                <w:tcPr>
                  <w:tcW w:w="0" w:type="auto"/>
                  <w:noWrap w:val="0"/>
                  <w:vAlign w:val="center"/>
                </w:tcPr>
                <w:p w14:paraId="22CFD36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软硬件销售</w:t>
                  </w:r>
                </w:p>
              </w:tc>
              <w:tc>
                <w:tcPr>
                  <w:tcW w:w="0" w:type="auto"/>
                  <w:noWrap w:val="0"/>
                  <w:vAlign w:val="center"/>
                </w:tcPr>
                <w:p w14:paraId="406271DC">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396</w:t>
                  </w:r>
                </w:p>
              </w:tc>
              <w:tc>
                <w:tcPr>
                  <w:tcW w:w="0" w:type="auto"/>
                  <w:noWrap w:val="0"/>
                  <w:vAlign w:val="top"/>
                </w:tcPr>
                <w:p w14:paraId="4DAF40B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3.51%</w:t>
                  </w:r>
                </w:p>
              </w:tc>
              <w:tc>
                <w:tcPr>
                  <w:tcW w:w="0" w:type="auto"/>
                  <w:noWrap w:val="0"/>
                  <w:vAlign w:val="top"/>
                </w:tcPr>
                <w:p w14:paraId="4B60723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FA1F04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13E8F61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4F6016F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68DCFD8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64182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2D75749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济南展雄电子有限公司</w:t>
                  </w:r>
                </w:p>
              </w:tc>
              <w:tc>
                <w:tcPr>
                  <w:tcW w:w="0" w:type="auto"/>
                  <w:noWrap w:val="0"/>
                  <w:vAlign w:val="center"/>
                </w:tcPr>
                <w:p w14:paraId="3968CD2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智慧教育</w:t>
                  </w:r>
                </w:p>
              </w:tc>
              <w:tc>
                <w:tcPr>
                  <w:tcW w:w="0" w:type="auto"/>
                  <w:noWrap w:val="0"/>
                  <w:vAlign w:val="center"/>
                </w:tcPr>
                <w:p w14:paraId="61C6EFF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356</w:t>
                  </w:r>
                </w:p>
              </w:tc>
              <w:tc>
                <w:tcPr>
                  <w:tcW w:w="0" w:type="auto"/>
                  <w:noWrap w:val="0"/>
                  <w:vAlign w:val="top"/>
                </w:tcPr>
                <w:p w14:paraId="30406A24">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2.99%</w:t>
                  </w:r>
                </w:p>
              </w:tc>
              <w:tc>
                <w:tcPr>
                  <w:tcW w:w="0" w:type="auto"/>
                  <w:noWrap w:val="0"/>
                  <w:vAlign w:val="top"/>
                </w:tcPr>
                <w:p w14:paraId="70FF03D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3015AB2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469F70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6F18833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1576838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1A7F9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gridSpan w:val="9"/>
                  <w:noWrap w:val="0"/>
                  <w:vAlign w:val="center"/>
                </w:tcPr>
                <w:p w14:paraId="3DC2307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rPr>
                      <w:rFonts w:hint="eastAsia" w:ascii="宋体" w:hAnsi="宋体" w:eastAsia="宋体" w:cs="宋体"/>
                      <w:snapToGrid w:val="0"/>
                      <w:color w:val="000000"/>
                      <w:kern w:val="0"/>
                      <w:sz w:val="18"/>
                      <w:szCs w:val="18"/>
                      <w:highlight w:val="none"/>
                      <w:lang w:val="en-US" w:eastAsia="zh-CN"/>
                    </w:rPr>
                  </w:r>
                </w:p>
              </w:tc>
            </w:tr>
          </w:tbl>
          <w:p w14:paraId="1A32ADFC">
            <w:pPr>
              <w:widowControl/>
              <w:kinsoku w:val="0"/>
              <w:autoSpaceDE w:val="0"/>
              <w:autoSpaceDN w:val="0"/>
              <w:adjustRightInd w:val="0"/>
              <w:snapToGrid w:val="0"/>
              <w:spacing w:before="93" w:beforeLines="30" w:after="93" w:afterLines="30"/>
              <w:ind w:firstLine="843" w:firstLineChars="400"/>
              <w:jc w:val="left"/>
              <w:textAlignment w:val="baseline"/>
              <w:rPr>
                <w:rFonts w:hint="eastAsia" w:ascii="宋体" w:hAnsi="宋体" w:cs="宋体"/>
                <w:b/>
                <w:bCs/>
                <w:snapToGrid w:val="0"/>
                <w:color w:val="000000"/>
                <w:kern w:val="0"/>
                <w:szCs w:val="21"/>
                <w:highlight w:val="none"/>
                <w:lang w:val="en-US" w:eastAsia="zh-CN"/>
              </w:rPr>
            </w:pP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6B640D2F">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B050"/>
                <w:kern w:val="0"/>
                <w:szCs w:val="21"/>
                <w:highlight w:val="none"/>
              </w:rPr>
            </w:pPr>
            <w:r>
              <w:rPr>
                <w:rFonts w:hint="eastAsia" w:ascii="宋体" w:hAnsi="宋体" w:cs="宋体"/>
                <w:bCs/>
                <w:snapToGrid w:val="0"/>
                <w:color w:val="000000"/>
                <w:kern w:val="0"/>
                <w:szCs w:val="21"/>
                <w:highlight w:val="none"/>
                <w:lang w:val="en-US" w:eastAsia="zh-CN"/>
              </w:rPr>
              <w:t>材料未提供最新在手订单列表，需补充在手订单明细表。</w:t>
            </w:r>
            <w:r>
              <w:rPr>
                <w:rFonts w:hint="eastAsia" w:ascii="宋体" w:hAnsi="宋体" w:cs="宋体"/>
                <w:bCs/>
                <w:snapToGrid w:val="0"/>
                <w:color w:val="000000"/>
                <w:kern w:val="0"/>
                <w:szCs w:val="21"/>
                <w:highlight w:val="none"/>
              </w:rPr>
            </w:r>
            <w:r>
              <w:rPr>
                <w:rFonts w:hint="eastAsia" w:ascii="宋体" w:hAnsi="宋体" w:cs="宋体"/>
                <w:bCs/>
                <w:snapToGrid w:val="0"/>
                <w:kern w:val="0"/>
                <w:szCs w:val="21"/>
                <w:highlight w:val="none"/>
              </w:rPr>
            </w:r>
            <w:r>
              <w:rPr>
                <w:rFonts w:hint="eastAsia" w:ascii="宋体" w:hAnsi="宋体" w:cs="宋体"/>
                <w:snapToGrid w:val="0"/>
                <w:kern w:val="0"/>
                <w:szCs w:val="21"/>
                <w:highlight w:val="none"/>
              </w:rPr>
            </w:r>
            <w:r>
              <w:rPr>
                <w:rFonts w:hint="eastAsia" w:ascii="宋体" w:hAnsi="宋体" w:cs="宋体"/>
                <w:snapToGrid w:val="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kern w:val="0"/>
                <w:szCs w:val="21"/>
                <w:highlight w:val="none"/>
              </w:rPr>
            </w:r>
          </w:p>
          <w:tbl>
            <w:tblPr>
              <w:tblStyle w:val="13"/>
              <w:tblW w:w="10844" w:type="dxa"/>
              <w:jc w:val="center"/>
              <w:tblLayout w:type="fixed"/>
              <w:tblCellMar>
                <w:top w:w="0" w:type="dxa"/>
                <w:left w:w="108" w:type="dxa"/>
                <w:bottom w:w="0" w:type="dxa"/>
                <w:right w:w="108" w:type="dxa"/>
              </w:tblCellMar>
            </w:tblPr>
            <w:tblGrid>
              <w:gridCol w:w="2849"/>
              <w:gridCol w:w="1313"/>
              <w:gridCol w:w="1923"/>
              <w:gridCol w:w="1586"/>
              <w:gridCol w:w="1586"/>
              <w:gridCol w:w="1587"/>
            </w:tblGrid>
            <w:tr w14:paraId="67C25117">
              <w:tblPrEx>
                <w:tblCellMar>
                  <w:top w:w="0" w:type="dxa"/>
                  <w:left w:w="108" w:type="dxa"/>
                  <w:bottom w:w="0" w:type="dxa"/>
                  <w:right w:w="108" w:type="dxa"/>
                </w:tblCellMar>
              </w:tblPrEx>
              <w:trPr>
                <w:trHeight w:val="255" w:hRule="atLeast"/>
                <w:jc w:val="center"/>
              </w:trPr>
              <w:tc>
                <w:tcPr>
                  <w:tcW w:w="1313" w:type="pct"/>
                  <w:tcBorders>
                    <w:top w:val="single" w:color="auto" w:sz="4" w:space="0"/>
                    <w:left w:val="single" w:color="auto" w:sz="4" w:space="0"/>
                    <w:bottom w:val="single" w:color="auto" w:sz="4" w:space="0"/>
                    <w:right w:val="single" w:color="auto" w:sz="4" w:space="0"/>
                  </w:tcBorders>
                  <w:noWrap w:val="0"/>
                  <w:vAlign w:val="center"/>
                </w:tcPr>
                <w:p w14:paraId="7C3FF9D1">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合同/公司名</w:t>
                  </w:r>
                </w:p>
              </w:tc>
              <w:tc>
                <w:tcPr>
                  <w:tcW w:w="605" w:type="pct"/>
                  <w:tcBorders>
                    <w:top w:val="single" w:color="auto" w:sz="4" w:space="0"/>
                    <w:left w:val="nil"/>
                    <w:bottom w:val="single" w:color="auto" w:sz="4" w:space="0"/>
                    <w:right w:val="single" w:color="auto" w:sz="4" w:space="0"/>
                  </w:tcBorders>
                  <w:noWrap w:val="0"/>
                  <w:vAlign w:val="center"/>
                </w:tcPr>
                <w:p w14:paraId="78FFFB68">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合同金额</w:t>
                  </w:r>
                </w:p>
              </w:tc>
              <w:tc>
                <w:tcPr>
                  <w:tcW w:w="886" w:type="pct"/>
                  <w:tcBorders>
                    <w:top w:val="single" w:color="auto" w:sz="4" w:space="0"/>
                    <w:left w:val="nil"/>
                    <w:bottom w:val="single" w:color="auto" w:sz="4" w:space="0"/>
                    <w:right w:val="single" w:color="auto" w:sz="4" w:space="0"/>
                  </w:tcBorders>
                  <w:noWrap w:val="0"/>
                  <w:vAlign w:val="center"/>
                </w:tcPr>
                <w:p w14:paraId="2D55B202">
                  <w:pPr>
                    <w:kinsoku w:val="0"/>
                    <w:overflowPunct w:val="0"/>
                    <w:autoSpaceDE w:val="0"/>
                    <w:autoSpaceDN w:val="0"/>
                    <w:adjustRightInd w:val="0"/>
                    <w:snapToGrid w:val="0"/>
                    <w:jc w:val="center"/>
                    <w:rPr>
                      <w:rFonts w:hint="eastAsia" w:ascii="宋体" w:hAnsi="宋体" w:eastAsia="宋体" w:cs="宋体"/>
                      <w:snapToGrid w:val="0"/>
                      <w:color w:val="000000"/>
                      <w:kern w:val="0"/>
                      <w:sz w:val="21"/>
                      <w:szCs w:val="21"/>
                      <w:highlight w:val="none"/>
                      <w:lang w:val="en-US" w:eastAsia="zh-CN" w:bidi="ar-SA"/>
                    </w:rPr>
                  </w:pPr>
                  <w:r>
                    <w:rPr>
                      <w:rFonts w:hint="eastAsia" w:ascii="宋体" w:hAnsi="宋体" w:cs="宋体"/>
                      <w:snapToGrid w:val="0"/>
                      <w:color w:val="000000"/>
                      <w:kern w:val="0"/>
                      <w:szCs w:val="21"/>
                      <w:highlight w:val="none"/>
                    </w:rPr>
                    <w:t>签署日期</w:t>
                  </w:r>
                  <w:r>
                    <w:rPr>
                      <w:rFonts w:hint="eastAsia" w:ascii="宋体" w:hAnsi="宋体" w:cs="宋体"/>
                      <w:snapToGrid w:val="0"/>
                      <w:color w:val="000000"/>
                      <w:kern w:val="0"/>
                      <w:szCs w:val="21"/>
                      <w:highlight w:val="none"/>
                      <w:lang w:eastAsia="zh-CN"/>
                    </w:rPr>
                    <w:t>（期限）</w:t>
                  </w:r>
                </w:p>
              </w:tc>
              <w:tc>
                <w:tcPr>
                  <w:tcW w:w="731" w:type="pct"/>
                  <w:tcBorders>
                    <w:top w:val="single" w:color="auto" w:sz="4" w:space="0"/>
                    <w:left w:val="nil"/>
                    <w:bottom w:val="single" w:color="auto" w:sz="4" w:space="0"/>
                    <w:right w:val="single" w:color="auto" w:sz="4" w:space="0"/>
                  </w:tcBorders>
                  <w:noWrap w:val="0"/>
                  <w:vAlign w:val="center"/>
                </w:tcPr>
                <w:p w14:paraId="6399ECB5">
                  <w:pPr>
                    <w:kinsoku w:val="0"/>
                    <w:overflowPunct w:val="0"/>
                    <w:autoSpaceDE w:val="0"/>
                    <w:autoSpaceDN w:val="0"/>
                    <w:adjustRightInd w:val="0"/>
                    <w:snapToGrid w:val="0"/>
                    <w:jc w:val="center"/>
                    <w:rPr>
                      <w:rFonts w:hint="default" w:ascii="宋体" w:hAnsi="宋体" w:eastAsia="宋体" w:cs="宋体"/>
                      <w:snapToGrid w:val="0"/>
                      <w:color w:val="000000"/>
                      <w:kern w:val="0"/>
                      <w:szCs w:val="21"/>
                      <w:highlight w:val="none"/>
                      <w:lang w:val="en-US" w:eastAsia="zh-CN"/>
                    </w:rPr>
                  </w:pPr>
                  <w:r>
                    <w:rPr>
                      <w:rFonts w:hint="eastAsia" w:ascii="宋体" w:hAnsi="宋体" w:cs="宋体"/>
                      <w:snapToGrid w:val="0"/>
                      <w:color w:val="000000"/>
                      <w:kern w:val="0"/>
                      <w:szCs w:val="21"/>
                      <w:highlight w:val="none"/>
                      <w:lang w:val="en-US" w:eastAsia="zh-CN"/>
                    </w:rPr>
                    <w:t>确认收入时间</w:t>
                  </w:r>
                </w:p>
              </w:tc>
              <w:tc>
                <w:tcPr>
                  <w:tcW w:w="731" w:type="pct"/>
                  <w:tcBorders>
                    <w:top w:val="single" w:color="auto" w:sz="4" w:space="0"/>
                    <w:left w:val="nil"/>
                    <w:bottom w:val="single" w:color="auto" w:sz="4" w:space="0"/>
                    <w:right w:val="single" w:color="auto" w:sz="4" w:space="0"/>
                  </w:tcBorders>
                  <w:noWrap w:val="0"/>
                  <w:vAlign w:val="center"/>
                </w:tcPr>
                <w:p w14:paraId="7A0B75B3">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en-US" w:eastAsia="zh-CN"/>
                    </w:rPr>
                  </w:pPr>
                  <w:r>
                    <w:rPr>
                      <w:rFonts w:hint="eastAsia" w:ascii="宋体" w:hAnsi="宋体" w:cs="宋体"/>
                      <w:snapToGrid w:val="0"/>
                      <w:color w:val="auto"/>
                      <w:kern w:val="0"/>
                      <w:szCs w:val="21"/>
                      <w:highlight w:val="none"/>
                      <w:lang w:eastAsia="zh-CN"/>
                    </w:rPr>
                    <w:t>已履约金额</w:t>
                  </w:r>
                </w:p>
              </w:tc>
              <w:tc>
                <w:tcPr>
                  <w:tcW w:w="731" w:type="pct"/>
                  <w:tcBorders>
                    <w:top w:val="single" w:color="auto" w:sz="4" w:space="0"/>
                    <w:left w:val="nil"/>
                    <w:bottom w:val="single" w:color="auto" w:sz="4" w:space="0"/>
                    <w:right w:val="single" w:color="auto" w:sz="4" w:space="0"/>
                  </w:tcBorders>
                  <w:noWrap w:val="0"/>
                  <w:vAlign w:val="center"/>
                </w:tcPr>
                <w:p w14:paraId="4AF4BA7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en-US" w:eastAsia="zh-CN"/>
                    </w:rPr>
                  </w:pPr>
                  <w:r>
                    <w:rPr>
                      <w:rFonts w:hint="eastAsia" w:ascii="宋体" w:hAnsi="宋体" w:cs="宋体"/>
                      <w:snapToGrid w:val="0"/>
                      <w:color w:val="auto"/>
                      <w:kern w:val="0"/>
                      <w:szCs w:val="21"/>
                      <w:highlight w:val="none"/>
                      <w:lang w:eastAsia="zh-CN"/>
                    </w:rPr>
                    <w:t>已回款金额</w:t>
                  </w:r>
                </w:p>
              </w:tc>
            </w:tr>
            <w:tr w14:paraId="5A0C187F">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64CA16D5">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lang w:val="zh-CN"/>
                    </w:rPr>
                    <w:t>中船重工第</w:t>
                  </w:r>
                  <w:r>
                    <w:rPr>
                      <w:rFonts w:hint="eastAsia" w:ascii="宋体" w:hAnsi="宋体" w:cs="宋体"/>
                      <w:snapToGrid w:val="0"/>
                      <w:color w:val="000000"/>
                      <w:kern w:val="0"/>
                      <w:szCs w:val="21"/>
                      <w:highlight w:val="none"/>
                    </w:rPr>
                    <w:t>XX研究所</w:t>
                  </w:r>
                </w:p>
              </w:tc>
              <w:tc>
                <w:tcPr>
                  <w:tcW w:w="605" w:type="pct"/>
                  <w:tcBorders>
                    <w:top w:val="nil"/>
                    <w:left w:val="nil"/>
                    <w:bottom w:val="single" w:color="auto" w:sz="4" w:space="0"/>
                    <w:right w:val="single" w:color="auto" w:sz="4" w:space="0"/>
                  </w:tcBorders>
                  <w:noWrap w:val="0"/>
                  <w:vAlign w:val="center"/>
                </w:tcPr>
                <w:p w14:paraId="73E12A32">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2000</w:t>
                  </w:r>
                </w:p>
              </w:tc>
              <w:tc>
                <w:tcPr>
                  <w:tcW w:w="886" w:type="pct"/>
                  <w:tcBorders>
                    <w:top w:val="nil"/>
                    <w:left w:val="nil"/>
                    <w:bottom w:val="single" w:color="auto" w:sz="4" w:space="0"/>
                    <w:right w:val="single" w:color="auto" w:sz="4" w:space="0"/>
                  </w:tcBorders>
                  <w:noWrap w:val="0"/>
                  <w:vAlign w:val="center"/>
                </w:tcPr>
                <w:p w14:paraId="1C1BB5F0">
                  <w:pPr>
                    <w:kinsoku w:val="0"/>
                    <w:overflowPunct w:val="0"/>
                    <w:autoSpaceDE w:val="0"/>
                    <w:autoSpaceDN w:val="0"/>
                    <w:adjustRightInd w:val="0"/>
                    <w:snapToGrid w:val="0"/>
                    <w:jc w:val="center"/>
                    <w:rPr>
                      <w:rFonts w:hint="eastAsia" w:ascii="宋体" w:hAnsi="宋体" w:eastAsia="宋体" w:cs="宋体"/>
                      <w:snapToGrid w:val="0"/>
                      <w:color w:val="000000"/>
                      <w:kern w:val="0"/>
                      <w:sz w:val="21"/>
                      <w:szCs w:val="21"/>
                      <w:highlight w:val="none"/>
                      <w:lang w:val="en-US" w:eastAsia="zh-CN" w:bidi="ar-SA"/>
                    </w:rPr>
                  </w:pPr>
                  <w:r>
                    <w:rPr>
                      <w:rFonts w:hint="eastAsia" w:ascii="宋体" w:hAnsi="宋体" w:cs="宋体"/>
                      <w:snapToGrid w:val="0"/>
                      <w:color w:val="000000"/>
                      <w:kern w:val="0"/>
                      <w:szCs w:val="21"/>
                      <w:highlight w:val="none"/>
                    </w:rPr>
                    <w:t>2021.11</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lang w:val="en-US" w:eastAsia="zh-CN"/>
                    </w:rPr>
                    <w:t>3年</w:t>
                  </w:r>
                  <w:r>
                    <w:rPr>
                      <w:rFonts w:hint="eastAsia" w:ascii="宋体" w:hAnsi="宋体" w:cs="宋体"/>
                      <w:snapToGrid w:val="0"/>
                      <w:color w:val="000000"/>
                      <w:kern w:val="0"/>
                      <w:szCs w:val="21"/>
                      <w:highlight w:val="none"/>
                      <w:lang w:eastAsia="zh-CN"/>
                    </w:rPr>
                    <w:t>）</w:t>
                  </w:r>
                </w:p>
              </w:tc>
              <w:tc>
                <w:tcPr>
                  <w:tcW w:w="731" w:type="pct"/>
                  <w:tcBorders>
                    <w:top w:val="nil"/>
                    <w:left w:val="nil"/>
                    <w:bottom w:val="single" w:color="auto" w:sz="4" w:space="0"/>
                    <w:right w:val="single" w:color="auto" w:sz="4" w:space="0"/>
                  </w:tcBorders>
                  <w:noWrap w:val="0"/>
                  <w:vAlign w:val="center"/>
                </w:tcPr>
                <w:p w14:paraId="76D8C3B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69C0847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419CC682">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r>
            <w:tr w14:paraId="0DF5A1EF">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237ED76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605" w:type="pct"/>
                  <w:tcBorders>
                    <w:top w:val="nil"/>
                    <w:left w:val="nil"/>
                    <w:bottom w:val="single" w:color="auto" w:sz="4" w:space="0"/>
                    <w:right w:val="single" w:color="auto" w:sz="4" w:space="0"/>
                  </w:tcBorders>
                  <w:noWrap w:val="0"/>
                  <w:vAlign w:val="center"/>
                </w:tcPr>
                <w:p w14:paraId="3CFE999A">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886" w:type="pct"/>
                  <w:tcBorders>
                    <w:top w:val="nil"/>
                    <w:left w:val="nil"/>
                    <w:bottom w:val="single" w:color="auto" w:sz="4" w:space="0"/>
                    <w:right w:val="single" w:color="auto" w:sz="4" w:space="0"/>
                  </w:tcBorders>
                  <w:noWrap w:val="0"/>
                  <w:vAlign w:val="center"/>
                </w:tcPr>
                <w:p w14:paraId="2AC48470">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6B9B9C8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2211F258">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2D06F0D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r>
            <w:tr w14:paraId="52AF4E53">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5D063838">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605" w:type="pct"/>
                  <w:tcBorders>
                    <w:top w:val="nil"/>
                    <w:left w:val="nil"/>
                    <w:bottom w:val="single" w:color="auto" w:sz="4" w:space="0"/>
                    <w:right w:val="single" w:color="auto" w:sz="4" w:space="0"/>
                  </w:tcBorders>
                  <w:noWrap w:val="0"/>
                  <w:vAlign w:val="center"/>
                </w:tcPr>
                <w:p w14:paraId="67814C51">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886" w:type="pct"/>
                  <w:tcBorders>
                    <w:top w:val="nil"/>
                    <w:left w:val="nil"/>
                    <w:bottom w:val="single" w:color="auto" w:sz="4" w:space="0"/>
                    <w:right w:val="single" w:color="auto" w:sz="4" w:space="0"/>
                  </w:tcBorders>
                  <w:noWrap w:val="0"/>
                  <w:vAlign w:val="center"/>
                </w:tcPr>
                <w:p w14:paraId="7C8F62E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40BA8AF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31123CC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0B84F730">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r>
            <w:tr w14:paraId="41E7C29E">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1C3F70B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605" w:type="pct"/>
                  <w:tcBorders>
                    <w:top w:val="nil"/>
                    <w:left w:val="nil"/>
                    <w:bottom w:val="single" w:color="auto" w:sz="4" w:space="0"/>
                    <w:right w:val="single" w:color="auto" w:sz="4" w:space="0"/>
                  </w:tcBorders>
                  <w:noWrap w:val="0"/>
                  <w:vAlign w:val="center"/>
                </w:tcPr>
                <w:p w14:paraId="2320416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886" w:type="pct"/>
                  <w:tcBorders>
                    <w:top w:val="nil"/>
                    <w:left w:val="nil"/>
                    <w:bottom w:val="single" w:color="auto" w:sz="4" w:space="0"/>
                    <w:right w:val="single" w:color="auto" w:sz="4" w:space="0"/>
                  </w:tcBorders>
                  <w:noWrap w:val="0"/>
                  <w:vAlign w:val="center"/>
                </w:tcPr>
                <w:p w14:paraId="33305E57">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01D0C40E">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7B4BC414">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09ECB4F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r>
            <w:tr w14:paraId="25C12B5C">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ign w:val="center"/>
                </w:tcPr>
                <w:p w14:paraId="7C83A044">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r>
                    <w:rPr>
                      <w:rFonts w:hint="eastAsia" w:ascii="宋体" w:hAnsi="宋体" w:cs="宋体"/>
                      <w:bCs/>
                      <w:snapToGrid w:val="0"/>
                      <w:color w:val="000000"/>
                      <w:kern w:val="0"/>
                      <w:szCs w:val="21"/>
                      <w:highlight w:val="none"/>
                    </w:rPr>
                    <w:t>合计</w:t>
                  </w:r>
                </w:p>
              </w:tc>
              <w:tc>
                <w:tcPr>
                  <w:tcW w:w="605" w:type="pct"/>
                  <w:tcBorders>
                    <w:top w:val="nil"/>
                    <w:left w:val="nil"/>
                    <w:bottom w:val="single" w:color="auto" w:sz="4" w:space="0"/>
                    <w:right w:val="single" w:color="auto" w:sz="4" w:space="0"/>
                  </w:tcBorders>
                  <w:noWrap/>
                  <w:vAlign w:val="center"/>
                </w:tcPr>
                <w:p w14:paraId="2968ED9E">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886" w:type="pct"/>
                  <w:tcBorders>
                    <w:top w:val="nil"/>
                    <w:left w:val="nil"/>
                    <w:bottom w:val="single" w:color="auto" w:sz="4" w:space="0"/>
                    <w:right w:val="single" w:color="auto" w:sz="4" w:space="0"/>
                  </w:tcBorders>
                  <w:noWrap w:val="0"/>
                  <w:vAlign w:val="center"/>
                </w:tcPr>
                <w:p w14:paraId="2F860DB7">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77B2D234">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7E9A82DC">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02ABD0C9">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r>
          </w:tbl>
          <w:p w14:paraId="773D1823">
            <w:pPr>
              <w:widowControl/>
              <w:kinsoku w:val="0"/>
              <w:autoSpaceDE w:val="0"/>
              <w:autoSpaceDN w:val="0"/>
              <w:adjustRightInd w:val="0"/>
              <w:snapToGrid w:val="0"/>
              <w:spacing w:before="93" w:beforeLines="30" w:after="93" w:afterLines="30"/>
              <w:ind w:firstLine="422" w:firstLineChars="200"/>
              <w:jc w:val="left"/>
              <w:textAlignment w:val="baseline"/>
              <w:rPr>
                <w:rFonts w:hint="default" w:ascii="宋体" w:hAnsi="宋体" w:eastAsia="宋体" w:cs="宋体"/>
                <w:b/>
                <w:bCs/>
                <w:snapToGrid w:val="0"/>
                <w:kern w:val="0"/>
                <w:szCs w:val="21"/>
                <w:highlight w:val="none"/>
                <w:lang w:val="en-US" w:eastAsia="zh-CN"/>
              </w:rPr>
            </w:pPr>
            <w:r>
              <w:rPr>
                <w:rFonts w:hint="eastAsia" w:ascii="宋体" w:hAnsi="宋体" w:cs="宋体"/>
                <w:bCs/>
                <w:snapToGrid w:val="0"/>
                <w:kern w:val="0"/>
                <w:szCs w:val="21"/>
                <w:highlight w:val="none"/>
                <w:lang w:val="en-US" w:eastAsia="zh-CN"/>
              </w:rPr>
              <w:t>6.借款人主要财务指标情况：</w:t>
            </w:r>
          </w:p>
          <w:p w14:paraId="66F7E68A">
            <w:pPr>
              <w:ind w:firstLine="1265" w:firstLineChars="600"/>
              <w:rPr>
                <w:rFonts w:ascii="宋体" w:hAnsi="宋体" w:cs="宋体"/>
                <w:b/>
                <w:bCs/>
                <w:szCs w:val="21"/>
                <w:highlight w:val="none"/>
              </w:rPr>
            </w:pPr>
            <w:r>
              <w:rPr>
                <w:rFonts w:hint="eastAsia" w:ascii="宋体" w:hAnsi="宋体"/>
                <w:bCs/>
                <w:color w:val="000000"/>
                <w:highlight w:val="none"/>
                <w:lang w:val="en-US" w:eastAsia="zh-CN"/>
              </w:rPr>
              <w:t>①</w:t>
            </w:r>
            <w:r>
              <w:rPr>
                <w:rFonts w:ascii="宋体" w:hAnsi="宋体"/>
                <w:bCs/>
                <w:color w:val="000000"/>
                <w:highlight w:val="none"/>
              </w:rPr>
              <w:t>财务真实性验证(税务数据验证)</w:t>
            </w:r>
          </w:p>
          <w:tbl>
            <w:tblPr>
              <w:tblStyle w:val="13"/>
              <w:tblW w:w="841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2710"/>
              <w:gridCol w:w="2013"/>
              <w:gridCol w:w="1851"/>
              <w:gridCol w:w="1842"/>
            </w:tblGrid>
            <w:tr w14:paraId="6A024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660" w:hRule="atLeast"/>
                <w:jc w:val="center"/>
              </w:trPr>
              <w:tc>
                <w:tcPr>
                  <w:tcW w:w="2710" w:type="dxa"/>
                  <w:noWrap w:val="0"/>
                  <w:vAlign w:val="center"/>
                </w:tcPr>
                <w:p w14:paraId="08152143">
                  <w:pPr>
                    <w:widowControl/>
                    <w:jc w:val="center"/>
                    <w:textAlignment w:val="center"/>
                    <w:rPr>
                      <w:rFonts w:ascii="宋体" w:hAnsi="宋体" w:cs="宋体"/>
                      <w:color w:val="000000"/>
                      <w:sz w:val="18"/>
                      <w:szCs w:val="18"/>
                      <w:highlight w:val="none"/>
                    </w:rPr>
                  </w:pPr>
                </w:p>
              </w:tc>
              <w:tc>
                <w:tcPr>
                  <w:tcW w:w="2013" w:type="dxa"/>
                  <w:noWrap w:val="0"/>
                  <w:vAlign w:val="center"/>
                </w:tcPr>
                <w:p w14:paraId="4DDF0B90">
                  <w:pPr>
                    <w:widowControl/>
                    <w:jc w:val="center"/>
                    <w:textAlignment w:val="center"/>
                    <w:rPr>
                      <w:rFonts w:ascii="宋体" w:hAnsi="宋体" w:cs="宋体"/>
                      <w:color w:val="000000"/>
                      <w:sz w:val="18"/>
                      <w:szCs w:val="18"/>
                      <w:highlight w:val="none"/>
                    </w:rPr>
                  </w:pPr>
                  <w:r>
                    <w:rPr>
                      <w:rStyle w:val="20"/>
                      <w:rFonts w:hint="eastAsia" w:ascii="宋体" w:hAnsi="宋体" w:cs="宋体"/>
                      <w:sz w:val="18"/>
                      <w:szCs w:val="18"/>
                      <w:highlight w:val="none"/>
                      <w:lang w:val="en-US" w:eastAsia="zh-CN"/>
                    </w:rPr>
                    <w:t>2023</w:t>
                  </w:r>
                  <w:r>
                    <w:rPr>
                      <w:rStyle w:val="20"/>
                      <w:rFonts w:hint="eastAsia" w:ascii="宋体" w:hAnsi="宋体" w:eastAsia="宋体" w:cs="宋体"/>
                      <w:sz w:val="18"/>
                      <w:szCs w:val="18"/>
                      <w:highlight w:val="none"/>
                    </w:rPr>
                    <w:t>年</w:t>
                  </w:r>
                </w:p>
              </w:tc>
              <w:tc>
                <w:tcPr>
                  <w:tcW w:w="1851" w:type="dxa"/>
                  <w:noWrap w:val="0"/>
                  <w:vAlign w:val="center"/>
                </w:tcPr>
                <w:p w14:paraId="7B84AABF">
                  <w:pPr>
                    <w:widowControl/>
                    <w:jc w:val="center"/>
                    <w:textAlignment w:val="center"/>
                    <w:rPr>
                      <w:rFonts w:ascii="宋体" w:hAnsi="宋体" w:cs="宋体"/>
                      <w:color w:val="000000"/>
                      <w:sz w:val="18"/>
                      <w:szCs w:val="18"/>
                      <w:highlight w:val="none"/>
                    </w:rPr>
                  </w:pPr>
                  <w:r>
                    <w:rPr>
                      <w:rStyle w:val="20"/>
                      <w:rFonts w:hint="eastAsia" w:ascii="宋体" w:hAnsi="宋体" w:cs="宋体"/>
                      <w:sz w:val="18"/>
                      <w:szCs w:val="18"/>
                      <w:highlight w:val="none"/>
                      <w:lang w:val="en-US" w:eastAsia="zh-CN"/>
                    </w:rPr>
                    <w:t>2024</w:t>
                  </w:r>
                  <w:r>
                    <w:rPr>
                      <w:rStyle w:val="20"/>
                      <w:rFonts w:hint="eastAsia" w:ascii="宋体" w:hAnsi="宋体" w:eastAsia="宋体" w:cs="宋体"/>
                      <w:sz w:val="18"/>
                      <w:szCs w:val="18"/>
                      <w:highlight w:val="none"/>
                    </w:rPr>
                    <w:t>年</w:t>
                  </w:r>
                </w:p>
              </w:tc>
              <w:tc>
                <w:tcPr>
                  <w:tcW w:w="1842" w:type="dxa"/>
                  <w:noWrap w:val="0"/>
                  <w:vAlign w:val="center"/>
                </w:tcPr>
                <w:p w14:paraId="30D97191">
                  <w:pPr>
                    <w:widowControl/>
                    <w:jc w:val="center"/>
                    <w:textAlignment w:val="center"/>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补充说明：（</w:t>
                  </w:r>
                  <w:r>
                    <w:rPr>
                      <w:rFonts w:hint="eastAsia" w:ascii="宋体" w:hAnsi="宋体" w:cs="宋体"/>
                      <w:color w:val="000000"/>
                      <w:kern w:val="0"/>
                      <w:sz w:val="18"/>
                      <w:szCs w:val="18"/>
                      <w:highlight w:val="none"/>
                      <w:lang w:val="en-US" w:eastAsia="zh-CN"/>
                    </w:rPr>
                    <w:t>比对财报与纳税申报表</w:t>
                  </w:r>
                  <w:r>
                    <w:rPr>
                      <w:rFonts w:hint="eastAsia" w:ascii="宋体" w:hAnsi="宋体" w:cs="宋体"/>
                      <w:sz w:val="18"/>
                      <w:szCs w:val="18"/>
                      <w:highlight w:val="none"/>
                    </w:rPr>
                    <w:t>数据，</w:t>
                  </w:r>
                  <w:r>
                    <w:rPr>
                      <w:rFonts w:hint="eastAsia" w:ascii="宋体" w:hAnsi="宋体" w:cs="宋体"/>
                      <w:sz w:val="18"/>
                      <w:szCs w:val="18"/>
                      <w:highlight w:val="none"/>
                      <w:lang w:val="en-US" w:eastAsia="zh-CN"/>
                    </w:rPr>
                    <w:t>如</w:t>
                  </w:r>
                  <w:r>
                    <w:rPr>
                      <w:rFonts w:hint="eastAsia" w:ascii="宋体" w:hAnsi="宋体" w:cs="宋体"/>
                      <w:sz w:val="18"/>
                      <w:szCs w:val="18"/>
                      <w:highlight w:val="none"/>
                    </w:rPr>
                    <w:t>不一致</w:t>
                  </w:r>
                  <w:r>
                    <w:rPr>
                      <w:rFonts w:hint="eastAsia" w:ascii="宋体" w:hAnsi="宋体" w:cs="宋体"/>
                      <w:sz w:val="18"/>
                      <w:szCs w:val="18"/>
                      <w:highlight w:val="none"/>
                      <w:lang w:eastAsia="zh-CN"/>
                    </w:rPr>
                    <w:t>，</w:t>
                  </w:r>
                  <w:r>
                    <w:rPr>
                      <w:rFonts w:hint="eastAsia" w:ascii="宋体" w:hAnsi="宋体" w:cs="宋体"/>
                      <w:sz w:val="18"/>
                      <w:szCs w:val="18"/>
                      <w:highlight w:val="none"/>
                      <w:lang w:val="en-US" w:eastAsia="zh-CN"/>
                    </w:rPr>
                    <w:t>请</w:t>
                  </w:r>
                  <w:r>
                    <w:rPr>
                      <w:rFonts w:hint="eastAsia" w:ascii="宋体" w:hAnsi="宋体" w:cs="宋体"/>
                      <w:sz w:val="18"/>
                      <w:szCs w:val="18"/>
                      <w:highlight w:val="none"/>
                    </w:rPr>
                    <w:t>说明</w:t>
                  </w:r>
                  <w:r>
                    <w:rPr>
                      <w:rFonts w:hint="eastAsia" w:ascii="宋体" w:hAnsi="宋体" w:cs="宋体"/>
                      <w:sz w:val="18"/>
                      <w:szCs w:val="18"/>
                      <w:highlight w:val="none"/>
                      <w:lang w:val="en-US" w:eastAsia="zh-CN"/>
                    </w:rPr>
                    <w:t>原因</w:t>
                  </w:r>
                  <w:r>
                    <w:rPr>
                      <w:rFonts w:hint="eastAsia" w:ascii="宋体" w:hAnsi="宋体" w:cs="宋体"/>
                      <w:sz w:val="18"/>
                      <w:szCs w:val="18"/>
                      <w:highlight w:val="none"/>
                    </w:rPr>
                    <w:t>）</w:t>
                  </w:r>
                </w:p>
              </w:tc>
            </w:tr>
            <w:tr w14:paraId="059AC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90" w:hRule="atLeast"/>
                <w:jc w:val="center"/>
              </w:trPr>
              <w:tc>
                <w:tcPr>
                  <w:tcW w:w="2710" w:type="dxa"/>
                  <w:noWrap w:val="0"/>
                  <w:vAlign w:val="center"/>
                </w:tcPr>
                <w:p w14:paraId="48293595">
                  <w:pPr>
                    <w:widowControl/>
                    <w:jc w:val="center"/>
                    <w:textAlignment w:val="center"/>
                    <w:rPr>
                      <w:rFonts w:ascii="宋体" w:hAnsi="宋体" w:cs="宋体"/>
                      <w:color w:val="000000"/>
                      <w:sz w:val="18"/>
                      <w:szCs w:val="18"/>
                      <w:highlight w:val="none"/>
                    </w:rPr>
                  </w:pPr>
                  <w:r>
                    <w:rPr>
                      <w:rFonts w:hint="eastAsia" w:ascii="宋体" w:hAnsi="宋体" w:cs="宋体"/>
                      <w:color w:val="000000"/>
                      <w:kern w:val="0"/>
                      <w:sz w:val="18"/>
                      <w:szCs w:val="18"/>
                      <w:highlight w:val="none"/>
                    </w:rPr>
                    <w:t>财报销售收入</w:t>
                  </w:r>
                </w:p>
              </w:tc>
              <w:tc>
                <w:tcPr>
                  <w:tcW w:w="2013" w:type="dxa"/>
                  <w:noWrap w:val="0"/>
                  <w:vAlign w:val="center"/>
                </w:tcPr>
                <w:p w14:paraId="04E6F598">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13006</w:t>
                  </w:r>
                </w:p>
              </w:tc>
              <w:tc>
                <w:tcPr>
                  <w:tcW w:w="1851" w:type="dxa"/>
                  <w:noWrap w:val="0"/>
                  <w:vAlign w:val="center"/>
                </w:tcPr>
                <w:p w14:paraId="50897833">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12325</w:t>
                  </w:r>
                </w:p>
              </w:tc>
              <w:tc>
                <w:tcPr>
                  <w:tcW w:w="1842" w:type="dxa"/>
                  <w:noWrap w:val="0"/>
                  <w:vAlign w:val="center"/>
                </w:tcPr>
                <w:p w14:paraId="75EFDF00">
                  <w:pPr>
                    <w:jc w:val="center"/>
                    <w:rPr>
                      <w:rFonts w:ascii="宋体" w:hAnsi="宋体" w:cs="宋体"/>
                      <w:color w:val="000000"/>
                      <w:sz w:val="18"/>
                      <w:szCs w:val="18"/>
                      <w:highlight w:val="none"/>
                    </w:rPr>
                  </w:pPr>
                </w:p>
              </w:tc>
            </w:tr>
            <w:tr w14:paraId="7BBC0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0" w:hRule="atLeast"/>
                <w:jc w:val="center"/>
              </w:trPr>
              <w:tc>
                <w:tcPr>
                  <w:tcW w:w="2710" w:type="dxa"/>
                  <w:noWrap w:val="0"/>
                  <w:vAlign w:val="center"/>
                </w:tcPr>
                <w:p w14:paraId="277A6153">
                  <w:pPr>
                    <w:widowControl/>
                    <w:jc w:val="center"/>
                    <w:textAlignment w:val="center"/>
                    <w:rPr>
                      <w:rFonts w:ascii="宋体" w:hAnsi="宋体" w:cs="宋体"/>
                      <w:color w:val="000000"/>
                      <w:sz w:val="18"/>
                      <w:szCs w:val="18"/>
                      <w:highlight w:val="none"/>
                    </w:rPr>
                  </w:pPr>
                  <w:r>
                    <w:rPr>
                      <w:rFonts w:hint="eastAsia" w:ascii="宋体" w:hAnsi="宋体" w:cs="宋体"/>
                      <w:color w:val="000000"/>
                      <w:kern w:val="0"/>
                      <w:sz w:val="18"/>
                      <w:szCs w:val="18"/>
                      <w:highlight w:val="none"/>
                    </w:rPr>
                    <w:t>纳税申报表合计收入</w:t>
                  </w:r>
                </w:p>
              </w:tc>
              <w:tc>
                <w:tcPr>
                  <w:tcW w:w="2013" w:type="dxa"/>
                  <w:noWrap w:val="0"/>
                  <w:vAlign w:val="center"/>
                </w:tcPr>
                <w:p w14:paraId="454DDE5F">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13006</w:t>
                  </w:r>
                </w:p>
              </w:tc>
              <w:tc>
                <w:tcPr>
                  <w:tcW w:w="1851" w:type="dxa"/>
                  <w:noWrap w:val="0"/>
                  <w:vAlign w:val="center"/>
                </w:tcPr>
                <w:p w14:paraId="46F1C1CD">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12325</w:t>
                  </w:r>
                </w:p>
              </w:tc>
              <w:tc>
                <w:tcPr>
                  <w:tcW w:w="1842" w:type="dxa"/>
                  <w:noWrap w:val="0"/>
                  <w:vAlign w:val="center"/>
                </w:tcPr>
                <w:p w14:paraId="0F42C459">
                  <w:pPr>
                    <w:jc w:val="center"/>
                    <w:rPr>
                      <w:rFonts w:ascii="宋体" w:hAnsi="宋体" w:cs="宋体"/>
                      <w:color w:val="000000"/>
                      <w:sz w:val="18"/>
                      <w:szCs w:val="18"/>
                      <w:highlight w:val="none"/>
                    </w:rPr>
                  </w:pPr>
                </w:p>
              </w:tc>
            </w:tr>
            <w:tr w14:paraId="38BD5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0" w:hRule="atLeast"/>
                <w:jc w:val="center"/>
              </w:trPr>
              <w:tc>
                <w:tcPr>
                  <w:tcW w:w="2710" w:type="dxa"/>
                  <w:noWrap w:val="0"/>
                  <w:vAlign w:val="center"/>
                </w:tcPr>
                <w:p w14:paraId="1D3E4A34">
                  <w:pPr>
                    <w:widowControl/>
                    <w:jc w:val="center"/>
                    <w:textAlignment w:val="center"/>
                    <w:rPr>
                      <w:rFonts w:ascii="宋体" w:hAnsi="宋体" w:cs="宋体"/>
                      <w:color w:val="000000"/>
                      <w:sz w:val="18"/>
                      <w:szCs w:val="18"/>
                      <w:highlight w:val="none"/>
                    </w:rPr>
                  </w:pPr>
                  <w:r>
                    <w:rPr>
                      <w:rFonts w:hint="eastAsia" w:ascii="宋体" w:hAnsi="宋体" w:cs="宋体"/>
                      <w:color w:val="000000"/>
                      <w:kern w:val="0"/>
                      <w:sz w:val="18"/>
                      <w:szCs w:val="18"/>
                      <w:highlight w:val="none"/>
                    </w:rPr>
                    <w:t>纳税收入占财报百分比</w:t>
                  </w:r>
                </w:p>
              </w:tc>
              <w:tc>
                <w:tcPr>
                  <w:tcW w:w="2013" w:type="dxa"/>
                  <w:noWrap w:val="0"/>
                  <w:vAlign w:val="center"/>
                </w:tcPr>
                <w:p w14:paraId="15ED0AEB">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100%</w:t>
                  </w:r>
                </w:p>
              </w:tc>
              <w:tc>
                <w:tcPr>
                  <w:tcW w:w="1851" w:type="dxa"/>
                  <w:noWrap w:val="0"/>
                  <w:vAlign w:val="center"/>
                </w:tcPr>
                <w:p w14:paraId="0F9A2572">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100%</w:t>
                  </w:r>
                </w:p>
              </w:tc>
              <w:tc>
                <w:tcPr>
                  <w:tcW w:w="1842" w:type="dxa"/>
                  <w:noWrap w:val="0"/>
                  <w:vAlign w:val="center"/>
                </w:tcPr>
                <w:p w14:paraId="38EEE174">
                  <w:pPr>
                    <w:jc w:val="center"/>
                    <w:rPr>
                      <w:rFonts w:ascii="宋体" w:hAnsi="宋体" w:cs="宋体"/>
                      <w:color w:val="000000"/>
                      <w:sz w:val="18"/>
                      <w:szCs w:val="18"/>
                      <w:highlight w:val="none"/>
                    </w:rPr>
                  </w:pPr>
                </w:p>
              </w:tc>
            </w:tr>
          </w:tbl>
          <w:p w14:paraId="4F09DCC3">
            <w:pPr>
              <w:ind w:firstLine="1265" w:firstLineChars="600"/>
              <w:rPr>
                <w:rFonts w:ascii="宋体" w:hAnsi="宋体"/>
                <w:b/>
                <w:bCs/>
                <w:color w:val="000000"/>
                <w:highlight w:val="none"/>
              </w:rPr>
            </w:pPr>
            <w:r>
              <w:rPr>
                <w:rFonts w:hint="eastAsia" w:ascii="宋体" w:hAnsi="宋体"/>
                <w:bCs/>
                <w:color w:val="000000"/>
                <w:highlight w:val="none"/>
                <w:lang w:val="en-US" w:eastAsia="zh-CN"/>
              </w:rPr>
              <w:t>②</w:t>
            </w:r>
            <w:r>
              <w:rPr>
                <w:rFonts w:ascii="宋体" w:hAnsi="宋体"/>
                <w:bCs/>
                <w:color w:val="000000"/>
                <w:highlight w:val="none"/>
              </w:rPr>
              <w:t>财务真实性验证(银行流水验证)</w:t>
            </w:r>
          </w:p>
          <w:tbl>
            <w:tblPr>
              <w:tblStyle w:val="13"/>
              <w:tblW w:w="8440" w:type="dxa"/>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0" w:type="dxa"/>
                <w:left w:w="108" w:type="dxa"/>
                <w:bottom w:w="0" w:type="dxa"/>
                <w:right w:w="108" w:type="dxa"/>
              </w:tblCellMar>
            </w:tblPr>
            <w:tblGrid>
              <w:gridCol w:w="1131"/>
              <w:gridCol w:w="1234"/>
              <w:gridCol w:w="1292"/>
              <w:gridCol w:w="1570"/>
              <w:gridCol w:w="1806"/>
              <w:gridCol w:w="1407"/>
            </w:tblGrid>
            <w:tr w14:paraId="1178211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559" w:hRule="atLeast"/>
                <w:jc w:val="center"/>
              </w:trPr>
              <w:tc>
                <w:tcPr>
                  <w:tcW w:w="1131" w:type="dxa"/>
                  <w:noWrap w:val="0"/>
                  <w:vAlign w:val="center"/>
                </w:tcPr>
                <w:p w14:paraId="31FA0797">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开户行</w:t>
                  </w:r>
                </w:p>
              </w:tc>
              <w:tc>
                <w:tcPr>
                  <w:tcW w:w="1234" w:type="dxa"/>
                  <w:noWrap w:val="0"/>
                  <w:vAlign w:val="center"/>
                </w:tcPr>
                <w:p w14:paraId="18780026">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户名</w:t>
                  </w:r>
                </w:p>
              </w:tc>
              <w:tc>
                <w:tcPr>
                  <w:tcW w:w="1292" w:type="dxa"/>
                  <w:noWrap w:val="0"/>
                  <w:vAlign w:val="center"/>
                </w:tcPr>
                <w:p w14:paraId="2FBFFF72">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账号</w:t>
                  </w:r>
                </w:p>
              </w:tc>
              <w:tc>
                <w:tcPr>
                  <w:tcW w:w="1570" w:type="dxa"/>
                  <w:noWrap w:val="0"/>
                  <w:vAlign w:val="center"/>
                </w:tcPr>
                <w:p w14:paraId="49AB9F5F">
                  <w:pPr>
                    <w:widowControl/>
                    <w:jc w:val="center"/>
                    <w:textAlignment w:val="center"/>
                    <w:rPr>
                      <w:sz w:val="18"/>
                      <w:szCs w:val="18"/>
                      <w:highlight w:val="none"/>
                    </w:rPr>
                  </w:pPr>
                  <w:r>
                    <w:rPr>
                      <w:rFonts w:hint="eastAsia" w:ascii="宋体" w:hAnsi="宋体" w:cs="宋体"/>
                      <w:color w:val="000000"/>
                      <w:sz w:val="18"/>
                      <w:szCs w:val="18"/>
                      <w:highlight w:val="none"/>
                    </w:rPr>
                    <w:t>与借款人关系</w:t>
                  </w:r>
                </w:p>
              </w:tc>
              <w:tc>
                <w:tcPr>
                  <w:tcW w:w="1806" w:type="dxa"/>
                  <w:noWrap w:val="0"/>
                  <w:vAlign w:val="center"/>
                </w:tcPr>
                <w:p w14:paraId="6C31AF90">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时间段（</w:t>
                  </w:r>
                  <w:r>
                    <w:rPr>
                      <w:rFonts w:hint="eastAsia" w:ascii="宋体" w:hAnsi="宋体" w:cs="宋体"/>
                      <w:color w:val="000000"/>
                      <w:sz w:val="18"/>
                      <w:szCs w:val="18"/>
                      <w:highlight w:val="none"/>
                      <w:lang w:eastAsia="zh-CN"/>
                    </w:rPr>
                    <w:t>上一完整年度及本年度</w:t>
                  </w:r>
                  <w:r>
                    <w:rPr>
                      <w:rFonts w:hint="eastAsia" w:ascii="宋体" w:hAnsi="宋体" w:cs="宋体"/>
                      <w:color w:val="000000"/>
                      <w:sz w:val="18"/>
                      <w:szCs w:val="18"/>
                      <w:highlight w:val="none"/>
                    </w:rPr>
                    <w:t>）</w:t>
                  </w:r>
                </w:p>
              </w:tc>
              <w:tc>
                <w:tcPr>
                  <w:tcW w:w="1407" w:type="dxa"/>
                  <w:noWrap w:val="0"/>
                  <w:vAlign w:val="center"/>
                </w:tcPr>
                <w:p w14:paraId="6130E6B6">
                  <w:pPr>
                    <w:widowControl/>
                    <w:jc w:val="center"/>
                    <w:textAlignment w:val="center"/>
                    <w:rPr>
                      <w:rFonts w:hint="eastAsia" w:ascii="宋体" w:hAnsi="宋体" w:eastAsia="宋体" w:cs="宋体"/>
                      <w:color w:val="000000"/>
                      <w:sz w:val="18"/>
                      <w:szCs w:val="18"/>
                      <w:highlight w:val="none"/>
                      <w:lang w:eastAsia="zh-CN"/>
                    </w:rPr>
                  </w:pPr>
                  <w:r>
                    <w:rPr>
                      <w:rFonts w:hint="eastAsia" w:ascii="宋体" w:hAnsi="宋体" w:cs="宋体"/>
                      <w:color w:val="000000"/>
                      <w:sz w:val="18"/>
                      <w:szCs w:val="18"/>
                      <w:highlight w:val="none"/>
                    </w:rPr>
                    <w:t>流入量</w:t>
                  </w:r>
                  <w:r>
                    <w:rPr>
                      <w:rFonts w:hint="eastAsia" w:ascii="宋体" w:hAnsi="宋体" w:cs="宋体"/>
                      <w:color w:val="000000"/>
                      <w:sz w:val="18"/>
                      <w:szCs w:val="18"/>
                      <w:highlight w:val="none"/>
                      <w:lang w:eastAsia="zh-CN"/>
                    </w:rPr>
                    <w:t>（</w:t>
                  </w:r>
                  <w:r>
                    <w:rPr>
                      <w:rFonts w:hint="eastAsia" w:ascii="宋体" w:hAnsi="宋体" w:cs="宋体"/>
                      <w:color w:val="000000"/>
                      <w:sz w:val="18"/>
                      <w:szCs w:val="18"/>
                      <w:highlight w:val="none"/>
                      <w:lang w:val="en-US" w:eastAsia="zh-CN"/>
                    </w:rPr>
                    <w:t>万元</w:t>
                  </w:r>
                  <w:r>
                    <w:rPr>
                      <w:rFonts w:hint="eastAsia" w:ascii="宋体" w:hAnsi="宋体" w:cs="宋体"/>
                      <w:color w:val="000000"/>
                      <w:sz w:val="18"/>
                      <w:szCs w:val="18"/>
                      <w:highlight w:val="none"/>
                      <w:lang w:eastAsia="zh-CN"/>
                    </w:rPr>
                    <w:t>）</w:t>
                  </w:r>
                </w:p>
              </w:tc>
            </w:tr>
            <w:tr w14:paraId="122E3F1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559" w:hRule="atLeast"/>
                <w:jc w:val="center"/>
              </w:trPr>
              <w:tc>
                <w:tcPr>
                  <w:tcW w:w="1131" w:type="dxa"/>
                  <w:noWrap w:val="0"/>
                  <w:vAlign w:val="center"/>
                </w:tcPr>
                <w:p w14:paraId="1A095D91">
                  <w:pPr>
                    <w:widowControl/>
                    <w:jc w:val="center"/>
                    <w:textAlignment w:val="center"/>
                    <w:rPr>
                      <w:rFonts w:ascii="宋体" w:hAnsi="宋体" w:cs="宋体"/>
                      <w:color w:val="000000"/>
                      <w:sz w:val="18"/>
                      <w:szCs w:val="18"/>
                      <w:highlight w:val="none"/>
                    </w:rPr>
                  </w:pPr>
                </w:p>
              </w:tc>
              <w:tc>
                <w:tcPr>
                  <w:tcW w:w="1234" w:type="dxa"/>
                  <w:noWrap w:val="0"/>
                  <w:vAlign w:val="center"/>
                </w:tcPr>
                <w:p w14:paraId="16B1B4B6">
                  <w:pPr>
                    <w:widowControl/>
                    <w:jc w:val="center"/>
                    <w:textAlignment w:val="center"/>
                    <w:rPr>
                      <w:rFonts w:ascii="宋体" w:hAnsi="宋体" w:cs="宋体"/>
                      <w:color w:val="000000"/>
                      <w:sz w:val="18"/>
                      <w:szCs w:val="18"/>
                      <w:highlight w:val="none"/>
                    </w:rPr>
                  </w:pPr>
                </w:p>
              </w:tc>
              <w:tc>
                <w:tcPr>
                  <w:tcW w:w="1292" w:type="dxa"/>
                  <w:noWrap w:val="0"/>
                  <w:vAlign w:val="center"/>
                </w:tcPr>
                <w:p w14:paraId="05EED2B0">
                  <w:pPr>
                    <w:widowControl/>
                    <w:jc w:val="center"/>
                    <w:textAlignment w:val="center"/>
                    <w:rPr>
                      <w:rFonts w:ascii="宋体" w:hAnsi="宋体" w:cs="宋体"/>
                      <w:color w:val="000000"/>
                      <w:sz w:val="18"/>
                      <w:szCs w:val="18"/>
                      <w:highlight w:val="none"/>
                    </w:rPr>
                  </w:pPr>
                </w:p>
              </w:tc>
              <w:tc>
                <w:tcPr>
                  <w:tcW w:w="1570" w:type="dxa"/>
                  <w:noWrap w:val="0"/>
                  <w:vAlign w:val="center"/>
                </w:tcPr>
                <w:p w14:paraId="6D92B1EA">
                  <w:pPr>
                    <w:widowControl/>
                    <w:jc w:val="center"/>
                    <w:textAlignment w:val="center"/>
                    <w:rPr>
                      <w:sz w:val="18"/>
                      <w:szCs w:val="18"/>
                      <w:highlight w:val="none"/>
                    </w:rPr>
                  </w:pPr>
                </w:p>
              </w:tc>
              <w:tc>
                <w:tcPr>
                  <w:tcW w:w="1806" w:type="dxa"/>
                  <w:noWrap w:val="0"/>
                  <w:vAlign w:val="center"/>
                </w:tcPr>
                <w:p w14:paraId="1A09EB77">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年月至年月</w:t>
                  </w:r>
                </w:p>
              </w:tc>
              <w:tc>
                <w:tcPr>
                  <w:tcW w:w="1407" w:type="dxa"/>
                  <w:noWrap w:val="0"/>
                  <w:vAlign w:val="center"/>
                </w:tcPr>
                <w:p w14:paraId="735CE757">
                  <w:pPr>
                    <w:widowControl/>
                    <w:jc w:val="center"/>
                    <w:textAlignment w:val="center"/>
                    <w:rPr>
                      <w:rFonts w:ascii="宋体" w:hAnsi="宋体" w:cs="宋体"/>
                      <w:color w:val="000000"/>
                      <w:sz w:val="18"/>
                      <w:szCs w:val="18"/>
                      <w:highlight w:val="none"/>
                    </w:rPr>
                  </w:pPr>
                </w:p>
              </w:tc>
            </w:tr>
          </w:tbl>
          <w:p w14:paraId="18C924E5">
            <w:pPr>
              <w:rPr>
                <w:rFonts w:ascii="宋体" w:hAnsi="宋体" w:cs="宋体"/>
                <w:szCs w:val="21"/>
                <w:highlight w:val="none"/>
              </w:rPr>
            </w:pPr>
          </w:p>
          <w:tbl>
            <w:tblPr>
              <w:tblStyle w:val="13"/>
              <w:tblW w:w="8581" w:type="dxa"/>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0" w:type="dxa"/>
                <w:left w:w="108" w:type="dxa"/>
                <w:bottom w:w="0" w:type="dxa"/>
                <w:right w:w="108" w:type="dxa"/>
              </w:tblCellMar>
            </w:tblPr>
            <w:tblGrid>
              <w:gridCol w:w="2905"/>
              <w:gridCol w:w="5676"/>
            </w:tblGrid>
            <w:tr w14:paraId="6D32FE2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PrEx>
              <w:trPr>
                <w:jc w:val="center"/>
              </w:trPr>
              <w:tc>
                <w:tcPr>
                  <w:tcW w:w="2905" w:type="dxa"/>
                  <w:noWrap w:val="0"/>
                  <w:vAlign w:val="center"/>
                </w:tcPr>
                <w:p w14:paraId="62A8CFE1">
                  <w:pPr>
                    <w:jc w:val="center"/>
                    <w:rPr>
                      <w:rFonts w:ascii="宋体" w:hAnsi="宋体" w:cs="宋体"/>
                      <w:sz w:val="18"/>
                      <w:szCs w:val="18"/>
                      <w:highlight w:val="none"/>
                    </w:rPr>
                  </w:pPr>
                  <w:r>
                    <w:rPr>
                      <w:rFonts w:hint="eastAsia" w:ascii="宋体" w:hAnsi="宋体" w:cs="宋体"/>
                      <w:sz w:val="18"/>
                      <w:szCs w:val="18"/>
                      <w:highlight w:val="none"/>
                    </w:rPr>
                    <w:t>申请额度与半年流入量占比</w:t>
                  </w:r>
                </w:p>
              </w:tc>
              <w:tc>
                <w:tcPr>
                  <w:tcW w:w="5676" w:type="dxa"/>
                  <w:noWrap w:val="0"/>
                  <w:vAlign w:val="center"/>
                </w:tcPr>
                <w:p w14:paraId="6F7F608A">
                  <w:pPr>
                    <w:jc w:val="center"/>
                    <w:rPr>
                      <w:rFonts w:ascii="宋体" w:hAnsi="宋体" w:cs="宋体"/>
                      <w:sz w:val="18"/>
                      <w:szCs w:val="18"/>
                      <w:highlight w:val="none"/>
                    </w:rPr>
                  </w:pPr>
                </w:p>
              </w:tc>
            </w:tr>
            <w:tr w14:paraId="4CB1313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2905" w:type="dxa"/>
                  <w:noWrap w:val="0"/>
                  <w:vAlign w:val="center"/>
                </w:tcPr>
                <w:p w14:paraId="27B7886B">
                  <w:pPr>
                    <w:jc w:val="center"/>
                    <w:rPr>
                      <w:rFonts w:ascii="宋体" w:hAnsi="宋体" w:cs="宋体"/>
                      <w:sz w:val="18"/>
                      <w:szCs w:val="18"/>
                      <w:highlight w:val="none"/>
                    </w:rPr>
                  </w:pPr>
                  <w:r>
                    <w:rPr>
                      <w:rFonts w:hint="eastAsia" w:ascii="宋体" w:hAnsi="宋体" w:cs="宋体"/>
                      <w:sz w:val="18"/>
                      <w:szCs w:val="18"/>
                      <w:highlight w:val="none"/>
                    </w:rPr>
                    <w:t>补充说明：</w:t>
                  </w:r>
                </w:p>
              </w:tc>
              <w:tc>
                <w:tcPr>
                  <w:tcW w:w="5676" w:type="dxa"/>
                  <w:noWrap w:val="0"/>
                  <w:vAlign w:val="top"/>
                </w:tcPr>
                <w:p w14:paraId="0E4A9046">
                  <w:pPr>
                    <w:jc w:val="left"/>
                    <w:rPr>
                      <w:rFonts w:ascii="宋体" w:hAnsi="宋体" w:cs="宋体"/>
                      <w:sz w:val="18"/>
                      <w:szCs w:val="18"/>
                      <w:highlight w:val="none"/>
                    </w:rPr>
                  </w:pPr>
                  <w:r>
                    <w:rPr>
                      <w:rFonts w:hint="eastAsia" w:ascii="宋体" w:hAnsi="宋体" w:cs="宋体"/>
                      <w:color w:val="auto"/>
                      <w:sz w:val="18"/>
                      <w:szCs w:val="18"/>
                      <w:highlight w:val="none"/>
                      <w:lang w:eastAsia="zh-CN"/>
                    </w:rPr>
                    <w:t>公司已提供纳税申报表，不再提供流水佐证。</w:t>
                  </w:r>
                </w:p>
              </w:tc>
            </w:tr>
          </w:tbl>
          <w:p w14:paraId="06BC0FC0">
            <w:pPr>
              <w:ind w:firstLine="1265" w:firstLineChars="600"/>
              <w:rPr>
                <w:rFonts w:hint="eastAsia"/>
              </w:rPr>
            </w:pPr>
            <w:r>
              <w:rPr>
                <w:rFonts w:hint="eastAsia" w:ascii="宋体" w:hAnsi="宋体" w:cs="宋体"/>
                <w:bCs/>
                <w:snapToGrid w:val="0"/>
                <w:kern w:val="0"/>
                <w:szCs w:val="21"/>
                <w:highlight w:val="none"/>
                <w:lang w:val="en-US" w:eastAsia="zh-CN"/>
              </w:rPr>
              <w:t>③</w:t>
            </w:r>
            <w:r>
              <w:rPr>
                <w:rFonts w:hint="eastAsia" w:ascii="宋体" w:hAnsi="宋体" w:cs="宋体"/>
                <w:bCs/>
                <w:snapToGrid w:val="0"/>
                <w:color w:val="000000"/>
                <w:kern w:val="0"/>
                <w:szCs w:val="21"/>
                <w:highlight w:val="none"/>
              </w:rPr>
              <w:t>近三年</w:t>
            </w:r>
            <w:r>
              <w:rPr>
                <w:rFonts w:hint="eastAsia" w:ascii="宋体" w:hAnsi="宋体" w:cs="宋体"/>
                <w:bCs/>
                <w:snapToGrid w:val="0"/>
                <w:color w:val="000000"/>
                <w:kern w:val="0"/>
                <w:szCs w:val="21"/>
                <w:highlight w:val="none"/>
                <w:lang w:val="en-US" w:eastAsia="zh-CN"/>
              </w:rPr>
              <w:t>及最近一期</w:t>
            </w:r>
            <w:r>
              <w:rPr>
                <w:rFonts w:hint="eastAsia" w:ascii="宋体" w:hAnsi="宋体" w:cs="宋体"/>
                <w:bCs/>
                <w:snapToGrid w:val="0"/>
                <w:color w:val="000000"/>
                <w:kern w:val="0"/>
                <w:szCs w:val="21"/>
                <w:highlight w:val="none"/>
              </w:rPr>
              <w:t>财务数据</w:t>
            </w:r>
          </w:p>
          <w:p w14:paraId="424A39D0">
            <w:commentRangeStart w:id="5"/>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eastAsia="宋体" w:cs="宋体"/>
                <w:snapToGrid w:val="0"/>
                <w:color w:val="000000"/>
                <w:kern w:val="0"/>
                <w:szCs w:val="21"/>
                <w:lang w:eastAsia="zh-CN"/>
              </w:rPr>
            </w:pPr>
            <w:r>
              <w:rPr>
                <w:rFonts w:hint="eastAsia" w:ascii="宋体" w:hAnsi="宋体" w:cs="宋体"/>
                <w:snapToGrid w:val="0"/>
                <w:kern w:val="0"/>
                <w:szCs w:val="21"/>
              </w:rPr>
              <w:t>企业近三年财务数据已通过税务申报与银行流水交叉验证，数据真实可信。借款人2025年营业收入同比增长14.9%至10010万元，净利润同比增长50.1%至494万元，盈利能力改善。资产负债率(待补充资产负债率近三年较年初明细)，流动比率提升至1.82倍，偿债能力增强。应收账款周转天数同比缩短117天至271天，但存货周转天数(待补充存货周转天数近三年同比明细)，存货积压需关注。经营性现金流净额791万元，对净利润覆盖倍数为1.60，现金流质量健康。</w:t>
            </w:r>
            <w:r>
              <w:rPr>
                <w:rFonts w:hint="eastAsia" w:ascii="宋体" w:hAnsi="宋体" w:cs="宋体"/>
                <w:snapToGrid w:val="0"/>
                <w:kern w:val="0"/>
                <w:szCs w:val="21"/>
                <w:highlight w:val="none"/>
                <w:u w:val="single"/>
                <w:lang w:eastAsia="zh-CN"/>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lang w:eastAsia="zh-CN"/>
              </w:rPr>
            </w:r>
            <w:r>
              <w:rPr>
                <w:rFonts w:hint="eastAsia" w:ascii="宋体" w:hAnsi="宋体" w:cs="宋体"/>
                <w:snapToGrid w:val="0"/>
                <w:kern w:val="0"/>
                <w:szCs w:val="21"/>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rPr>
            </w:r>
            <w:r>
              <w:rPr>
                <w:rFonts w:hint="eastAsia" w:ascii="宋体" w:hAnsi="宋体" w:cs="宋体"/>
                <w:snapToGrid w:val="0"/>
                <w:color w:val="000000"/>
                <w:kern w:val="0"/>
                <w:szCs w:val="21"/>
                <w:lang w:eastAsia="zh-CN"/>
              </w:rPr>
            </w:r>
            <w:r>
              <w:rPr>
                <w:rFonts w:hint="eastAsia" w:ascii="宋体" w:hAnsi="宋体" w:cs="宋体"/>
                <w:b w:val="0"/>
                <w:bCs w:val="0"/>
                <w:color w:val="auto"/>
                <w:kern w:val="2"/>
                <w:sz w:val="21"/>
                <w:szCs w:val="21"/>
                <w:highlight w:val="none"/>
                <w:lang w:val="en-US" w:eastAsia="zh-CN"/>
              </w:rPr>
            </w:r>
            <w:r>
              <w:rPr>
                <w:rFonts w:hint="eastAsia" w:ascii="宋体" w:hAnsi="宋体" w:eastAsia="宋体" w:cs="宋体"/>
                <w:sz w:val="21"/>
                <w:szCs w:val="21"/>
                <w:highlight w:val="none"/>
                <w:lang w:val="en-US" w:eastAsia="zh-CN"/>
              </w:rPr>
            </w:r>
            <w:r>
              <w:rPr>
                <w:rFonts w:hint="eastAsia" w:ascii="宋体" w:hAnsi="宋体" w:cs="宋体"/>
                <w:b w:val="0"/>
                <w:bCs w:val="0"/>
                <w:color w:val="auto"/>
                <w:kern w:val="2"/>
                <w:sz w:val="21"/>
                <w:szCs w:val="21"/>
                <w:highlight w:val="none"/>
                <w:lang w:val="en-US" w:eastAsia="zh-CN"/>
              </w:rPr>
            </w:r>
            <w:r>
              <w:rPr>
                <w:rFonts w:hint="eastAsia" w:ascii="宋体" w:hAnsi="宋体" w:eastAsia="宋体" w:cs="宋体"/>
                <w:sz w:val="21"/>
                <w:szCs w:val="21"/>
                <w:highlight w:val="none"/>
                <w:lang w:val="en-US" w:eastAsia="zh-CN"/>
              </w:rPr>
            </w:r>
            <w:r>
              <w:rPr>
                <w:rFonts w:hint="eastAsia" w:ascii="宋体" w:hAnsi="宋体" w:cs="宋体"/>
                <w:b w:val="0"/>
                <w:bCs w:val="0"/>
                <w:color w:val="auto"/>
                <w:kern w:val="2"/>
                <w:sz w:val="21"/>
                <w:szCs w:val="21"/>
                <w:highlight w:val="none"/>
                <w:lang w:val="en-US" w:eastAsia="zh-CN"/>
              </w:rPr>
            </w:r>
            <w:r>
              <w:rPr>
                <w:rFonts w:hint="eastAsia" w:ascii="宋体" w:hAnsi="宋体" w:cs="宋体"/>
                <w:snapToGrid w:val="0"/>
                <w:color w:val="000000"/>
                <w:kern w:val="0"/>
                <w:szCs w:val="21"/>
              </w:rPr>
            </w:r>
            <w:r>
              <w:rPr>
                <w:rFonts w:hint="eastAsia" w:ascii="宋体" w:hAnsi="宋体" w:cs="宋体"/>
                <w:snapToGrid w:val="0"/>
                <w:color w:val="000000"/>
                <w:kern w:val="0"/>
                <w:szCs w:val="21"/>
                <w:lang w:eastAsia="zh-CN"/>
              </w:rPr>
            </w:r>
            <w:commentRangeEnd w:id="5"/>
            <w:r>
              <w:rPr>
                <w:rStyle w:val="CommentReference"/>
              </w:rPr>
              <w:commentReference w:id="5"/>
            </w:r>
          </w:p>
          <w:tbl>
            <w:tblPr>
              <w:tblStyle w:val="13"/>
              <w:tblW w:w="4998"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14"/>
              <w:gridCol w:w="714"/>
              <w:gridCol w:w="714"/>
              <w:gridCol w:w="714"/>
              <w:gridCol w:w="714"/>
              <w:gridCol w:w="714"/>
              <w:gridCol w:w="714"/>
            </w:tblGrid>
            <w:tr w14:paraId="79B810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single" w:color="000000" w:sz="8" w:space="0"/>
                    <w:left w:val="single" w:color="000000" w:sz="8" w:space="0"/>
                    <w:bottom w:val="single" w:color="000000" w:sz="8" w:space="0"/>
                    <w:right w:val="single" w:color="000000" w:sz="8" w:space="0"/>
                  </w:tcBorders>
                  <w:noWrap/>
                  <w:vAlign w:val="center"/>
                </w:tcPr>
                <w:p w14:paraId="4EE094E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科目</w:t>
                  </w:r>
                </w:p>
              </w:tc>
              <w:tc>
                <w:tcPr>
                  <w:tcW w:w="714" w:type="pct"/>
                  <w:tcBorders>
                    <w:top w:val="single" w:color="000000" w:sz="8" w:space="0"/>
                    <w:left w:val="nil"/>
                    <w:bottom w:val="single" w:color="000000" w:sz="8" w:space="0"/>
                    <w:right w:val="single" w:color="000000" w:sz="8" w:space="0"/>
                  </w:tcBorders>
                  <w:noWrap/>
                  <w:vAlign w:val="center"/>
                </w:tcPr>
                <w:p w14:paraId="3E2B6EB3">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2022年</w:t>
                  </w:r>
                </w:p>
              </w:tc>
              <w:tc>
                <w:tcPr>
                  <w:tcW w:w="714" w:type="pct"/>
                  <w:tcBorders>
                    <w:top w:val="single" w:color="000000" w:sz="8" w:space="0"/>
                    <w:left w:val="nil"/>
                    <w:bottom w:val="single" w:color="000000" w:sz="8" w:space="0"/>
                    <w:right w:val="single" w:color="000000" w:sz="8" w:space="0"/>
                  </w:tcBorders>
                  <w:noWrap/>
                  <w:vAlign w:val="center"/>
                </w:tcPr>
                <w:p w14:paraId="012AE58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2023年</w:t>
                  </w:r>
                </w:p>
              </w:tc>
              <w:tc>
                <w:tcPr>
                  <w:tcW w:w="714" w:type="pct"/>
                  <w:tcBorders>
                    <w:top w:val="single" w:color="000000" w:sz="8" w:space="0"/>
                    <w:left w:val="nil"/>
                    <w:bottom w:val="single" w:color="000000" w:sz="8" w:space="0"/>
                    <w:right w:val="single" w:color="000000" w:sz="8" w:space="0"/>
                  </w:tcBorders>
                  <w:noWrap/>
                  <w:vAlign w:val="center"/>
                </w:tcPr>
                <w:p w14:paraId="12D6447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2024年</w:t>
                  </w:r>
                </w:p>
              </w:tc>
              <w:tc>
                <w:tcPr>
                  <w:tcW w:w="714" w:type="pct"/>
                  <w:tcBorders>
                    <w:top w:val="single" w:color="000000" w:sz="8" w:space="0"/>
                    <w:left w:val="nil"/>
                    <w:bottom w:val="single" w:color="000000" w:sz="8" w:space="0"/>
                    <w:right w:val="single" w:color="000000" w:sz="8" w:space="0"/>
                  </w:tcBorders>
                  <w:noWrap/>
                  <w:vAlign w:val="center"/>
                </w:tcPr>
                <w:p w14:paraId="40AE62D2">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2024.9</w:t>
                  </w:r>
                </w:p>
              </w:tc>
              <w:tc>
                <w:tcPr>
                  <w:tcW w:w="714" w:type="pct"/>
                  <w:tcBorders>
                    <w:top w:val="single" w:color="000000" w:sz="8" w:space="0"/>
                    <w:left w:val="nil"/>
                    <w:bottom w:val="single" w:color="000000" w:sz="8" w:space="0"/>
                    <w:right w:val="single" w:color="000000" w:sz="8" w:space="0"/>
                  </w:tcBorders>
                  <w:noWrap/>
                  <w:vAlign w:val="center"/>
                </w:tcPr>
                <w:p w14:paraId="1335A2AC">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2025.9</w:t>
                  </w:r>
                </w:p>
              </w:tc>
              <w:tc>
                <w:tcPr>
                  <w:tcW w:w="714" w:type="pct"/>
                  <w:tcBorders>
                    <w:top w:val="single" w:color="000000" w:sz="8" w:space="0"/>
                    <w:left w:val="nil"/>
                    <w:bottom w:val="single" w:color="000000" w:sz="8" w:space="0"/>
                    <w:right w:val="single" w:color="000000" w:sz="8" w:space="0"/>
                  </w:tcBorders>
                  <w:noWrap/>
                  <w:vAlign w:val="center"/>
                </w:tcPr>
                <w:p w14:paraId="1335A2AC">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t>2025</w:t>
                  </w:r>
                </w:p>
              </w:tc>
            </w:tr>
            <w:tr w14:paraId="30507B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77C41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资产合计</w:t>
                  </w:r>
                </w:p>
              </w:tc>
              <w:tc>
                <w:tcPr>
                  <w:tcW w:w="714" w:type="pct"/>
                  <w:tcBorders>
                    <w:top w:val="nil"/>
                    <w:left w:val="nil"/>
                    <w:bottom w:val="single" w:color="000000" w:sz="8" w:space="0"/>
                    <w:right w:val="single" w:color="000000" w:sz="8" w:space="0"/>
                  </w:tcBorders>
                  <w:noWrap/>
                  <w:vAlign w:val="center"/>
                </w:tcPr>
                <w:p w14:paraId="098FDE4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3EB688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E44105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D6C44F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10CE0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10CE0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460A81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791C2B1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bCs/>
                      <w:i w:val="0"/>
                      <w:iCs w:val="0"/>
                      <w:color w:val="000000"/>
                      <w:kern w:val="0"/>
                      <w:sz w:val="18"/>
                      <w:szCs w:val="18"/>
                      <w:u w:val="none"/>
                      <w:lang w:val="en-US" w:eastAsia="zh-CN" w:bidi="ar"/>
                    </w:rPr>
                    <w:t>流动资产</w:t>
                  </w:r>
                </w:p>
              </w:tc>
              <w:tc>
                <w:tcPr>
                  <w:tcW w:w="714" w:type="pct"/>
                  <w:tcBorders>
                    <w:top w:val="nil"/>
                    <w:left w:val="nil"/>
                    <w:bottom w:val="single" w:color="000000" w:sz="8" w:space="0"/>
                    <w:right w:val="single" w:color="000000" w:sz="8" w:space="0"/>
                  </w:tcBorders>
                  <w:noWrap/>
                  <w:vAlign w:val="center"/>
                </w:tcPr>
                <w:p w14:paraId="01684F2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6CC8C2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DDD956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6B7279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3D328F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D328F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4922B2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F0D613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货币资金</w:t>
                  </w:r>
                </w:p>
              </w:tc>
              <w:tc>
                <w:tcPr>
                  <w:tcW w:w="714" w:type="pct"/>
                  <w:tcBorders>
                    <w:top w:val="nil"/>
                    <w:left w:val="nil"/>
                    <w:bottom w:val="single" w:color="000000" w:sz="8" w:space="0"/>
                    <w:right w:val="single" w:color="000000" w:sz="8" w:space="0"/>
                  </w:tcBorders>
                  <w:noWrap/>
                  <w:vAlign w:val="center"/>
                </w:tcPr>
                <w:p w14:paraId="7D7D4A4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8CD1E1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3A4255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D8ED8C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3034C595">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p>
              </w:tc>
              <w:tc>
                <w:tcPr>
                  <w:tcW w:w="714" w:type="pct"/>
                  <w:tcBorders>
                    <w:top w:val="nil"/>
                    <w:left w:val="nil"/>
                    <w:bottom w:val="single" w:color="000000" w:sz="8" w:space="0"/>
                    <w:right w:val="single" w:color="000000" w:sz="8" w:space="0"/>
                  </w:tcBorders>
                  <w:noWrap/>
                  <w:vAlign w:val="center"/>
                </w:tcPr>
                <w:p w14:paraId="3034C595">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p>
              </w:tc>
            </w:tr>
            <w:tr w14:paraId="4F82D7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672402C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应收票据</w:t>
                  </w:r>
                </w:p>
              </w:tc>
              <w:tc>
                <w:tcPr>
                  <w:tcW w:w="714" w:type="pct"/>
                  <w:tcBorders>
                    <w:top w:val="nil"/>
                    <w:left w:val="nil"/>
                    <w:bottom w:val="single" w:color="000000" w:sz="8" w:space="0"/>
                    <w:right w:val="single" w:color="000000" w:sz="8" w:space="0"/>
                  </w:tcBorders>
                  <w:noWrap/>
                  <w:vAlign w:val="center"/>
                </w:tcPr>
                <w:p w14:paraId="03910F4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DB6EDC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256D67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0E974E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B5C5BA8">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p>
              </w:tc>
              <w:tc>
                <w:tcPr>
                  <w:tcW w:w="714" w:type="pct"/>
                  <w:tcBorders>
                    <w:top w:val="nil"/>
                    <w:left w:val="nil"/>
                    <w:bottom w:val="single" w:color="000000" w:sz="8" w:space="0"/>
                    <w:right w:val="single" w:color="000000" w:sz="8" w:space="0"/>
                  </w:tcBorders>
                  <w:noWrap/>
                  <w:vAlign w:val="center"/>
                </w:tcPr>
                <w:p w14:paraId="5B5C5BA8">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p>
              </w:tc>
            </w:tr>
            <w:tr w14:paraId="04C6C6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ED9A1C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应收账款</w:t>
                  </w:r>
                </w:p>
              </w:tc>
              <w:tc>
                <w:tcPr>
                  <w:tcW w:w="714" w:type="pct"/>
                  <w:tcBorders>
                    <w:top w:val="nil"/>
                    <w:left w:val="nil"/>
                    <w:bottom w:val="single" w:color="000000" w:sz="8" w:space="0"/>
                    <w:right w:val="single" w:color="000000" w:sz="8" w:space="0"/>
                  </w:tcBorders>
                  <w:noWrap/>
                  <w:vAlign w:val="center"/>
                </w:tcPr>
                <w:p w14:paraId="7CF77FE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9579F3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19F59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4890AC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CAEF5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CAEF5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1E3AAF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68C166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预付账款</w:t>
                  </w:r>
                </w:p>
              </w:tc>
              <w:tc>
                <w:tcPr>
                  <w:tcW w:w="714" w:type="pct"/>
                  <w:tcBorders>
                    <w:top w:val="nil"/>
                    <w:left w:val="nil"/>
                    <w:bottom w:val="single" w:color="000000" w:sz="8" w:space="0"/>
                    <w:right w:val="single" w:color="000000" w:sz="8" w:space="0"/>
                  </w:tcBorders>
                  <w:noWrap/>
                  <w:vAlign w:val="center"/>
                </w:tcPr>
                <w:p w14:paraId="18D9142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E2D83C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3E3446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CA9421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9A892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9A892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523821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F2AF87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其它应收款</w:t>
                  </w:r>
                </w:p>
              </w:tc>
              <w:tc>
                <w:tcPr>
                  <w:tcW w:w="714" w:type="pct"/>
                  <w:tcBorders>
                    <w:top w:val="nil"/>
                    <w:left w:val="nil"/>
                    <w:bottom w:val="single" w:color="000000" w:sz="8" w:space="0"/>
                    <w:right w:val="single" w:color="000000" w:sz="8" w:space="0"/>
                  </w:tcBorders>
                  <w:noWrap/>
                  <w:vAlign w:val="center"/>
                </w:tcPr>
                <w:p w14:paraId="4F8FC4B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2E857E6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FF00B0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A8917F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4CAD8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4CAD8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29BCDB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CB0F1F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存货</w:t>
                  </w:r>
                </w:p>
              </w:tc>
              <w:tc>
                <w:tcPr>
                  <w:tcW w:w="714" w:type="pct"/>
                  <w:tcBorders>
                    <w:top w:val="nil"/>
                    <w:left w:val="nil"/>
                    <w:bottom w:val="single" w:color="000000" w:sz="8" w:space="0"/>
                    <w:right w:val="single" w:color="000000" w:sz="8" w:space="0"/>
                  </w:tcBorders>
                  <w:noWrap/>
                  <w:vAlign w:val="center"/>
                </w:tcPr>
                <w:p w14:paraId="3EED94D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415C2D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64B65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D5572A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2680A38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680A38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78BCEF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734061E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bCs/>
                      <w:i w:val="0"/>
                      <w:iCs w:val="0"/>
                      <w:color w:val="000000"/>
                      <w:kern w:val="0"/>
                      <w:sz w:val="18"/>
                      <w:szCs w:val="18"/>
                      <w:u w:val="none"/>
                      <w:lang w:val="en-US" w:eastAsia="zh-CN" w:bidi="ar"/>
                    </w:rPr>
                    <w:t>非流动资产</w:t>
                  </w:r>
                </w:p>
              </w:tc>
              <w:tc>
                <w:tcPr>
                  <w:tcW w:w="714" w:type="pct"/>
                  <w:tcBorders>
                    <w:top w:val="nil"/>
                    <w:left w:val="nil"/>
                    <w:bottom w:val="single" w:color="000000" w:sz="8" w:space="0"/>
                    <w:right w:val="single" w:color="000000" w:sz="8" w:space="0"/>
                  </w:tcBorders>
                  <w:noWrap/>
                  <w:vAlign w:val="center"/>
                </w:tcPr>
                <w:p w14:paraId="79CFFB8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298B943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410721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8B156F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2E041B7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E041B7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204033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884FDB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固定资产净值</w:t>
                  </w:r>
                </w:p>
              </w:tc>
              <w:tc>
                <w:tcPr>
                  <w:tcW w:w="714" w:type="pct"/>
                  <w:tcBorders>
                    <w:top w:val="nil"/>
                    <w:left w:val="nil"/>
                    <w:bottom w:val="single" w:color="000000" w:sz="8" w:space="0"/>
                    <w:right w:val="single" w:color="000000" w:sz="8" w:space="0"/>
                  </w:tcBorders>
                  <w:noWrap/>
                  <w:vAlign w:val="center"/>
                </w:tcPr>
                <w:p w14:paraId="2FB28E1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34CFBDF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49F87C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44612C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3D8C95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3D8C95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1985DD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56E0FD5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无形资产</w:t>
                  </w:r>
                </w:p>
              </w:tc>
              <w:tc>
                <w:tcPr>
                  <w:tcW w:w="714" w:type="pct"/>
                  <w:tcBorders>
                    <w:top w:val="nil"/>
                    <w:left w:val="nil"/>
                    <w:bottom w:val="single" w:color="000000" w:sz="8" w:space="0"/>
                    <w:right w:val="single" w:color="000000" w:sz="8" w:space="0"/>
                  </w:tcBorders>
                  <w:noWrap/>
                  <w:vAlign w:val="center"/>
                </w:tcPr>
                <w:p w14:paraId="10C91CF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4640AA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8B70D9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279E9C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855DB5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855DB5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429CA1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2FD1D72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负债合计</w:t>
                  </w:r>
                </w:p>
              </w:tc>
              <w:tc>
                <w:tcPr>
                  <w:tcW w:w="714" w:type="pct"/>
                  <w:tcBorders>
                    <w:top w:val="nil"/>
                    <w:left w:val="nil"/>
                    <w:bottom w:val="single" w:color="000000" w:sz="8" w:space="0"/>
                    <w:right w:val="single" w:color="000000" w:sz="8" w:space="0"/>
                  </w:tcBorders>
                  <w:noWrap/>
                  <w:vAlign w:val="center"/>
                </w:tcPr>
                <w:p w14:paraId="0071C3D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4D3D28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D6299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E998AC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C11020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C11020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1B026A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5DEEDE3B">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流动负债</w:t>
                  </w:r>
                </w:p>
              </w:tc>
              <w:tc>
                <w:tcPr>
                  <w:tcW w:w="714" w:type="pct"/>
                  <w:tcBorders>
                    <w:top w:val="nil"/>
                    <w:left w:val="nil"/>
                    <w:bottom w:val="single" w:color="000000" w:sz="8" w:space="0"/>
                    <w:right w:val="single" w:color="000000" w:sz="8" w:space="0"/>
                  </w:tcBorders>
                  <w:noWrap/>
                  <w:vAlign w:val="center"/>
                </w:tcPr>
                <w:p w14:paraId="3183B2D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B4C62F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3A3CBC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AD9CF9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21B152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21B152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374CA6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0FF0D86D">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短期借款</w:t>
                  </w:r>
                </w:p>
              </w:tc>
              <w:tc>
                <w:tcPr>
                  <w:tcW w:w="714" w:type="pct"/>
                  <w:tcBorders>
                    <w:top w:val="nil"/>
                    <w:left w:val="nil"/>
                    <w:bottom w:val="single" w:color="000000" w:sz="8" w:space="0"/>
                    <w:right w:val="single" w:color="000000" w:sz="8" w:space="0"/>
                  </w:tcBorders>
                  <w:noWrap/>
                  <w:vAlign w:val="center"/>
                </w:tcPr>
                <w:p w14:paraId="71A4B3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DF918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67E82B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7D206D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3D1510A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D1510A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54A724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00D815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应付票据</w:t>
                  </w:r>
                </w:p>
              </w:tc>
              <w:tc>
                <w:tcPr>
                  <w:tcW w:w="714" w:type="pct"/>
                  <w:tcBorders>
                    <w:top w:val="nil"/>
                    <w:left w:val="nil"/>
                    <w:bottom w:val="single" w:color="000000" w:sz="8" w:space="0"/>
                    <w:right w:val="single" w:color="000000" w:sz="8" w:space="0"/>
                  </w:tcBorders>
                  <w:noWrap/>
                  <w:vAlign w:val="center"/>
                </w:tcPr>
                <w:p w14:paraId="5D212DB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ED2A57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64A764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BBE9D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DF169C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DF169C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0F1D27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85AC6EE">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应付账款</w:t>
                  </w:r>
                </w:p>
              </w:tc>
              <w:tc>
                <w:tcPr>
                  <w:tcW w:w="714" w:type="pct"/>
                  <w:tcBorders>
                    <w:top w:val="nil"/>
                    <w:left w:val="nil"/>
                    <w:bottom w:val="single" w:color="000000" w:sz="8" w:space="0"/>
                    <w:right w:val="single" w:color="000000" w:sz="8" w:space="0"/>
                  </w:tcBorders>
                  <w:noWrap/>
                  <w:vAlign w:val="center"/>
                </w:tcPr>
                <w:p w14:paraId="51FA54C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2C6062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7E8A07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BA1BAB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0E9067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0E9067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213ED6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A7EB4AD">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应付税金</w:t>
                  </w:r>
                </w:p>
              </w:tc>
              <w:tc>
                <w:tcPr>
                  <w:tcW w:w="714" w:type="pct"/>
                  <w:tcBorders>
                    <w:top w:val="nil"/>
                    <w:left w:val="nil"/>
                    <w:bottom w:val="single" w:color="000000" w:sz="8" w:space="0"/>
                    <w:right w:val="single" w:color="000000" w:sz="8" w:space="0"/>
                  </w:tcBorders>
                  <w:noWrap/>
                  <w:vAlign w:val="center"/>
                </w:tcPr>
                <w:p w14:paraId="3338252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130E83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F5098C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F59D10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E7D90B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E7D90B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6114BF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FA05BE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其它应交款</w:t>
                  </w:r>
                </w:p>
              </w:tc>
              <w:tc>
                <w:tcPr>
                  <w:tcW w:w="714" w:type="pct"/>
                  <w:tcBorders>
                    <w:top w:val="nil"/>
                    <w:left w:val="nil"/>
                    <w:bottom w:val="single" w:color="000000" w:sz="8" w:space="0"/>
                    <w:right w:val="single" w:color="000000" w:sz="8" w:space="0"/>
                  </w:tcBorders>
                  <w:noWrap/>
                  <w:vAlign w:val="center"/>
                </w:tcPr>
                <w:p w14:paraId="694762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3BA162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8FD5D7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9CEC76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DBE65F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DBE65F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26E17E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0942060A">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长期借款</w:t>
                  </w:r>
                </w:p>
              </w:tc>
              <w:tc>
                <w:tcPr>
                  <w:tcW w:w="714" w:type="pct"/>
                  <w:tcBorders>
                    <w:top w:val="nil"/>
                    <w:left w:val="nil"/>
                    <w:bottom w:val="single" w:color="000000" w:sz="8" w:space="0"/>
                    <w:right w:val="single" w:color="000000" w:sz="8" w:space="0"/>
                  </w:tcBorders>
                  <w:noWrap/>
                  <w:vAlign w:val="center"/>
                </w:tcPr>
                <w:p w14:paraId="19AEC1A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2BACC52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0EDF86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2393A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9E5883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9E5883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37AD26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2C49BC58">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股东权益合计</w:t>
                  </w:r>
                </w:p>
              </w:tc>
              <w:tc>
                <w:tcPr>
                  <w:tcW w:w="714" w:type="pct"/>
                  <w:tcBorders>
                    <w:top w:val="nil"/>
                    <w:left w:val="nil"/>
                    <w:bottom w:val="single" w:color="000000" w:sz="8" w:space="0"/>
                    <w:right w:val="single" w:color="000000" w:sz="8" w:space="0"/>
                  </w:tcBorders>
                  <w:noWrap/>
                  <w:vAlign w:val="center"/>
                </w:tcPr>
                <w:p w14:paraId="56AD7E2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2739A5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92225E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54E9BA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81535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81535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038925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047E688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实收资本</w:t>
                  </w:r>
                </w:p>
              </w:tc>
              <w:tc>
                <w:tcPr>
                  <w:tcW w:w="714" w:type="pct"/>
                  <w:tcBorders>
                    <w:top w:val="nil"/>
                    <w:left w:val="nil"/>
                    <w:bottom w:val="single" w:color="000000" w:sz="8" w:space="0"/>
                    <w:right w:val="single" w:color="000000" w:sz="8" w:space="0"/>
                  </w:tcBorders>
                  <w:noWrap/>
                  <w:vAlign w:val="center"/>
                </w:tcPr>
                <w:p w14:paraId="4279DE1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58D7F2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CC2EAC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06B903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CE836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CE836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0FEF6C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714AFA5F">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资本公积</w:t>
                  </w:r>
                </w:p>
              </w:tc>
              <w:tc>
                <w:tcPr>
                  <w:tcW w:w="714" w:type="pct"/>
                  <w:tcBorders>
                    <w:top w:val="nil"/>
                    <w:left w:val="nil"/>
                    <w:bottom w:val="single" w:color="000000" w:sz="8" w:space="0"/>
                    <w:right w:val="single" w:color="000000" w:sz="8" w:space="0"/>
                  </w:tcBorders>
                  <w:noWrap/>
                  <w:vAlign w:val="center"/>
                </w:tcPr>
                <w:p w14:paraId="65DAB60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773F3B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07146A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F633E2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AC4CF5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AC4CF5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0B87F3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461047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盈余公积</w:t>
                  </w:r>
                </w:p>
              </w:tc>
              <w:tc>
                <w:tcPr>
                  <w:tcW w:w="714" w:type="pct"/>
                  <w:tcBorders>
                    <w:top w:val="nil"/>
                    <w:left w:val="nil"/>
                    <w:bottom w:val="single" w:color="000000" w:sz="8" w:space="0"/>
                    <w:right w:val="single" w:color="000000" w:sz="8" w:space="0"/>
                  </w:tcBorders>
                  <w:noWrap/>
                  <w:vAlign w:val="center"/>
                </w:tcPr>
                <w:p w14:paraId="407553F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2E3158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1F3531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363242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C40B91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C40B91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1FBCDE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9F21320">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未分配利润</w:t>
                  </w:r>
                </w:p>
              </w:tc>
              <w:tc>
                <w:tcPr>
                  <w:tcW w:w="714" w:type="pct"/>
                  <w:tcBorders>
                    <w:top w:val="nil"/>
                    <w:left w:val="nil"/>
                    <w:bottom w:val="single" w:color="000000" w:sz="8" w:space="0"/>
                    <w:right w:val="single" w:color="000000" w:sz="8" w:space="0"/>
                  </w:tcBorders>
                  <w:noWrap/>
                  <w:vAlign w:val="center"/>
                </w:tcPr>
                <w:p w14:paraId="6C46B43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98C183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BDFA0F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8AA2E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695E99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695E99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34FD1D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815A47E">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主营业务收入</w:t>
                  </w:r>
                </w:p>
              </w:tc>
              <w:tc>
                <w:tcPr>
                  <w:tcW w:w="714" w:type="pct"/>
                  <w:tcBorders>
                    <w:top w:val="nil"/>
                    <w:left w:val="nil"/>
                    <w:bottom w:val="single" w:color="000000" w:sz="8" w:space="0"/>
                    <w:right w:val="single" w:color="000000" w:sz="8" w:space="0"/>
                  </w:tcBorders>
                  <w:noWrap/>
                  <w:vAlign w:val="center"/>
                </w:tcPr>
                <w:p w14:paraId="3227317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2993CA4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6863C7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8546E1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D74B4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D74B4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227B18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241A2B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减：主营业务成本</w:t>
                  </w:r>
                </w:p>
              </w:tc>
              <w:tc>
                <w:tcPr>
                  <w:tcW w:w="714" w:type="pct"/>
                  <w:tcBorders>
                    <w:top w:val="nil"/>
                    <w:left w:val="nil"/>
                    <w:bottom w:val="single" w:color="000000" w:sz="8" w:space="0"/>
                    <w:right w:val="single" w:color="000000" w:sz="8" w:space="0"/>
                  </w:tcBorders>
                  <w:noWrap/>
                  <w:vAlign w:val="center"/>
                </w:tcPr>
                <w:p w14:paraId="65741AC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A1E03F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E3C4D4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21DC5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79236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79236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01392C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27F8FF3D">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主营业务税金及附加</w:t>
                  </w:r>
                </w:p>
              </w:tc>
              <w:tc>
                <w:tcPr>
                  <w:tcW w:w="714" w:type="pct"/>
                  <w:tcBorders>
                    <w:top w:val="nil"/>
                    <w:left w:val="nil"/>
                    <w:bottom w:val="single" w:color="000000" w:sz="8" w:space="0"/>
                    <w:right w:val="single" w:color="000000" w:sz="8" w:space="0"/>
                  </w:tcBorders>
                  <w:noWrap/>
                  <w:vAlign w:val="center"/>
                </w:tcPr>
                <w:p w14:paraId="029AC8C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30A04E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078AD6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E1F3E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8AB411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8AB411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3E3CE8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5DDF946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主营业务利润</w:t>
                  </w:r>
                </w:p>
              </w:tc>
              <w:tc>
                <w:tcPr>
                  <w:tcW w:w="714" w:type="pct"/>
                  <w:tcBorders>
                    <w:top w:val="nil"/>
                    <w:left w:val="nil"/>
                    <w:bottom w:val="single" w:color="000000" w:sz="8" w:space="0"/>
                    <w:right w:val="single" w:color="000000" w:sz="8" w:space="0"/>
                  </w:tcBorders>
                  <w:noWrap/>
                  <w:vAlign w:val="center"/>
                </w:tcPr>
                <w:p w14:paraId="447B40B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AD0CE2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2316BE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0BB30A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41E9DB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41E9DB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181B2F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0AC261B7">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营业费用</w:t>
                  </w:r>
                </w:p>
              </w:tc>
              <w:tc>
                <w:tcPr>
                  <w:tcW w:w="714" w:type="pct"/>
                  <w:tcBorders>
                    <w:top w:val="nil"/>
                    <w:left w:val="nil"/>
                    <w:bottom w:val="single" w:color="000000" w:sz="8" w:space="0"/>
                    <w:right w:val="single" w:color="000000" w:sz="8" w:space="0"/>
                  </w:tcBorders>
                  <w:noWrap/>
                  <w:vAlign w:val="center"/>
                </w:tcPr>
                <w:p w14:paraId="39DD727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75C022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C5086E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636ADD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89BEA4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89BEA4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7AE574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9DF15B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管理费用</w:t>
                  </w:r>
                </w:p>
              </w:tc>
              <w:tc>
                <w:tcPr>
                  <w:tcW w:w="714" w:type="pct"/>
                  <w:tcBorders>
                    <w:top w:val="nil"/>
                    <w:left w:val="nil"/>
                    <w:bottom w:val="single" w:color="000000" w:sz="8" w:space="0"/>
                    <w:right w:val="single" w:color="000000" w:sz="8" w:space="0"/>
                  </w:tcBorders>
                  <w:noWrap/>
                  <w:vAlign w:val="center"/>
                </w:tcPr>
                <w:p w14:paraId="361226F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30EB7F7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16DD83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38607B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FA786A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FA786A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6F9AF5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6A8920C8">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财务费用</w:t>
                  </w:r>
                </w:p>
              </w:tc>
              <w:tc>
                <w:tcPr>
                  <w:tcW w:w="714" w:type="pct"/>
                  <w:tcBorders>
                    <w:top w:val="nil"/>
                    <w:left w:val="nil"/>
                    <w:bottom w:val="single" w:color="000000" w:sz="8" w:space="0"/>
                    <w:right w:val="single" w:color="000000" w:sz="8" w:space="0"/>
                  </w:tcBorders>
                  <w:noWrap/>
                  <w:vAlign w:val="center"/>
                </w:tcPr>
                <w:p w14:paraId="1F6121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A1E4D3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C1250D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0D52E6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363E8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363E8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69670D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290223E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营业利润</w:t>
                  </w:r>
                </w:p>
              </w:tc>
              <w:tc>
                <w:tcPr>
                  <w:tcW w:w="714" w:type="pct"/>
                  <w:tcBorders>
                    <w:top w:val="nil"/>
                    <w:left w:val="nil"/>
                    <w:bottom w:val="single" w:color="000000" w:sz="8" w:space="0"/>
                    <w:right w:val="single" w:color="000000" w:sz="8" w:space="0"/>
                  </w:tcBorders>
                  <w:noWrap/>
                  <w:vAlign w:val="center"/>
                </w:tcPr>
                <w:p w14:paraId="255A93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AD7AE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2288F9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55AC4C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0DDC30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0DDC30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114767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7348F36">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减：所得税</w:t>
                  </w:r>
                </w:p>
              </w:tc>
              <w:tc>
                <w:tcPr>
                  <w:tcW w:w="714" w:type="pct"/>
                  <w:tcBorders>
                    <w:top w:val="nil"/>
                    <w:left w:val="nil"/>
                    <w:bottom w:val="single" w:color="000000" w:sz="8" w:space="0"/>
                    <w:right w:val="single" w:color="000000" w:sz="8" w:space="0"/>
                  </w:tcBorders>
                  <w:noWrap/>
                  <w:vAlign w:val="center"/>
                </w:tcPr>
                <w:p w14:paraId="54A1713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D08BC7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B4B3C5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BFE72D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2DE737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2DE737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206070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519E665B">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净利润</w:t>
                  </w:r>
                </w:p>
              </w:tc>
              <w:tc>
                <w:tcPr>
                  <w:tcW w:w="714" w:type="pct"/>
                  <w:tcBorders>
                    <w:top w:val="nil"/>
                    <w:left w:val="nil"/>
                    <w:bottom w:val="single" w:color="000000" w:sz="8" w:space="0"/>
                    <w:right w:val="single" w:color="000000" w:sz="8" w:space="0"/>
                  </w:tcBorders>
                  <w:noWrap/>
                  <w:vAlign w:val="center"/>
                </w:tcPr>
                <w:p w14:paraId="170E3F2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983</w:t>
                  </w:r>
                </w:p>
              </w:tc>
              <w:tc>
                <w:tcPr>
                  <w:tcW w:w="714" w:type="pct"/>
                  <w:tcBorders>
                    <w:top w:val="nil"/>
                    <w:left w:val="nil"/>
                    <w:bottom w:val="single" w:color="000000" w:sz="8" w:space="0"/>
                    <w:right w:val="single" w:color="000000" w:sz="8" w:space="0"/>
                  </w:tcBorders>
                  <w:noWrap/>
                  <w:vAlign w:val="center"/>
                </w:tcPr>
                <w:p w14:paraId="1208285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393</w:t>
                  </w:r>
                </w:p>
              </w:tc>
              <w:tc>
                <w:tcPr>
                  <w:tcW w:w="714" w:type="pct"/>
                  <w:tcBorders>
                    <w:top w:val="nil"/>
                    <w:left w:val="nil"/>
                    <w:bottom w:val="single" w:color="000000" w:sz="8" w:space="0"/>
                    <w:right w:val="single" w:color="000000" w:sz="8" w:space="0"/>
                  </w:tcBorders>
                  <w:noWrap/>
                  <w:vAlign w:val="center"/>
                </w:tcPr>
                <w:p w14:paraId="03D7FA8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329</w:t>
                  </w:r>
                </w:p>
              </w:tc>
              <w:tc>
                <w:tcPr>
                  <w:tcW w:w="714" w:type="pct"/>
                  <w:tcBorders>
                    <w:top w:val="nil"/>
                    <w:left w:val="nil"/>
                    <w:bottom w:val="single" w:color="000000" w:sz="8" w:space="0"/>
                    <w:right w:val="single" w:color="000000" w:sz="8" w:space="0"/>
                  </w:tcBorders>
                  <w:noWrap/>
                  <w:vAlign w:val="center"/>
                </w:tcPr>
                <w:p w14:paraId="69D25A0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17CB8F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17CB8F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494</w:t>
                  </w:r>
                </w:p>
              </w:tc>
            </w:tr>
            <w:tr w14:paraId="76AE6F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3602E354">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Cs/>
                      <w:i w:val="0"/>
                      <w:iCs w:val="0"/>
                      <w:color w:val="000000"/>
                      <w:kern w:val="0"/>
                      <w:sz w:val="18"/>
                      <w:szCs w:val="18"/>
                      <w:u w:val="none"/>
                      <w:lang w:val="en-US" w:eastAsia="zh-CN" w:bidi="ar"/>
                    </w:rPr>
                    <w:t>资产负债率</w:t>
                  </w:r>
                </w:p>
              </w:tc>
              <w:tc>
                <w:tcPr>
                  <w:tcW w:w="714" w:type="pct"/>
                  <w:tcBorders>
                    <w:top w:val="nil"/>
                    <w:left w:val="nil"/>
                    <w:bottom w:val="single" w:color="000000" w:sz="8" w:space="0"/>
                    <w:right w:val="single" w:color="000000" w:sz="8" w:space="0"/>
                  </w:tcBorders>
                  <w:noWrap/>
                  <w:vAlign w:val="center"/>
                </w:tcPr>
                <w:p w14:paraId="21A89AC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53.29%</w:t>
                  </w:r>
                </w:p>
              </w:tc>
              <w:tc>
                <w:tcPr>
                  <w:tcW w:w="714" w:type="pct"/>
                  <w:tcBorders>
                    <w:top w:val="nil"/>
                    <w:left w:val="nil"/>
                    <w:bottom w:val="single" w:color="000000" w:sz="8" w:space="0"/>
                    <w:right w:val="single" w:color="000000" w:sz="8" w:space="0"/>
                  </w:tcBorders>
                  <w:noWrap/>
                  <w:vAlign w:val="center"/>
                </w:tcPr>
                <w:p w14:paraId="49F11C8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50.25%</w:t>
                  </w:r>
                </w:p>
              </w:tc>
              <w:tc>
                <w:tcPr>
                  <w:tcW w:w="714" w:type="pct"/>
                  <w:tcBorders>
                    <w:top w:val="nil"/>
                    <w:left w:val="nil"/>
                    <w:bottom w:val="single" w:color="000000" w:sz="8" w:space="0"/>
                    <w:right w:val="single" w:color="000000" w:sz="8" w:space="0"/>
                  </w:tcBorders>
                  <w:noWrap/>
                  <w:vAlign w:val="center"/>
                </w:tcPr>
                <w:p w14:paraId="7B57267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50.17%</w:t>
                  </w:r>
                </w:p>
              </w:tc>
              <w:tc>
                <w:tcPr>
                  <w:tcW w:w="714" w:type="pct"/>
                  <w:tcBorders>
                    <w:top w:val="nil"/>
                    <w:left w:val="nil"/>
                    <w:bottom w:val="single" w:color="000000" w:sz="8" w:space="0"/>
                    <w:right w:val="single" w:color="000000" w:sz="8" w:space="0"/>
                  </w:tcBorders>
                  <w:noWrap/>
                  <w:vAlign w:val="center"/>
                </w:tcPr>
                <w:p w14:paraId="6A4165F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9B9C86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9B9C86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42.5%</w:t>
                  </w:r>
                </w:p>
              </w:tc>
            </w:tr>
            <w:tr w14:paraId="591067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332ABDA1">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Cs/>
                      <w:i w:val="0"/>
                      <w:iCs w:val="0"/>
                      <w:color w:val="000000"/>
                      <w:kern w:val="0"/>
                      <w:sz w:val="18"/>
                      <w:szCs w:val="18"/>
                      <w:u w:val="none"/>
                      <w:lang w:val="en-US" w:eastAsia="zh-CN" w:bidi="ar"/>
                    </w:rPr>
                    <w:t>流动比率</w:t>
                  </w:r>
                </w:p>
              </w:tc>
              <w:tc>
                <w:tcPr>
                  <w:tcW w:w="714" w:type="pct"/>
                  <w:tcBorders>
                    <w:top w:val="nil"/>
                    <w:left w:val="nil"/>
                    <w:bottom w:val="single" w:color="000000" w:sz="8" w:space="0"/>
                    <w:right w:val="single" w:color="000000" w:sz="8" w:space="0"/>
                  </w:tcBorders>
                  <w:noWrap/>
                  <w:vAlign w:val="center"/>
                </w:tcPr>
                <w:p w14:paraId="71AC508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1.5</w:t>
                  </w:r>
                </w:p>
              </w:tc>
              <w:tc>
                <w:tcPr>
                  <w:tcW w:w="714" w:type="pct"/>
                  <w:tcBorders>
                    <w:top w:val="nil"/>
                    <w:left w:val="nil"/>
                    <w:bottom w:val="single" w:color="000000" w:sz="8" w:space="0"/>
                    <w:right w:val="single" w:color="000000" w:sz="8" w:space="0"/>
                  </w:tcBorders>
                  <w:noWrap/>
                  <w:vAlign w:val="center"/>
                </w:tcPr>
                <w:p w14:paraId="3170847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1.57</w:t>
                  </w:r>
                </w:p>
              </w:tc>
              <w:tc>
                <w:tcPr>
                  <w:tcW w:w="714" w:type="pct"/>
                  <w:tcBorders>
                    <w:top w:val="nil"/>
                    <w:left w:val="nil"/>
                    <w:bottom w:val="single" w:color="000000" w:sz="8" w:space="0"/>
                    <w:right w:val="single" w:color="000000" w:sz="8" w:space="0"/>
                  </w:tcBorders>
                  <w:noWrap/>
                  <w:vAlign w:val="center"/>
                </w:tcPr>
                <w:p w14:paraId="3E93CEA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1.58</w:t>
                  </w:r>
                </w:p>
              </w:tc>
              <w:tc>
                <w:tcPr>
                  <w:tcW w:w="714" w:type="pct"/>
                  <w:tcBorders>
                    <w:top w:val="nil"/>
                    <w:left w:val="nil"/>
                    <w:bottom w:val="single" w:color="000000" w:sz="8" w:space="0"/>
                    <w:right w:val="single" w:color="000000" w:sz="8" w:space="0"/>
                  </w:tcBorders>
                  <w:noWrap/>
                  <w:vAlign w:val="center"/>
                </w:tcPr>
                <w:p w14:paraId="6474725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6F78E7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6F78E7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1.82</w:t>
                  </w:r>
                </w:p>
              </w:tc>
            </w:tr>
            <w:tr w14:paraId="7C1550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2876D659">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Cs/>
                      <w:i w:val="0"/>
                      <w:iCs w:val="0"/>
                      <w:color w:val="000000"/>
                      <w:kern w:val="0"/>
                      <w:sz w:val="18"/>
                      <w:szCs w:val="18"/>
                      <w:u w:val="none"/>
                      <w:lang w:val="en-US" w:eastAsia="zh-CN" w:bidi="ar"/>
                    </w:rPr>
                    <w:t>速动比率</w:t>
                  </w:r>
                </w:p>
              </w:tc>
              <w:tc>
                <w:tcPr>
                  <w:tcW w:w="714" w:type="pct"/>
                  <w:tcBorders>
                    <w:top w:val="nil"/>
                    <w:left w:val="nil"/>
                    <w:bottom w:val="single" w:color="000000" w:sz="8" w:space="0"/>
                    <w:right w:val="single" w:color="000000" w:sz="8" w:space="0"/>
                  </w:tcBorders>
                  <w:noWrap/>
                  <w:vAlign w:val="center"/>
                </w:tcPr>
                <w:p w14:paraId="6C2C65C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0.94</w:t>
                  </w:r>
                </w:p>
              </w:tc>
              <w:tc>
                <w:tcPr>
                  <w:tcW w:w="714" w:type="pct"/>
                  <w:tcBorders>
                    <w:top w:val="nil"/>
                    <w:left w:val="nil"/>
                    <w:bottom w:val="single" w:color="000000" w:sz="8" w:space="0"/>
                    <w:right w:val="single" w:color="000000" w:sz="8" w:space="0"/>
                  </w:tcBorders>
                  <w:noWrap/>
                  <w:vAlign w:val="center"/>
                </w:tcPr>
                <w:p w14:paraId="755BD3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1.29</w:t>
                  </w:r>
                </w:p>
              </w:tc>
              <w:tc>
                <w:tcPr>
                  <w:tcW w:w="714" w:type="pct"/>
                  <w:tcBorders>
                    <w:top w:val="nil"/>
                    <w:left w:val="nil"/>
                    <w:bottom w:val="single" w:color="000000" w:sz="8" w:space="0"/>
                    <w:right w:val="single" w:color="000000" w:sz="8" w:space="0"/>
                  </w:tcBorders>
                  <w:noWrap/>
                  <w:vAlign w:val="center"/>
                </w:tcPr>
                <w:p w14:paraId="7B1B702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1.45</w:t>
                  </w:r>
                </w:p>
              </w:tc>
              <w:tc>
                <w:tcPr>
                  <w:tcW w:w="714" w:type="pct"/>
                  <w:tcBorders>
                    <w:top w:val="nil"/>
                    <w:left w:val="nil"/>
                    <w:bottom w:val="single" w:color="000000" w:sz="8" w:space="0"/>
                    <w:right w:val="single" w:color="000000" w:sz="8" w:space="0"/>
                  </w:tcBorders>
                  <w:noWrap/>
                  <w:vAlign w:val="center"/>
                </w:tcPr>
                <w:p w14:paraId="0293EC8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35DEB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35DEB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1.51</w:t>
                  </w:r>
                </w:p>
              </w:tc>
            </w:tr>
            <w:tr w14:paraId="67BDDE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2882FDCF">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Cs/>
                      <w:i w:val="0"/>
                      <w:iCs w:val="0"/>
                      <w:color w:val="000000"/>
                      <w:kern w:val="0"/>
                      <w:sz w:val="18"/>
                      <w:szCs w:val="18"/>
                      <w:u w:val="none"/>
                      <w:lang w:val="en-US" w:eastAsia="zh-CN" w:bidi="ar"/>
                    </w:rPr>
                    <w:t>应收账款周转天数</w:t>
                  </w:r>
                </w:p>
              </w:tc>
              <w:tc>
                <w:tcPr>
                  <w:tcW w:w="714" w:type="pct"/>
                  <w:tcBorders>
                    <w:top w:val="nil"/>
                    <w:left w:val="nil"/>
                    <w:bottom w:val="single" w:color="000000" w:sz="8" w:space="0"/>
                    <w:right w:val="single" w:color="000000" w:sz="8" w:space="0"/>
                  </w:tcBorders>
                  <w:noWrap/>
                  <w:vAlign w:val="center"/>
                </w:tcPr>
                <w:p w14:paraId="5E891A7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76.0天</w:t>
                  </w:r>
                </w:p>
              </w:tc>
              <w:tc>
                <w:tcPr>
                  <w:tcW w:w="714" w:type="pct"/>
                  <w:tcBorders>
                    <w:top w:val="nil"/>
                    <w:left w:val="nil"/>
                    <w:bottom w:val="single" w:color="000000" w:sz="8" w:space="0"/>
                    <w:right w:val="single" w:color="000000" w:sz="8" w:space="0"/>
                  </w:tcBorders>
                  <w:noWrap/>
                  <w:vAlign w:val="center"/>
                </w:tcPr>
                <w:p w14:paraId="67B618D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191.0天</w:t>
                  </w:r>
                </w:p>
              </w:tc>
              <w:tc>
                <w:tcPr>
                  <w:tcW w:w="714" w:type="pct"/>
                  <w:tcBorders>
                    <w:top w:val="nil"/>
                    <w:left w:val="nil"/>
                    <w:bottom w:val="single" w:color="000000" w:sz="8" w:space="0"/>
                    <w:right w:val="single" w:color="000000" w:sz="8" w:space="0"/>
                  </w:tcBorders>
                  <w:noWrap/>
                  <w:vAlign w:val="center"/>
                </w:tcPr>
                <w:p w14:paraId="318122D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388.0天</w:t>
                  </w:r>
                </w:p>
              </w:tc>
              <w:tc>
                <w:tcPr>
                  <w:tcW w:w="714" w:type="pct"/>
                  <w:tcBorders>
                    <w:top w:val="nil"/>
                    <w:left w:val="nil"/>
                    <w:bottom w:val="single" w:color="000000" w:sz="8" w:space="0"/>
                    <w:right w:val="single" w:color="000000" w:sz="8" w:space="0"/>
                  </w:tcBorders>
                  <w:noWrap/>
                  <w:vAlign w:val="center"/>
                </w:tcPr>
                <w:p w14:paraId="185E3A4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51CFD5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51CFD5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271.0天</w:t>
                  </w:r>
                </w:p>
              </w:tc>
            </w:tr>
            <w:tr w14:paraId="20168D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78DDD179">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Cs/>
                      <w:i w:val="0"/>
                      <w:iCs w:val="0"/>
                      <w:color w:val="000000"/>
                      <w:kern w:val="0"/>
                      <w:sz w:val="18"/>
                      <w:szCs w:val="18"/>
                      <w:u w:val="none"/>
                      <w:lang w:val="en-US" w:eastAsia="zh-CN" w:bidi="ar"/>
                    </w:rPr>
                    <w:t>存货周转天数</w:t>
                  </w:r>
                </w:p>
              </w:tc>
              <w:tc>
                <w:tcPr>
                  <w:tcW w:w="714" w:type="pct"/>
                  <w:tcBorders>
                    <w:top w:val="nil"/>
                    <w:left w:val="nil"/>
                    <w:bottom w:val="single" w:color="000000" w:sz="8" w:space="0"/>
                    <w:right w:val="single" w:color="000000" w:sz="8" w:space="0"/>
                  </w:tcBorders>
                  <w:noWrap/>
                  <w:vAlign w:val="center"/>
                </w:tcPr>
                <w:p w14:paraId="2707BDA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131.0天</w:t>
                  </w:r>
                </w:p>
              </w:tc>
              <w:tc>
                <w:tcPr>
                  <w:tcW w:w="714" w:type="pct"/>
                  <w:tcBorders>
                    <w:top w:val="nil"/>
                    <w:left w:val="nil"/>
                    <w:bottom w:val="single" w:color="000000" w:sz="8" w:space="0"/>
                    <w:right w:val="single" w:color="000000" w:sz="8" w:space="0"/>
                  </w:tcBorders>
                  <w:noWrap/>
                  <w:vAlign w:val="center"/>
                </w:tcPr>
                <w:p w14:paraId="2EA64B8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105.0天</w:t>
                  </w:r>
                </w:p>
              </w:tc>
              <w:tc>
                <w:tcPr>
                  <w:tcW w:w="714" w:type="pct"/>
                  <w:tcBorders>
                    <w:top w:val="nil"/>
                    <w:left w:val="nil"/>
                    <w:bottom w:val="single" w:color="000000" w:sz="8" w:space="0"/>
                    <w:right w:val="single" w:color="000000" w:sz="8" w:space="0"/>
                  </w:tcBorders>
                  <w:noWrap/>
                  <w:vAlign w:val="center"/>
                </w:tcPr>
                <w:p w14:paraId="234FF0C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80.0天</w:t>
                  </w:r>
                </w:p>
              </w:tc>
              <w:tc>
                <w:tcPr>
                  <w:tcW w:w="714" w:type="pct"/>
                  <w:tcBorders>
                    <w:top w:val="nil"/>
                    <w:left w:val="nil"/>
                    <w:bottom w:val="single" w:color="000000" w:sz="8" w:space="0"/>
                    <w:right w:val="single" w:color="000000" w:sz="8" w:space="0"/>
                  </w:tcBorders>
                  <w:noWrap/>
                  <w:vAlign w:val="center"/>
                </w:tcPr>
                <w:p w14:paraId="0F8ADEC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1B4189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1B4189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129.0天</w:t>
                  </w:r>
                </w:p>
              </w:tc>
            </w:tr>
            <w:tr w14:paraId="1B87AC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79C5D4D0">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Cs/>
                      <w:i w:val="0"/>
                      <w:iCs w:val="0"/>
                      <w:color w:val="000000"/>
                      <w:kern w:val="0"/>
                      <w:sz w:val="18"/>
                      <w:szCs w:val="18"/>
                      <w:u w:val="none"/>
                      <w:lang w:val="en-US" w:eastAsia="zh-CN" w:bidi="ar"/>
                    </w:rPr>
                    <w:t>预付账款周转天数</w:t>
                  </w:r>
                </w:p>
              </w:tc>
              <w:tc>
                <w:tcPr>
                  <w:tcW w:w="714" w:type="pct"/>
                  <w:tcBorders>
                    <w:top w:val="nil"/>
                    <w:left w:val="nil"/>
                    <w:bottom w:val="single" w:color="000000" w:sz="8" w:space="0"/>
                    <w:right w:val="single" w:color="000000" w:sz="8" w:space="0"/>
                  </w:tcBorders>
                  <w:noWrap/>
                  <w:vAlign w:val="center"/>
                </w:tcPr>
                <w:p w14:paraId="03DAA21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3.0天</w:t>
                  </w:r>
                </w:p>
              </w:tc>
              <w:tc>
                <w:tcPr>
                  <w:tcW w:w="714" w:type="pct"/>
                  <w:tcBorders>
                    <w:top w:val="nil"/>
                    <w:left w:val="nil"/>
                    <w:bottom w:val="single" w:color="000000" w:sz="8" w:space="0"/>
                    <w:right w:val="single" w:color="000000" w:sz="8" w:space="0"/>
                  </w:tcBorders>
                  <w:noWrap/>
                  <w:vAlign w:val="center"/>
                </w:tcPr>
                <w:p w14:paraId="76E6EFA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6.0天</w:t>
                  </w:r>
                </w:p>
              </w:tc>
              <w:tc>
                <w:tcPr>
                  <w:tcW w:w="714" w:type="pct"/>
                  <w:tcBorders>
                    <w:top w:val="nil"/>
                    <w:left w:val="nil"/>
                    <w:bottom w:val="single" w:color="000000" w:sz="8" w:space="0"/>
                    <w:right w:val="single" w:color="000000" w:sz="8" w:space="0"/>
                  </w:tcBorders>
                  <w:noWrap/>
                  <w:vAlign w:val="center"/>
                </w:tcPr>
                <w:p w14:paraId="2C23DE1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18.0天</w:t>
                  </w:r>
                </w:p>
              </w:tc>
              <w:tc>
                <w:tcPr>
                  <w:tcW w:w="714" w:type="pct"/>
                  <w:tcBorders>
                    <w:top w:val="nil"/>
                    <w:left w:val="nil"/>
                    <w:bottom w:val="single" w:color="000000" w:sz="8" w:space="0"/>
                    <w:right w:val="single" w:color="000000" w:sz="8" w:space="0"/>
                  </w:tcBorders>
                  <w:noWrap/>
                  <w:vAlign w:val="center"/>
                </w:tcPr>
                <w:p w14:paraId="3E13F70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DE1A3B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DE1A3B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25.0天</w:t>
                  </w:r>
                </w:p>
              </w:tc>
            </w:tr>
            <w:tr w14:paraId="1C7AF0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2DAD25DB">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Cs/>
                      <w:i w:val="0"/>
                      <w:iCs w:val="0"/>
                      <w:color w:val="000000"/>
                      <w:kern w:val="0"/>
                      <w:sz w:val="18"/>
                      <w:szCs w:val="18"/>
                      <w:u w:val="none"/>
                      <w:lang w:val="en-US" w:eastAsia="zh-CN" w:bidi="ar"/>
                    </w:rPr>
                    <w:t>应付帐款周转天数</w:t>
                  </w:r>
                </w:p>
              </w:tc>
              <w:tc>
                <w:tcPr>
                  <w:tcW w:w="714" w:type="pct"/>
                  <w:tcBorders>
                    <w:top w:val="nil"/>
                    <w:left w:val="nil"/>
                    <w:bottom w:val="single" w:color="000000" w:sz="8" w:space="0"/>
                    <w:right w:val="single" w:color="000000" w:sz="8" w:space="0"/>
                  </w:tcBorders>
                  <w:noWrap/>
                  <w:vAlign w:val="center"/>
                </w:tcPr>
                <w:p w14:paraId="4E7F338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37.0天</w:t>
                  </w:r>
                </w:p>
              </w:tc>
              <w:tc>
                <w:tcPr>
                  <w:tcW w:w="714" w:type="pct"/>
                  <w:tcBorders>
                    <w:top w:val="nil"/>
                    <w:left w:val="nil"/>
                    <w:bottom w:val="single" w:color="000000" w:sz="8" w:space="0"/>
                    <w:right w:val="single" w:color="000000" w:sz="8" w:space="0"/>
                  </w:tcBorders>
                  <w:noWrap/>
                  <w:vAlign w:val="center"/>
                </w:tcPr>
                <w:p w14:paraId="444961A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76.0天</w:t>
                  </w:r>
                </w:p>
              </w:tc>
              <w:tc>
                <w:tcPr>
                  <w:tcW w:w="714" w:type="pct"/>
                  <w:tcBorders>
                    <w:top w:val="nil"/>
                    <w:left w:val="nil"/>
                    <w:bottom w:val="single" w:color="000000" w:sz="8" w:space="0"/>
                    <w:right w:val="single" w:color="000000" w:sz="8" w:space="0"/>
                  </w:tcBorders>
                  <w:noWrap/>
                  <w:vAlign w:val="center"/>
                </w:tcPr>
                <w:p w14:paraId="6571740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160.0天</w:t>
                  </w:r>
                </w:p>
              </w:tc>
              <w:tc>
                <w:tcPr>
                  <w:tcW w:w="714" w:type="pct"/>
                  <w:tcBorders>
                    <w:top w:val="nil"/>
                    <w:left w:val="nil"/>
                    <w:bottom w:val="single" w:color="000000" w:sz="8" w:space="0"/>
                    <w:right w:val="single" w:color="000000" w:sz="8" w:space="0"/>
                  </w:tcBorders>
                  <w:noWrap/>
                  <w:vAlign w:val="center"/>
                </w:tcPr>
                <w:p w14:paraId="28FFF56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42B2CA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42B2CA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60.0天</w:t>
                  </w:r>
                </w:p>
              </w:tc>
            </w:tr>
            <w:tr w14:paraId="70DC09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auto" w:sz="4" w:space="0"/>
                    <w:right w:val="single" w:color="000000" w:sz="8" w:space="0"/>
                  </w:tcBorders>
                  <w:noWrap w:val="0"/>
                  <w:vAlign w:val="top"/>
                </w:tcPr>
                <w:p w14:paraId="39931C05">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Cs/>
                      <w:i w:val="0"/>
                      <w:iCs w:val="0"/>
                      <w:color w:val="000000"/>
                      <w:kern w:val="0"/>
                      <w:sz w:val="18"/>
                      <w:szCs w:val="18"/>
                      <w:u w:val="none"/>
                      <w:lang w:val="en-US" w:eastAsia="zh-CN" w:bidi="ar"/>
                    </w:rPr>
                    <w:t>毛利润率</w:t>
                  </w:r>
                </w:p>
              </w:tc>
              <w:tc>
                <w:tcPr>
                  <w:tcW w:w="714" w:type="pct"/>
                  <w:tcBorders>
                    <w:top w:val="nil"/>
                    <w:left w:val="nil"/>
                    <w:bottom w:val="single" w:color="auto" w:sz="4" w:space="0"/>
                    <w:right w:val="single" w:color="000000" w:sz="8" w:space="0"/>
                  </w:tcBorders>
                  <w:noWrap/>
                  <w:vAlign w:val="center"/>
                </w:tcPr>
                <w:p w14:paraId="6487805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auto" w:sz="4" w:space="0"/>
                    <w:right w:val="single" w:color="000000" w:sz="8" w:space="0"/>
                  </w:tcBorders>
                  <w:noWrap/>
                  <w:vAlign w:val="center"/>
                </w:tcPr>
                <w:p w14:paraId="0189D9C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auto" w:sz="4" w:space="0"/>
                    <w:right w:val="single" w:color="000000" w:sz="8" w:space="0"/>
                  </w:tcBorders>
                  <w:noWrap/>
                  <w:vAlign w:val="center"/>
                </w:tcPr>
                <w:p w14:paraId="43DB318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auto" w:sz="4" w:space="0"/>
                    <w:right w:val="single" w:color="000000" w:sz="8" w:space="0"/>
                  </w:tcBorders>
                  <w:noWrap/>
                  <w:vAlign w:val="center"/>
                </w:tcPr>
                <w:p w14:paraId="0B1CC5F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auto" w:sz="4" w:space="0"/>
                    <w:right w:val="single" w:color="000000" w:sz="8" w:space="0"/>
                  </w:tcBorders>
                  <w:noWrap/>
                  <w:vAlign w:val="center"/>
                </w:tcPr>
                <w:p w14:paraId="14C42D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auto" w:sz="4" w:space="0"/>
                    <w:right w:val="single" w:color="000000" w:sz="8" w:space="0"/>
                  </w:tcBorders>
                  <w:noWrap/>
                  <w:vAlign w:val="center"/>
                </w:tcPr>
                <w:p w14:paraId="14C42D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44BF05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single" w:color="auto" w:sz="4" w:space="0"/>
                    <w:left w:val="single" w:color="auto" w:sz="4" w:space="0"/>
                    <w:bottom w:val="single" w:color="auto" w:sz="4" w:space="0"/>
                    <w:right w:val="single" w:color="auto" w:sz="4" w:space="0"/>
                  </w:tcBorders>
                  <w:noWrap w:val="0"/>
                  <w:vAlign w:val="top"/>
                </w:tcPr>
                <w:p w14:paraId="7E52EAC4">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Cs/>
                      <w:i w:val="0"/>
                      <w:iCs w:val="0"/>
                      <w:color w:val="000000"/>
                      <w:kern w:val="0"/>
                      <w:sz w:val="18"/>
                      <w:szCs w:val="18"/>
                      <w:u w:val="none"/>
                      <w:lang w:val="en-US" w:eastAsia="zh-CN" w:bidi="ar"/>
                    </w:rPr>
                    <w:t>净利润率</w:t>
                  </w:r>
                </w:p>
              </w:tc>
              <w:tc>
                <w:tcPr>
                  <w:tcW w:w="714" w:type="pct"/>
                  <w:tcBorders>
                    <w:top w:val="single" w:color="auto" w:sz="4" w:space="0"/>
                    <w:left w:val="single" w:color="auto" w:sz="4" w:space="0"/>
                    <w:bottom w:val="single" w:color="auto" w:sz="4" w:space="0"/>
                    <w:right w:val="single" w:color="auto" w:sz="4" w:space="0"/>
                  </w:tcBorders>
                  <w:noWrap/>
                  <w:vAlign w:val="center"/>
                </w:tcPr>
                <w:p w14:paraId="30245B3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983</w:t>
                  </w:r>
                </w:p>
              </w:tc>
              <w:tc>
                <w:tcPr>
                  <w:tcW w:w="714" w:type="pct"/>
                  <w:tcBorders>
                    <w:top w:val="single" w:color="auto" w:sz="4" w:space="0"/>
                    <w:left w:val="single" w:color="auto" w:sz="4" w:space="0"/>
                    <w:bottom w:val="single" w:color="auto" w:sz="4" w:space="0"/>
                    <w:right w:val="single" w:color="auto" w:sz="4" w:space="0"/>
                  </w:tcBorders>
                  <w:noWrap/>
                  <w:vAlign w:val="center"/>
                </w:tcPr>
                <w:p w14:paraId="126979D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393</w:t>
                  </w:r>
                </w:p>
              </w:tc>
              <w:tc>
                <w:tcPr>
                  <w:tcW w:w="714" w:type="pct"/>
                  <w:tcBorders>
                    <w:top w:val="single" w:color="auto" w:sz="4" w:space="0"/>
                    <w:left w:val="single" w:color="auto" w:sz="4" w:space="0"/>
                    <w:bottom w:val="single" w:color="auto" w:sz="4" w:space="0"/>
                    <w:right w:val="single" w:color="auto" w:sz="4" w:space="0"/>
                  </w:tcBorders>
                  <w:noWrap/>
                  <w:vAlign w:val="center"/>
                </w:tcPr>
                <w:p w14:paraId="5BBC0BC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329</w:t>
                  </w:r>
                </w:p>
              </w:tc>
              <w:tc>
                <w:tcPr>
                  <w:tcW w:w="714" w:type="pct"/>
                  <w:tcBorders>
                    <w:top w:val="single" w:color="auto" w:sz="4" w:space="0"/>
                    <w:left w:val="single" w:color="auto" w:sz="4" w:space="0"/>
                    <w:bottom w:val="single" w:color="auto" w:sz="4" w:space="0"/>
                    <w:right w:val="single" w:color="auto" w:sz="4" w:space="0"/>
                  </w:tcBorders>
                  <w:noWrap/>
                  <w:vAlign w:val="center"/>
                </w:tcPr>
                <w:p w14:paraId="4DA7C2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single" w:color="auto" w:sz="4" w:space="0"/>
                    <w:left w:val="single" w:color="auto" w:sz="4" w:space="0"/>
                    <w:bottom w:val="single" w:color="auto" w:sz="4" w:space="0"/>
                    <w:right w:val="single" w:color="auto" w:sz="4" w:space="0"/>
                  </w:tcBorders>
                  <w:noWrap/>
                  <w:vAlign w:val="center"/>
                </w:tcPr>
                <w:p w14:paraId="1C79891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single" w:color="auto" w:sz="4" w:space="0"/>
                    <w:left w:val="single" w:color="auto" w:sz="4" w:space="0"/>
                    <w:bottom w:val="single" w:color="auto" w:sz="4" w:space="0"/>
                    <w:right w:val="single" w:color="auto" w:sz="4" w:space="0"/>
                  </w:tcBorders>
                  <w:noWrap/>
                  <w:vAlign w:val="center"/>
                </w:tcPr>
                <w:p w14:paraId="1C79891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494</w:t>
                  </w:r>
                </w:p>
              </w:tc>
            </w:tr>
          </w:tbl>
          <w:p w14:paraId="5CA02251">
            <w:commentRangeStart w:id="6"/>
            <w:pPr>
              <w:autoSpaceDE w:val="0"/>
              <w:autoSpaceDN w:val="0"/>
              <w:adjustRightInd w:val="0"/>
              <w:snapToGrid w:val="0"/>
              <w:spacing w:before="62" w:beforeLines="20"/>
              <w:ind w:firstLine="420" w:firstLineChars="200"/>
              <w:jc w:val="left"/>
              <w:rPr>
                <w:rFonts w:hint="eastAsia" w:ascii="宋体" w:hAnsi="宋体" w:cs="宋体"/>
                <w:bCs/>
                <w:snapToGrid w:val="0"/>
                <w:kern w:val="0"/>
                <w:szCs w:val="21"/>
                <w:highlight w:val="none"/>
                <w:lang w:val="zh-CN"/>
              </w:rPr>
            </w:pPr>
            <w:r>
              <w:rPr>
                <w:rFonts w:hint="eastAsia" w:ascii="宋体" w:hAnsi="宋体" w:cs="宋体"/>
                <w:bCs/>
                <w:snapToGrid w:val="0"/>
                <w:color w:val="000000"/>
                <w:kern w:val="0"/>
                <w:szCs w:val="21"/>
                <w:highlight w:val="none"/>
                <w:lang w:val="en-US" w:eastAsia="zh-CN"/>
              </w:rPr>
              <w:t>企业年报是否审计及审计结论（若涉及审计事务所变动请说明原因），借款人近三年财务数据，其中（材料未提供）年报由某事务所审计（出具无保留意见，（材料未提供）3月注销）、（材料未提供）年报由某事务所审计（出具无保留意见），因为材料未提供原因更换审计所：（注意：列表填写完整财务科目，表格根据实际情况增减科目）</w:t>
            </w:r>
            <w:r>
              <w:rPr>
                <w:rFonts w:hint="eastAsia" w:ascii="宋体" w:hAnsi="宋体" w:cs="宋体"/>
                <w:bCs/>
                <w:snapToGrid w:val="0"/>
                <w:kern w:val="0"/>
                <w:szCs w:val="21"/>
                <w:highlight w:val="none"/>
                <w:u w:val="single"/>
                <w:lang w:val="en-US" w:eastAsia="zh-CN"/>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kern w:val="0"/>
                <w:szCs w:val="21"/>
                <w:highlight w:val="none"/>
                <w:lang w:val="en-US" w:eastAsia="zh-CN"/>
              </w:rPr>
            </w:r>
            <w:commentRangeEnd w:id="6"/>
            <w:r>
              <w:rPr>
                <w:rStyle w:val="CommentReference"/>
              </w:rPr>
            </w:r>
          </w:p>
          <w:p w14:paraId="2D611363">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 xml:space="preserve">（1）应收账款 9253万元，主要构成及趋势变动情况： 根据2024年审计报告，应收账款为92525439.61元，主要构成应为智慧水利及智慧教育业务形成的应收款项。智慧水利项目结算周期长（行业典型180-360天），智慧教育项目回款受财政预算拨付影响，导致应收账款规模较大。                  </w:t>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p>
          <w:p w14:paraId="0A5EB4C5">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（2）其他应收款 3522万元，主要构成及趋势变动情况： 2025年末其他应收款为2774万元，较2024年末的3522万元下降21.2%，呈回落趋势。该科目在2023年曾大幅增长至3621万元，目前虽有所压降，但占流动资产比重仍达21.2%，需关注其具体构成及回收风险。</w:t>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p>
          <w:p w14:paraId="669763E4">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snapToGrid w:val="0"/>
                <w:color w:val="000000"/>
                <w:kern w:val="0"/>
                <w:szCs w:val="21"/>
                <w:highlight w:val="none"/>
                <w:lang w:val="zh-CN"/>
              </w:rPr>
              <w:t>（3）存货 0万元，主要构成及趋势变动情况： 企业存货在2025年末为2192万元，较2024年末的1166万元大幅增长88.0%，结束了自2022年（5301万元）以来的连续下降趋势。结合资产负债表，存货占总资产比重有所回升，但具体存货结构及增长原因依据现有材料无法判断。</w:t>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p>
          <w:p w14:paraId="0DB2C097">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（4）长期投资 1626万元，主要构成及趋势变动情况： 企业长期投资由2024年末的2518万元增长至2025年末的3123万元，同比增加605万元，增幅达24.0%，投资规模显著扩张。结合近年数据，该科目自2022年以来持续增长，尤其在2024至2025年间增速加快。</w:t>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p>
          <w:p w14:paraId="688E94A4">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snapToGrid w:val="0"/>
                <w:color w:val="000000"/>
                <w:kern w:val="0"/>
                <w:szCs w:val="21"/>
                <w:highlight w:val="none"/>
                <w:lang w:val="zh-CN"/>
              </w:rPr>
              <w:t xml:space="preserve">（5）应付账款 6354万元，主要构成及趋势变动情况： 根据2024年审计报告，应付账款为63535435.07元。主要构成应为向上游供应商（如锐捷网络股份有限公司等）采购硬件、软件及服务所形成的应付款项。公司获得主要供应商较优越的信用账期，导致应付账款规模较大。 </w:t>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p>
          <w:p w14:paraId="5881D757">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snapToGrid w:val="0"/>
                <w:color w:val="000000"/>
                <w:kern w:val="0"/>
                <w:szCs w:val="21"/>
                <w:highlight w:val="none"/>
                <w:lang w:val="zh-CN"/>
              </w:rPr>
              <w:t>（6）其他应付款 3621万元，主要构成及趋势变动情况： 2025年末其他应付款为168万元，较2024年末的648万元大幅下降480万元，降幅达74.1%。该科目余额在2022至2024年间呈快速增长趋势，由63万元增至648万元，但2025年出现显著回落。</w:t>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p>
          <w:p w14:paraId="544264FA">
            <w:pPr>
              <w:autoSpaceDE w:val="0"/>
              <w:autoSpaceDN w:val="0"/>
              <w:adjustRightInd w:val="0"/>
              <w:snapToGrid w:val="0"/>
              <w:spacing w:before="62" w:beforeLines="20"/>
              <w:ind w:firstLine="420" w:firstLineChars="200"/>
              <w:jc w:val="left"/>
              <w:rPr>
                <w:rFonts w:hint="eastAsia" w:ascii="宋体" w:hAnsi="宋体" w:cs="宋体"/>
                <w:b w:val="0"/>
                <w:bCs w:val="0"/>
                <w:snapToGrid w:val="0"/>
                <w:color w:val="000000"/>
                <w:kern w:val="0"/>
                <w:szCs w:val="21"/>
                <w:highlight w:val="none"/>
                <w:lang w:val="zh-CN"/>
              </w:rPr>
            </w:pPr>
            <w:r>
              <w:rPr>
                <w:rFonts w:hint="eastAsia" w:ascii="宋体" w:hAnsi="宋体" w:cs="宋体"/>
                <w:b w:val="0"/>
                <w:bCs w:val="0"/>
                <w:snapToGrid w:val="0"/>
                <w:color w:val="000000"/>
                <w:kern w:val="0"/>
                <w:szCs w:val="21"/>
                <w:highlight w:val="none"/>
                <w:lang w:val="zh-CN"/>
              </w:rPr>
              <w:t xml:space="preserve">（7）主营业务收入变动原因： 企业主营业务为智慧水利与智慧教育。根据行业政策，智慧水利受益于国家'十四五'水安全保障规划及增发国债水利项目，订单能见度拉长；智慧教育则受国家教育新基建及职业教育高质量发展政策支持。企业2025年营收1010万元，业务结构为水利46%、教育54%，整体收入规模稳定。               </w:t>
            </w:r>
            <w:r>
              <w:rPr>
                <w:rFonts w:hint="eastAsia" w:ascii="宋体" w:hAnsi="宋体" w:cs="宋体"/>
                <w:b w:val="0"/>
                <w:bCs w:val="0"/>
                <w:snapToGrid w:val="0"/>
                <w:color w:val="000000"/>
                <w:kern w:val="0"/>
                <w:szCs w:val="21"/>
                <w:highlight w:val="none"/>
                <w:lang w:val="en-US" w:eastAsia="zh-CN"/>
              </w:rPr>
            </w:r>
            <w:r>
              <w:rPr>
                <w:rFonts w:hint="eastAsia" w:ascii="宋体" w:hAnsi="宋体" w:cs="宋体"/>
                <w:b w:val="0"/>
                <w:bCs w:val="0"/>
                <w:snapToGrid w:val="0"/>
                <w:color w:val="000000"/>
                <w:kern w:val="0"/>
                <w:szCs w:val="21"/>
                <w:highlight w:val="none"/>
                <w:lang w:val="zh-CN"/>
              </w:rPr>
            </w:r>
            <w:r>
              <w:rPr>
                <w:rFonts w:hint="eastAsia" w:ascii="宋体" w:hAnsi="宋体" w:cs="宋体"/>
                <w:b w:val="0"/>
                <w:bCs w:val="0"/>
                <w:snapToGrid w:val="0"/>
                <w:color w:val="000000"/>
                <w:kern w:val="0"/>
                <w:szCs w:val="21"/>
                <w:highlight w:val="none"/>
                <w:u w:val="single"/>
                <w:lang w:val="zh-CN"/>
              </w:rPr>
            </w:r>
            <w:r>
              <w:rPr>
                <w:rFonts w:hint="eastAsia" w:ascii="宋体" w:hAnsi="宋体" w:cs="宋体"/>
                <w:b w:val="0"/>
                <w:bCs w:val="0"/>
                <w:snapToGrid w:val="0"/>
                <w:color w:val="000000"/>
                <w:kern w:val="0"/>
                <w:szCs w:val="21"/>
                <w:highlight w:val="none"/>
                <w:u w:val="single"/>
              </w:rPr>
            </w:r>
            <w:r>
              <w:rPr>
                <w:rFonts w:hint="eastAsia" w:ascii="宋体" w:hAnsi="宋体" w:cs="宋体"/>
                <w:b w:val="0"/>
                <w:bCs w:val="0"/>
                <w:snapToGrid w:val="0"/>
                <w:color w:val="000000"/>
                <w:kern w:val="0"/>
                <w:szCs w:val="21"/>
                <w:highlight w:val="none"/>
                <w:u w:val="single"/>
                <w:lang w:val="zh-CN"/>
              </w:rPr>
            </w:r>
            <w:r>
              <w:rPr>
                <w:rFonts w:hint="eastAsia" w:ascii="宋体" w:hAnsi="宋体" w:cs="宋体"/>
                <w:b w:val="0"/>
                <w:bCs w:val="0"/>
                <w:snapToGrid w:val="0"/>
                <w:color w:val="000000"/>
                <w:kern w:val="0"/>
                <w:szCs w:val="21"/>
                <w:highlight w:val="none"/>
                <w:u w:val="single"/>
                <w:lang w:val="en-US" w:eastAsia="zh-CN"/>
              </w:rPr>
            </w:r>
            <w:r>
              <w:rPr>
                <w:rFonts w:hint="eastAsia" w:ascii="宋体" w:hAnsi="宋体" w:cs="宋体"/>
                <w:b w:val="0"/>
                <w:bCs w:val="0"/>
                <w:snapToGrid w:val="0"/>
                <w:color w:val="000000"/>
                <w:kern w:val="0"/>
                <w:szCs w:val="21"/>
                <w:highlight w:val="none"/>
                <w:u w:val="single"/>
                <w:lang w:val="zh-CN"/>
              </w:rPr>
            </w:r>
          </w:p>
          <w:p w14:paraId="487F6E47">
            <w:pPr>
              <w:autoSpaceDE w:val="0"/>
              <w:autoSpaceDN w:val="0"/>
              <w:adjustRightInd w:val="0"/>
              <w:snapToGrid w:val="0"/>
              <w:spacing w:before="62" w:beforeLines="20"/>
              <w:ind w:firstLine="420" w:firstLineChars="200"/>
              <w:jc w:val="left"/>
              <w:rPr>
                <w:rFonts w:hint="eastAsia" w:ascii="宋体" w:hAnsi="宋体" w:eastAsia="宋体" w:cs="宋体"/>
                <w:b w:val="0"/>
                <w:bCs w:val="0"/>
                <w:snapToGrid w:val="0"/>
                <w:color w:val="000000"/>
                <w:kern w:val="0"/>
                <w:szCs w:val="21"/>
                <w:highlight w:val="none"/>
                <w:u w:val="single"/>
                <w:lang w:val="en-US" w:eastAsia="zh-CN"/>
              </w:rPr>
            </w:pPr>
            <w:r>
              <w:rPr>
                <w:rFonts w:hint="eastAsia" w:ascii="宋体" w:hAnsi="宋体" w:cs="宋体"/>
                <w:b w:val="0"/>
                <w:bCs w:val="0"/>
                <w:snapToGrid w:val="0"/>
                <w:color w:val="000000"/>
                <w:kern w:val="0"/>
                <w:szCs w:val="21"/>
                <w:highlight w:val="none"/>
                <w:lang w:val="zh-CN"/>
              </w:rPr>
              <w:t>（</w:t>
            </w:r>
            <w:r>
              <w:rPr>
                <w:rFonts w:hint="eastAsia" w:ascii="宋体" w:hAnsi="宋体" w:cs="宋体"/>
                <w:b w:val="0"/>
                <w:bCs w:val="0"/>
                <w:snapToGrid w:val="0"/>
                <w:color w:val="000000"/>
                <w:kern w:val="0"/>
                <w:szCs w:val="21"/>
                <w:highlight w:val="none"/>
                <w:lang w:val="en-US" w:eastAsia="zh-CN"/>
              </w:rPr>
              <w:t>8</w:t>
            </w:r>
            <w:r>
              <w:rPr>
                <w:rFonts w:hint="eastAsia" w:ascii="宋体" w:hAnsi="宋体" w:cs="宋体"/>
                <w:b w:val="0"/>
                <w:bCs w:val="0"/>
                <w:snapToGrid w:val="0"/>
                <w:color w:val="000000"/>
                <w:kern w:val="0"/>
                <w:szCs w:val="21"/>
                <w:highlight w:val="none"/>
                <w:lang w:val="zh-CN"/>
              </w:rPr>
              <w:t>）盈利能力变动原因：</w:t>
            </w:r>
            <w:r>
              <w:rPr>
                <w:rFonts w:hint="eastAsia" w:ascii="宋体" w:hAnsi="宋体" w:cs="宋体"/>
                <w:b w:val="0"/>
                <w:bCs w:val="0"/>
                <w:snapToGrid w:val="0"/>
                <w:color w:val="000000"/>
                <w:kern w:val="0"/>
                <w:szCs w:val="21"/>
                <w:highlight w:val="none"/>
                <w:u w:val="single"/>
                <w:lang w:val="zh-CN"/>
              </w:rPr>
              <w:t xml:space="preserve"> 企业近年持续保持研发投入（2023-2025年研发费用占比分别为7.4%、14.5%、10.5%），以维持技术竞争力。但关联企业（如福建中锐汉鼎信息技术有限公司、福建中锐教育科技有限公司）存在较大亏损，可能对集团整体盈利能力造成一定拖累。智慧水利项目回款周期长（行业典型180-360天），智慧教育项目受地方财政拨付影响，均对当期利润实现构成压力。 </w:t>
            </w:r>
            <w:r>
              <w:rPr>
                <w:rFonts w:hint="eastAsia" w:ascii="宋体" w:hAnsi="宋体" w:cs="宋体"/>
                <w:b w:val="0"/>
                <w:bCs w:val="0"/>
                <w:snapToGrid w:val="0"/>
                <w:color w:val="000000"/>
                <w:kern w:val="0"/>
                <w:szCs w:val="21"/>
                <w:highlight w:val="none"/>
                <w:u w:val="single"/>
              </w:rPr>
              <w:t xml:space="preserve">      </w:t>
            </w:r>
            <w:r>
              <w:rPr>
                <w:rFonts w:hint="eastAsia" w:ascii="宋体" w:hAnsi="宋体" w:cs="宋体"/>
                <w:b w:val="0"/>
                <w:bCs w:val="0"/>
                <w:snapToGrid w:val="0"/>
                <w:color w:val="000000"/>
                <w:kern w:val="0"/>
                <w:szCs w:val="21"/>
                <w:highlight w:val="none"/>
                <w:u w:val="single"/>
                <w:lang w:val="zh-CN"/>
              </w:rPr>
              <w:t xml:space="preserve"> </w:t>
            </w:r>
            <w:r>
              <w:rPr>
                <w:rFonts w:hint="eastAsia" w:ascii="宋体" w:hAnsi="宋体" w:cs="宋体"/>
                <w:b w:val="0"/>
                <w:bCs w:val="0"/>
                <w:snapToGrid w:val="0"/>
                <w:color w:val="000000"/>
                <w:kern w:val="0"/>
                <w:szCs w:val="21"/>
                <w:highlight w:val="none"/>
                <w:u w:val="single"/>
                <w:lang w:val="en-US" w:eastAsia="zh-CN"/>
              </w:rPr>
              <w:t xml:space="preserve">      </w:t>
            </w:r>
            <w:r>
              <w:rPr>
                <w:rFonts w:hint="eastAsia" w:ascii="宋体" w:hAnsi="宋体" w:cs="宋体"/>
                <w:b w:val="0"/>
                <w:bCs w:val="0"/>
                <w:snapToGrid w:val="0"/>
                <w:color w:val="000000"/>
                <w:kern w:val="0"/>
                <w:szCs w:val="21"/>
                <w:highlight w:val="none"/>
                <w:u w:val="single"/>
                <w:lang w:val="zh-CN"/>
              </w:rPr>
              <w:t xml:space="preserve">  </w:t>
            </w:r>
            <w:r>
              <w:rPr>
                <w:rFonts w:hint="eastAsia" w:ascii="宋体" w:hAnsi="宋体" w:cs="宋体"/>
                <w:b w:val="0"/>
                <w:bCs w:val="0"/>
                <w:snapToGrid w:val="0"/>
                <w:color w:val="000000"/>
                <w:kern w:val="0"/>
                <w:szCs w:val="21"/>
                <w:highlight w:val="none"/>
                <w:u w:val="single"/>
                <w:lang w:val="en-US" w:eastAsia="zh-CN"/>
              </w:rPr>
              <w:t xml:space="preserve"> </w:t>
            </w:r>
          </w:p>
          <w:p w14:paraId="247144CC">
            <w:pPr>
              <w:autoSpaceDE w:val="0"/>
              <w:autoSpaceDN w:val="0"/>
              <w:adjustRightInd w:val="0"/>
              <w:snapToGrid w:val="0"/>
              <w:spacing w:before="62" w:beforeLines="20"/>
              <w:ind w:firstLine="420" w:firstLineChars="200"/>
              <w:jc w:val="left"/>
              <w:rPr>
                <w:rFonts w:hint="eastAsia" w:ascii="宋体" w:hAnsi="宋体" w:cs="宋体"/>
                <w:bCs/>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w:t>
            </w:r>
            <w:r>
              <w:rPr>
                <w:rFonts w:hint="eastAsia" w:ascii="宋体" w:hAnsi="宋体" w:cs="宋体"/>
                <w:bCs/>
                <w:snapToGrid w:val="0"/>
                <w:color w:val="000000"/>
                <w:kern w:val="0"/>
                <w:szCs w:val="21"/>
                <w:highlight w:val="none"/>
                <w:lang w:val="en-US" w:eastAsia="zh-CN"/>
              </w:rPr>
              <w:t>9</w:t>
            </w:r>
            <w:r>
              <w:rPr>
                <w:rFonts w:hint="eastAsia" w:ascii="宋体" w:hAnsi="宋体" w:cs="宋体"/>
                <w:bCs/>
                <w:snapToGrid w:val="0"/>
                <w:color w:val="000000"/>
                <w:kern w:val="0"/>
                <w:szCs w:val="21"/>
                <w:highlight w:val="none"/>
                <w:lang w:val="zh-CN"/>
              </w:rPr>
              <w:t>）固定资产投资变动情况</w:t>
            </w:r>
            <w:r>
              <w:rPr>
                <w:rFonts w:hint="eastAsia" w:ascii="宋体" w:hAnsi="宋体" w:cs="宋体"/>
                <w:bCs w:val="0"/>
                <w:snapToGrid w:val="0"/>
                <w:kern w:val="0"/>
                <w:szCs w:val="21"/>
                <w:highlight w:val="none"/>
                <w:lang w:val="zh-CN"/>
              </w:rPr>
              <w:t>（</w:t>
            </w:r>
            <w:r>
              <w:rPr>
                <w:rFonts w:hint="eastAsia" w:ascii="宋体" w:hAnsi="宋体" w:cs="宋体"/>
                <w:bCs w:val="0"/>
                <w:snapToGrid w:val="0"/>
                <w:kern w:val="0"/>
                <w:szCs w:val="21"/>
                <w:highlight w:val="none"/>
                <w:lang w:val="en-US" w:eastAsia="zh-CN"/>
              </w:rPr>
              <w:t>后续若有大额固定资产投入计划，分析投入及资金安排</w:t>
            </w:r>
            <w:r>
              <w:rPr>
                <w:rFonts w:hint="eastAsia" w:ascii="宋体" w:hAnsi="宋体" w:cs="宋体"/>
                <w:bCs w:val="0"/>
                <w:snapToGrid w:val="0"/>
                <w:kern w:val="0"/>
                <w:szCs w:val="21"/>
                <w:highlight w:val="none"/>
                <w:lang w:val="zh-CN"/>
              </w:rPr>
              <w:t>）</w:t>
            </w:r>
            <w:r>
              <w:rPr>
                <w:rFonts w:hint="eastAsia" w:ascii="宋体" w:hAnsi="宋体" w:cs="宋体"/>
                <w:snapToGrid w:val="0"/>
                <w:color w:val="000000"/>
                <w:kern w:val="0"/>
                <w:szCs w:val="21"/>
                <w:highlight w:val="none"/>
                <w:lang w:val="zh-CN"/>
              </w:rPr>
              <w:t>： 材料未提供后续大额固定资产投入计划及资金安排信息，建议补充投资预算、采购/建设进度、资金来源（自有/贷款/补贴等）及预计形成资产情况。</w:t>
            </w:r>
            <w:r>
              <w:rPr>
                <w:rFonts w:hint="eastAsia" w:ascii="宋体" w:hAnsi="宋体" w:cs="宋体"/>
                <w:bCs/>
                <w:snapToGrid w:val="0"/>
                <w:color w:val="000000"/>
                <w:kern w:val="0"/>
                <w:szCs w:val="21"/>
                <w:highlight w:val="none"/>
                <w:u w:val="single"/>
                <w:lang w:val="zh-CN"/>
              </w:rPr>
            </w:r>
            <w:r>
              <w:rPr>
                <w:rFonts w:hint="eastAsia" w:ascii="宋体" w:hAnsi="宋体" w:cs="宋体"/>
                <w:bCs/>
                <w:snapToGrid w:val="0"/>
                <w:color w:val="000000"/>
                <w:kern w:val="0"/>
                <w:szCs w:val="21"/>
                <w:highlight w:val="none"/>
                <w:u w:val="single"/>
              </w:rPr>
            </w:r>
            <w:r>
              <w:rPr>
                <w:rFonts w:hint="eastAsia" w:ascii="宋体" w:hAnsi="宋体" w:cs="宋体"/>
                <w:bCs/>
                <w:snapToGrid w:val="0"/>
                <w:color w:val="000000"/>
                <w:kern w:val="0"/>
                <w:szCs w:val="21"/>
                <w:highlight w:val="none"/>
                <w:u w:val="single"/>
                <w:lang w:val="zh-CN"/>
              </w:rPr>
            </w:r>
          </w:p>
          <w:p w14:paraId="7B09B5AD">
            <w:pPr>
              <w:autoSpaceDE w:val="0"/>
              <w:autoSpaceDN w:val="0"/>
              <w:adjustRightInd w:val="0"/>
              <w:snapToGrid w:val="0"/>
              <w:spacing w:before="62" w:beforeLines="20"/>
              <w:ind w:firstLine="420" w:firstLineChars="200"/>
              <w:jc w:val="left"/>
              <w:rPr>
                <w:rFonts w:hint="eastAsia" w:ascii="宋体" w:hAnsi="宋体" w:cs="宋体"/>
                <w:bCs/>
                <w:snapToGrid w:val="0"/>
                <w:color w:val="000000"/>
                <w:kern w:val="0"/>
                <w:szCs w:val="21"/>
                <w:highlight w:val="none"/>
                <w:u w:val="single"/>
                <w:lang w:val="en-US" w:eastAsia="zh-CN"/>
              </w:rPr>
            </w:pPr>
            <w:r>
              <w:rPr>
                <w:rFonts w:hint="eastAsia" w:ascii="宋体" w:hAnsi="宋体" w:cs="宋体"/>
                <w:bCs/>
                <w:snapToGrid w:val="0"/>
                <w:color w:val="000000"/>
                <w:kern w:val="0"/>
                <w:szCs w:val="21"/>
                <w:highlight w:val="none"/>
                <w:lang w:val="zh-CN"/>
              </w:rPr>
              <w:t>（10）其他变动较大的财务指标（包括但不限于预付账款、预收账款等，如有请说明）： 企业2025年末存货为2192万元，较年初的1166万元大幅增长87.9%，主要系库存商品增加所致。同时，货币资金下降至286万元，较年初的506万元减少43.6%，资产流动性有所减弱。</w:t>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bCs/>
                <w:snapToGrid w:val="0"/>
                <w:color w:val="000000"/>
                <w:kern w:val="0"/>
                <w:szCs w:val="21"/>
                <w:highlight w:val="none"/>
                <w:u w:val="single"/>
                <w:lang w:val="en-US" w:eastAsia="zh-CN"/>
              </w:rPr>
            </w:r>
          </w:p>
          <w:p w14:paraId="0A792E2F">
            <w:pPr>
              <w:pStyle w:val="11"/>
              <w:rPr>
                <w:rFonts w:hint="eastAsia"/>
                <w:lang w:val="en-US" w:eastAsia="zh-CN"/>
              </w:rPr>
            </w:pPr>
            <w:r>
              <w:rPr>
                <w:rFonts w:hint="eastAsia" w:ascii="宋体" w:hAnsi="宋体" w:cs="宋体"/>
                <w:bCs/>
                <w:snapToGrid w:val="0"/>
                <w:color w:val="000000"/>
                <w:kern w:val="0"/>
                <w:szCs w:val="21"/>
                <w:highlight w:val="none"/>
                <w:u w:val="single"/>
                <w:lang w:val="en-US" w:eastAsia="zh-CN"/>
              </w:rPr>
              <w:t xml:space="preserve">                                                                                               </w:t>
            </w:r>
          </w:p>
          <w:p w14:paraId="0368571C">
            <w:pPr>
              <w:autoSpaceDE w:val="0"/>
              <w:autoSpaceDN w:val="0"/>
              <w:adjustRightInd w:val="0"/>
              <w:snapToGrid w:val="0"/>
              <w:spacing w:before="62" w:beforeLines="20"/>
              <w:ind w:firstLine="422" w:firstLineChars="200"/>
              <w:jc w:val="left"/>
              <w:rPr>
                <w:rFonts w:hint="eastAsia" w:ascii="宋体" w:hAnsi="宋体" w:eastAsia="宋体" w:cs="宋体"/>
                <w:b w:val="0"/>
                <w:bCs/>
                <w:snapToGrid w:val="0"/>
                <w:szCs w:val="21"/>
                <w:highlight w:val="none"/>
                <w:u w:val="single"/>
                <w:lang w:val="en-US" w:eastAsia="zh-CN"/>
              </w:rPr>
            </w:pPr>
            <w:r>
              <w:rPr>
                <w:rFonts w:hint="eastAsia" w:ascii="宋体" w:hAnsi="宋体" w:cs="宋体"/>
                <w:snapToGrid w:val="0"/>
                <w:kern w:val="0"/>
                <w:szCs w:val="21"/>
                <w:highlight w:val="none"/>
                <w:lang w:val="en-US" w:eastAsia="zh-CN"/>
              </w:rPr>
              <w:t>（1）应收账款7430万元，主要构成及趋势变动情况：应收账款2023/2024/2025年分别为7430万元、9253万元、7430万元，呈现先升后降趋势。2025年末较年初下降19.7%，主要由于公司加强回款管理，但271天的周转天数仍显著高于软件信息业90-180天典型区间，主要由于智慧水利、智慧教育项目验收及政府客户回款周期较长(据材料:智慧水利应收账款周转天数_typical_range: 180-360 天)。</w:t>
            </w:r>
            <w:r>
              <w:rPr>
                <w:rFonts w:hint="eastAsia" w:ascii="宋体" w:hAnsi="宋体" w:cs="宋体"/>
                <w:b w:val="0"/>
                <w:bCs/>
                <w:snapToGrid w:val="0"/>
                <w:kern w:val="0"/>
                <w:szCs w:val="21"/>
                <w:highlight w:val="none"/>
                <w:lang w:val="en-US" w:eastAsia="zh-CN"/>
              </w:rPr>
            </w:r>
            <w:r>
              <w:rPr>
                <w:rFonts w:hint="eastAsia" w:ascii="宋体" w:hAnsi="宋体" w:eastAsia="宋体" w:cs="宋体"/>
                <w:b w:val="0"/>
                <w:bCs/>
                <w:snapToGrid w:val="0"/>
                <w:kern w:val="0"/>
                <w:szCs w:val="21"/>
                <w:highlight w:val="none"/>
                <w:lang w:val="en-US" w:eastAsia="zh-CN"/>
              </w:rPr>
            </w:r>
            <w:r>
              <w:rPr>
                <w:rFonts w:hint="eastAsia" w:ascii="宋体" w:hAnsi="宋体" w:eastAsia="宋体" w:cs="宋体"/>
                <w:b w:val="0"/>
                <w:bCs/>
                <w:snapToGrid w:val="0"/>
                <w:szCs w:val="21"/>
                <w:highlight w:val="none"/>
                <w:u w:val="single"/>
                <w:lang w:val="en-US" w:eastAsia="zh-CN"/>
              </w:rPr>
            </w:r>
          </w:p>
          <w:p w14:paraId="1ED2298A">
            <w:pPr>
              <w:autoSpaceDE w:val="0"/>
              <w:autoSpaceDN w:val="0"/>
              <w:adjustRightInd w:val="0"/>
              <w:snapToGrid w:val="0"/>
              <w:spacing w:before="62" w:beforeLines="20"/>
              <w:ind w:firstLine="422" w:firstLineChars="200"/>
              <w:jc w:val="left"/>
              <w:rPr>
                <w:rFonts w:hint="default"/>
                <w:b/>
                <w:bCs/>
                <w:highlight w:val="none"/>
                <w:u w:val="none"/>
                <w:lang w:val="en-US" w:eastAsia="zh-CN"/>
              </w:rPr>
            </w:pPr>
            <w:r>
              <w:rPr>
                <w:rFonts w:hint="eastAsia" w:ascii="宋体" w:hAnsi="宋体" w:cs="宋体"/>
                <w:bCs w:val="0"/>
                <w:snapToGrid w:val="0"/>
                <w:color w:val="auto"/>
                <w:szCs w:val="21"/>
                <w:highlight w:val="none"/>
                <w:u w:val="none"/>
                <w:lang w:val="en-US" w:eastAsia="zh-CN"/>
              </w:rPr>
              <w:t>最近三年现金流量表分析：</w:t>
            </w:r>
            <w:r>
              <w:rPr>
                <w:rFonts w:hint="eastAsia"/>
                <w:b w:val="0"/>
                <w:bCs/>
                <w:snapToGrid w:val="0"/>
                <w:color w:val="auto"/>
                <w:szCs w:val="21"/>
                <w:highlight w:val="none"/>
                <w:u w:val="none"/>
                <w:lang w:val="en-US" w:eastAsia="zh-CN"/>
              </w:rPr>
              <w:t xml:space="preserve"> </w:t>
            </w:r>
            <w:r>
              <w:rPr>
                <w:rFonts w:hint="eastAsia"/>
                <w:b w:val="0"/>
                <w:bCs/>
                <w:snapToGrid w:val="0"/>
                <w:szCs w:val="21"/>
                <w:highlight w:val="none"/>
                <w:u w:val="none"/>
                <w:lang w:val="en-US" w:eastAsia="zh-CN"/>
              </w:rPr>
              <w:t xml:space="preserve"> 材料中未提供完整的近三年现金流量表数据，无法进行具体分析。 </w:t>
            </w:r>
          </w:p>
          <w:tbl>
            <w:tblPr>
              <w:tblStyle w:val="14"/>
              <w:tblW w:w="97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95"/>
              <w:gridCol w:w="2169"/>
              <w:gridCol w:w="2170"/>
              <w:gridCol w:w="2170"/>
              <w:gridCol w:w="2170"/>
            </w:tblGrid>
            <w:tr w14:paraId="5AAE2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center"/>
                </w:tcPr>
                <w:p w14:paraId="747825D3">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年份</w:t>
                  </w:r>
                </w:p>
              </w:tc>
              <w:tc>
                <w:tcPr>
                  <w:tcW w:w="2169" w:type="dxa"/>
                  <w:noWrap w:val="0"/>
                  <w:vAlign w:val="center"/>
                </w:tcPr>
                <w:p w14:paraId="7762C409">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经营性现金流净额</w:t>
                  </w:r>
                </w:p>
              </w:tc>
              <w:tc>
                <w:tcPr>
                  <w:tcW w:w="2170" w:type="dxa"/>
                  <w:noWrap w:val="0"/>
                  <w:vAlign w:val="center"/>
                </w:tcPr>
                <w:p w14:paraId="07492A33">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投资性现金流净额</w:t>
                  </w:r>
                </w:p>
              </w:tc>
              <w:tc>
                <w:tcPr>
                  <w:tcW w:w="2170" w:type="dxa"/>
                  <w:noWrap w:val="0"/>
                  <w:vAlign w:val="center"/>
                </w:tcPr>
                <w:p w14:paraId="446E87A1">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筹资性现金流净额</w:t>
                  </w:r>
                </w:p>
              </w:tc>
              <w:tc>
                <w:tcPr>
                  <w:tcW w:w="2170" w:type="dxa"/>
                  <w:noWrap w:val="0"/>
                  <w:vAlign w:val="center"/>
                </w:tcPr>
                <w:p w14:paraId="51F62555">
                  <w:pPr>
                    <w:widowControl/>
                    <w:kinsoku w:val="0"/>
                    <w:autoSpaceDE w:val="0"/>
                    <w:autoSpaceDN w:val="0"/>
                    <w:adjustRightInd w:val="0"/>
                    <w:snapToGrid w:val="0"/>
                    <w:jc w:val="center"/>
                    <w:textAlignment w:val="baseline"/>
                    <w:rPr>
                      <w:rFonts w:hint="eastAsia"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现金及现金等价物</w:t>
                  </w:r>
                </w:p>
                <w:p w14:paraId="4208C6AB">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净增加额</w:t>
                  </w:r>
                </w:p>
              </w:tc>
            </w:tr>
            <w:tr w14:paraId="5ADA1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top"/>
                </w:tcPr>
                <w:p w14:paraId="1179FCE4">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2022</w:t>
                  </w:r>
                </w:p>
              </w:tc>
              <w:tc>
                <w:tcPr>
                  <w:tcW w:w="2169" w:type="dxa"/>
                  <w:noWrap w:val="0"/>
                  <w:vAlign w:val="top"/>
                </w:tcPr>
                <w:p w14:paraId="71EC4F1B">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c>
                <w:tcPr>
                  <w:tcW w:w="2170" w:type="dxa"/>
                  <w:noWrap w:val="0"/>
                  <w:vAlign w:val="top"/>
                </w:tcPr>
                <w:p w14:paraId="31785388">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c>
                <w:tcPr>
                  <w:tcW w:w="2170" w:type="dxa"/>
                  <w:noWrap w:val="0"/>
                  <w:vAlign w:val="top"/>
                </w:tcPr>
                <w:p w14:paraId="22BC6B8C">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c>
                <w:tcPr>
                  <w:tcW w:w="2170" w:type="dxa"/>
                  <w:noWrap w:val="0"/>
                  <w:vAlign w:val="top"/>
                </w:tcPr>
                <w:p w14:paraId="45C01C05">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r>
            <w:tr w14:paraId="63BB1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top"/>
                </w:tcPr>
                <w:p w14:paraId="1480D00C">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2023</w:t>
                  </w:r>
                </w:p>
              </w:tc>
              <w:tc>
                <w:tcPr>
                  <w:tcW w:w="2169" w:type="dxa"/>
                  <w:noWrap w:val="0"/>
                  <w:vAlign w:val="top"/>
                </w:tcPr>
                <w:p w14:paraId="70814868">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c>
                <w:tcPr>
                  <w:tcW w:w="2170" w:type="dxa"/>
                  <w:noWrap w:val="0"/>
                  <w:vAlign w:val="top"/>
                </w:tcPr>
                <w:p w14:paraId="0448FBC2">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c>
                <w:tcPr>
                  <w:tcW w:w="2170" w:type="dxa"/>
                  <w:noWrap w:val="0"/>
                  <w:vAlign w:val="top"/>
                </w:tcPr>
                <w:p w14:paraId="471E028B">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c>
                <w:tcPr>
                  <w:tcW w:w="2170" w:type="dxa"/>
                  <w:noWrap w:val="0"/>
                  <w:vAlign w:val="top"/>
                </w:tcPr>
                <w:p w14:paraId="7EA400BB">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r>
            <w:tr w14:paraId="46267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top"/>
                </w:tcPr>
                <w:p w14:paraId="62D40D1C">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2024</w:t>
                  </w:r>
                </w:p>
              </w:tc>
              <w:tc>
                <w:tcPr>
                  <w:tcW w:w="2169" w:type="dxa"/>
                  <w:noWrap w:val="0"/>
                  <w:vAlign w:val="top"/>
                </w:tcPr>
                <w:p w14:paraId="11A4EBE4">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c>
                <w:tcPr>
                  <w:tcW w:w="2170" w:type="dxa"/>
                  <w:noWrap w:val="0"/>
                  <w:vAlign w:val="top"/>
                </w:tcPr>
                <w:p w14:paraId="2AB9740F">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c>
                <w:tcPr>
                  <w:tcW w:w="2170" w:type="dxa"/>
                  <w:noWrap w:val="0"/>
                  <w:vAlign w:val="top"/>
                </w:tcPr>
                <w:p w14:paraId="3DB724E8">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c>
                <w:tcPr>
                  <w:tcW w:w="2170" w:type="dxa"/>
                  <w:noWrap w:val="0"/>
                  <w:vAlign w:val="top"/>
                </w:tcPr>
                <w:p w14:paraId="0CD2D0DD">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r>
          </w:tbl>
          <w:p w14:paraId="3591524A">
            <w:pPr>
              <w:autoSpaceDE w:val="0"/>
              <w:autoSpaceDN w:val="0"/>
              <w:adjustRightInd w:val="0"/>
              <w:snapToGrid w:val="0"/>
              <w:spacing w:before="62" w:beforeLines="20"/>
              <w:ind w:firstLine="422" w:firstLineChars="200"/>
              <w:jc w:val="left"/>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lang w:val="zh-CN"/>
              </w:rPr>
              <w:t>（2）其他应收款2774万元，主要构成及趋势变动情况： 2025年末其他应收款为2774万元，较2024年末的3522万元下降21.2%，呈回落趋势。该科目在2023年曾大幅增长至3621万元，目前虽有所压降，但余额仍显著高于2022年的1432万元水平。</w:t>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p>
          <w:p w14:paraId="13920AEA">
            <w:pPr>
              <w:widowControl/>
              <w:numPr>
                <w:ilvl w:val="0"/>
                <w:numId w:val="0"/>
              </w:numPr>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lang w:val="en-US" w:eastAsia="zh-CN"/>
              </w:rPr>
            </w:pP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lang w:val="en-US" w:eastAsia="zh-CN"/>
              </w:rPr>
              <w:t>六</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lang w:val="en-US" w:eastAsia="zh-CN"/>
              </w:rPr>
              <w:t>借款人</w:t>
            </w:r>
            <w:r>
              <w:rPr>
                <w:rFonts w:hint="eastAsia" w:ascii="宋体" w:hAnsi="宋体" w:cs="宋体"/>
                <w:snapToGrid w:val="0"/>
                <w:color w:val="000000"/>
                <w:kern w:val="0"/>
                <w:szCs w:val="21"/>
                <w:highlight w:val="none"/>
              </w:rPr>
              <w:t>融资</w:t>
            </w:r>
            <w:r>
              <w:rPr>
                <w:rFonts w:hint="eastAsia" w:ascii="宋体" w:hAnsi="宋体" w:cs="宋体"/>
                <w:snapToGrid w:val="0"/>
                <w:color w:val="000000"/>
                <w:kern w:val="0"/>
                <w:szCs w:val="21"/>
                <w:highlight w:val="none"/>
                <w:lang w:val="en-US" w:eastAsia="zh-CN"/>
              </w:rPr>
              <w:t>/</w:t>
            </w:r>
            <w:r>
              <w:rPr>
                <w:rFonts w:hint="eastAsia" w:ascii="宋体" w:hAnsi="宋体" w:cs="宋体"/>
                <w:snapToGrid w:val="0"/>
                <w:color w:val="000000"/>
                <w:kern w:val="0"/>
                <w:szCs w:val="21"/>
                <w:highlight w:val="none"/>
              </w:rPr>
              <w:t>对外担保</w:t>
            </w:r>
            <w:r>
              <w:rPr>
                <w:rFonts w:hint="eastAsia" w:ascii="宋体" w:hAnsi="宋体" w:cs="宋体"/>
                <w:snapToGrid w:val="0"/>
                <w:color w:val="000000"/>
                <w:kern w:val="0"/>
                <w:szCs w:val="21"/>
                <w:highlight w:val="none"/>
                <w:lang w:val="en-US" w:eastAsia="zh-CN"/>
              </w:rPr>
              <w:t>/实控人征信情况</w:t>
            </w:r>
          </w:p>
          <w:p w14:paraId="69868171">
            <w:pPr>
              <w:pStyle w:val="9"/>
              <w:numPr>
                <w:ilvl w:val="0"/>
                <w:numId w:val="0"/>
              </w:numPr>
              <w:rPr>
                <w:rFonts w:hint="eastAsia" w:ascii="宋体" w:hAnsi="宋体" w:eastAsia="宋体" w:cs="宋体"/>
                <w:b/>
                <w:bCs/>
                <w:snapToGrid w:val="0"/>
                <w:color w:val="000000"/>
                <w:kern w:val="0"/>
                <w:sz w:val="21"/>
                <w:szCs w:val="21"/>
                <w:highlight w:val="none"/>
                <w:lang w:val="en-US" w:eastAsia="zh-CN" w:bidi="ar-SA"/>
              </w:rPr>
            </w:pPr>
            <w:r>
              <w:rPr>
                <w:rFonts w:hint="eastAsia"/>
                <w:highlight w:val="none"/>
                <w:lang w:val="en-US" w:eastAsia="zh-CN"/>
              </w:rPr>
              <w:t xml:space="preserve">  </w:t>
            </w:r>
            <w:r>
              <w:rPr>
                <w:rFonts w:hint="eastAsia" w:ascii="宋体" w:hAnsi="宋体" w:eastAsia="宋体" w:cs="宋体"/>
                <w:snapToGrid w:val="0"/>
                <w:color w:val="000000"/>
                <w:kern w:val="0"/>
                <w:sz w:val="21"/>
                <w:szCs w:val="21"/>
                <w:highlight w:val="none"/>
                <w:lang w:val="en-US" w:eastAsia="zh-CN" w:bidi="ar-SA"/>
              </w:rPr>
              <w:t xml:space="preserve">  </w:t>
            </w:r>
            <w:r>
              <w:rPr>
                <w:rFonts w:hint="eastAsia" w:ascii="宋体" w:hAnsi="宋体" w:eastAsia="宋体" w:cs="宋体"/>
                <w:bCs/>
                <w:snapToGrid w:val="0"/>
                <w:color w:val="000000"/>
                <w:kern w:val="0"/>
                <w:sz w:val="21"/>
                <w:szCs w:val="21"/>
                <w:highlight w:val="none"/>
                <w:lang w:val="en-US" w:eastAsia="zh-CN" w:bidi="ar-SA"/>
              </w:rPr>
              <w:t xml:space="preserve">  1.融资及对外担保情况</w:t>
            </w:r>
          </w:p>
          <w:p w14:paraId="42E9A1DA">
            <w:pPr>
              <w:pStyle w:val="9"/>
              <w:numPr>
                <w:ilvl w:val="0"/>
                <w:numId w:val="0"/>
              </w:numPr>
              <w:ind w:firstLine="420" w:firstLineChars="200"/>
              <w:rPr>
                <w:rFonts w:hint="eastAsia" w:ascii="宋体" w:hAnsi="宋体" w:eastAsia="宋体" w:cs="宋体"/>
                <w:bCs/>
                <w:snapToGrid w:val="0"/>
                <w:color w:val="000000"/>
                <w:kern w:val="0"/>
                <w:sz w:val="21"/>
                <w:szCs w:val="21"/>
                <w:u w:val="none"/>
                <w:lang w:val="en-US" w:eastAsia="zh-CN" w:bidi="ar-SA"/>
              </w:rPr>
            </w:pPr>
            <w:r>
              <w:rPr>
                <w:rFonts w:hint="eastAsia" w:ascii="宋体" w:hAnsi="宋体" w:eastAsia="宋体" w:cs="宋体"/>
                <w:bCs/>
                <w:snapToGrid w:val="0"/>
                <w:color w:val="000000"/>
                <w:kern w:val="0"/>
                <w:sz w:val="21"/>
                <w:szCs w:val="21"/>
                <w:u w:val="none"/>
                <w:lang w:val="en-US" w:eastAsia="zh-CN" w:bidi="ar-SA"/>
              </w:rPr>
              <w:t>截至2025年12月31日，公司各行贷款余额合计4730万元，均为短期流动资金贷款，五级分类正常。无对外担保、无被追偿记录。</w:t>
            </w:r>
          </w:p>
          <w:tbl>
            <w:tblPr>
              <w:tblStyle w:val="13"/>
              <w:tblW w:w="4997"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54"/>
              <w:gridCol w:w="818"/>
              <w:gridCol w:w="1354"/>
              <w:gridCol w:w="1354"/>
              <w:gridCol w:w="1623"/>
              <w:gridCol w:w="1623"/>
              <w:gridCol w:w="1357"/>
              <w:gridCol w:w="1358"/>
            </w:tblGrid>
            <w:tr w14:paraId="4797BF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365DDB32">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融资机构</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17D580CE">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品种</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3E33EC5A">
                  <w:pPr>
                    <w:spacing w:line="240" w:lineRule="auto"/>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敞口额度</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16C40424">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敞口余额</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24FAC9F1">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业务起始日</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351B014B">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业务到期日</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4C8A8D9B">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担保方式</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1BC95E0F">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五级分类</w:t>
                  </w:r>
                </w:p>
              </w:tc>
            </w:tr>
            <w:tr w14:paraId="430442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160A7077">
                  <w:pPr>
                    <w:spacing w:line="240" w:lineRule="auto"/>
                    <w:jc w:val="center"/>
                    <w:rPr>
                      <w:rFonts w:hint="eastAsia" w:ascii="宋体" w:hAnsi="宋体" w:eastAsia="宋体" w:cs="宋体"/>
                      <w:sz w:val="20"/>
                      <w:szCs w:val="20"/>
                      <w:lang w:val="en-US" w:eastAsia="zh-CN"/>
                    </w:rPr>
                  </w:pPr>
                  <w:r>
                    <w:t>交通银行屏东支行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7F666768">
                  <w:pPr>
                    <w:spacing w:line="240" w:lineRule="auto"/>
                    <w:jc w:val="center"/>
                    <w:rPr>
                      <w:rFonts w:hint="eastAsia" w:ascii="宋体" w:hAnsi="宋体" w:eastAsia="宋体" w:cs="宋体"/>
                      <w:sz w:val="20"/>
                      <w:szCs w:val="20"/>
                      <w:lang w:val="en-US" w:eastAsia="zh-CN"/>
                    </w:rPr>
                  </w:pPr>
                  <w:r>
                    <w:t>流贷</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D146FD7">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7EE6485">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44D99216">
                  <w:pPr>
                    <w:spacing w:line="240" w:lineRule="auto"/>
                    <w:jc w:val="center"/>
                    <w:rPr>
                      <w:rFonts w:hint="eastAsia" w:ascii="宋体" w:hAnsi="宋体" w:eastAsia="宋体" w:cs="宋体"/>
                      <w:sz w:val="20"/>
                      <w:szCs w:val="20"/>
                      <w:lang w:val="en-US" w:eastAsia="zh-CN"/>
                    </w:rPr>
                  </w:pPr>
                  <w:r>
                    <w:t>2026.4.24</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2D9F5144">
                  <w:pPr>
                    <w:spacing w:line="240" w:lineRule="auto"/>
                    <w:jc w:val="center"/>
                    <w:rPr>
                      <w:rFonts w:hint="eastAsia" w:ascii="宋体" w:hAnsi="宋体" w:eastAsia="宋体" w:cs="宋体"/>
                      <w:sz w:val="20"/>
                      <w:szCs w:val="20"/>
                      <w:lang w:val="en-US" w:eastAsia="zh-CN"/>
                    </w:rPr>
                  </w:pPr>
                  <w:r>
                    <w:t>黄祖海</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7EDBC608">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9028500">
                  <w:pPr>
                    <w:spacing w:line="240" w:lineRule="auto"/>
                    <w:jc w:val="center"/>
                    <w:rPr>
                      <w:rFonts w:hint="eastAsia" w:ascii="宋体" w:hAnsi="宋体" w:eastAsia="宋体" w:cs="宋体"/>
                      <w:sz w:val="20"/>
                      <w:szCs w:val="20"/>
                      <w:lang w:val="en-US" w:eastAsia="zh-CN"/>
                    </w:rPr>
                  </w:pPr>
                </w:p>
              </w:tc>
            </w:tr>
            <w:tr w14:paraId="3E3562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497FD3B5">
                  <w:pPr>
                    <w:spacing w:line="240" w:lineRule="auto"/>
                    <w:jc w:val="center"/>
                    <w:rPr>
                      <w:rFonts w:hint="eastAsia" w:ascii="宋体" w:hAnsi="宋体" w:eastAsia="宋体" w:cs="宋体"/>
                      <w:sz w:val="20"/>
                      <w:szCs w:val="20"/>
                      <w:lang w:val="en-US" w:eastAsia="zh-CN"/>
                    </w:rPr>
                  </w:pPr>
                  <w:r>
                    <w:t>海峡银行-金山支行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1CAF18F8">
                  <w:pPr>
                    <w:spacing w:line="240" w:lineRule="auto"/>
                    <w:jc w:val="center"/>
                    <w:rPr>
                      <w:rFonts w:hint="eastAsia" w:ascii="宋体" w:hAnsi="宋体" w:eastAsia="宋体" w:cs="宋体"/>
                      <w:sz w:val="20"/>
                      <w:szCs w:val="20"/>
                      <w:lang w:val="en-US" w:eastAsia="zh-CN"/>
                    </w:rPr>
                  </w:pPr>
                  <w:r>
                    <w:t>流贷加担保</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0F8D95F">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D2ACB83">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47F50C3B">
                  <w:pPr>
                    <w:spacing w:line="240" w:lineRule="auto"/>
                    <w:jc w:val="center"/>
                    <w:rPr>
                      <w:rFonts w:hint="eastAsia" w:ascii="宋体" w:hAnsi="宋体" w:eastAsia="宋体" w:cs="宋体"/>
                      <w:sz w:val="20"/>
                      <w:szCs w:val="20"/>
                      <w:lang w:val="en-US" w:eastAsia="zh-CN"/>
                    </w:rPr>
                  </w:pPr>
                  <w:r>
                    <w:t>2026.10.15</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4C5E539D">
                  <w:pPr>
                    <w:spacing w:line="240" w:lineRule="auto"/>
                    <w:jc w:val="center"/>
                    <w:rPr>
                      <w:rFonts w:hint="eastAsia" w:ascii="宋体" w:hAnsi="宋体" w:eastAsia="宋体" w:cs="宋体"/>
                      <w:sz w:val="20"/>
                      <w:szCs w:val="20"/>
                      <w:lang w:val="en-US" w:eastAsia="zh-CN"/>
                    </w:rPr>
                  </w:pPr>
                  <w:r>
                    <w:t>黄祖海.陈其俤.福州市融资担保有限公司.福建恒运投资合伙企业（有限合伙）</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E078235">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7FBE1FB7">
                  <w:pPr>
                    <w:spacing w:line="240" w:lineRule="auto"/>
                    <w:jc w:val="center"/>
                    <w:rPr>
                      <w:rFonts w:hint="eastAsia" w:ascii="宋体" w:hAnsi="宋体" w:eastAsia="宋体" w:cs="宋体"/>
                      <w:sz w:val="20"/>
                      <w:szCs w:val="20"/>
                      <w:lang w:val="en-US" w:eastAsia="zh-CN"/>
                    </w:rPr>
                  </w:pPr>
                </w:p>
              </w:tc>
            </w:tr>
            <w:tr w14:paraId="0DAE11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6BFAFEDB">
                  <w:pPr>
                    <w:spacing w:line="240" w:lineRule="auto"/>
                    <w:jc w:val="center"/>
                    <w:rPr>
                      <w:rFonts w:hint="eastAsia" w:ascii="宋体" w:hAnsi="宋体" w:eastAsia="宋体" w:cs="宋体"/>
                      <w:sz w:val="20"/>
                      <w:szCs w:val="20"/>
                      <w:lang w:val="en-US" w:eastAsia="zh-CN"/>
                    </w:rPr>
                  </w:pPr>
                  <w:r>
                    <w:t>厦门国际银行台江支行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5279E379">
                  <w:pPr>
                    <w:spacing w:line="240" w:lineRule="auto"/>
                    <w:jc w:val="center"/>
                    <w:rPr>
                      <w:rFonts w:hint="eastAsia" w:ascii="宋体" w:hAnsi="宋体" w:eastAsia="宋体" w:cs="宋体"/>
                      <w:sz w:val="20"/>
                      <w:szCs w:val="20"/>
                      <w:lang w:val="en-US" w:eastAsia="zh-CN"/>
                    </w:rPr>
                  </w:pPr>
                  <w:r>
                    <w:t>流贷</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274F717C">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4D198F39">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20FEBB90">
                  <w:pPr>
                    <w:spacing w:line="240" w:lineRule="auto"/>
                    <w:jc w:val="center"/>
                    <w:rPr>
                      <w:rFonts w:hint="eastAsia" w:ascii="宋体" w:hAnsi="宋体" w:eastAsia="宋体" w:cs="宋体"/>
                      <w:sz w:val="20"/>
                      <w:szCs w:val="20"/>
                      <w:lang w:val="en-US" w:eastAsia="zh-CN"/>
                    </w:rPr>
                  </w:pPr>
                  <w:r>
                    <w:t>2026.11.21</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0295822D">
                  <w:pPr>
                    <w:spacing w:line="240" w:lineRule="auto"/>
                    <w:jc w:val="center"/>
                    <w:rPr>
                      <w:rFonts w:hint="eastAsia" w:ascii="宋体" w:hAnsi="宋体" w:eastAsia="宋体" w:cs="宋体"/>
                      <w:sz w:val="20"/>
                      <w:szCs w:val="20"/>
                      <w:lang w:val="en-US" w:eastAsia="zh-CN"/>
                    </w:rPr>
                  </w:pPr>
                  <w:r>
                    <w:t>黄祖海.陈其俤</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476CA7F">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18E6263B">
                  <w:pPr>
                    <w:spacing w:line="240" w:lineRule="auto"/>
                    <w:jc w:val="center"/>
                    <w:rPr>
                      <w:rFonts w:hint="eastAsia" w:ascii="宋体" w:hAnsi="宋体" w:eastAsia="宋体" w:cs="宋体"/>
                      <w:sz w:val="20"/>
                      <w:szCs w:val="20"/>
                      <w:lang w:val="en-US" w:eastAsia="zh-CN"/>
                    </w:rPr>
                  </w:pPr>
                </w:p>
              </w:tc>
            </w:tr>
            <w:tr w14:paraId="69C18A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09B3C0CF">
                  <w:pPr>
                    <w:spacing w:line="240" w:lineRule="auto"/>
                    <w:jc w:val="center"/>
                    <w:rPr>
                      <w:rFonts w:hint="eastAsia" w:ascii="宋体" w:hAnsi="宋体" w:eastAsia="宋体" w:cs="宋体"/>
                      <w:sz w:val="20"/>
                      <w:szCs w:val="20"/>
                      <w:lang w:val="en-US" w:eastAsia="zh-CN"/>
                    </w:rPr>
                  </w:pPr>
                  <w:r>
                    <w:t>兴业银行-环球支行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29DA096D">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合计</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2FE8BDB0">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0725CE1">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14048CA5">
                  <w:pPr>
                    <w:spacing w:line="240" w:lineRule="auto"/>
                    <w:jc w:val="center"/>
                    <w:rPr>
                      <w:rFonts w:hint="eastAsia" w:ascii="宋体" w:hAnsi="宋体" w:eastAsia="宋体" w:cs="宋体"/>
                      <w:sz w:val="20"/>
                      <w:szCs w:val="20"/>
                      <w:lang w:val="en-US" w:eastAsia="zh-CN"/>
                    </w:rPr>
                  </w:pPr>
                  <w:r>
                    <w:t>2025.11.25</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3A17426C">
                  <w:pPr>
                    <w:spacing w:line="240" w:lineRule="auto"/>
                    <w:jc w:val="center"/>
                    <w:rPr>
                      <w:rFonts w:hint="eastAsia" w:ascii="宋体" w:hAnsi="宋体" w:eastAsia="宋体" w:cs="宋体"/>
                      <w:sz w:val="20"/>
                      <w:szCs w:val="20"/>
                      <w:lang w:val="en-US" w:eastAsia="zh-CN"/>
                    </w:rPr>
                  </w:pPr>
                  <w:r>
                    <w:t>2026.11.25</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F14E017">
                  <w:pPr>
                    <w:spacing w:line="240" w:lineRule="auto"/>
                    <w:jc w:val="center"/>
                    <w:rPr>
                      <w:rFonts w:hint="eastAsia" w:ascii="宋体" w:hAnsi="宋体" w:eastAsia="宋体" w:cs="宋体"/>
                      <w:sz w:val="20"/>
                      <w:szCs w:val="20"/>
                      <w:lang w:val="en-US" w:eastAsia="zh-CN"/>
                    </w:rPr>
                  </w:pPr>
                  <w:r>
                    <w:t>黄祖海.陈其俤.中锐汉鼎</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72440EC">
                  <w:pPr>
                    <w:spacing w:line="240" w:lineRule="auto"/>
                    <w:jc w:val="center"/>
                    <w:rPr>
                      <w:rFonts w:hint="eastAsia" w:ascii="宋体" w:hAnsi="宋体" w:eastAsia="宋体" w:cs="宋体"/>
                      <w:sz w:val="20"/>
                      <w:szCs w:val="20"/>
                      <w:lang w:val="en-US" w:eastAsia="zh-CN"/>
                    </w:rPr>
                  </w:pPr>
                </w:p>
              </w:tc>
            </w:tr>
          </w:tbl>
          <w:p w14:paraId="17C0B0C6">
            <w:pPr>
              <w:autoSpaceDE w:val="0"/>
              <w:autoSpaceDN w:val="0"/>
              <w:adjustRightInd w:val="0"/>
              <w:snapToGrid w:val="0"/>
              <w:spacing w:before="62" w:beforeLines="20"/>
              <w:ind w:firstLine="420"/>
              <w:jc w:val="left"/>
              <w:rPr>
                <w:rFonts w:hint="eastAsia" w:ascii="宋体" w:hAnsi="宋体" w:cs="宋体"/>
                <w:snapToGrid w:val="0"/>
                <w:kern w:val="0"/>
                <w:szCs w:val="21"/>
                <w:highlight w:val="none"/>
                <w:u w:val="single"/>
                <w:lang w:val="en-US" w:eastAsia="zh-CN"/>
              </w:rPr>
            </w:pPr>
            <w:r>
              <w:rPr>
                <w:rFonts w:hint="eastAsia" w:ascii="宋体" w:hAnsi="宋体" w:cs="宋体"/>
                <w:snapToGrid w:val="0"/>
                <w:kern w:val="0"/>
                <w:szCs w:val="21"/>
                <w:highlight w:val="none"/>
                <w:lang w:val="en-US" w:eastAsia="zh-CN"/>
              </w:rPr>
              <w:t>（若有）涉及中长期借款的反馈中长期借款还款计划及还款资金安排情况：</w:t>
            </w:r>
            <w:r>
              <w:rPr>
                <w:rFonts w:hint="eastAsia" w:ascii="宋体" w:hAnsi="宋体" w:cs="宋体"/>
                <w:snapToGrid w:val="0"/>
                <w:kern w:val="0"/>
                <w:szCs w:val="21"/>
                <w:highlight w:val="none"/>
                <w:u w:val="single"/>
                <w:lang w:val="en-US" w:eastAsia="zh-CN"/>
              </w:rPr>
              <w:t xml:space="preserve"> 根据融资清单，企业现有授信均为一年期流动资金贷款，未涉及中长期借款。 </w:t>
            </w:r>
          </w:p>
          <w:p w14:paraId="73E83C36">
            <w:pPr>
              <w:autoSpaceDE w:val="0"/>
              <w:autoSpaceDN w:val="0"/>
              <w:adjustRightInd w:val="0"/>
              <w:snapToGrid w:val="0"/>
              <w:spacing w:before="62" w:beforeLines="20"/>
              <w:ind w:firstLine="420"/>
              <w:jc w:val="left"/>
              <w:rPr>
                <w:rFonts w:hint="eastAsia" w:ascii="宋体" w:hAnsi="宋体" w:cs="宋体"/>
                <w:snapToGrid w:val="0"/>
                <w:kern w:val="0"/>
                <w:szCs w:val="21"/>
                <w:highlight w:val="none"/>
                <w:lang w:val="en-US" w:eastAsia="zh-CN"/>
              </w:rPr>
            </w:pPr>
            <w:r>
              <w:rPr>
                <w:rFonts w:hint="eastAsia" w:ascii="宋体" w:hAnsi="宋体" w:cs="宋体"/>
                <w:snapToGrid w:val="0"/>
                <w:kern w:val="0"/>
                <w:szCs w:val="21"/>
                <w:highlight w:val="none"/>
                <w:lang w:val="en-US" w:eastAsia="zh-CN"/>
              </w:rPr>
            </w:r>
          </w:p>
          <w:p w14:paraId="547A6D1A">
            <w:pPr>
              <w:autoSpaceDE w:val="0"/>
              <w:autoSpaceDN w:val="0"/>
              <w:adjustRightInd w:val="0"/>
              <w:snapToGrid w:val="0"/>
              <w:spacing w:before="62" w:beforeLines="20"/>
              <w:ind w:firstLine="420"/>
              <w:jc w:val="left"/>
              <w:rPr>
                <w:rFonts w:hint="eastAsia" w:ascii="宋体" w:hAnsi="宋体" w:cs="宋体"/>
                <w:snapToGrid w:val="0"/>
                <w:kern w:val="0"/>
                <w:szCs w:val="21"/>
                <w:highlight w:val="none"/>
                <w:lang w:val="en-US" w:eastAsia="zh-CN"/>
              </w:rPr>
            </w:pPr>
            <w:r>
              <w:rPr>
                <w:rFonts w:hint="eastAsia" w:ascii="宋体" w:hAnsi="宋体" w:cs="宋体"/>
                <w:snapToGrid w:val="0"/>
                <w:kern w:val="0"/>
                <w:szCs w:val="21"/>
                <w:highlight w:val="none"/>
                <w:lang w:val="en-US" w:eastAsia="zh-CN"/>
              </w:rPr>
            </w:r>
          </w:p>
          <w:p w14:paraId="76CE32AE">
            <w:commentRangeStart w:id="7"/>
            <w:pPr>
              <w:autoSpaceDE w:val="0"/>
              <w:autoSpaceDN w:val="0"/>
              <w:adjustRightInd w:val="0"/>
              <w:snapToGrid w:val="0"/>
              <w:spacing w:before="62" w:beforeLines="20"/>
              <w:ind w:firstLine="420"/>
              <w:jc w:val="left"/>
              <w:rPr>
                <w:rFonts w:hint="eastAsia" w:ascii="宋体" w:hAnsi="宋体" w:cs="宋体"/>
                <w:bCs/>
                <w:snapToGrid w:val="0"/>
                <w:color w:val="000000"/>
                <w:kern w:val="0"/>
                <w:szCs w:val="21"/>
                <w:highlight w:val="none"/>
                <w:u w:val="single"/>
                <w:lang w:val="zh-CN"/>
              </w:rPr>
            </w:pPr>
            <w:r>
              <w:rPr>
                <w:rFonts w:hint="eastAsia" w:ascii="宋体" w:hAnsi="宋体" w:cs="宋体"/>
                <w:snapToGrid w:val="0"/>
                <w:kern w:val="0"/>
                <w:szCs w:val="21"/>
                <w:highlight w:val="none"/>
              </w:rPr>
              <w:t>（若有）对外担保</w:t>
            </w:r>
            <w:r>
              <w:rPr>
                <w:rFonts w:hint="eastAsia" w:ascii="宋体" w:hAnsi="宋体" w:cs="宋体"/>
                <w:snapToGrid w:val="0"/>
                <w:kern w:val="0"/>
                <w:szCs w:val="21"/>
                <w:highlight w:val="none"/>
                <w:lang w:val="en-US" w:eastAsia="zh-CN"/>
              </w:rPr>
              <w:t>情况</w:t>
            </w:r>
            <w:r>
              <w:rPr>
                <w:rFonts w:hint="eastAsia" w:ascii="宋体" w:hAnsi="宋体" w:cs="宋体"/>
                <w:snapToGrid w:val="0"/>
                <w:kern w:val="0"/>
                <w:szCs w:val="21"/>
                <w:highlight w:val="none"/>
              </w:rPr>
              <w:t>：</w:t>
            </w:r>
            <w:r>
              <w:rPr>
                <w:rFonts w:hint="eastAsia" w:ascii="宋体" w:hAnsi="宋体" w:cs="宋体"/>
                <w:bCs/>
                <w:snapToGrid w:val="0"/>
                <w:color w:val="000000"/>
                <w:kern w:val="0"/>
                <w:szCs w:val="21"/>
                <w:highlight w:val="none"/>
                <w:u w:val="single"/>
                <w:lang w:val="zh-CN"/>
              </w:rPr>
              <w:t xml:space="preserve">           </w:t>
            </w:r>
            <w:r>
              <w:rPr>
                <w:rFonts w:hint="eastAsia" w:ascii="宋体" w:hAnsi="宋体" w:cs="宋体"/>
                <w:bCs/>
                <w:snapToGrid w:val="0"/>
                <w:color w:val="000000"/>
                <w:kern w:val="0"/>
                <w:szCs w:val="21"/>
                <w:highlight w:val="none"/>
                <w:u w:val="single"/>
              </w:rPr>
              <w:t xml:space="preserve">                  </w:t>
            </w:r>
            <w:r>
              <w:rPr>
                <w:rFonts w:hint="eastAsia" w:ascii="宋体" w:hAnsi="宋体" w:cs="宋体"/>
                <w:bCs/>
                <w:snapToGrid w:val="0"/>
                <w:color w:val="000000"/>
                <w:kern w:val="0"/>
                <w:szCs w:val="21"/>
                <w:highlight w:val="none"/>
                <w:u w:val="single"/>
                <w:lang w:val="zh-CN"/>
              </w:rPr>
              <w:t xml:space="preserve">  </w:t>
            </w:r>
            <w:commentRangeEnd w:id="7"/>
            <w:r>
              <w:rPr>
                <w:rStyle w:val="CommentReference"/>
              </w:rPr>
              <w:commentReference w:id="7"/>
            </w:r>
          </w:p>
          <w:p w14:paraId="4355488A">
            <w:pPr>
              <w:autoSpaceDE w:val="0"/>
              <w:autoSpaceDN w:val="0"/>
              <w:adjustRightInd w:val="0"/>
              <w:snapToGrid w:val="0"/>
              <w:spacing w:before="62" w:beforeLines="20"/>
              <w:ind w:firstLine="420"/>
              <w:jc w:val="left"/>
              <w:rPr>
                <w:rFonts w:hint="default" w:ascii="宋体" w:hAnsi="宋体" w:eastAsia="宋体" w:cs="宋体"/>
                <w:snapToGrid w:val="0"/>
                <w:kern w:val="0"/>
                <w:sz w:val="21"/>
                <w:szCs w:val="21"/>
                <w:highlight w:val="none"/>
                <w:u w:val="single"/>
                <w:lang w:val="en-US" w:eastAsia="zh-CN" w:bidi="ar-SA"/>
              </w:rPr>
            </w:pPr>
            <w:r>
              <w:rPr>
                <w:rFonts w:hint="eastAsia" w:ascii="宋体" w:hAnsi="宋体" w:eastAsia="宋体" w:cs="宋体"/>
                <w:snapToGrid w:val="0"/>
                <w:kern w:val="0"/>
                <w:sz w:val="21"/>
                <w:szCs w:val="21"/>
                <w:highlight w:val="none"/>
                <w:lang w:val="en-US" w:eastAsia="zh-CN" w:bidi="ar-SA"/>
              </w:rPr>
              <w:t xml:space="preserve">（若有）不良记录情况: </w:t>
            </w:r>
            <w:r>
              <w:rPr>
                <w:rFonts w:hint="eastAsia" w:ascii="宋体" w:hAnsi="宋体" w:eastAsia="宋体" w:cs="宋体"/>
                <w:snapToGrid w:val="0"/>
                <w:kern w:val="0"/>
                <w:sz w:val="21"/>
                <w:szCs w:val="21"/>
                <w:highlight w:val="none"/>
                <w:u w:val="single"/>
                <w:lang w:val="en-US" w:eastAsia="zh-CN" w:bidi="ar-SA"/>
              </w:rPr>
              <w:t xml:space="preserve"> 材料中未提及企业存在不良信用记录。 </w:t>
            </w:r>
          </w:p>
          <w:p w14:paraId="0BD0E5B0">
            <w:commentRangeStart w:id="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22" w:firstLineChars="200"/>
              <w:jc w:val="both"/>
              <w:textAlignment w:val="auto"/>
              <w:rPr>
                <w:rFonts w:hint="eastAsia" w:ascii="宋体" w:hAnsi="宋体" w:cs="宋体"/>
                <w:bCs/>
                <w:snapToGrid w:val="0"/>
                <w:kern w:val="0"/>
                <w:szCs w:val="21"/>
                <w:highlight w:val="none"/>
                <w:u w:val="single"/>
                <w:lang w:val="en-US" w:eastAsia="zh-CN"/>
              </w:rPr>
            </w:pPr>
            <w:r>
              <w:rPr>
                <w:rFonts w:hint="eastAsia" w:ascii="宋体" w:hAnsi="宋体" w:cs="宋体"/>
                <w:bCs/>
                <w:snapToGrid w:val="0"/>
                <w:color w:val="000000"/>
                <w:kern w:val="0"/>
                <w:szCs w:val="21"/>
                <w:highlight w:val="none"/>
                <w:lang w:val="en-US" w:eastAsia="zh-CN"/>
              </w:rPr>
              <w:t>截至2025年7月23日，查询信用报告，黄祖海名下有未结清贷款账户1笔，余额1000万元，为中行个人经营贷款，经营主体为一家有限公司，有未销户信用卡账户1笔，余额0元。全部未结清贷款估算下月应还款额0元，贷记卡最近6个月平均使用额度27元，准贷记卡最近6个月平均透支余额0元；承担担保责任账户有1笔，承担共同还款责任账户有0笔，余额1000万元，为一家有限公司担保。根据预警规则的后台计算，客户近5年贷款累计逾期期数为1期，其中逾期金额小于等于500元的期数为0；客户近5年贷款连续逾期期数为1期，其中连续逾期小于等于500元的期数为0，经反馈，为遗忘导致，现已结清。</w:t>
              <w:br/>
              <w:br/>
              <w:t>财务分析：借款人福建中锐网络股份有限公司2025年营业收入为10010万元，同比增长14.9%；净利润为494万元，同比增长50.1%，显示业务规模与盈利同步增长。盈利能力方面，毛利率为38.0%，同比下降0.8个百分点；净利率为4.9%，同比上升1.2个百分点，费用控制能力有所提升。偿债能力显著改善，资产负债率为42.5%，较年初下降7.7个百分点；流动比率为1.82倍，较年初提升0.24倍；速动比率为1.51倍，较年初提升0.06倍，短期偿债压力有所缓解。营运效率呈现分化：应收账款周转天数为271天，同比缩短117天，回款效率提升；但存货周转天数为129天，同比延长49天，且显著高于软件信息业30-90天的典型区间，主要由于定制化项目未验收沉淀为存货或硬件集成类业务备货周期长，存在存货积压信号。现金流方面，当期经营活动净现金流为791万元，经营现金流/净利润为1.60，销售商品收现/营收为1.04，现金流质量健康。综合来看，公司盈利与偿债能力改善，但存货周转恶化需关注。结合实控人征信记录良好、无重大负面信息，第一还款来源（公司经营）和第二还款来源（实控人）均具备一定保障。</w:t>
            </w:r>
            <w:r>
              <w:rPr>
                <w:rFonts w:hint="eastAsia" w:ascii="宋体" w:hAnsi="宋体" w:cs="宋体"/>
                <w:bCs/>
                <w:snapToGrid w:val="0"/>
                <w:color w:val="000000"/>
                <w:kern w:val="0"/>
                <w:szCs w:val="21"/>
                <w:highlight w:val="none"/>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rPr>
            </w:r>
            <w:r>
              <w:rPr>
                <w:rFonts w:hint="eastAsia" w:ascii="宋体" w:hAnsi="宋体" w:eastAsia="宋体" w:cs="宋体"/>
                <w:kern w:val="2"/>
                <w:sz w:val="21"/>
                <w:szCs w:val="21"/>
                <w:highlight w:val="none"/>
                <w:u w:val="single"/>
                <w:lang w:val="en-US" w:eastAsia="zh-CN"/>
              </w:rPr>
            </w:r>
            <w:commentRangeEnd w:id="8"/>
            <w:r>
              <w:rPr>
                <w:rStyle w:val="CommentReference"/>
              </w:rPr>
            </w:r>
          </w:p>
          <w:p w14:paraId="5424B92B">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bCs/>
                <w:snapToGrid w:val="0"/>
                <w:color w:val="000000"/>
                <w:kern w:val="0"/>
                <w:szCs w:val="21"/>
                <w:highlight w:val="none"/>
                <w:u w:val="single"/>
              </w:rPr>
            </w:pPr>
            <w:r>
              <w:rPr>
                <w:rFonts w:hint="eastAsia" w:ascii="宋体" w:hAnsi="宋体" w:cs="宋体"/>
                <w:bCs/>
                <w:snapToGrid w:val="0"/>
                <w:color w:val="000000"/>
                <w:kern w:val="0"/>
                <w:szCs w:val="21"/>
                <w:highlight w:val="none"/>
                <w:lang w:val="en-US" w:eastAsia="zh-CN"/>
              </w:rPr>
              <w:t>康恩慧，中国国籍。</w:t>
            </w:r>
            <w:r>
              <w:rPr>
                <w:rFonts w:hint="eastAsia" w:ascii="宋体" w:hAnsi="宋体" w:cs="宋体"/>
                <w:bCs/>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bCs/>
                <w:snapToGrid w:val="0"/>
                <w:color w:val="000000"/>
                <w:kern w:val="0"/>
                <w:szCs w:val="21"/>
                <w:highlight w:val="none"/>
                <w:u w:val="single"/>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color w:val="000000"/>
                <w:kern w:val="0"/>
                <w:szCs w:val="21"/>
                <w:highlight w:val="none"/>
                <w:u w:val="single"/>
              </w:rPr>
            </w:r>
          </w:p>
          <w:p w14:paraId="27DBD940">
            <w:pPr>
              <w:widowControl/>
              <w:kinsoku w:val="0"/>
              <w:autoSpaceDE w:val="0"/>
              <w:autoSpaceDN w:val="0"/>
              <w:adjustRightInd w:val="0"/>
              <w:snapToGrid w:val="0"/>
              <w:spacing w:before="93" w:beforeLines="30" w:after="93" w:afterLines="30"/>
              <w:jc w:val="left"/>
              <w:textAlignment w:val="baseline"/>
              <w:rPr>
                <w:rFonts w:hint="eastAsia" w:ascii="宋体" w:hAnsi="宋体" w:eastAsia="宋体" w:cs="宋体"/>
                <w:b/>
                <w:bCs/>
                <w:snapToGrid w:val="0"/>
                <w:kern w:val="0"/>
                <w:sz w:val="21"/>
                <w:szCs w:val="21"/>
                <w:highlight w:val="none"/>
                <w:lang w:val="en-US" w:eastAsia="zh-CN" w:bidi="ar-SA"/>
              </w:rPr>
            </w:pPr>
            <w:r>
              <w:rPr>
                <w:rFonts w:hint="eastAsia" w:ascii="宋体" w:hAnsi="宋体" w:eastAsia="宋体" w:cs="宋体"/>
                <w:bCs/>
                <w:snapToGrid w:val="0"/>
                <w:kern w:val="0"/>
                <w:sz w:val="21"/>
                <w:szCs w:val="21"/>
                <w:highlight w:val="none"/>
                <w:lang w:val="en-US" w:eastAsia="zh-CN" w:bidi="ar-SA"/>
              </w:rPr>
              <w:t>（七）科技情况分析（科技型企业填写）</w:t>
            </w:r>
          </w:p>
          <w:p w14:paraId="0C37BEE5">
            <w:pPr>
              <w:widowControl/>
              <w:kinsoku w:val="0"/>
              <w:autoSpaceDE w:val="0"/>
              <w:autoSpaceDN w:val="0"/>
              <w:adjustRightInd w:val="0"/>
              <w:snapToGrid w:val="0"/>
              <w:spacing w:before="93" w:beforeLines="30" w:after="93" w:afterLines="30"/>
              <w:ind w:firstLine="211" w:firstLineChars="100"/>
              <w:jc w:val="left"/>
              <w:textAlignment w:val="baseline"/>
              <w:rPr>
                <w:rFonts w:hint="eastAsia" w:ascii="宋体" w:hAnsi="宋体" w:cs="宋体"/>
                <w:b/>
                <w:bCs/>
                <w:kern w:val="2"/>
                <w:sz w:val="21"/>
                <w:szCs w:val="21"/>
                <w:highlight w:val="none"/>
                <w:lang w:val="en-US" w:eastAsia="zh-CN"/>
              </w:rPr>
            </w:pPr>
            <w:r>
              <w:rPr>
                <w:rFonts w:hint="eastAsia" w:ascii="宋体" w:hAnsi="宋体" w:cs="宋体"/>
                <w:bCs/>
                <w:kern w:val="2"/>
                <w:sz w:val="21"/>
                <w:szCs w:val="21"/>
                <w:highlight w:val="none"/>
                <w:lang w:val="en-US" w:eastAsia="zh-CN"/>
              </w:rPr>
              <w:t>1.科技类型与评分</w:t>
            </w:r>
          </w:p>
          <w:p w14:paraId="42835566">
            <w:pPr>
              <w:widowControl/>
              <w:kinsoku w:val="0"/>
              <w:autoSpaceDE w:val="0"/>
              <w:autoSpaceDN w:val="0"/>
              <w:adjustRightInd w:val="0"/>
              <w:snapToGrid w:val="0"/>
              <w:spacing w:before="62" w:beforeLines="20"/>
              <w:ind w:firstLine="422" w:firstLineChars="200"/>
              <w:jc w:val="left"/>
              <w:textAlignment w:val="baseline"/>
              <w:rPr>
                <w:rFonts w:hint="eastAsia" w:ascii="宋体" w:hAnsi="宋体" w:eastAsia="宋体" w:cs="宋体"/>
                <w:b/>
                <w:bCs/>
                <w:snapToGrid w:val="0"/>
                <w:kern w:val="0"/>
                <w:szCs w:val="21"/>
                <w:lang w:val="en-US" w:eastAsia="zh-CN"/>
              </w:rPr>
            </w:pPr>
            <w:r>
              <w:rPr>
                <w:rFonts w:hint="eastAsia" w:ascii="宋体" w:hAnsi="宋体" w:cs="宋体"/>
                <w:bCs/>
                <w:snapToGrid w:val="0"/>
                <w:kern w:val="0"/>
                <w:szCs w:val="21"/>
              </w:rPr>
              <w:t>科技型企业类型：</w:t>
            </w:r>
            <w:r>
              <w:rPr>
                <w:rFonts w:hint="eastAsia" w:ascii="宋体" w:hAnsi="宋体" w:eastAsia="宋体" w:cs="宋体"/>
                <w:bCs/>
                <w:snapToGrid w:val="0"/>
                <w:kern w:val="0"/>
                <w:szCs w:val="21"/>
              </w:rPr>
              <w:t>☑</w:t>
            </w:r>
            <w:r>
              <w:rPr>
                <w:rFonts w:hint="eastAsia" w:ascii="宋体" w:hAnsi="宋体" w:eastAsia="宋体" w:cs="宋体"/>
                <w:bCs/>
                <w:snapToGrid w:val="0"/>
                <w:kern w:val="0"/>
                <w:szCs w:val="21"/>
                <w:lang w:val="en-US" w:eastAsia="zh-CN"/>
              </w:rPr>
              <w:t>科技型中小企业</w:t>
            </w:r>
            <w:r>
              <w:rPr>
                <w:rFonts w:hint="eastAsia" w:ascii="宋体" w:hAnsi="宋体" w:eastAsia="宋体" w:cs="宋体"/>
                <w:bCs/>
                <w:snapToGrid w:val="0"/>
                <w:kern w:val="0"/>
                <w:szCs w:val="21"/>
                <w:lang w:val="en-US" w:eastAsia="zh-CN"/>
              </w:rPr>
              <w:t>（第几轮，有效期至X年X月X日）</w:t>
            </w:r>
            <w:r>
              <w:rPr>
                <w:rFonts w:hint="eastAsia" w:ascii="宋体" w:hAnsi="宋体" w:eastAsia="宋体" w:cs="宋体"/>
                <w:bCs/>
                <w:snapToGrid w:val="0"/>
                <w:kern w:val="0"/>
                <w:szCs w:val="21"/>
                <w:lang w:val="en-US" w:eastAsia="zh-CN"/>
              </w:rPr>
              <w:t>；</w:t>
            </w:r>
            <w:r>
              <w:rPr>
                <w:rFonts w:hint="eastAsia" w:ascii="宋体" w:hAnsi="宋体" w:eastAsia="宋体" w:cs="宋体"/>
                <w:bCs/>
                <w:snapToGrid w:val="0"/>
                <w:kern w:val="0"/>
                <w:szCs w:val="21"/>
              </w:rPr>
              <w:t>☑</w:t>
            </w:r>
            <w:r>
              <w:rPr>
                <w:rFonts w:hint="eastAsia" w:ascii="宋体" w:hAnsi="宋体" w:eastAsia="宋体" w:cs="宋体"/>
                <w:bCs/>
                <w:snapToGrid w:val="0"/>
                <w:kern w:val="0"/>
                <w:szCs w:val="21"/>
                <w:lang w:val="en-US" w:eastAsia="zh-CN"/>
              </w:rPr>
              <w:t>高新技术企业；</w:t>
            </w:r>
            <w:r>
              <w:rPr>
                <w:rFonts w:hint="eastAsia" w:ascii="宋体" w:hAnsi="宋体" w:eastAsia="宋体" w:cs="宋体"/>
                <w:bCs/>
                <w:snapToGrid w:val="0"/>
                <w:kern w:val="0"/>
                <w:szCs w:val="21"/>
              </w:rPr>
              <w:t>□</w:t>
            </w:r>
            <w:r>
              <w:rPr>
                <w:rFonts w:hint="eastAsia" w:ascii="宋体" w:hAnsi="宋体" w:eastAsia="宋体" w:cs="宋体"/>
                <w:bCs/>
                <w:snapToGrid w:val="0"/>
                <w:kern w:val="0"/>
                <w:szCs w:val="21"/>
                <w:lang w:val="en-US" w:eastAsia="zh-CN"/>
              </w:rPr>
              <w:t>创新型中小企业；</w:t>
            </w:r>
          </w:p>
          <w:p w14:paraId="2E216E64">
            <w:pPr>
              <w:widowControl/>
              <w:kinsoku w:val="0"/>
              <w:autoSpaceDE w:val="0"/>
              <w:autoSpaceDN w:val="0"/>
              <w:adjustRightInd w:val="0"/>
              <w:snapToGrid w:val="0"/>
              <w:spacing w:before="62" w:beforeLines="20"/>
              <w:ind w:firstLine="1687" w:firstLineChars="800"/>
              <w:jc w:val="left"/>
              <w:textAlignment w:val="baseline"/>
              <w:rPr>
                <w:rFonts w:hint="eastAsia" w:ascii="宋体" w:hAnsi="宋体" w:eastAsia="宋体" w:cs="宋体"/>
                <w:b/>
                <w:bCs/>
                <w:snapToGrid w:val="0"/>
                <w:kern w:val="0"/>
                <w:szCs w:val="21"/>
                <w:lang w:val="en-US" w:eastAsia="zh-CN"/>
              </w:rPr>
            </w:pPr>
            <w:r>
              <w:rPr>
                <w:rFonts w:hint="eastAsia" w:ascii="宋体" w:hAnsi="宋体" w:eastAsia="宋体" w:cs="宋体"/>
                <w:bCs/>
                <w:snapToGrid w:val="0"/>
                <w:kern w:val="0"/>
                <w:szCs w:val="21"/>
              </w:rPr>
              <w:t>□</w:t>
            </w:r>
            <w:r>
              <w:rPr>
                <w:rFonts w:hint="eastAsia" w:ascii="宋体" w:hAnsi="宋体" w:eastAsia="宋体" w:cs="宋体"/>
                <w:bCs/>
                <w:snapToGrid w:val="0"/>
                <w:kern w:val="0"/>
                <w:szCs w:val="21"/>
                <w:lang w:val="en-US" w:eastAsia="zh-CN"/>
              </w:rPr>
              <w:t>“专精特新”中小企业；</w:t>
            </w:r>
            <w:r>
              <w:rPr>
                <w:rFonts w:hint="eastAsia" w:ascii="宋体" w:hAnsi="宋体" w:eastAsia="宋体" w:cs="宋体"/>
                <w:bCs/>
                <w:snapToGrid w:val="0"/>
                <w:kern w:val="0"/>
                <w:szCs w:val="21"/>
              </w:rPr>
              <w:t>□</w:t>
            </w:r>
            <w:r>
              <w:rPr>
                <w:rFonts w:hint="eastAsia" w:ascii="宋体" w:hAnsi="宋体" w:eastAsia="宋体" w:cs="宋体"/>
                <w:bCs/>
                <w:snapToGrid w:val="0"/>
                <w:kern w:val="0"/>
                <w:szCs w:val="21"/>
                <w:lang w:val="en-US" w:eastAsia="zh-CN"/>
              </w:rPr>
              <w:t>专精特新“小巨人”企业；</w:t>
            </w:r>
          </w:p>
          <w:p w14:paraId="0EFFADC8">
            <w:pPr>
              <w:widowControl/>
              <w:kinsoku w:val="0"/>
              <w:autoSpaceDE w:val="0"/>
              <w:autoSpaceDN w:val="0"/>
              <w:adjustRightInd w:val="0"/>
              <w:snapToGrid w:val="0"/>
              <w:spacing w:before="62" w:beforeLines="20"/>
              <w:ind w:firstLine="1687" w:firstLineChars="800"/>
              <w:jc w:val="left"/>
              <w:textAlignment w:val="baseline"/>
              <w:rPr>
                <w:rFonts w:hint="eastAsia"/>
                <w:lang w:val="en-US" w:eastAsia="zh-CN"/>
              </w:rPr>
            </w:pPr>
            <w:r>
              <w:rPr>
                <w:rFonts w:hint="eastAsia" w:ascii="宋体" w:hAnsi="宋体" w:eastAsia="宋体" w:cs="宋体"/>
                <w:bCs/>
                <w:snapToGrid w:val="0"/>
                <w:kern w:val="0"/>
                <w:szCs w:val="21"/>
              </w:rPr>
              <w:t>□</w:t>
            </w:r>
            <w:r>
              <w:rPr>
                <w:rFonts w:hint="eastAsia" w:ascii="宋体" w:hAnsi="宋体" w:eastAsia="宋体" w:cs="宋体"/>
                <w:bCs/>
                <w:snapToGrid w:val="0"/>
                <w:kern w:val="0"/>
                <w:szCs w:val="21"/>
                <w:lang w:val="en-US" w:eastAsia="zh-CN"/>
              </w:rPr>
              <w:t>制造业单项冠军企业；</w:t>
            </w:r>
            <w:r>
              <w:rPr>
                <w:rFonts w:hint="eastAsia" w:ascii="宋体" w:hAnsi="宋体" w:eastAsia="宋体" w:cs="宋体"/>
                <w:bCs/>
                <w:snapToGrid w:val="0"/>
                <w:kern w:val="0"/>
                <w:szCs w:val="21"/>
              </w:rPr>
              <w:t>□</w:t>
            </w:r>
            <w:r>
              <w:rPr>
                <w:rFonts w:hint="eastAsia" w:ascii="宋体" w:hAnsi="宋体" w:eastAsia="宋体" w:cs="宋体"/>
                <w:bCs/>
                <w:snapToGrid w:val="0"/>
                <w:kern w:val="0"/>
                <w:szCs w:val="21"/>
                <w:lang w:val="en-US" w:eastAsia="zh-CN"/>
              </w:rPr>
              <w:t>国家技术创新示范企业</w:t>
            </w:r>
          </w:p>
          <w:p w14:paraId="6C01223F">
            <w:pPr>
              <w:pStyle w:val="7"/>
              <w:ind w:firstLine="422" w:firstLineChars="200"/>
              <w:rPr>
                <w:rFonts w:hint="eastAsia" w:ascii="宋体" w:hAnsi="宋体" w:eastAsia="宋体" w:cs="宋体"/>
                <w:b/>
                <w:bCs/>
                <w:snapToGrid w:val="0"/>
                <w:kern w:val="0"/>
                <w:sz w:val="21"/>
                <w:szCs w:val="21"/>
                <w:lang w:val="en-US" w:eastAsia="zh-CN" w:bidi="ar-SA"/>
              </w:rPr>
            </w:pPr>
            <w:r>
              <w:rPr>
                <w:rFonts w:hint="eastAsia" w:ascii="宋体" w:hAnsi="宋体" w:eastAsia="宋体" w:cs="宋体"/>
                <w:bCs/>
                <w:snapToGrid w:val="0"/>
                <w:kern w:val="0"/>
                <w:sz w:val="21"/>
                <w:szCs w:val="21"/>
                <w:lang w:val="en-US" w:eastAsia="zh-CN" w:bidi="ar-SA"/>
              </w:rPr>
              <w:t>科技型企业评分：</w:t>
            </w:r>
            <w:r>
              <w:rPr>
                <w:rFonts w:hint="eastAsia" w:ascii="宋体" w:hAnsi="宋体" w:cs="宋体"/>
                <w:bCs/>
                <w:snapToGrid w:val="0"/>
                <w:color w:val="000000"/>
                <w:kern w:val="0"/>
                <w:szCs w:val="21"/>
                <w:u w:val="single"/>
                <w:lang w:val="en-US" w:eastAsia="zh-CN"/>
              </w:rPr>
              <w:t xml:space="preserve"> 企业为信息技术服务业，近三年持续进行研发投入，研发人员占比高（2025年达53%），拥有自主研发的智慧水利平台解决方案并获省级奖项，符合科技型企业特征。但材料未提供具体的评分数据。 </w:t>
            </w:r>
            <w:r>
              <w:rPr>
                <w:rFonts w:hint="eastAsia" w:ascii="宋体" w:hAnsi="宋体" w:eastAsia="宋体" w:cs="宋体"/>
                <w:bCs/>
                <w:snapToGrid w:val="0"/>
                <w:kern w:val="0"/>
                <w:sz w:val="21"/>
                <w:szCs w:val="21"/>
                <w:lang w:val="en-US" w:eastAsia="zh-CN" w:bidi="ar-SA"/>
              </w:rPr>
              <w:t>分</w:t>
            </w:r>
          </w:p>
          <w:p w14:paraId="787DC0F6">
            <w:pPr>
              <w:widowControl/>
              <w:kinsoku w:val="0"/>
              <w:autoSpaceDE w:val="0"/>
              <w:autoSpaceDN w:val="0"/>
              <w:adjustRightInd w:val="0"/>
              <w:snapToGrid w:val="0"/>
              <w:spacing w:before="93" w:beforeLines="30" w:after="93" w:afterLines="30"/>
              <w:ind w:firstLine="211" w:firstLineChars="100"/>
              <w:jc w:val="left"/>
              <w:textAlignment w:val="baseline"/>
              <w:rPr>
                <w:rFonts w:hint="eastAsia" w:ascii="宋体" w:hAnsi="宋体" w:cs="宋体"/>
                <w:b/>
                <w:bCs/>
                <w:snapToGrid w:val="0"/>
                <w:kern w:val="0"/>
                <w:szCs w:val="21"/>
                <w:highlight w:val="none"/>
              </w:rPr>
            </w:pPr>
            <w:r>
              <w:rPr>
                <w:rFonts w:hint="eastAsia" w:ascii="宋体" w:hAnsi="宋体" w:eastAsia="宋体" w:cs="宋体"/>
                <w:bCs/>
                <w:kern w:val="2"/>
                <w:sz w:val="21"/>
                <w:szCs w:val="21"/>
                <w:highlight w:val="none"/>
                <w:lang w:val="en-US" w:eastAsia="zh-CN"/>
              </w:rPr>
              <w:t>※2.研发投入情况</w:t>
            </w:r>
            <w:r>
              <w:rPr>
                <w:rFonts w:hint="eastAsia" w:ascii="宋体" w:hAnsi="宋体" w:cs="宋体"/>
                <w:bCs/>
                <w:snapToGrid w:val="0"/>
                <w:kern w:val="0"/>
                <w:szCs w:val="21"/>
                <w:highlight w:val="none"/>
              </w:rPr>
              <w:t>：</w:t>
            </w:r>
          </w:p>
          <w:p w14:paraId="460D4DDD">
            <w:pPr>
              <w:widowControl/>
              <w:numPr>
                <w:ilvl w:val="0"/>
                <w:numId w:val="0"/>
              </w:numPr>
              <w:spacing w:line="240" w:lineRule="auto"/>
              <w:ind w:firstLine="422" w:firstLineChars="200"/>
              <w:jc w:val="left"/>
              <w:rPr>
                <w:rFonts w:hint="eastAsia" w:ascii="宋体" w:hAnsi="宋体" w:eastAsia="宋体" w:cs="宋体"/>
                <w:b/>
                <w:bCs w:val="0"/>
                <w:kern w:val="2"/>
                <w:szCs w:val="21"/>
                <w:highlight w:val="none"/>
                <w:lang w:eastAsia="zh-CN"/>
              </w:rPr>
            </w:pPr>
            <w:r>
              <w:rPr>
                <w:rFonts w:hint="eastAsia" w:ascii="宋体" w:hAnsi="宋体" w:eastAsia="宋体" w:cs="宋体"/>
                <w:bCs w:val="0"/>
                <w:kern w:val="2"/>
                <w:sz w:val="21"/>
                <w:szCs w:val="21"/>
                <w:highlight w:val="none"/>
                <w:lang w:val="en-US" w:eastAsia="zh-CN"/>
              </w:rPr>
              <w:t>①</w:t>
            </w:r>
            <w:r>
              <w:rPr>
                <w:rFonts w:hint="eastAsia" w:ascii="宋体" w:hAnsi="宋体" w:eastAsia="宋体" w:cs="宋体"/>
                <w:bCs w:val="0"/>
                <w:kern w:val="2"/>
                <w:sz w:val="21"/>
                <w:szCs w:val="21"/>
                <w:highlight w:val="none"/>
                <w:lang w:eastAsia="zh-CN"/>
              </w:rPr>
              <w:t>核心</w:t>
            </w:r>
            <w:r>
              <w:rPr>
                <w:rFonts w:hint="eastAsia" w:ascii="宋体" w:hAnsi="宋体" w:cs="宋体"/>
                <w:bCs w:val="0"/>
                <w:kern w:val="2"/>
                <w:sz w:val="21"/>
                <w:szCs w:val="21"/>
                <w:highlight w:val="none"/>
                <w:lang w:val="en-US" w:eastAsia="zh-CN"/>
              </w:rPr>
              <w:t>研发</w:t>
            </w:r>
            <w:r>
              <w:rPr>
                <w:rFonts w:hint="eastAsia" w:ascii="宋体" w:hAnsi="宋体" w:eastAsia="宋体" w:cs="宋体"/>
                <w:bCs w:val="0"/>
                <w:kern w:val="2"/>
                <w:sz w:val="21"/>
                <w:szCs w:val="21"/>
                <w:highlight w:val="none"/>
                <w:lang w:eastAsia="zh-CN"/>
              </w:rPr>
              <w:t>人员是否</w:t>
            </w:r>
            <w:r>
              <w:rPr>
                <w:rFonts w:hint="eastAsia" w:ascii="宋体" w:hAnsi="宋体" w:cs="宋体"/>
                <w:bCs w:val="0"/>
                <w:kern w:val="2"/>
                <w:sz w:val="21"/>
                <w:szCs w:val="21"/>
                <w:highlight w:val="none"/>
                <w:lang w:val="en-US" w:eastAsia="zh-CN"/>
              </w:rPr>
              <w:t>享有</w:t>
            </w:r>
            <w:r>
              <w:rPr>
                <w:rFonts w:hint="eastAsia" w:ascii="宋体" w:hAnsi="宋体" w:eastAsia="宋体" w:cs="宋体"/>
                <w:bCs w:val="0"/>
                <w:kern w:val="2"/>
                <w:sz w:val="21"/>
                <w:szCs w:val="21"/>
                <w:highlight w:val="none"/>
                <w:lang w:eastAsia="zh-CN"/>
              </w:rPr>
              <w:t>股权激励：</w:t>
            </w:r>
            <w:r>
              <w:rPr>
                <w:rFonts w:hint="eastAsia" w:ascii="宋体" w:hAnsi="宋体" w:cs="宋体"/>
                <w:bCs/>
                <w:snapToGrid w:val="0"/>
                <w:kern w:val="0"/>
                <w:szCs w:val="21"/>
              </w:rPr>
              <w:t>□</w:t>
            </w:r>
            <w:r>
              <w:rPr>
                <w:rFonts w:hint="eastAsia" w:ascii="宋体" w:hAnsi="宋体" w:eastAsia="宋体" w:cs="宋体"/>
                <w:bCs w:val="0"/>
                <w:kern w:val="2"/>
                <w:szCs w:val="21"/>
                <w:highlight w:val="none"/>
                <w:lang w:eastAsia="zh-CN"/>
              </w:rPr>
              <w:t>是</w:t>
            </w:r>
            <w:r>
              <w:rPr>
                <w:rFonts w:hint="eastAsia" w:ascii="宋体" w:hAnsi="宋体" w:eastAsia="宋体" w:cs="宋体"/>
                <w:bCs w:val="0"/>
                <w:kern w:val="2"/>
                <w:szCs w:val="21"/>
                <w:highlight w:val="none"/>
                <w:lang w:val="en-US" w:eastAsia="zh-CN"/>
              </w:rPr>
              <w:t xml:space="preserve"> </w:t>
            </w:r>
            <w:r>
              <w:rPr>
                <w:rFonts w:hint="eastAsia" w:ascii="宋体" w:hAnsi="宋体" w:cs="宋体"/>
                <w:bCs/>
                <w:snapToGrid w:val="0"/>
                <w:kern w:val="0"/>
                <w:szCs w:val="21"/>
              </w:rPr>
              <w:t>☑</w:t>
            </w:r>
            <w:r>
              <w:rPr>
                <w:rFonts w:hint="eastAsia" w:ascii="宋体" w:hAnsi="宋体" w:eastAsia="宋体" w:cs="宋体"/>
                <w:bCs w:val="0"/>
                <w:kern w:val="2"/>
                <w:szCs w:val="21"/>
                <w:highlight w:val="none"/>
                <w:lang w:eastAsia="zh-CN"/>
              </w:rPr>
              <w:t>否</w:t>
            </w:r>
          </w:p>
          <w:p w14:paraId="5EFD5548">
            <w:pPr>
              <w:widowControl/>
              <w:numPr>
                <w:ilvl w:val="0"/>
                <w:numId w:val="0"/>
              </w:numPr>
              <w:spacing w:line="240" w:lineRule="auto"/>
              <w:ind w:firstLine="422" w:firstLineChars="200"/>
              <w:jc w:val="left"/>
              <w:rPr>
                <w:rFonts w:hint="eastAsia" w:ascii="宋体" w:hAnsi="宋体" w:eastAsia="宋体" w:cs="宋体"/>
                <w:b/>
                <w:bCs w:val="0"/>
                <w:kern w:val="2"/>
                <w:sz w:val="21"/>
                <w:szCs w:val="21"/>
                <w:highlight w:val="none"/>
                <w:lang w:val="en-US" w:eastAsia="zh-CN"/>
              </w:rPr>
            </w:pPr>
            <w:r>
              <w:rPr>
                <w:rFonts w:hint="eastAsia" w:ascii="宋体" w:hAnsi="宋体" w:eastAsia="宋体" w:cs="宋体"/>
                <w:bCs w:val="0"/>
                <w:kern w:val="2"/>
                <w:sz w:val="21"/>
                <w:szCs w:val="21"/>
                <w:highlight w:val="none"/>
                <w:lang w:val="en-US" w:eastAsia="zh-CN"/>
              </w:rPr>
              <w:t>②近三年研发投入占比及研发人员占比</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76"/>
              <w:gridCol w:w="936"/>
              <w:gridCol w:w="2826"/>
              <w:gridCol w:w="1296"/>
              <w:gridCol w:w="1296"/>
              <w:gridCol w:w="1296"/>
            </w:tblGrid>
            <w:tr w14:paraId="20626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5A9C2D49">
                  <w:pPr>
                    <w:widowControl/>
                    <w:kinsoku w:val="0"/>
                    <w:autoSpaceDE w:val="0"/>
                    <w:autoSpaceDN w:val="0"/>
                    <w:adjustRightInd w:val="0"/>
                    <w:snapToGrid w:val="0"/>
                    <w:spacing w:before="93" w:beforeLines="30" w:after="93" w:afterLines="30"/>
                    <w:jc w:val="center"/>
                    <w:textAlignment w:val="baseline"/>
                    <w:rPr>
                      <w:rFonts w:hint="eastAsia" w:ascii="宋体" w:hAnsi="宋体" w:eastAsia="宋体" w:cs="宋体"/>
                      <w:b w:val="0"/>
                      <w:bCs w:val="0"/>
                      <w:snapToGrid w:val="0"/>
                      <w:color w:val="000000"/>
                      <w:kern w:val="0"/>
                      <w:sz w:val="18"/>
                      <w:szCs w:val="18"/>
                      <w:highlight w:val="none"/>
                      <w:vertAlign w:val="baseline"/>
                      <w:lang w:val="en-US" w:eastAsia="zh-CN"/>
                    </w:rPr>
                  </w:pPr>
                  <w:r>
                    <w:rPr>
                      <w:rFonts w:hint="eastAsia" w:ascii="宋体" w:hAnsi="宋体" w:cs="宋体"/>
                      <w:b w:val="0"/>
                      <w:bCs w:val="0"/>
                      <w:snapToGrid w:val="0"/>
                      <w:color w:val="000000"/>
                      <w:kern w:val="0"/>
                      <w:sz w:val="18"/>
                      <w:szCs w:val="18"/>
                      <w:highlight w:val="none"/>
                      <w:vertAlign w:val="baseline"/>
                      <w:lang w:val="en-US" w:eastAsia="zh-CN"/>
                    </w:rPr>
                    <w:t>年份</w:t>
                  </w:r>
                </w:p>
              </w:tc>
              <w:tc>
                <w:tcPr>
                  <w:tcW w:w="0" w:type="auto"/>
                  <w:noWrap w:val="0"/>
                  <w:vAlign w:val="center"/>
                </w:tcPr>
                <w:p w14:paraId="19107C17">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eastAsia="宋体" w:cs="宋体"/>
                      <w:b w:val="0"/>
                      <w:bCs w:val="0"/>
                      <w:sz w:val="18"/>
                      <w:szCs w:val="18"/>
                      <w:highlight w:val="none"/>
                      <w:lang w:val="en-US" w:eastAsia="zh-CN"/>
                    </w:rPr>
                    <w:t>研发费用</w:t>
                  </w:r>
                </w:p>
              </w:tc>
              <w:tc>
                <w:tcPr>
                  <w:tcW w:w="0" w:type="auto"/>
                  <w:noWrap w:val="0"/>
                  <w:vAlign w:val="center"/>
                </w:tcPr>
                <w:p w14:paraId="7AAB0030">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cs="宋体"/>
                      <w:b w:val="0"/>
                      <w:bCs w:val="0"/>
                      <w:sz w:val="18"/>
                      <w:szCs w:val="18"/>
                      <w:highlight w:val="none"/>
                      <w:lang w:val="en-US" w:eastAsia="zh-CN"/>
                    </w:rPr>
                    <w:t>研发费用占比</w:t>
                  </w:r>
                  <w:r>
                    <w:rPr>
                      <w:rFonts w:hint="eastAsia" w:ascii="宋体" w:hAnsi="宋体" w:eastAsia="宋体" w:cs="宋体"/>
                      <w:b w:val="0"/>
                      <w:bCs w:val="0"/>
                      <w:sz w:val="18"/>
                      <w:szCs w:val="18"/>
                      <w:highlight w:val="none"/>
                      <w:lang w:val="en-US" w:eastAsia="zh-CN"/>
                    </w:rPr>
                    <w:t>（研发费用/</w:t>
                  </w:r>
                  <w:r>
                    <w:rPr>
                      <w:rFonts w:hint="eastAsia" w:ascii="宋体" w:hAnsi="宋体" w:cs="宋体"/>
                      <w:b w:val="0"/>
                      <w:bCs w:val="0"/>
                      <w:sz w:val="18"/>
                      <w:szCs w:val="18"/>
                      <w:highlight w:val="none"/>
                      <w:lang w:val="en-US" w:eastAsia="zh-CN"/>
                    </w:rPr>
                    <w:t>营收</w:t>
                  </w:r>
                  <w:r>
                    <w:rPr>
                      <w:rFonts w:hint="eastAsia" w:ascii="宋体" w:hAnsi="宋体" w:eastAsia="宋体" w:cs="宋体"/>
                      <w:b w:val="0"/>
                      <w:bCs w:val="0"/>
                      <w:sz w:val="18"/>
                      <w:szCs w:val="18"/>
                      <w:highlight w:val="none"/>
                      <w:lang w:val="en-US" w:eastAsia="zh-CN"/>
                    </w:rPr>
                    <w:t>）</w:t>
                  </w:r>
                </w:p>
              </w:tc>
              <w:tc>
                <w:tcPr>
                  <w:tcW w:w="0" w:type="auto"/>
                  <w:noWrap w:val="0"/>
                  <w:vAlign w:val="center"/>
                </w:tcPr>
                <w:p w14:paraId="0DE82046">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eastAsia="宋体" w:cs="宋体"/>
                      <w:b w:val="0"/>
                      <w:bCs w:val="0"/>
                      <w:sz w:val="18"/>
                      <w:szCs w:val="18"/>
                      <w:highlight w:val="none"/>
                      <w:lang w:eastAsia="zh-CN"/>
                    </w:rPr>
                    <w:t>研发人员</w:t>
                  </w:r>
                  <w:r>
                    <w:rPr>
                      <w:rFonts w:hint="eastAsia" w:ascii="宋体" w:hAnsi="宋体" w:cs="宋体"/>
                      <w:b w:val="0"/>
                      <w:bCs w:val="0"/>
                      <w:sz w:val="18"/>
                      <w:szCs w:val="18"/>
                      <w:highlight w:val="none"/>
                      <w:lang w:val="en-US" w:eastAsia="zh-CN"/>
                    </w:rPr>
                    <w:t>人数</w:t>
                  </w:r>
                </w:p>
              </w:tc>
              <w:tc>
                <w:tcPr>
                  <w:tcW w:w="0" w:type="auto"/>
                  <w:noWrap w:val="0"/>
                  <w:vAlign w:val="center"/>
                </w:tcPr>
                <w:p w14:paraId="191FB8D1">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cs="宋体"/>
                      <w:b w:val="0"/>
                      <w:bCs w:val="0"/>
                      <w:sz w:val="18"/>
                      <w:szCs w:val="18"/>
                      <w:highlight w:val="none"/>
                      <w:lang w:val="en-US" w:eastAsia="zh-CN"/>
                    </w:rPr>
                    <w:t>研发人员占比</w:t>
                  </w:r>
                </w:p>
              </w:tc>
              <w:tc>
                <w:tcPr>
                  <w:tcW w:w="0" w:type="auto"/>
                  <w:noWrap w:val="0"/>
                  <w:vAlign w:val="center"/>
                </w:tcPr>
                <w:p w14:paraId="3866DDBC">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eastAsia="宋体" w:cs="宋体"/>
                      <w:b w:val="0"/>
                      <w:bCs w:val="0"/>
                      <w:sz w:val="18"/>
                      <w:szCs w:val="18"/>
                      <w:highlight w:val="none"/>
                      <w:lang w:eastAsia="zh-CN"/>
                    </w:rPr>
                    <w:t>研发人员</w:t>
                  </w:r>
                  <w:r>
                    <w:rPr>
                      <w:rFonts w:hint="eastAsia" w:ascii="宋体" w:hAnsi="宋体" w:cs="宋体"/>
                      <w:b w:val="0"/>
                      <w:bCs w:val="0"/>
                      <w:sz w:val="18"/>
                      <w:szCs w:val="18"/>
                      <w:highlight w:val="none"/>
                      <w:lang w:val="en-US" w:eastAsia="zh-CN"/>
                    </w:rPr>
                    <w:t>薪酬</w:t>
                  </w:r>
                </w:p>
              </w:tc>
            </w:tr>
            <w:tr w14:paraId="68877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398729C0">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r>
                    <w:rPr>
                      <w:rFonts w:hint="eastAsia" w:ascii="宋体" w:hAnsi="宋体" w:cs="宋体"/>
                      <w:snapToGrid w:val="0"/>
                      <w:color w:val="000000"/>
                      <w:kern w:val="0"/>
                      <w:sz w:val="18"/>
                      <w:szCs w:val="18"/>
                      <w:highlight w:val="none"/>
                      <w:vertAlign w:val="baseline"/>
                      <w:lang w:val="en-US" w:eastAsia="zh-CN"/>
                    </w:rPr>
                    <w:t>2022</w:t>
                  </w:r>
                </w:p>
              </w:tc>
              <w:tc>
                <w:tcPr>
                  <w:tcW w:w="0" w:type="auto"/>
                  <w:noWrap w:val="0"/>
                  <w:vAlign w:val="top"/>
                </w:tcPr>
                <w:p w14:paraId="0FC3C128">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0E8C0C34">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78E90B82">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718CF5F3">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37359BA9">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r w14:paraId="7F546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27AC7DE6">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r>
                    <w:rPr>
                      <w:rFonts w:hint="eastAsia" w:ascii="宋体" w:hAnsi="宋体" w:cs="宋体"/>
                      <w:snapToGrid w:val="0"/>
                      <w:color w:val="000000"/>
                      <w:kern w:val="0"/>
                      <w:sz w:val="18"/>
                      <w:szCs w:val="18"/>
                      <w:highlight w:val="none"/>
                      <w:vertAlign w:val="baseline"/>
                      <w:lang w:val="en-US" w:eastAsia="zh-CN"/>
                    </w:rPr>
                    <w:t>2023</w:t>
                  </w:r>
                </w:p>
              </w:tc>
              <w:tc>
                <w:tcPr>
                  <w:tcW w:w="0" w:type="auto"/>
                  <w:noWrap w:val="0"/>
                  <w:vAlign w:val="top"/>
                </w:tcPr>
                <w:p w14:paraId="3C67A1BC">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895</w:t>
                  </w:r>
                </w:p>
              </w:tc>
              <w:tc>
                <w:tcPr>
                  <w:tcW w:w="0" w:type="auto"/>
                  <w:noWrap w:val="0"/>
                  <w:vAlign w:val="top"/>
                </w:tcPr>
                <w:p w14:paraId="594C0E25">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7.4%</w:t>
                  </w:r>
                </w:p>
              </w:tc>
              <w:tc>
                <w:tcPr>
                  <w:tcW w:w="0" w:type="auto"/>
                  <w:noWrap w:val="0"/>
                  <w:vAlign w:val="top"/>
                </w:tcPr>
                <w:p w14:paraId="1CD783EF">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6888AD20">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60C524CF">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r w14:paraId="57F31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23857EE1">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r>
                    <w:rPr>
                      <w:rFonts w:hint="eastAsia" w:ascii="宋体" w:hAnsi="宋体" w:cs="宋体"/>
                      <w:snapToGrid w:val="0"/>
                      <w:color w:val="000000"/>
                      <w:kern w:val="0"/>
                      <w:sz w:val="18"/>
                      <w:szCs w:val="18"/>
                      <w:highlight w:val="none"/>
                      <w:vertAlign w:val="baseline"/>
                      <w:lang w:val="en-US" w:eastAsia="zh-CN"/>
                    </w:rPr>
                    <w:t>2024</w:t>
                  </w:r>
                </w:p>
              </w:tc>
              <w:tc>
                <w:tcPr>
                  <w:tcW w:w="0" w:type="auto"/>
                  <w:noWrap w:val="0"/>
                  <w:vAlign w:val="top"/>
                </w:tcPr>
                <w:p w14:paraId="7F5E657B">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1262</w:t>
                  </w:r>
                </w:p>
              </w:tc>
              <w:tc>
                <w:tcPr>
                  <w:tcW w:w="0" w:type="auto"/>
                  <w:noWrap w:val="0"/>
                  <w:vAlign w:val="top"/>
                </w:tcPr>
                <w:p w14:paraId="0D8BD3D3">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14.5%</w:t>
                  </w:r>
                </w:p>
              </w:tc>
              <w:tc>
                <w:tcPr>
                  <w:tcW w:w="0" w:type="auto"/>
                  <w:noWrap w:val="0"/>
                  <w:vAlign w:val="top"/>
                </w:tcPr>
                <w:p w14:paraId="369F176E">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2A00D3F6">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038B5B5B">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bl>
          <w:p w14:paraId="10018B81">
            <w:pPr>
              <w:pStyle w:val="9"/>
              <w:numPr>
                <w:ilvl w:val="0"/>
                <w:numId w:val="0"/>
              </w:numPr>
              <w:ind w:firstLine="422" w:firstLineChars="200"/>
              <w:rPr>
                <w:rFonts w:hint="eastAsia" w:ascii="宋体" w:hAnsi="宋体" w:cs="宋体"/>
                <w:b w:val="0"/>
                <w:bCs/>
                <w:kern w:val="2"/>
                <w:sz w:val="21"/>
                <w:szCs w:val="21"/>
                <w:highlight w:val="none"/>
                <w:u w:val="none"/>
                <w:lang w:val="en-US" w:eastAsia="zh-CN" w:bidi="ar-SA"/>
              </w:rPr>
            </w:pPr>
            <w:r>
              <w:rPr>
                <w:rFonts w:hint="eastAsia" w:ascii="宋体" w:hAnsi="宋体" w:eastAsia="宋体" w:cs="宋体"/>
                <w:bCs/>
                <w:kern w:val="2"/>
                <w:sz w:val="21"/>
                <w:szCs w:val="21"/>
                <w:highlight w:val="none"/>
                <w:lang w:val="en-US" w:eastAsia="zh-CN"/>
              </w:rPr>
              <w:t>科技型企业类型：材料未提供。</w:t>
              <w:br/>
              <w:t>科技型企业评分：材料未提供。</w:t>
              <w:br/>
              <w:t>※2.研发投入情况：</w:t>
              <w:br/>
              <w:t>①核心研发人员是否享有股权激励：是。</w:t>
              <w:br/>
              <w:t>②近三年研发投入占比及研发人员占比详见下表。</w:t>
              <w:br/>
              <w:t>※3.专利情况：企业拥有发明专利0项、实用专利0项，权属清晰，不存在瑕疵及涉诉情况，具体情况如下表所示：</w:t>
            </w:r>
            <w:r>
              <w:rPr>
                <w:rFonts w:hint="eastAsia" w:ascii="宋体" w:hAnsi="宋体" w:cs="宋体"/>
                <w:bCs w:val="0"/>
                <w:kern w:val="2"/>
                <w:sz w:val="21"/>
                <w:szCs w:val="21"/>
                <w:highlight w:val="none"/>
                <w:lang w:val="en-US" w:eastAsia="zh-CN" w:bidi="ar-SA"/>
              </w:rPr>
            </w:r>
            <w:r>
              <w:rPr>
                <w:rFonts w:hint="eastAsia" w:ascii="宋体" w:hAnsi="宋体" w:eastAsia="宋体" w:cs="宋体"/>
                <w:bCs w:val="0"/>
                <w:kern w:val="2"/>
                <w:sz w:val="21"/>
                <w:szCs w:val="21"/>
                <w:highlight w:val="none"/>
                <w:lang w:val="en-US" w:eastAsia="zh-CN" w:bidi="ar-SA"/>
              </w:rPr>
            </w:r>
            <w:r>
              <w:rPr>
                <w:rFonts w:hint="eastAsia" w:ascii="宋体" w:hAnsi="宋体" w:cs="宋体"/>
                <w:bCs/>
                <w:snapToGrid w:val="0"/>
                <w:kern w:val="0"/>
                <w:szCs w:val="21"/>
                <w:highlight w:val="none"/>
              </w:rPr>
            </w:r>
            <w:r>
              <w:rPr>
                <w:rFonts w:hint="eastAsia" w:ascii="宋体" w:hAnsi="宋体" w:cs="宋体"/>
                <w:b w:val="0"/>
                <w:bCs/>
                <w:kern w:val="2"/>
                <w:sz w:val="21"/>
                <w:szCs w:val="21"/>
                <w:highlight w:val="none"/>
                <w:u w:val="single"/>
                <w:lang w:val="en-US" w:eastAsia="zh-CN" w:bidi="ar-SA"/>
              </w:rPr>
            </w:r>
            <w:r>
              <w:rPr>
                <w:rFonts w:hint="eastAsia" w:ascii="宋体" w:hAnsi="宋体" w:cs="宋体"/>
                <w:b w:val="0"/>
                <w:bCs/>
                <w:kern w:val="2"/>
                <w:sz w:val="21"/>
                <w:szCs w:val="21"/>
                <w:highlight w:val="none"/>
                <w:u w:val="none"/>
                <w:lang w:val="en-US" w:eastAsia="zh-CN" w:bidi="ar-SA"/>
              </w:rPr>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47"/>
              <w:gridCol w:w="936"/>
              <w:gridCol w:w="576"/>
              <w:gridCol w:w="1116"/>
              <w:gridCol w:w="1836"/>
            </w:tblGrid>
            <w:tr w14:paraId="44A4E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50CE8793">
                  <w:pPr>
                    <w:numPr>
                      <w:ilvl w:val="0"/>
                      <w:numId w:val="0"/>
                    </w:numPr>
                    <w:ind w:left="0" w:leftChars="0" w:firstLine="0" w:firstLineChars="0"/>
                    <w:jc w:val="center"/>
                    <w:rPr>
                      <w:rFonts w:hint="eastAsia" w:ascii="宋体" w:hAnsi="宋体" w:eastAsia="宋体" w:cs="宋体"/>
                      <w:b w:val="0"/>
                      <w:bCs w:val="0"/>
                      <w:snapToGrid w:val="0"/>
                      <w:color w:val="000000"/>
                      <w:kern w:val="0"/>
                      <w:sz w:val="18"/>
                      <w:szCs w:val="18"/>
                      <w:highlight w:val="none"/>
                      <w:vertAlign w:val="baseline"/>
                      <w:lang w:val="en-US" w:eastAsia="zh-CN"/>
                    </w:rPr>
                  </w:pPr>
                  <w:r>
                    <w:rPr>
                      <w:rFonts w:hint="eastAsia"/>
                      <w:color w:val="auto"/>
                      <w:sz w:val="18"/>
                      <w:szCs w:val="18"/>
                      <w:highlight w:val="none"/>
                      <w:vertAlign w:val="baseline"/>
                      <w:lang w:val="en-US" w:eastAsia="zh-CN"/>
                    </w:rPr>
                    <w:t>发明/实用专利</w:t>
                  </w:r>
                </w:p>
              </w:tc>
              <w:tc>
                <w:tcPr>
                  <w:tcW w:w="0" w:type="auto"/>
                  <w:noWrap w:val="0"/>
                  <w:vAlign w:val="top"/>
                </w:tcPr>
                <w:p w14:paraId="27DF6663">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专利名称</w:t>
                  </w:r>
                </w:p>
              </w:tc>
              <w:tc>
                <w:tcPr>
                  <w:tcW w:w="0" w:type="auto"/>
                  <w:noWrap w:val="0"/>
                  <w:vAlign w:val="top"/>
                </w:tcPr>
                <w:p w14:paraId="4DFF5A45">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证号</w:t>
                  </w:r>
                </w:p>
              </w:tc>
              <w:tc>
                <w:tcPr>
                  <w:tcW w:w="0" w:type="auto"/>
                  <w:noWrap w:val="0"/>
                  <w:vAlign w:val="top"/>
                </w:tcPr>
                <w:p w14:paraId="1CE23429">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是否已质押</w:t>
                  </w:r>
                </w:p>
              </w:tc>
              <w:tc>
                <w:tcPr>
                  <w:tcW w:w="0" w:type="auto"/>
                  <w:noWrap w:val="0"/>
                  <w:vAlign w:val="top"/>
                </w:tcPr>
                <w:p w14:paraId="4119F5CC">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评估价值（如适用）</w:t>
                  </w:r>
                </w:p>
              </w:tc>
            </w:tr>
            <w:tr w14:paraId="3B0DE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4B7B8712">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p>
              </w:tc>
              <w:tc>
                <w:tcPr>
                  <w:tcW w:w="0" w:type="auto"/>
                  <w:noWrap w:val="0"/>
                  <w:vAlign w:val="top"/>
                </w:tcPr>
                <w:p w14:paraId="2F6A3ECA">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发明</w:t>
                  </w:r>
                </w:p>
              </w:tc>
              <w:tc>
                <w:tcPr>
                  <w:tcW w:w="0" w:type="auto"/>
                  <w:noWrap w:val="0"/>
                  <w:vAlign w:val="top"/>
                </w:tcPr>
                <w:p w14:paraId="46E4637A">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设备故障的检测处理方法、装置和网络设备</w:t>
                  </w:r>
                </w:p>
              </w:tc>
              <w:tc>
                <w:tcPr>
                  <w:tcW w:w="0" w:type="auto"/>
                  <w:noWrap w:val="0"/>
                  <w:vAlign w:val="top"/>
                </w:tcPr>
                <w:p w14:paraId="499ABBAC">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ZL201010512112.7</w:t>
                  </w:r>
                </w:p>
              </w:tc>
              <w:tc>
                <w:tcPr>
                  <w:tcW w:w="0" w:type="auto"/>
                  <w:noWrap w:val="0"/>
                  <w:vAlign w:val="top"/>
                </w:tcPr>
                <w:p w14:paraId="2F7B177A">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否</w:t>
                  </w:r>
                </w:p>
              </w:tc>
            </w:tr>
            <w:tr w14:paraId="12919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4CEA10A6">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p>
              </w:tc>
              <w:tc>
                <w:tcPr>
                  <w:tcW w:w="0" w:type="auto"/>
                  <w:noWrap w:val="0"/>
                  <w:vAlign w:val="top"/>
                </w:tcPr>
                <w:p w14:paraId="0A8A6BAD">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发明</w:t>
                  </w:r>
                </w:p>
              </w:tc>
              <w:tc>
                <w:tcPr>
                  <w:tcW w:w="0" w:type="auto"/>
                  <w:noWrap w:val="0"/>
                  <w:vAlign w:val="top"/>
                </w:tcPr>
                <w:p w14:paraId="5AF83B38">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数据缓存管理方法及装置</w:t>
                  </w:r>
                </w:p>
              </w:tc>
              <w:tc>
                <w:tcPr>
                  <w:tcW w:w="0" w:type="auto"/>
                  <w:noWrap w:val="0"/>
                  <w:vAlign w:val="top"/>
                </w:tcPr>
                <w:p w14:paraId="463AFA26">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ZL201010601468.8</w:t>
                  </w:r>
                </w:p>
              </w:tc>
              <w:tc>
                <w:tcPr>
                  <w:tcW w:w="0" w:type="auto"/>
                  <w:noWrap w:val="0"/>
                  <w:vAlign w:val="top"/>
                </w:tcPr>
                <w:p w14:paraId="2E537752">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否</w:t>
                  </w:r>
                </w:p>
              </w:tc>
            </w:tr>
            <w:tr w14:paraId="071BF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1E9AF9B5">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p>
              </w:tc>
              <w:tc>
                <w:tcPr>
                  <w:tcW w:w="0" w:type="auto"/>
                  <w:noWrap w:val="0"/>
                  <w:vAlign w:val="top"/>
                </w:tcPr>
                <w:p w14:paraId="0D6F39A7">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发明</w:t>
                  </w:r>
                </w:p>
              </w:tc>
              <w:tc>
                <w:tcPr>
                  <w:tcW w:w="0" w:type="auto"/>
                  <w:noWrap w:val="0"/>
                  <w:vAlign w:val="top"/>
                </w:tcPr>
                <w:p w14:paraId="285581DF">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一种Web远程docker容器桌面的方法</w:t>
                  </w:r>
                </w:p>
              </w:tc>
              <w:tc>
                <w:tcPr>
                  <w:tcW w:w="0" w:type="auto"/>
                  <w:noWrap w:val="0"/>
                  <w:vAlign w:val="top"/>
                </w:tcPr>
                <w:p w14:paraId="3708A895">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ZL201910907578.8</w:t>
                  </w:r>
                </w:p>
              </w:tc>
              <w:tc>
                <w:tcPr>
                  <w:tcW w:w="0" w:type="auto"/>
                  <w:noWrap w:val="0"/>
                  <w:vAlign w:val="top"/>
                </w:tcPr>
                <w:p w14:paraId="3DC2EAB0">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否</w:t>
                  </w:r>
                </w:p>
              </w:tc>
            </w:tr>
          </w:tbl>
          <w:p w14:paraId="2935449F">
            <w:pPr>
              <w:pStyle w:val="9"/>
              <w:rPr>
                <w:rFonts w:hint="eastAsia" w:ascii="宋体" w:hAnsi="宋体" w:eastAsia="宋体" w:cs="宋体"/>
                <w:b/>
                <w:bCs/>
                <w:snapToGrid w:val="0"/>
                <w:kern w:val="0"/>
                <w:sz w:val="21"/>
                <w:szCs w:val="21"/>
                <w:highlight w:val="none"/>
                <w:lang w:val="en-US" w:eastAsia="zh-CN" w:bidi="ar-SA"/>
              </w:rPr>
            </w:pPr>
          </w:p>
          <w:p w14:paraId="662F63FD">
            <w:pPr>
              <w:pStyle w:val="9"/>
              <w:rPr>
                <w:rFonts w:hint="default" w:ascii="宋体" w:hAnsi="宋体" w:eastAsia="宋体" w:cs="宋体"/>
                <w:b/>
                <w:bCs/>
                <w:snapToGrid w:val="0"/>
                <w:kern w:val="0"/>
                <w:sz w:val="21"/>
                <w:szCs w:val="21"/>
                <w:highlight w:val="none"/>
                <w:lang w:val="en-US" w:eastAsia="zh-CN" w:bidi="ar-SA"/>
              </w:rPr>
            </w:pPr>
            <w:r>
              <w:rPr>
                <w:rFonts w:hint="eastAsia" w:ascii="宋体" w:hAnsi="宋体" w:eastAsia="宋体" w:cs="宋体"/>
                <w:bCs/>
                <w:snapToGrid w:val="0"/>
                <w:kern w:val="0"/>
                <w:sz w:val="21"/>
                <w:szCs w:val="21"/>
                <w:highlight w:val="none"/>
                <w:lang w:val="en-US" w:eastAsia="zh-CN" w:bidi="ar-SA"/>
              </w:rPr>
              <w:t>（</w:t>
            </w:r>
            <w:r>
              <w:rPr>
                <w:rFonts w:hint="eastAsia" w:ascii="宋体" w:hAnsi="宋体" w:cs="宋体"/>
                <w:bCs/>
                <w:snapToGrid w:val="0"/>
                <w:kern w:val="0"/>
                <w:sz w:val="21"/>
                <w:szCs w:val="21"/>
                <w:highlight w:val="none"/>
                <w:lang w:val="en-US" w:eastAsia="zh-CN" w:bidi="ar-SA"/>
              </w:rPr>
              <w:t>八</w:t>
            </w:r>
            <w:r>
              <w:rPr>
                <w:rFonts w:hint="eastAsia" w:ascii="宋体" w:hAnsi="宋体" w:eastAsia="宋体" w:cs="宋体"/>
                <w:bCs/>
                <w:snapToGrid w:val="0"/>
                <w:kern w:val="0"/>
                <w:sz w:val="21"/>
                <w:szCs w:val="21"/>
                <w:highlight w:val="none"/>
                <w:lang w:val="en-US" w:eastAsia="zh-CN" w:bidi="ar-SA"/>
              </w:rPr>
              <w:t>）综合效益分析</w:t>
            </w:r>
          </w:p>
          <w:p w14:paraId="39908C0C">
            <w:pPr>
              <w:widowControl/>
              <w:kinsoku w:val="0"/>
              <w:autoSpaceDE w:val="0"/>
              <w:autoSpaceDN w:val="0"/>
              <w:adjustRightInd w:val="0"/>
              <w:snapToGrid w:val="0"/>
              <w:spacing w:before="62" w:beforeLines="20" w:after="93" w:afterLines="30"/>
              <w:ind w:firstLine="420" w:firstLineChars="200"/>
              <w:jc w:val="left"/>
              <w:textAlignment w:val="baseline"/>
              <w:rPr>
                <w:rFonts w:hint="eastAsia" w:ascii="宋体" w:hAnsi="宋体" w:cs="宋体"/>
                <w:snapToGrid w:val="0"/>
                <w:color w:val="000000"/>
                <w:kern w:val="0"/>
                <w:szCs w:val="21"/>
                <w:highlight w:val="none"/>
                <w:u w:val="single"/>
              </w:rPr>
            </w:pPr>
            <w:r>
              <w:rPr>
                <w:rFonts w:hint="eastAsia" w:ascii="宋体" w:hAnsi="宋体" w:cs="宋体"/>
                <w:b w:val="0"/>
                <w:bCs w:val="0"/>
                <w:snapToGrid w:val="0"/>
                <w:color w:val="auto"/>
                <w:kern w:val="0"/>
                <w:szCs w:val="21"/>
                <w:highlight w:val="none"/>
                <w:lang w:val="en-US" w:eastAsia="zh-CN"/>
              </w:rPr>
              <w:t>材料未提供企业在我行日均存款、对公有效户年户数、全年结算量、签约代发员工人数及上年发薪量。</w:t>
            </w:r>
            <w:r>
              <w:rPr>
                <w:rFonts w:hint="eastAsia" w:ascii="宋体" w:hAnsi="宋体" w:cs="宋体"/>
                <w:b w:val="0"/>
                <w:bCs w:val="0"/>
                <w:snapToGrid w:val="0"/>
                <w:color w:val="auto"/>
                <w:kern w:val="0"/>
                <w:szCs w:val="21"/>
                <w:highlight w:val="none"/>
              </w:rPr>
            </w:r>
            <w:r>
              <w:rPr>
                <w:rFonts w:hint="eastAsia" w:ascii="宋体" w:hAnsi="宋体" w:cs="宋体"/>
                <w:b w:val="0"/>
                <w:bCs w:val="0"/>
                <w:snapToGrid w:val="0"/>
                <w:color w:val="auto"/>
                <w:kern w:val="0"/>
                <w:szCs w:val="21"/>
                <w:highlight w:val="none"/>
                <w:lang w:eastAsia="zh-CN"/>
              </w:rPr>
            </w:r>
            <w:r>
              <w:rPr>
                <w:rFonts w:hint="eastAsia" w:ascii="宋体" w:hAnsi="宋体" w:cs="宋体"/>
                <w:b w:val="0"/>
                <w:bCs w:val="0"/>
                <w:snapToGrid w:val="0"/>
                <w:color w:val="auto"/>
                <w:kern w:val="0"/>
                <w:szCs w:val="21"/>
                <w:highlight w:val="none"/>
                <w:lang w:val="en-US" w:eastAsia="zh-CN"/>
              </w:rPr>
            </w:r>
            <w:r>
              <w:rPr>
                <w:rFonts w:hint="eastAsia" w:ascii="宋体" w:hAnsi="宋体" w:cs="宋体"/>
                <w:bCs/>
                <w:snapToGrid w:val="0"/>
                <w:color w:val="auto"/>
                <w:kern w:val="0"/>
                <w:szCs w:val="21"/>
                <w:highlight w:val="none"/>
                <w:lang w:eastAsia="zh-CN"/>
              </w:rPr>
            </w:r>
            <w:r>
              <w:rPr>
                <w:rFonts w:hint="eastAsia" w:ascii="宋体" w:hAnsi="宋体" w:cs="宋体"/>
                <w:bCs/>
                <w:snapToGrid w:val="0"/>
                <w:kern w:val="0"/>
                <w:szCs w:val="21"/>
                <w:highlight w:val="none"/>
              </w:rPr>
            </w:r>
            <w:r>
              <w:rPr>
                <w:rFonts w:hint="eastAsia" w:ascii="宋体" w:hAnsi="宋体" w:cs="宋体"/>
                <w:b w:val="0"/>
                <w:bCs w:val="0"/>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6148F89F">
            <w:pPr>
              <w:widowControl/>
              <w:kinsoku w:val="0"/>
              <w:autoSpaceDE w:val="0"/>
              <w:autoSpaceDN w:val="0"/>
              <w:adjustRightInd w:val="0"/>
              <w:snapToGrid w:val="0"/>
              <w:spacing w:before="62" w:beforeLines="20" w:after="93" w:afterLines="30"/>
              <w:ind w:firstLine="420" w:firstLineChars="200"/>
              <w:jc w:val="left"/>
              <w:textAlignment w:val="baseline"/>
              <w:rPr>
                <w:rFonts w:hint="eastAsia" w:ascii="宋体" w:hAnsi="宋体" w:cs="宋体"/>
                <w:snapToGrid w:val="0"/>
                <w:kern w:val="0"/>
                <w:szCs w:val="21"/>
                <w:highlight w:val="none"/>
              </w:rPr>
            </w:pPr>
            <w:r>
              <w:rPr>
                <w:rFonts w:hint="eastAsia" w:ascii="宋体" w:hAnsi="宋体" w:cs="宋体"/>
                <w:b w:val="0"/>
                <w:bCs w:val="0"/>
                <w:snapToGrid w:val="0"/>
                <w:kern w:val="0"/>
                <w:szCs w:val="21"/>
                <w:highlight w:val="none"/>
                <w:lang w:val="en-US" w:eastAsia="zh-CN"/>
              </w:rPr>
              <w:t>材料未提供预计综合效益相关数据。</w:t>
            </w:r>
            <w:r>
              <w:rPr>
                <w:rFonts w:hint="eastAsia" w:ascii="宋体" w:hAnsi="宋体" w:cs="宋体"/>
                <w:b w:val="0"/>
                <w:bCs w:val="0"/>
                <w:snapToGrid w:val="0"/>
                <w:kern w:val="0"/>
                <w:szCs w:val="21"/>
                <w:highlight w:val="none"/>
              </w:rPr>
            </w:r>
            <w:r>
              <w:rPr>
                <w:rFonts w:hint="eastAsia" w:ascii="宋体" w:hAnsi="宋体" w:cs="宋体"/>
                <w:b w:val="0"/>
                <w:bCs w:val="0"/>
                <w:snapToGrid w:val="0"/>
                <w:color w:val="auto"/>
                <w:kern w:val="0"/>
                <w:szCs w:val="21"/>
                <w:highlight w:val="none"/>
                <w:lang w:eastAsia="zh-CN"/>
              </w:rPr>
            </w:r>
            <w:r>
              <w:rPr>
                <w:rFonts w:hint="eastAsia" w:ascii="宋体" w:hAnsi="宋体" w:cs="宋体"/>
                <w:b w:val="0"/>
                <w:bCs w:val="0"/>
                <w:snapToGrid w:val="0"/>
                <w:color w:val="auto"/>
                <w:kern w:val="0"/>
                <w:szCs w:val="21"/>
                <w:highlight w:val="none"/>
                <w:lang w:val="en-US" w:eastAsia="zh-CN"/>
              </w:rPr>
            </w:r>
            <w:r>
              <w:rPr>
                <w:rFonts w:hint="eastAsia" w:ascii="宋体" w:hAnsi="宋体" w:cs="宋体"/>
                <w:bCs/>
                <w:snapToGrid w:val="0"/>
                <w:kern w:val="0"/>
                <w:szCs w:val="21"/>
                <w:highlight w:val="none"/>
                <w:lang w:eastAsia="zh-CN"/>
              </w:rPr>
            </w:r>
            <w:r>
              <w:rPr>
                <w:rFonts w:hint="eastAsia" w:ascii="宋体" w:hAnsi="宋体" w:cs="宋体"/>
                <w:bCs/>
                <w:snapToGrid w:val="0"/>
                <w:kern w:val="0"/>
                <w:szCs w:val="21"/>
                <w:highlight w:val="none"/>
              </w:rPr>
            </w:r>
            <w:r>
              <w:rPr>
                <w:rFonts w:hint="eastAsia" w:ascii="宋体" w:hAnsi="宋体" w:cs="宋体"/>
                <w:b w:val="0"/>
                <w:bCs w:val="0"/>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2461EA49">
            <w:pPr>
              <w:widowControl/>
              <w:kinsoku w:val="0"/>
              <w:autoSpaceDE w:val="0"/>
              <w:autoSpaceDN w:val="0"/>
              <w:adjustRightInd w:val="0"/>
              <w:snapToGrid w:val="0"/>
              <w:spacing w:before="93" w:beforeLines="30" w:after="93" w:afterLines="30"/>
              <w:jc w:val="left"/>
              <w:textAlignment w:val="baseline"/>
              <w:rPr>
                <w:rFonts w:hint="eastAsia" w:ascii="宋体" w:hAnsi="宋体" w:eastAsia="宋体" w:cs="宋体"/>
                <w:b/>
                <w:snapToGrid w:val="0"/>
                <w:color w:val="000000"/>
                <w:kern w:val="0"/>
                <w:szCs w:val="21"/>
                <w:highlight w:val="none"/>
                <w:lang w:val="en-US" w:eastAsia="zh-CN"/>
              </w:rPr>
            </w:pPr>
            <w:r>
              <w:rPr>
                <w:rFonts w:hint="eastAsia" w:ascii="宋体" w:hAnsi="宋体" w:cs="宋体"/>
                <w:snapToGrid w:val="0"/>
                <w:color w:val="000000"/>
                <w:kern w:val="0"/>
                <w:szCs w:val="21"/>
                <w:highlight w:val="none"/>
              </w:rPr>
              <w:t>（</w:t>
            </w:r>
            <w:r>
              <w:rPr>
                <w:rFonts w:hint="eastAsia" w:ascii="宋体" w:hAnsi="宋体" w:cs="宋体"/>
                <w:snapToGrid w:val="0"/>
                <w:color w:val="000000"/>
                <w:kern w:val="0"/>
                <w:szCs w:val="21"/>
                <w:highlight w:val="none"/>
                <w:lang w:val="en-US" w:eastAsia="zh-CN"/>
              </w:rPr>
              <w:t>九</w:t>
            </w:r>
            <w:r>
              <w:rPr>
                <w:rFonts w:hint="eastAsia" w:ascii="宋体" w:hAnsi="宋体" w:cs="宋体"/>
                <w:snapToGrid w:val="0"/>
                <w:color w:val="000000"/>
                <w:kern w:val="0"/>
                <w:szCs w:val="21"/>
                <w:highlight w:val="none"/>
              </w:rPr>
              <w:t>）借款原因及还款能力</w:t>
            </w:r>
            <w:r>
              <w:rPr>
                <w:rFonts w:hint="eastAsia" w:ascii="宋体" w:hAnsi="宋体" w:cs="宋体"/>
                <w:snapToGrid w:val="0"/>
                <w:color w:val="000000"/>
                <w:kern w:val="0"/>
                <w:szCs w:val="21"/>
                <w:highlight w:val="none"/>
                <w:lang w:val="en-US" w:eastAsia="zh-CN"/>
              </w:rPr>
              <w:t>分析</w:t>
            </w:r>
          </w:p>
          <w:p w14:paraId="6429D21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Cs/>
                <w:snapToGrid w:val="0"/>
                <w:color w:val="000000"/>
                <w:kern w:val="0"/>
                <w:szCs w:val="21"/>
                <w:highlight w:val="none"/>
              </w:rPr>
              <w:t>借款人目前经营性现金流状况整体较好，经营现金流/净利润为1.60，且账上拥有货币资金286万元，但因对上游账款采用预付款和账期款方式、下游货款采用预收款和账期或全款的收款方式，且应收账款周转天数达271天，回笼较慢。同时，存货较年初增长88.0%至2192万元，周转天数延长至129天，对营运资金需求较大，故需申请部分贷款用于补充流动资金。</w:t>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p>
          <w:p w14:paraId="13F0D54A">
            <w:pPr>
              <w:widowControl/>
              <w:kinsoku w:val="0"/>
              <w:autoSpaceDE w:val="0"/>
              <w:autoSpaceDN w:val="0"/>
              <w:adjustRightInd w:val="0"/>
              <w:snapToGrid w:val="0"/>
              <w:spacing w:before="93" w:beforeLines="30" w:after="93" w:afterLines="30"/>
              <w:ind w:firstLine="420"/>
              <w:jc w:val="left"/>
              <w:textAlignment w:val="baseline"/>
              <w:rPr>
                <w:rFonts w:hint="default" w:ascii="宋体" w:hAnsi="宋体" w:eastAsia="宋体" w:cs="宋体"/>
                <w:b/>
                <w:bCs/>
                <w:snapToGrid w:val="0"/>
                <w:kern w:val="0"/>
                <w:szCs w:val="21"/>
                <w:highlight w:val="none"/>
                <w:u w:val="single"/>
                <w:lang w:val="en-US" w:eastAsia="zh-CN"/>
              </w:rPr>
            </w:pPr>
            <w:r>
              <w:rPr>
                <w:rFonts w:hint="eastAsia" w:ascii="宋体" w:hAnsi="宋体" w:cs="宋体"/>
                <w:bCs/>
                <w:snapToGrid w:val="0"/>
                <w:kern w:val="0"/>
                <w:szCs w:val="21"/>
                <w:highlight w:val="none"/>
                <w:lang w:val="en-US" w:eastAsia="zh-CN"/>
              </w:rPr>
              <w:t>（若申请中期流动资金贷款，请补充分析原因：</w:t>
            </w:r>
            <w:r>
              <w:rPr>
                <w:rFonts w:hint="eastAsia" w:ascii="宋体" w:hAnsi="宋体" w:cs="宋体"/>
                <w:bCs/>
                <w:snapToGrid w:val="0"/>
                <w:kern w:val="0"/>
                <w:szCs w:val="21"/>
                <w:highlight w:val="none"/>
                <w:u w:val="single"/>
                <w:lang w:val="en-US" w:eastAsia="zh-CN"/>
              </w:rPr>
              <w:t xml:space="preserve"> 材料中未提及企业申请中期流动资金贷款。 </w:t>
            </w:r>
            <w:r>
              <w:rPr>
                <w:rFonts w:hint="eastAsia" w:ascii="宋体" w:hAnsi="宋体" w:cs="宋体"/>
                <w:bCs/>
                <w:snapToGrid w:val="0"/>
                <w:kern w:val="0"/>
                <w:szCs w:val="21"/>
                <w:highlight w:val="none"/>
                <w:u w:val="none"/>
                <w:lang w:val="en-US" w:eastAsia="zh-CN"/>
              </w:rPr>
              <w:t>）</w:t>
            </w:r>
          </w:p>
          <w:p w14:paraId="04F1C253">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kern w:val="0"/>
                <w:szCs w:val="21"/>
                <w:highlight w:val="none"/>
              </w:rPr>
            </w:pPr>
            <w:r>
              <w:rPr>
                <w:rFonts w:hint="eastAsia" w:ascii="宋体" w:hAnsi="宋体" w:cs="宋体"/>
                <w:bCs/>
                <w:snapToGrid w:val="0"/>
                <w:kern w:val="0"/>
                <w:szCs w:val="21"/>
                <w:highlight w:val="none"/>
              </w:rPr>
              <w:t>2</w:t>
            </w:r>
            <w:r>
              <w:rPr>
                <w:rFonts w:hint="eastAsia" w:ascii="宋体" w:hAnsi="宋体" w:cs="宋体"/>
                <w:bCs/>
                <w:snapToGrid w:val="0"/>
                <w:kern w:val="0"/>
                <w:szCs w:val="21"/>
                <w:highlight w:val="none"/>
                <w:lang w:eastAsia="zh-CN"/>
              </w:rPr>
              <w:t>.</w:t>
            </w:r>
            <w:r>
              <w:rPr>
                <w:rFonts w:hint="eastAsia" w:ascii="宋体" w:hAnsi="宋体" w:cs="宋体"/>
                <w:bCs/>
                <w:snapToGrid w:val="0"/>
                <w:kern w:val="0"/>
                <w:szCs w:val="21"/>
                <w:highlight w:val="none"/>
              </w:rPr>
              <w:t>营运资金需求测算</w:t>
            </w:r>
          </w:p>
          <w:p w14:paraId="4655273D">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auto"/>
                <w:kern w:val="0"/>
                <w:szCs w:val="21"/>
                <w:highlight w:val="none"/>
                <w:u w:val="none"/>
                <w:lang w:val="en-US" w:eastAsia="zh-CN"/>
              </w:rPr>
            </w:pPr>
            <w:r>
              <w:rPr>
                <w:rFonts w:hint="eastAsia" w:ascii="宋体" w:hAnsi="宋体" w:cs="宋体"/>
                <w:bCs/>
                <w:snapToGrid w:val="0"/>
                <w:color w:val="auto"/>
                <w:kern w:val="0"/>
                <w:szCs w:val="21"/>
                <w:highlight w:val="none"/>
              </w:rPr>
              <w:t>根据流动资金需求测算，企业营运资金需求：需补充营运资金需求测算表截图。</w:t>
            </w:r>
            <w:r>
              <w:rPr>
                <w:rFonts w:hint="eastAsia" w:ascii="宋体" w:hAnsi="宋体" w:cs="宋体"/>
                <w:bCs/>
                <w:snapToGrid w:val="0"/>
                <w:color w:val="auto"/>
                <w:kern w:val="0"/>
                <w:szCs w:val="21"/>
                <w:highlight w:val="none"/>
                <w:lang w:val="en-US" w:eastAsia="zh-CN"/>
              </w:rPr>
            </w:r>
            <w:r>
              <w:rPr>
                <w:rFonts w:hint="eastAsia" w:ascii="宋体" w:hAnsi="宋体" w:cs="宋体"/>
                <w:bCs/>
                <w:snapToGrid w:val="0"/>
                <w:color w:val="auto"/>
                <w:kern w:val="0"/>
                <w:szCs w:val="21"/>
                <w:highlight w:val="none"/>
              </w:rPr>
            </w:r>
            <w:r>
              <w:rPr>
                <w:rFonts w:hint="eastAsia" w:ascii="宋体" w:hAnsi="宋体" w:cs="宋体"/>
                <w:snapToGrid w:val="0"/>
                <w:color w:val="auto"/>
                <w:kern w:val="0"/>
                <w:szCs w:val="21"/>
                <w:highlight w:val="none"/>
              </w:rPr>
            </w:r>
            <w:r>
              <w:rPr>
                <w:rFonts w:hint="eastAsia" w:ascii="宋体" w:hAnsi="宋体" w:cs="宋体"/>
                <w:snapToGrid w:val="0"/>
                <w:color w:val="auto"/>
                <w:kern w:val="0"/>
                <w:szCs w:val="21"/>
                <w:highlight w:val="none"/>
                <w:lang w:val="en-US" w:eastAsia="zh-CN"/>
              </w:rPr>
            </w:r>
            <w:r>
              <w:rPr>
                <w:rFonts w:hint="eastAsia" w:ascii="宋体" w:hAnsi="宋体" w:cs="宋体"/>
                <w:snapToGrid w:val="0"/>
                <w:color w:val="auto"/>
                <w:kern w:val="0"/>
                <w:szCs w:val="21"/>
                <w:highlight w:val="none"/>
              </w:rPr>
            </w:r>
            <w:r>
              <w:rPr>
                <w:rFonts w:hint="eastAsia" w:ascii="宋体" w:hAnsi="宋体" w:cs="宋体"/>
                <w:snapToGrid w:val="0"/>
                <w:color w:val="auto"/>
                <w:kern w:val="0"/>
                <w:szCs w:val="21"/>
                <w:highlight w:val="none"/>
                <w:u w:val="single"/>
              </w:rPr>
            </w:r>
            <w:r>
              <w:rPr>
                <w:rFonts w:hint="eastAsia" w:ascii="宋体" w:hAnsi="宋体" w:cs="宋体"/>
                <w:snapToGrid w:val="0"/>
                <w:color w:val="auto"/>
                <w:kern w:val="0"/>
                <w:szCs w:val="21"/>
                <w:highlight w:val="none"/>
                <w:u w:val="single"/>
                <w:lang w:val="en-US" w:eastAsia="zh-CN"/>
              </w:rPr>
            </w:r>
            <w:r>
              <w:rPr>
                <w:rFonts w:hint="eastAsia" w:ascii="宋体" w:hAnsi="宋体" w:cs="宋体"/>
                <w:snapToGrid w:val="0"/>
                <w:color w:val="auto"/>
                <w:kern w:val="0"/>
                <w:szCs w:val="21"/>
                <w:highlight w:val="none"/>
                <w:u w:val="none"/>
                <w:lang w:val="en-US" w:eastAsia="zh-CN"/>
              </w:rPr>
            </w:r>
          </w:p>
          <w:p w14:paraId="6E23948F">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auto"/>
                <w:kern w:val="0"/>
                <w:szCs w:val="21"/>
                <w:highlight w:val="none"/>
                <w:u w:val="none"/>
                <w:lang w:val="en-US" w:eastAsia="zh-CN"/>
              </w:rPr>
            </w:pPr>
            <w:r>
              <w:rPr>
                <w:rFonts w:hint="eastAsia" w:ascii="宋体" w:hAnsi="宋体" w:cs="宋体"/>
                <w:snapToGrid w:val="0"/>
                <w:color w:val="auto"/>
                <w:kern w:val="0"/>
                <w:szCs w:val="21"/>
                <w:highlight w:val="none"/>
                <w:u w:val="none"/>
                <w:lang w:val="en-US" w:eastAsia="zh-CN"/>
              </w:rPr>
              <w:t>如上述测算过程存在数据调整，请补充说明：需补充测算过程数据调整说明。</w:t>
            </w:r>
          </w:p>
          <w:p w14:paraId="64AA94E5">
            <w:pPr>
              <w:pStyle w:val="11"/>
              <w:rPr>
                <w:rFonts w:hint="eastAsia"/>
              </w:rPr>
            </w:pPr>
          </w:p>
          <w:p w14:paraId="1970A0F7">
            <w:pPr>
              <w:widowControl/>
              <w:kinsoku w:val="0"/>
              <w:autoSpaceDE w:val="0"/>
              <w:autoSpaceDN w:val="0"/>
              <w:adjustRightInd w:val="0"/>
              <w:snapToGrid w:val="0"/>
              <w:spacing w:before="93" w:beforeLines="30" w:after="93" w:afterLines="30"/>
              <w:ind w:firstLine="420"/>
              <w:jc w:val="left"/>
              <w:textAlignment w:val="baseline"/>
              <w:rPr>
                <w:rFonts w:hint="eastAsia"/>
                <w:highlight w:val="none"/>
                <w:u w:val="none"/>
                <w:lang w:val="en-US" w:eastAsia="zh-CN"/>
              </w:rPr>
            </w:pPr>
            <w:r>
              <w:rPr>
                <w:rFonts w:hint="eastAsia"/>
                <w:highlight w:val="none"/>
                <w:u w:val="none"/>
                <w:lang w:val="en-US" w:eastAsia="zh-CN"/>
              </w:rPr>
              <w:t>如上述测算过程存在数据调整，请补充说明：</w:t>
            </w:r>
            <w:r>
              <w:rPr>
                <w:rFonts w:hint="eastAsia"/>
                <w:highlight w:val="none"/>
                <w:u w:val="single"/>
                <w:lang w:val="en-US" w:eastAsia="zh-CN"/>
              </w:rPr>
              <w:t xml:space="preserve"> 材料中未提供具体的流动资金贷款需求测算过程及数据调整说明。 </w:t>
            </w:r>
            <w:r>
              <w:rPr>
                <w:rFonts w:hint="eastAsia"/>
                <w:highlight w:val="none"/>
                <w:u w:val="none"/>
                <w:lang w:val="en-US" w:eastAsia="zh-CN"/>
              </w:rPr>
              <w:t xml:space="preserve">  </w:t>
            </w:r>
          </w:p>
          <w:p w14:paraId="3084A9F9">
            <w:pPr>
              <w:widowControl/>
              <w:numPr>
                <w:ilvl w:val="0"/>
                <w:numId w:val="0"/>
              </w:numPr>
              <w:kinsoku w:val="0"/>
              <w:autoSpaceDE w:val="0"/>
              <w:autoSpaceDN w:val="0"/>
              <w:adjustRightInd w:val="0"/>
              <w:snapToGrid w:val="0"/>
              <w:spacing w:before="93" w:beforeLines="30" w:after="93" w:afterLines="30"/>
              <w:ind w:leftChars="200"/>
              <w:jc w:val="left"/>
              <w:textAlignment w:val="baseline"/>
              <w:rPr>
                <w:rFonts w:hint="eastAsia" w:ascii="宋体" w:hAnsi="宋体" w:cs="宋体"/>
                <w:b/>
                <w:snapToGrid w:val="0"/>
                <w:kern w:val="0"/>
                <w:szCs w:val="21"/>
                <w:highlight w:val="none"/>
              </w:rPr>
            </w:pPr>
            <w:r>
              <w:rPr>
                <w:rFonts w:hint="eastAsia" w:ascii="宋体" w:hAnsi="宋体" w:cs="宋体"/>
                <w:snapToGrid w:val="0"/>
                <w:kern w:val="0"/>
                <w:szCs w:val="21"/>
                <w:highlight w:val="none"/>
                <w:lang w:val="en-US" w:eastAsia="zh-CN"/>
              </w:rPr>
              <w:t>3.</w:t>
            </w:r>
            <w:r>
              <w:rPr>
                <w:rFonts w:hint="eastAsia" w:ascii="宋体" w:hAnsi="宋体" w:cs="宋体"/>
                <w:snapToGrid w:val="0"/>
                <w:kern w:val="0"/>
                <w:szCs w:val="21"/>
                <w:highlight w:val="none"/>
              </w:rPr>
              <w:t>还款能力分析：</w:t>
            </w:r>
          </w:p>
          <w:p w14:paraId="135AE982">
            <w:pPr>
              <w:widowControl/>
              <w:numPr>
                <w:ilvl w:val="0"/>
                <w:numId w:val="0"/>
              </w:numPr>
              <w:kinsoku w:val="0"/>
              <w:autoSpaceDE w:val="0"/>
              <w:autoSpaceDN w:val="0"/>
              <w:adjustRightInd w:val="0"/>
              <w:snapToGrid w:val="0"/>
              <w:spacing w:before="93" w:beforeLines="30" w:after="93" w:afterLines="30"/>
              <w:ind w:leftChars="200"/>
              <w:jc w:val="left"/>
              <w:textAlignment w:val="baseline"/>
              <w:rPr>
                <w:rFonts w:hint="eastAsia" w:ascii="宋体" w:hAnsi="宋体" w:cs="宋体"/>
                <w:bCs/>
                <w:snapToGrid w:val="0"/>
                <w:kern w:val="0"/>
                <w:sz w:val="21"/>
                <w:szCs w:val="21"/>
                <w:highlight w:val="none"/>
                <w:u w:val="none"/>
                <w:lang w:eastAsia="zh-CN"/>
              </w:rPr>
            </w:pPr>
            <w:r>
              <w:rPr>
                <w:rFonts w:hint="eastAsia" w:ascii="宋体" w:hAnsi="宋体" w:cs="宋体"/>
                <w:bCs/>
                <w:snapToGrid w:val="0"/>
                <w:kern w:val="0"/>
                <w:sz w:val="21"/>
                <w:szCs w:val="21"/>
                <w:highlight w:val="none"/>
                <w:u w:val="none"/>
                <w:lang w:val="en-US" w:eastAsia="zh-CN"/>
              </w:rPr>
              <w:t xml:space="preserve">①第一还款来源（经营性现金流分析）： 企业主营业务为智慧水利与智慧教育，经营性现金流主要来源于项目回款。智慧水利项目受国债资金落地带动，订单能见度较好，但回款周期长（行业典型180-360天），依赖地方财政拨付；智慧教育项目回款同样受预算拨付节奏影响。企业2025年销售商品、提供劳务收到的现金为10385万元（约10385万元），与营收规模基本匹配。需关注应收账款管理及项目验收进度对现金流的影响。 </w:t>
            </w:r>
            <w:r>
              <w:rPr>
                <w:rFonts w:hint="eastAsia" w:ascii="宋体" w:hAnsi="宋体" w:cs="宋体"/>
                <w:bCs/>
                <w:snapToGrid w:val="0"/>
                <w:kern w:val="0"/>
                <w:sz w:val="21"/>
                <w:szCs w:val="21"/>
                <w:highlight w:val="none"/>
                <w:u w:val="none"/>
                <w:lang w:eastAsia="zh-CN"/>
              </w:rPr>
            </w:r>
            <w:r>
              <w:rPr>
                <w:rFonts w:hint="eastAsia" w:ascii="宋体" w:hAnsi="宋体" w:cs="宋体"/>
                <w:bCs/>
                <w:snapToGrid w:val="0"/>
                <w:kern w:val="0"/>
                <w:sz w:val="21"/>
                <w:szCs w:val="21"/>
                <w:highlight w:val="none"/>
                <w:u w:val="single"/>
                <w:lang w:val="en-US" w:eastAsia="zh-CN"/>
              </w:rPr>
            </w:r>
          </w:p>
          <w:p w14:paraId="0DEB130D">
            <w:pPr>
              <w:widowControl/>
              <w:numPr>
                <w:ilvl w:val="0"/>
                <w:numId w:val="0"/>
              </w:numPr>
              <w:kinsoku w:val="0"/>
              <w:autoSpaceDE w:val="0"/>
              <w:autoSpaceDN w:val="0"/>
              <w:adjustRightInd w:val="0"/>
              <w:snapToGrid w:val="0"/>
              <w:spacing w:before="93" w:beforeLines="30" w:after="93" w:afterLines="30"/>
              <w:ind w:leftChars="100"/>
              <w:jc w:val="left"/>
              <w:textAlignment w:val="baseline"/>
              <w:rPr>
                <w:rFonts w:hint="default" w:ascii="宋体" w:hAnsi="宋体" w:cs="宋体"/>
                <w:bCs/>
                <w:snapToGrid w:val="0"/>
                <w:kern w:val="0"/>
                <w:sz w:val="21"/>
                <w:szCs w:val="21"/>
                <w:highlight w:val="none"/>
                <w:u w:val="single"/>
                <w:lang w:val="en-US" w:eastAsia="zh-CN"/>
              </w:rPr>
            </w:pPr>
            <w:r>
              <w:rPr>
                <w:rFonts w:hint="eastAsia" w:ascii="宋体" w:hAnsi="宋体" w:cs="宋体"/>
                <w:bCs/>
                <w:snapToGrid w:val="0"/>
                <w:kern w:val="0"/>
                <w:sz w:val="21"/>
                <w:szCs w:val="21"/>
                <w:highlight w:val="none"/>
                <w:u w:val="none"/>
                <w:lang w:val="en-US" w:eastAsia="zh-CN"/>
              </w:rPr>
              <w:t xml:space="preserve">  ②第二还款来源（抵质押物变现能力分析及其他渠道现金流分析）：</w:t>
            </w:r>
            <w:r>
              <w:rPr>
                <w:rFonts w:hint="eastAsia" w:ascii="宋体" w:hAnsi="宋体" w:cs="宋体"/>
                <w:bCs/>
                <w:snapToGrid w:val="0"/>
                <w:kern w:val="0"/>
                <w:sz w:val="21"/>
                <w:szCs w:val="21"/>
                <w:highlight w:val="none"/>
                <w:u w:val="single"/>
                <w:lang w:val="en-US" w:eastAsia="zh-CN"/>
              </w:rPr>
              <w:t xml:space="preserve"> 企业实际控制人黄祖海及其配偶康恩慧名下拥有私有房产一处（仓山区上渡街道通江路17号江南水都·杰座），可作为潜在增信措施。现有授信均由实际控制人黄祖海、关联方（陈其俤、福建中锐汉鼎信息技术有限公司等）及外部担保公司（福州市融资担保有限公司）提供连带责任保证。第二还款来源主要依赖于保证人的代偿能力及抵押物的变现价值。 </w:t>
            </w:r>
          </w:p>
          <w:p w14:paraId="23BF48B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kern w:val="0"/>
                <w:sz w:val="21"/>
                <w:szCs w:val="21"/>
                <w:highlight w:val="none"/>
                <w:lang w:eastAsia="zh-CN"/>
              </w:rPr>
            </w:pPr>
            <w:r>
              <w:rPr>
                <w:rFonts w:hint="eastAsia" w:ascii="宋体" w:hAnsi="宋体" w:cs="宋体"/>
                <w:snapToGrid w:val="0"/>
                <w:kern w:val="0"/>
                <w:sz w:val="21"/>
                <w:szCs w:val="21"/>
                <w:highlight w:val="none"/>
                <w:lang w:eastAsia="zh-CN"/>
              </w:rPr>
              <w:t>①第一还款来源（经营性现金流分析）： 第一还款来源主要为企业主营业务形成的销售回款及经营现金回笼。材料显示水利占比46%、教育占比54%。2025年主营业务收入10010万元；净利润494万元；经营性现金流净额791万元。</w:t>
            </w:r>
            <w:r>
              <w:rPr>
                <w:rFonts w:hint="eastAsia" w:ascii="宋体" w:hAnsi="宋体" w:cs="宋体"/>
                <w:snapToGrid w:val="0"/>
                <w:kern w:val="0"/>
                <w:sz w:val="21"/>
                <w:szCs w:val="21"/>
                <w:highlight w:val="none"/>
                <w:lang w:val="en-US" w:eastAsia="zh-CN"/>
              </w:rPr>
            </w:r>
            <w:r>
              <w:rPr>
                <w:rFonts w:hint="eastAsia" w:ascii="宋体" w:hAnsi="宋体" w:cs="宋体"/>
                <w:snapToGrid w:val="0"/>
                <w:kern w:val="0"/>
                <w:sz w:val="21"/>
                <w:szCs w:val="21"/>
                <w:highlight w:val="none"/>
                <w:lang w:eastAsia="zh-CN"/>
              </w:rPr>
            </w:r>
          </w:p>
          <w:p w14:paraId="5874C0C9">
            <w:commentRangeStart w:id="9"/>
            <w:pPr>
              <w:widowControl/>
              <w:kinsoku w:val="0"/>
              <w:autoSpaceDE w:val="0"/>
              <w:autoSpaceDN w:val="0"/>
              <w:adjustRightInd w:val="0"/>
              <w:snapToGrid w:val="0"/>
              <w:spacing w:before="93" w:beforeLines="30" w:after="93" w:afterLines="30"/>
              <w:ind w:firstLine="420"/>
              <w:jc w:val="left"/>
              <w:textAlignment w:val="baseline"/>
              <w:rPr>
                <w:rFonts w:hint="default"/>
                <w:lang w:val="en-US"/>
              </w:rPr>
            </w:pPr>
            <w:r>
              <w:rPr>
                <w:rFonts w:hint="eastAsia" w:ascii="宋体" w:hAnsi="宋体" w:eastAsia="宋体" w:cs="宋体"/>
                <w:snapToGrid w:val="0"/>
                <w:kern w:val="0"/>
                <w:szCs w:val="21"/>
                <w:highlight w:val="none"/>
                <w:lang w:val="en-US" w:eastAsia="zh-CN"/>
              </w:rPr>
              <w:t>4.</w:t>
            </w:r>
            <w:r>
              <w:rPr>
                <w:rFonts w:hint="eastAsia" w:ascii="宋体" w:hAnsi="宋体" w:cs="宋体"/>
                <w:snapToGrid w:val="0"/>
                <w:color w:val="auto"/>
                <w:kern w:val="0"/>
                <w:sz w:val="21"/>
                <w:szCs w:val="21"/>
                <w:highlight w:val="none"/>
                <w:lang w:val="en-US" w:eastAsia="zh-CN"/>
              </w:rPr>
              <w:t>（若有）</w:t>
            </w:r>
            <w:r>
              <w:rPr>
                <w:rFonts w:hint="eastAsia" w:ascii="宋体" w:hAnsi="宋体" w:cs="宋体"/>
                <w:snapToGrid w:val="0"/>
                <w:color w:val="000000"/>
                <w:kern w:val="0"/>
                <w:szCs w:val="21"/>
                <w:highlight w:val="none"/>
                <w:lang w:val="en-US" w:eastAsia="zh-CN"/>
              </w:rPr>
              <w:t>续授信客户需对比前次授信方案，反映调整/变动原因</w:t>
            </w:r>
            <w:r>
              <w:rPr>
                <w:rFonts w:hint="eastAsia" w:ascii="宋体" w:hAnsi="宋体" w:cs="宋体"/>
                <w:snapToGrid w:val="0"/>
                <w:kern w:val="0"/>
                <w:szCs w:val="21"/>
                <w:lang w:eastAsia="zh-CN"/>
              </w:rPr>
              <w:t>：</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9"/>
            <w:r>
              <w:rPr>
                <w:rStyle w:val="CommentReference"/>
              </w:rPr>
              <w:commentReference w:id="9"/>
            </w:r>
          </w:p>
          <w:p w14:paraId="0B565A96">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kern w:val="0"/>
                <w:szCs w:val="21"/>
                <w:highlight w:val="none"/>
              </w:rPr>
            </w:pPr>
            <w:r>
              <w:rPr>
                <w:rFonts w:hint="eastAsia" w:ascii="宋体" w:hAnsi="宋体" w:cs="宋体"/>
                <w:snapToGrid w:val="0"/>
                <w:color w:val="000000"/>
                <w:kern w:val="0"/>
                <w:szCs w:val="21"/>
                <w:highlight w:val="none"/>
              </w:rPr>
              <w:t>（</w:t>
            </w:r>
            <w:r>
              <w:rPr>
                <w:rFonts w:hint="eastAsia" w:ascii="宋体" w:hAnsi="宋体" w:cs="宋体"/>
                <w:snapToGrid w:val="0"/>
                <w:color w:val="000000"/>
                <w:kern w:val="0"/>
                <w:szCs w:val="21"/>
                <w:highlight w:val="none"/>
                <w:lang w:val="en-US" w:eastAsia="zh-CN"/>
              </w:rPr>
              <w:t>十</w:t>
            </w:r>
            <w:r>
              <w:rPr>
                <w:rFonts w:hint="eastAsia" w:ascii="宋体" w:hAnsi="宋体" w:cs="宋体"/>
                <w:snapToGrid w:val="0"/>
                <w:color w:val="000000"/>
                <w:kern w:val="0"/>
                <w:szCs w:val="21"/>
                <w:highlight w:val="none"/>
              </w:rPr>
              <w:t>）担保分析</w:t>
            </w:r>
          </w:p>
          <w:p w14:paraId="6EBF1999">
            <w:pPr>
              <w:spacing w:before="156" w:beforeLines="50" w:after="156" w:afterLines="50" w:line="240" w:lineRule="auto"/>
              <w:jc w:val="left"/>
              <w:rPr>
                <w:rFonts w:hint="eastAsia" w:ascii="宋体" w:hAnsi="宋体" w:eastAsia="宋体" w:cs="宋体"/>
                <w:b/>
                <w:color w:val="auto"/>
                <w:sz w:val="21"/>
                <w:szCs w:val="21"/>
                <w:highlight w:val="none"/>
              </w:rPr>
            </w:pPr>
            <w:r>
              <w:rPr>
                <w:rFonts w:hint="eastAsia" w:ascii="宋体" w:hAnsi="宋体" w:eastAsia="宋体" w:cs="宋体"/>
                <w:color w:val="auto"/>
                <w:sz w:val="21"/>
                <w:szCs w:val="21"/>
                <w:highlight w:val="none"/>
              </w:rPr>
              <w:t>1</w:t>
            </w:r>
            <w:r>
              <w:rPr>
                <w:rFonts w:hint="eastAsia" w:ascii="宋体" w:hAnsi="宋体" w:cs="宋体"/>
                <w:color w:val="auto"/>
                <w:sz w:val="21"/>
                <w:szCs w:val="21"/>
                <w:highlight w:val="none"/>
                <w:lang w:val="en-US" w:eastAsia="zh-CN"/>
              </w:rPr>
              <w:t>.</w:t>
            </w:r>
            <w:r>
              <w:rPr>
                <w:rFonts w:hint="eastAsia" w:ascii="宋体" w:hAnsi="宋体" w:eastAsia="宋体" w:cs="宋体"/>
                <w:color w:val="auto"/>
                <w:sz w:val="21"/>
                <w:szCs w:val="21"/>
                <w:highlight w:val="none"/>
              </w:rPr>
              <w:t>抵押担保</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如涉及</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rPr>
              <w:t>：</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67"/>
              <w:gridCol w:w="819"/>
              <w:gridCol w:w="859"/>
              <w:gridCol w:w="1256"/>
              <w:gridCol w:w="1073"/>
              <w:gridCol w:w="960"/>
              <w:gridCol w:w="1002"/>
              <w:gridCol w:w="876"/>
              <w:gridCol w:w="1303"/>
            </w:tblGrid>
            <w:tr w14:paraId="6E59F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center"/>
                </w:tcPr>
                <w:p w14:paraId="079C7838">
                  <w:pPr>
                    <w:spacing w:line="240" w:lineRule="auto"/>
                    <w:jc w:val="center"/>
                    <w:rPr>
                      <w:rFonts w:hint="eastAsia" w:ascii="宋体" w:hAnsi="宋体" w:eastAsia="宋体" w:cs="宋体"/>
                      <w:b/>
                      <w:sz w:val="18"/>
                      <w:szCs w:val="18"/>
                      <w:highlight w:val="none"/>
                      <w:lang w:eastAsia="zh-CN"/>
                    </w:rPr>
                  </w:pPr>
                  <w:r>
                    <w:rPr>
                      <w:rFonts w:hint="eastAsia" w:ascii="宋体" w:hAnsi="宋体" w:eastAsia="宋体" w:cs="宋体"/>
                      <w:sz w:val="18"/>
                      <w:szCs w:val="18"/>
                      <w:highlight w:val="none"/>
                    </w:rPr>
                    <w:t>抵押物</w:t>
                  </w:r>
                  <w:r>
                    <w:rPr>
                      <w:rFonts w:hint="eastAsia" w:ascii="宋体" w:hAnsi="宋体" w:cs="宋体"/>
                      <w:sz w:val="18"/>
                      <w:szCs w:val="18"/>
                      <w:highlight w:val="none"/>
                      <w:lang w:val="en-US" w:eastAsia="zh-CN"/>
                    </w:rPr>
                    <w:t>名称</w:t>
                  </w:r>
                </w:p>
              </w:tc>
              <w:tc>
                <w:tcPr>
                  <w:tcW w:w="819" w:type="dxa"/>
                  <w:tcBorders>
                    <w:top w:val="single" w:color="auto" w:sz="4" w:space="0"/>
                    <w:left w:val="single" w:color="auto" w:sz="4" w:space="0"/>
                    <w:bottom w:val="single" w:color="auto" w:sz="4" w:space="0"/>
                    <w:right w:val="single" w:color="auto" w:sz="4" w:space="0"/>
                  </w:tcBorders>
                  <w:noWrap w:val="0"/>
                  <w:vAlign w:val="center"/>
                </w:tcPr>
                <w:p w14:paraId="3739B261">
                  <w:pPr>
                    <w:spacing w:line="240" w:lineRule="auto"/>
                    <w:jc w:val="center"/>
                    <w:rPr>
                      <w:rFonts w:hint="eastAsia" w:ascii="宋体" w:hAnsi="宋体" w:eastAsia="宋体" w:cs="宋体"/>
                      <w:b/>
                      <w:sz w:val="18"/>
                      <w:szCs w:val="18"/>
                      <w:highlight w:val="none"/>
                    </w:rPr>
                  </w:pPr>
                  <w:r>
                    <w:rPr>
                      <w:rFonts w:hint="eastAsia" w:ascii="宋体" w:hAnsi="宋体" w:eastAsia="宋体" w:cs="宋体"/>
                      <w:sz w:val="18"/>
                      <w:szCs w:val="18"/>
                      <w:highlight w:val="none"/>
                    </w:rPr>
                    <w:t>类型</w:t>
                  </w:r>
                </w:p>
              </w:tc>
              <w:tc>
                <w:tcPr>
                  <w:tcW w:w="859" w:type="dxa"/>
                  <w:tcBorders>
                    <w:top w:val="single" w:color="auto" w:sz="4" w:space="0"/>
                    <w:left w:val="single" w:color="auto" w:sz="4" w:space="0"/>
                    <w:bottom w:val="single" w:color="auto" w:sz="4" w:space="0"/>
                    <w:right w:val="single" w:color="auto" w:sz="4" w:space="0"/>
                  </w:tcBorders>
                  <w:noWrap w:val="0"/>
                  <w:vAlign w:val="center"/>
                </w:tcPr>
                <w:p w14:paraId="4F7789E8">
                  <w:pPr>
                    <w:spacing w:line="240" w:lineRule="auto"/>
                    <w:jc w:val="center"/>
                    <w:rPr>
                      <w:rFonts w:hint="eastAsia" w:ascii="宋体" w:hAnsi="宋体" w:eastAsia="宋体" w:cs="宋体"/>
                      <w:b/>
                      <w:sz w:val="18"/>
                      <w:szCs w:val="18"/>
                      <w:highlight w:val="none"/>
                      <w:lang w:val="en-US" w:eastAsia="zh-CN"/>
                    </w:rPr>
                  </w:pPr>
                  <w:r>
                    <w:rPr>
                      <w:rFonts w:hint="eastAsia" w:ascii="宋体" w:hAnsi="宋体" w:cs="宋体"/>
                      <w:sz w:val="18"/>
                      <w:szCs w:val="18"/>
                      <w:highlight w:val="none"/>
                      <w:lang w:val="en-US" w:eastAsia="zh-CN"/>
                    </w:rPr>
                    <w:t>面积</w:t>
                  </w:r>
                </w:p>
              </w:tc>
              <w:tc>
                <w:tcPr>
                  <w:tcW w:w="1256" w:type="dxa"/>
                  <w:tcBorders>
                    <w:top w:val="single" w:color="auto" w:sz="4" w:space="0"/>
                    <w:left w:val="single" w:color="auto" w:sz="4" w:space="0"/>
                    <w:bottom w:val="single" w:color="auto" w:sz="4" w:space="0"/>
                    <w:right w:val="single" w:color="auto" w:sz="4" w:space="0"/>
                  </w:tcBorders>
                  <w:noWrap w:val="0"/>
                  <w:vAlign w:val="center"/>
                </w:tcPr>
                <w:p w14:paraId="19B406F9">
                  <w:pPr>
                    <w:spacing w:line="240" w:lineRule="auto"/>
                    <w:jc w:val="center"/>
                    <w:rPr>
                      <w:rFonts w:hint="default" w:ascii="宋体" w:hAnsi="宋体" w:eastAsia="宋体" w:cs="宋体"/>
                      <w:b/>
                      <w:sz w:val="18"/>
                      <w:szCs w:val="18"/>
                      <w:highlight w:val="none"/>
                      <w:lang w:val="en-US" w:eastAsia="zh-CN"/>
                    </w:rPr>
                  </w:pPr>
                  <w:r>
                    <w:rPr>
                      <w:rFonts w:hint="eastAsia" w:ascii="宋体" w:hAnsi="宋体" w:cs="宋体"/>
                      <w:sz w:val="18"/>
                      <w:szCs w:val="18"/>
                      <w:highlight w:val="none"/>
                      <w:lang w:val="en-US" w:eastAsia="zh-CN"/>
                    </w:rPr>
                    <w:t>权属及证号</w:t>
                  </w:r>
                </w:p>
              </w:tc>
              <w:tc>
                <w:tcPr>
                  <w:tcW w:w="1073" w:type="dxa"/>
                  <w:tcBorders>
                    <w:top w:val="single" w:color="auto" w:sz="4" w:space="0"/>
                    <w:left w:val="single" w:color="auto" w:sz="4" w:space="0"/>
                    <w:bottom w:val="single" w:color="auto" w:sz="4" w:space="0"/>
                    <w:right w:val="single" w:color="auto" w:sz="4" w:space="0"/>
                  </w:tcBorders>
                  <w:noWrap w:val="0"/>
                  <w:vAlign w:val="center"/>
                </w:tcPr>
                <w:p w14:paraId="48CDD6FE">
                  <w:pPr>
                    <w:spacing w:line="240" w:lineRule="auto"/>
                    <w:jc w:val="center"/>
                    <w:rPr>
                      <w:rFonts w:hint="default" w:ascii="宋体" w:hAnsi="宋体" w:eastAsia="宋体" w:cs="宋体"/>
                      <w:b/>
                      <w:sz w:val="18"/>
                      <w:szCs w:val="18"/>
                      <w:highlight w:val="none"/>
                      <w:lang w:val="en-US" w:eastAsia="zh-CN"/>
                    </w:rPr>
                  </w:pPr>
                  <w:r>
                    <w:rPr>
                      <w:rFonts w:hint="eastAsia" w:ascii="宋体" w:hAnsi="宋体" w:cs="宋体"/>
                      <w:sz w:val="18"/>
                      <w:szCs w:val="18"/>
                      <w:highlight w:val="none"/>
                      <w:lang w:val="en-US" w:eastAsia="zh-CN"/>
                    </w:rPr>
                    <w:t>评估机构</w:t>
                  </w:r>
                </w:p>
              </w:tc>
              <w:tc>
                <w:tcPr>
                  <w:tcW w:w="960" w:type="dxa"/>
                  <w:tcBorders>
                    <w:top w:val="single" w:color="auto" w:sz="4" w:space="0"/>
                    <w:left w:val="single" w:color="auto" w:sz="4" w:space="0"/>
                    <w:bottom w:val="single" w:color="auto" w:sz="4" w:space="0"/>
                    <w:right w:val="single" w:color="auto" w:sz="4" w:space="0"/>
                  </w:tcBorders>
                  <w:noWrap w:val="0"/>
                  <w:vAlign w:val="center"/>
                </w:tcPr>
                <w:p w14:paraId="61AC9E45">
                  <w:pPr>
                    <w:spacing w:line="240" w:lineRule="auto"/>
                    <w:jc w:val="center"/>
                    <w:rPr>
                      <w:rFonts w:hint="default" w:ascii="宋体" w:hAnsi="宋体" w:eastAsia="宋体" w:cs="宋体"/>
                      <w:b/>
                      <w:sz w:val="18"/>
                      <w:szCs w:val="18"/>
                      <w:highlight w:val="none"/>
                      <w:lang w:val="en-US"/>
                    </w:rPr>
                  </w:pPr>
                  <w:r>
                    <w:rPr>
                      <w:rFonts w:hint="eastAsia" w:ascii="宋体" w:hAnsi="宋体" w:cs="宋体"/>
                      <w:sz w:val="18"/>
                      <w:szCs w:val="18"/>
                      <w:highlight w:val="none"/>
                      <w:lang w:val="en-US" w:eastAsia="zh-CN"/>
                    </w:rPr>
                    <w:t>评估时间</w:t>
                  </w:r>
                </w:p>
              </w:tc>
              <w:tc>
                <w:tcPr>
                  <w:tcW w:w="1002" w:type="dxa"/>
                  <w:tcBorders>
                    <w:top w:val="single" w:color="auto" w:sz="4" w:space="0"/>
                    <w:left w:val="single" w:color="auto" w:sz="4" w:space="0"/>
                    <w:bottom w:val="single" w:color="auto" w:sz="4" w:space="0"/>
                    <w:right w:val="single" w:color="auto" w:sz="4" w:space="0"/>
                  </w:tcBorders>
                  <w:noWrap w:val="0"/>
                  <w:vAlign w:val="center"/>
                </w:tcPr>
                <w:p w14:paraId="521AE479">
                  <w:pPr>
                    <w:spacing w:line="240" w:lineRule="auto"/>
                    <w:jc w:val="center"/>
                    <w:rPr>
                      <w:rFonts w:hint="eastAsia" w:ascii="宋体" w:hAnsi="宋体" w:eastAsia="宋体" w:cs="宋体"/>
                      <w:b/>
                      <w:sz w:val="18"/>
                      <w:szCs w:val="18"/>
                      <w:highlight w:val="none"/>
                    </w:rPr>
                  </w:pPr>
                  <w:r>
                    <w:rPr>
                      <w:rFonts w:hint="eastAsia" w:ascii="宋体" w:hAnsi="宋体" w:cs="宋体"/>
                      <w:sz w:val="18"/>
                      <w:szCs w:val="18"/>
                      <w:highlight w:val="none"/>
                      <w:lang w:val="en-US" w:eastAsia="zh-CN"/>
                    </w:rPr>
                    <w:t>评估净值</w:t>
                  </w:r>
                </w:p>
              </w:tc>
              <w:tc>
                <w:tcPr>
                  <w:tcW w:w="876" w:type="dxa"/>
                  <w:tcBorders>
                    <w:top w:val="single" w:color="auto" w:sz="4" w:space="0"/>
                    <w:left w:val="single" w:color="auto" w:sz="4" w:space="0"/>
                    <w:bottom w:val="single" w:color="auto" w:sz="4" w:space="0"/>
                    <w:right w:val="single" w:color="auto" w:sz="4" w:space="0"/>
                  </w:tcBorders>
                  <w:noWrap w:val="0"/>
                  <w:vAlign w:val="center"/>
                </w:tcPr>
                <w:p w14:paraId="5B845581">
                  <w:pPr>
                    <w:spacing w:line="240" w:lineRule="auto"/>
                    <w:jc w:val="center"/>
                    <w:rPr>
                      <w:rFonts w:hint="eastAsia" w:ascii="宋体" w:hAnsi="宋体" w:eastAsia="宋体" w:cs="宋体"/>
                      <w:b/>
                      <w:sz w:val="18"/>
                      <w:szCs w:val="18"/>
                      <w:highlight w:val="none"/>
                    </w:rPr>
                  </w:pPr>
                  <w:r>
                    <w:rPr>
                      <w:rFonts w:hint="eastAsia" w:ascii="宋体" w:hAnsi="宋体" w:eastAsia="宋体" w:cs="宋体"/>
                      <w:sz w:val="18"/>
                      <w:szCs w:val="18"/>
                      <w:highlight w:val="none"/>
                    </w:rPr>
                    <w:t>抵押率</w:t>
                  </w:r>
                </w:p>
              </w:tc>
              <w:tc>
                <w:tcPr>
                  <w:tcW w:w="1303" w:type="dxa"/>
                  <w:tcBorders>
                    <w:top w:val="single" w:color="auto" w:sz="4" w:space="0"/>
                    <w:left w:val="single" w:color="auto" w:sz="4" w:space="0"/>
                    <w:bottom w:val="single" w:color="auto" w:sz="4" w:space="0"/>
                    <w:right w:val="single" w:color="auto" w:sz="4" w:space="0"/>
                  </w:tcBorders>
                  <w:noWrap w:val="0"/>
                  <w:vAlign w:val="center"/>
                </w:tcPr>
                <w:p w14:paraId="6C7110E0">
                  <w:pPr>
                    <w:spacing w:line="240" w:lineRule="auto"/>
                    <w:jc w:val="center"/>
                    <w:rPr>
                      <w:rFonts w:hint="eastAsia" w:ascii="宋体" w:hAnsi="宋体" w:eastAsia="宋体" w:cs="宋体"/>
                      <w:b/>
                      <w:sz w:val="18"/>
                      <w:szCs w:val="18"/>
                      <w:highlight w:val="none"/>
                    </w:rPr>
                  </w:pPr>
                  <w:r>
                    <w:rPr>
                      <w:rFonts w:hint="eastAsia" w:ascii="宋体" w:hAnsi="宋体" w:cs="宋体"/>
                      <w:sz w:val="18"/>
                      <w:szCs w:val="18"/>
                      <w:highlight w:val="none"/>
                      <w:lang w:val="en-US" w:eastAsia="zh-CN"/>
                    </w:rPr>
                    <w:t>自用/</w:t>
                  </w:r>
                  <w:r>
                    <w:rPr>
                      <w:rFonts w:hint="eastAsia" w:ascii="宋体" w:hAnsi="宋体" w:eastAsia="宋体" w:cs="宋体"/>
                      <w:sz w:val="18"/>
                      <w:szCs w:val="18"/>
                      <w:highlight w:val="none"/>
                      <w:lang w:eastAsia="zh-CN"/>
                    </w:rPr>
                    <w:t>出租</w:t>
                  </w:r>
                  <w:r>
                    <w:rPr>
                      <w:rFonts w:hint="eastAsia" w:ascii="宋体" w:hAnsi="宋体" w:eastAsia="宋体" w:cs="宋体"/>
                      <w:sz w:val="18"/>
                      <w:szCs w:val="18"/>
                      <w:highlight w:val="none"/>
                      <w:lang w:val="en-US" w:eastAsia="zh-CN"/>
                    </w:rPr>
                    <w:t>/空置</w:t>
                  </w:r>
                  <w:r>
                    <w:rPr>
                      <w:rFonts w:hint="eastAsia" w:ascii="宋体" w:hAnsi="宋体" w:eastAsia="宋体" w:cs="宋体"/>
                      <w:sz w:val="18"/>
                      <w:szCs w:val="18"/>
                      <w:highlight w:val="none"/>
                    </w:rPr>
                    <w:cr/>
                  </w:r>
                </w:p>
              </w:tc>
            </w:tr>
            <w:tr w14:paraId="6EC89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top"/>
                </w:tcPr>
                <w:p w14:paraId="026F75C5">
                  <w:pPr>
                    <w:spacing w:line="240" w:lineRule="auto"/>
                    <w:jc w:val="left"/>
                    <w:rPr>
                      <w:rFonts w:hint="eastAsia" w:ascii="宋体" w:hAnsi="宋体" w:eastAsia="宋体" w:cs="宋体"/>
                      <w:b/>
                      <w:sz w:val="18"/>
                      <w:szCs w:val="18"/>
                      <w:highlight w:val="none"/>
                    </w:rPr>
                  </w:pPr>
                </w:p>
              </w:tc>
              <w:tc>
                <w:tcPr>
                  <w:tcW w:w="819" w:type="dxa"/>
                  <w:tcBorders>
                    <w:top w:val="single" w:color="auto" w:sz="4" w:space="0"/>
                    <w:left w:val="single" w:color="auto" w:sz="4" w:space="0"/>
                    <w:bottom w:val="single" w:color="auto" w:sz="4" w:space="0"/>
                    <w:right w:val="single" w:color="auto" w:sz="4" w:space="0"/>
                  </w:tcBorders>
                  <w:noWrap w:val="0"/>
                  <w:vAlign w:val="top"/>
                </w:tcPr>
                <w:p w14:paraId="7095C5EC">
                  <w:pPr>
                    <w:spacing w:line="240" w:lineRule="auto"/>
                    <w:rPr>
                      <w:rFonts w:hint="eastAsia" w:ascii="宋体" w:hAnsi="宋体" w:eastAsia="宋体" w:cs="宋体"/>
                      <w:b/>
                      <w:sz w:val="18"/>
                      <w:szCs w:val="18"/>
                      <w:highlight w:val="none"/>
                    </w:rPr>
                  </w:pPr>
                </w:p>
              </w:tc>
              <w:tc>
                <w:tcPr>
                  <w:tcW w:w="859" w:type="dxa"/>
                  <w:tcBorders>
                    <w:top w:val="single" w:color="auto" w:sz="4" w:space="0"/>
                    <w:left w:val="single" w:color="auto" w:sz="4" w:space="0"/>
                    <w:bottom w:val="single" w:color="auto" w:sz="4" w:space="0"/>
                    <w:right w:val="single" w:color="auto" w:sz="4" w:space="0"/>
                  </w:tcBorders>
                  <w:noWrap w:val="0"/>
                  <w:vAlign w:val="top"/>
                </w:tcPr>
                <w:p w14:paraId="5C5C4CC3">
                  <w:pPr>
                    <w:spacing w:line="240" w:lineRule="auto"/>
                    <w:rPr>
                      <w:rFonts w:hint="eastAsia" w:ascii="宋体" w:hAnsi="宋体" w:eastAsia="宋体" w:cs="宋体"/>
                      <w:b/>
                      <w:sz w:val="18"/>
                      <w:szCs w:val="18"/>
                      <w:highlight w:val="none"/>
                    </w:rPr>
                  </w:pPr>
                </w:p>
              </w:tc>
              <w:tc>
                <w:tcPr>
                  <w:tcW w:w="1256" w:type="dxa"/>
                  <w:tcBorders>
                    <w:top w:val="single" w:color="auto" w:sz="4" w:space="0"/>
                    <w:left w:val="single" w:color="auto" w:sz="4" w:space="0"/>
                    <w:bottom w:val="single" w:color="auto" w:sz="4" w:space="0"/>
                    <w:right w:val="single" w:color="auto" w:sz="4" w:space="0"/>
                  </w:tcBorders>
                  <w:noWrap w:val="0"/>
                  <w:vAlign w:val="top"/>
                </w:tcPr>
                <w:p w14:paraId="5423D1A0">
                  <w:pPr>
                    <w:spacing w:line="240" w:lineRule="auto"/>
                    <w:rPr>
                      <w:rFonts w:hint="eastAsia" w:ascii="宋体" w:hAnsi="宋体" w:eastAsia="宋体" w:cs="宋体"/>
                      <w:b/>
                      <w:sz w:val="18"/>
                      <w:szCs w:val="18"/>
                      <w:highlight w:val="none"/>
                    </w:rPr>
                  </w:pPr>
                </w:p>
              </w:tc>
              <w:tc>
                <w:tcPr>
                  <w:tcW w:w="1073" w:type="dxa"/>
                  <w:tcBorders>
                    <w:top w:val="single" w:color="auto" w:sz="4" w:space="0"/>
                    <w:left w:val="single" w:color="auto" w:sz="4" w:space="0"/>
                    <w:bottom w:val="single" w:color="auto" w:sz="4" w:space="0"/>
                    <w:right w:val="single" w:color="auto" w:sz="4" w:space="0"/>
                  </w:tcBorders>
                  <w:noWrap w:val="0"/>
                  <w:vAlign w:val="top"/>
                </w:tcPr>
                <w:p w14:paraId="6C42B2E0">
                  <w:pPr>
                    <w:spacing w:line="240" w:lineRule="auto"/>
                    <w:rPr>
                      <w:rFonts w:hint="eastAsia" w:ascii="宋体" w:hAnsi="宋体" w:eastAsia="宋体" w:cs="宋体"/>
                      <w:b/>
                      <w:sz w:val="18"/>
                      <w:szCs w:val="18"/>
                      <w:highlight w:val="none"/>
                    </w:rPr>
                  </w:pPr>
                </w:p>
              </w:tc>
              <w:tc>
                <w:tcPr>
                  <w:tcW w:w="960" w:type="dxa"/>
                  <w:tcBorders>
                    <w:top w:val="single" w:color="auto" w:sz="4" w:space="0"/>
                    <w:left w:val="single" w:color="auto" w:sz="4" w:space="0"/>
                    <w:bottom w:val="single" w:color="auto" w:sz="4" w:space="0"/>
                    <w:right w:val="single" w:color="auto" w:sz="4" w:space="0"/>
                  </w:tcBorders>
                  <w:noWrap w:val="0"/>
                  <w:vAlign w:val="top"/>
                </w:tcPr>
                <w:p w14:paraId="6CB1A7C0">
                  <w:pPr>
                    <w:spacing w:line="240" w:lineRule="auto"/>
                    <w:rPr>
                      <w:rFonts w:hint="eastAsia" w:ascii="宋体" w:hAnsi="宋体" w:eastAsia="宋体" w:cs="宋体"/>
                      <w:b/>
                      <w:sz w:val="18"/>
                      <w:szCs w:val="18"/>
                      <w:highlight w:val="none"/>
                    </w:rPr>
                  </w:pPr>
                </w:p>
              </w:tc>
              <w:tc>
                <w:tcPr>
                  <w:tcW w:w="1002" w:type="dxa"/>
                  <w:tcBorders>
                    <w:top w:val="single" w:color="auto" w:sz="4" w:space="0"/>
                    <w:left w:val="single" w:color="auto" w:sz="4" w:space="0"/>
                    <w:bottom w:val="single" w:color="auto" w:sz="4" w:space="0"/>
                    <w:right w:val="single" w:color="auto" w:sz="4" w:space="0"/>
                  </w:tcBorders>
                  <w:noWrap w:val="0"/>
                  <w:vAlign w:val="top"/>
                </w:tcPr>
                <w:p w14:paraId="1A7C0CAF">
                  <w:pPr>
                    <w:spacing w:line="240" w:lineRule="auto"/>
                    <w:rPr>
                      <w:rFonts w:hint="eastAsia" w:ascii="宋体" w:hAnsi="宋体" w:eastAsia="宋体" w:cs="宋体"/>
                      <w:b/>
                      <w:sz w:val="18"/>
                      <w:szCs w:val="18"/>
                      <w:highlight w:val="none"/>
                    </w:rPr>
                  </w:pPr>
                </w:p>
              </w:tc>
              <w:tc>
                <w:tcPr>
                  <w:tcW w:w="876" w:type="dxa"/>
                  <w:tcBorders>
                    <w:top w:val="single" w:color="auto" w:sz="4" w:space="0"/>
                    <w:left w:val="single" w:color="auto" w:sz="4" w:space="0"/>
                    <w:bottom w:val="single" w:color="auto" w:sz="4" w:space="0"/>
                    <w:right w:val="single" w:color="auto" w:sz="4" w:space="0"/>
                  </w:tcBorders>
                  <w:noWrap w:val="0"/>
                  <w:vAlign w:val="top"/>
                </w:tcPr>
                <w:p w14:paraId="5614C614">
                  <w:pPr>
                    <w:spacing w:line="240" w:lineRule="auto"/>
                    <w:rPr>
                      <w:rFonts w:hint="eastAsia" w:ascii="宋体" w:hAnsi="宋体" w:eastAsia="宋体" w:cs="宋体"/>
                      <w:b/>
                      <w:sz w:val="18"/>
                      <w:szCs w:val="18"/>
                      <w:highlight w:val="none"/>
                    </w:rPr>
                  </w:pPr>
                </w:p>
              </w:tc>
              <w:tc>
                <w:tcPr>
                  <w:tcW w:w="1303" w:type="dxa"/>
                  <w:tcBorders>
                    <w:top w:val="single" w:color="auto" w:sz="4" w:space="0"/>
                    <w:left w:val="single" w:color="auto" w:sz="4" w:space="0"/>
                    <w:bottom w:val="single" w:color="auto" w:sz="4" w:space="0"/>
                    <w:right w:val="single" w:color="auto" w:sz="4" w:space="0"/>
                  </w:tcBorders>
                  <w:noWrap w:val="0"/>
                  <w:vAlign w:val="top"/>
                </w:tcPr>
                <w:p w14:paraId="403984B8">
                  <w:pPr>
                    <w:spacing w:line="240" w:lineRule="auto"/>
                    <w:rPr>
                      <w:rFonts w:hint="eastAsia" w:ascii="宋体" w:hAnsi="宋体" w:eastAsia="宋体" w:cs="宋体"/>
                      <w:b/>
                      <w:sz w:val="18"/>
                      <w:szCs w:val="18"/>
                      <w:highlight w:val="none"/>
                      <w:lang w:eastAsia="zh-CN"/>
                    </w:rPr>
                  </w:pPr>
                </w:p>
              </w:tc>
            </w:tr>
            <w:tr w14:paraId="5A59F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top"/>
                </w:tcPr>
                <w:p w14:paraId="14D6537F">
                  <w:pPr>
                    <w:spacing w:line="240" w:lineRule="auto"/>
                    <w:jc w:val="left"/>
                    <w:rPr>
                      <w:rFonts w:hint="eastAsia" w:ascii="宋体" w:hAnsi="宋体" w:eastAsia="宋体" w:cs="宋体"/>
                      <w:b/>
                      <w:sz w:val="18"/>
                      <w:szCs w:val="18"/>
                      <w:highlight w:val="none"/>
                    </w:rPr>
                  </w:pPr>
                </w:p>
              </w:tc>
              <w:tc>
                <w:tcPr>
                  <w:tcW w:w="819" w:type="dxa"/>
                  <w:tcBorders>
                    <w:top w:val="single" w:color="auto" w:sz="4" w:space="0"/>
                    <w:left w:val="single" w:color="auto" w:sz="4" w:space="0"/>
                    <w:bottom w:val="single" w:color="auto" w:sz="4" w:space="0"/>
                    <w:right w:val="single" w:color="auto" w:sz="4" w:space="0"/>
                  </w:tcBorders>
                  <w:noWrap w:val="0"/>
                  <w:vAlign w:val="top"/>
                </w:tcPr>
                <w:p w14:paraId="2A610369">
                  <w:pPr>
                    <w:spacing w:line="240" w:lineRule="auto"/>
                    <w:rPr>
                      <w:rFonts w:hint="eastAsia" w:ascii="宋体" w:hAnsi="宋体" w:eastAsia="宋体" w:cs="宋体"/>
                      <w:b/>
                      <w:sz w:val="18"/>
                      <w:szCs w:val="18"/>
                      <w:highlight w:val="none"/>
                    </w:rPr>
                  </w:pPr>
                </w:p>
              </w:tc>
              <w:tc>
                <w:tcPr>
                  <w:tcW w:w="859" w:type="dxa"/>
                  <w:tcBorders>
                    <w:top w:val="single" w:color="auto" w:sz="4" w:space="0"/>
                    <w:left w:val="single" w:color="auto" w:sz="4" w:space="0"/>
                    <w:bottom w:val="single" w:color="auto" w:sz="4" w:space="0"/>
                    <w:right w:val="single" w:color="auto" w:sz="4" w:space="0"/>
                  </w:tcBorders>
                  <w:noWrap w:val="0"/>
                  <w:vAlign w:val="top"/>
                </w:tcPr>
                <w:p w14:paraId="527B8DA0">
                  <w:pPr>
                    <w:spacing w:line="240" w:lineRule="auto"/>
                    <w:rPr>
                      <w:rFonts w:hint="eastAsia" w:ascii="宋体" w:hAnsi="宋体" w:eastAsia="宋体" w:cs="宋体"/>
                      <w:b/>
                      <w:sz w:val="18"/>
                      <w:szCs w:val="18"/>
                      <w:highlight w:val="none"/>
                    </w:rPr>
                  </w:pPr>
                </w:p>
              </w:tc>
              <w:tc>
                <w:tcPr>
                  <w:tcW w:w="1256" w:type="dxa"/>
                  <w:tcBorders>
                    <w:top w:val="single" w:color="auto" w:sz="4" w:space="0"/>
                    <w:left w:val="single" w:color="auto" w:sz="4" w:space="0"/>
                    <w:bottom w:val="single" w:color="auto" w:sz="4" w:space="0"/>
                    <w:right w:val="single" w:color="auto" w:sz="4" w:space="0"/>
                  </w:tcBorders>
                  <w:noWrap w:val="0"/>
                  <w:vAlign w:val="top"/>
                </w:tcPr>
                <w:p w14:paraId="707E2A6C">
                  <w:pPr>
                    <w:spacing w:line="240" w:lineRule="auto"/>
                    <w:rPr>
                      <w:rFonts w:hint="eastAsia" w:ascii="宋体" w:hAnsi="宋体" w:eastAsia="宋体" w:cs="宋体"/>
                      <w:b/>
                      <w:sz w:val="18"/>
                      <w:szCs w:val="18"/>
                      <w:highlight w:val="none"/>
                    </w:rPr>
                  </w:pPr>
                </w:p>
              </w:tc>
              <w:tc>
                <w:tcPr>
                  <w:tcW w:w="1073" w:type="dxa"/>
                  <w:tcBorders>
                    <w:top w:val="single" w:color="auto" w:sz="4" w:space="0"/>
                    <w:left w:val="single" w:color="auto" w:sz="4" w:space="0"/>
                    <w:bottom w:val="single" w:color="auto" w:sz="4" w:space="0"/>
                    <w:right w:val="single" w:color="auto" w:sz="4" w:space="0"/>
                  </w:tcBorders>
                  <w:noWrap w:val="0"/>
                  <w:vAlign w:val="top"/>
                </w:tcPr>
                <w:p w14:paraId="3E9AF0B9">
                  <w:pPr>
                    <w:spacing w:line="240" w:lineRule="auto"/>
                    <w:rPr>
                      <w:rFonts w:hint="eastAsia" w:ascii="宋体" w:hAnsi="宋体" w:eastAsia="宋体" w:cs="宋体"/>
                      <w:b/>
                      <w:sz w:val="18"/>
                      <w:szCs w:val="18"/>
                      <w:highlight w:val="none"/>
                    </w:rPr>
                  </w:pPr>
                </w:p>
              </w:tc>
              <w:tc>
                <w:tcPr>
                  <w:tcW w:w="960" w:type="dxa"/>
                  <w:tcBorders>
                    <w:top w:val="single" w:color="auto" w:sz="4" w:space="0"/>
                    <w:left w:val="single" w:color="auto" w:sz="4" w:space="0"/>
                    <w:bottom w:val="single" w:color="auto" w:sz="4" w:space="0"/>
                    <w:right w:val="single" w:color="auto" w:sz="4" w:space="0"/>
                  </w:tcBorders>
                  <w:noWrap w:val="0"/>
                  <w:vAlign w:val="top"/>
                </w:tcPr>
                <w:p w14:paraId="1BFDD615">
                  <w:pPr>
                    <w:spacing w:line="240" w:lineRule="auto"/>
                    <w:rPr>
                      <w:rFonts w:hint="eastAsia" w:ascii="宋体" w:hAnsi="宋体" w:eastAsia="宋体" w:cs="宋体"/>
                      <w:b/>
                      <w:sz w:val="18"/>
                      <w:szCs w:val="18"/>
                      <w:highlight w:val="none"/>
                    </w:rPr>
                  </w:pPr>
                </w:p>
              </w:tc>
              <w:tc>
                <w:tcPr>
                  <w:tcW w:w="1002" w:type="dxa"/>
                  <w:tcBorders>
                    <w:top w:val="single" w:color="auto" w:sz="4" w:space="0"/>
                    <w:left w:val="single" w:color="auto" w:sz="4" w:space="0"/>
                    <w:bottom w:val="single" w:color="auto" w:sz="4" w:space="0"/>
                    <w:right w:val="single" w:color="auto" w:sz="4" w:space="0"/>
                  </w:tcBorders>
                  <w:noWrap w:val="0"/>
                  <w:vAlign w:val="top"/>
                </w:tcPr>
                <w:p w14:paraId="198D7FD4">
                  <w:pPr>
                    <w:spacing w:line="240" w:lineRule="auto"/>
                    <w:rPr>
                      <w:rFonts w:hint="eastAsia" w:ascii="宋体" w:hAnsi="宋体" w:eastAsia="宋体" w:cs="宋体"/>
                      <w:b/>
                      <w:sz w:val="18"/>
                      <w:szCs w:val="18"/>
                      <w:highlight w:val="none"/>
                    </w:rPr>
                  </w:pPr>
                </w:p>
              </w:tc>
              <w:tc>
                <w:tcPr>
                  <w:tcW w:w="876" w:type="dxa"/>
                  <w:tcBorders>
                    <w:top w:val="single" w:color="auto" w:sz="4" w:space="0"/>
                    <w:left w:val="single" w:color="auto" w:sz="4" w:space="0"/>
                    <w:bottom w:val="single" w:color="auto" w:sz="4" w:space="0"/>
                    <w:right w:val="single" w:color="auto" w:sz="4" w:space="0"/>
                  </w:tcBorders>
                  <w:noWrap w:val="0"/>
                  <w:vAlign w:val="top"/>
                </w:tcPr>
                <w:p w14:paraId="1D9630DE">
                  <w:pPr>
                    <w:spacing w:line="240" w:lineRule="auto"/>
                    <w:rPr>
                      <w:rFonts w:hint="eastAsia" w:ascii="宋体" w:hAnsi="宋体" w:eastAsia="宋体" w:cs="宋体"/>
                      <w:b/>
                      <w:sz w:val="18"/>
                      <w:szCs w:val="18"/>
                      <w:highlight w:val="none"/>
                    </w:rPr>
                  </w:pPr>
                </w:p>
              </w:tc>
              <w:tc>
                <w:tcPr>
                  <w:tcW w:w="1303" w:type="dxa"/>
                  <w:tcBorders>
                    <w:top w:val="single" w:color="auto" w:sz="4" w:space="0"/>
                    <w:left w:val="single" w:color="auto" w:sz="4" w:space="0"/>
                    <w:bottom w:val="single" w:color="auto" w:sz="4" w:space="0"/>
                    <w:right w:val="single" w:color="auto" w:sz="4" w:space="0"/>
                  </w:tcBorders>
                  <w:noWrap w:val="0"/>
                  <w:vAlign w:val="top"/>
                </w:tcPr>
                <w:p w14:paraId="3FBF67B3">
                  <w:pPr>
                    <w:spacing w:line="240" w:lineRule="auto"/>
                    <w:rPr>
                      <w:rFonts w:hint="eastAsia" w:ascii="宋体" w:hAnsi="宋体" w:eastAsia="宋体" w:cs="宋体"/>
                      <w:b/>
                      <w:sz w:val="18"/>
                      <w:szCs w:val="18"/>
                      <w:highlight w:val="none"/>
                    </w:rPr>
                  </w:pPr>
                </w:p>
              </w:tc>
            </w:tr>
            <w:tr w14:paraId="63866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top"/>
                </w:tcPr>
                <w:p w14:paraId="45F3DB0B">
                  <w:pPr>
                    <w:spacing w:line="240" w:lineRule="auto"/>
                    <w:jc w:val="center"/>
                    <w:rPr>
                      <w:rFonts w:hint="eastAsia" w:ascii="宋体" w:hAnsi="宋体" w:eastAsia="宋体" w:cs="宋体"/>
                      <w:b/>
                      <w:sz w:val="18"/>
                      <w:szCs w:val="18"/>
                      <w:highlight w:val="none"/>
                    </w:rPr>
                  </w:pPr>
                  <w:r>
                    <w:rPr>
                      <w:rFonts w:hint="eastAsia" w:ascii="宋体" w:hAnsi="宋体" w:eastAsia="宋体" w:cs="宋体"/>
                      <w:sz w:val="18"/>
                      <w:szCs w:val="18"/>
                      <w:highlight w:val="none"/>
                    </w:rPr>
                    <w:t>合计</w:t>
                  </w:r>
                </w:p>
              </w:tc>
              <w:tc>
                <w:tcPr>
                  <w:tcW w:w="819" w:type="dxa"/>
                  <w:tcBorders>
                    <w:top w:val="single" w:color="auto" w:sz="4" w:space="0"/>
                    <w:left w:val="single" w:color="auto" w:sz="4" w:space="0"/>
                    <w:bottom w:val="single" w:color="auto" w:sz="4" w:space="0"/>
                    <w:right w:val="single" w:color="auto" w:sz="4" w:space="0"/>
                  </w:tcBorders>
                  <w:noWrap w:val="0"/>
                  <w:vAlign w:val="top"/>
                </w:tcPr>
                <w:p w14:paraId="19D3B6B9">
                  <w:pPr>
                    <w:spacing w:line="240" w:lineRule="auto"/>
                    <w:jc w:val="center"/>
                    <w:rPr>
                      <w:rFonts w:hint="eastAsia" w:ascii="宋体" w:hAnsi="宋体" w:eastAsia="宋体" w:cs="宋体"/>
                      <w:b/>
                      <w:sz w:val="18"/>
                      <w:szCs w:val="18"/>
                      <w:highlight w:val="none"/>
                    </w:rPr>
                  </w:pPr>
                  <w:r>
                    <w:rPr>
                      <w:rFonts w:hint="eastAsia" w:ascii="宋体" w:hAnsi="宋体" w:eastAsia="宋体" w:cs="宋体"/>
                      <w:sz w:val="18"/>
                      <w:szCs w:val="18"/>
                      <w:highlight w:val="none"/>
                    </w:rPr>
                    <w:t>/</w:t>
                  </w:r>
                </w:p>
              </w:tc>
              <w:tc>
                <w:tcPr>
                  <w:tcW w:w="859" w:type="dxa"/>
                  <w:tcBorders>
                    <w:top w:val="single" w:color="auto" w:sz="4" w:space="0"/>
                    <w:left w:val="single" w:color="auto" w:sz="4" w:space="0"/>
                    <w:bottom w:val="single" w:color="auto" w:sz="4" w:space="0"/>
                    <w:right w:val="single" w:color="auto" w:sz="4" w:space="0"/>
                  </w:tcBorders>
                  <w:noWrap w:val="0"/>
                  <w:vAlign w:val="top"/>
                </w:tcPr>
                <w:p w14:paraId="2844C50E">
                  <w:pPr>
                    <w:spacing w:line="240" w:lineRule="auto"/>
                    <w:jc w:val="center"/>
                    <w:rPr>
                      <w:rFonts w:hint="eastAsia" w:ascii="宋体" w:hAnsi="宋体" w:eastAsia="宋体" w:cs="宋体"/>
                      <w:b/>
                      <w:sz w:val="18"/>
                      <w:szCs w:val="18"/>
                      <w:highlight w:val="none"/>
                    </w:rPr>
                  </w:pPr>
                  <w:r>
                    <w:t>143</w:t>
                  </w:r>
                </w:p>
              </w:tc>
              <w:tc>
                <w:tcPr>
                  <w:tcW w:w="1256" w:type="dxa"/>
                  <w:tcBorders>
                    <w:top w:val="single" w:color="auto" w:sz="4" w:space="0"/>
                    <w:left w:val="single" w:color="auto" w:sz="4" w:space="0"/>
                    <w:bottom w:val="single" w:color="auto" w:sz="4" w:space="0"/>
                    <w:right w:val="single" w:color="auto" w:sz="4" w:space="0"/>
                  </w:tcBorders>
                  <w:noWrap w:val="0"/>
                  <w:vAlign w:val="top"/>
                </w:tcPr>
                <w:p w14:paraId="113CB2C0">
                  <w:pPr>
                    <w:spacing w:line="240" w:lineRule="auto"/>
                    <w:jc w:val="center"/>
                    <w:rPr>
                      <w:rFonts w:hint="eastAsia" w:ascii="宋体" w:hAnsi="宋体" w:eastAsia="宋体" w:cs="宋体"/>
                      <w:b/>
                      <w:sz w:val="18"/>
                      <w:szCs w:val="18"/>
                      <w:highlight w:val="none"/>
                    </w:rPr>
                  </w:pPr>
                  <w:r>
                    <w:t>榕 房权证 R 字第 0838000 号</w:t>
                  </w:r>
                </w:p>
              </w:tc>
              <w:tc>
                <w:tcPr>
                  <w:tcW w:w="1073" w:type="dxa"/>
                  <w:tcBorders>
                    <w:top w:val="single" w:color="auto" w:sz="4" w:space="0"/>
                    <w:left w:val="single" w:color="auto" w:sz="4" w:space="0"/>
                    <w:bottom w:val="single" w:color="auto" w:sz="4" w:space="0"/>
                    <w:right w:val="single" w:color="auto" w:sz="4" w:space="0"/>
                  </w:tcBorders>
                  <w:noWrap w:val="0"/>
                  <w:vAlign w:val="top"/>
                </w:tcPr>
                <w:p w14:paraId="14701F9B">
                  <w:pPr>
                    <w:spacing w:line="240" w:lineRule="auto"/>
                    <w:jc w:val="center"/>
                    <w:rPr>
                      <w:rFonts w:hint="eastAsia" w:ascii="宋体" w:hAnsi="宋体" w:eastAsia="宋体" w:cs="宋体"/>
                      <w:b/>
                      <w:sz w:val="18"/>
                      <w:szCs w:val="18"/>
                      <w:highlight w:val="none"/>
                    </w:rPr>
                  </w:pPr>
                  <w:r>
                    <w:rPr>
                      <w:rFonts w:hint="eastAsia" w:ascii="宋体" w:hAnsi="宋体" w:eastAsia="宋体" w:cs="宋体"/>
                      <w:sz w:val="18"/>
                      <w:szCs w:val="18"/>
                      <w:highlight w:val="none"/>
                    </w:rPr>
                    <w:t>/</w:t>
                  </w:r>
                </w:p>
              </w:tc>
              <w:tc>
                <w:tcPr>
                  <w:tcW w:w="960" w:type="dxa"/>
                  <w:tcBorders>
                    <w:top w:val="single" w:color="auto" w:sz="4" w:space="0"/>
                    <w:left w:val="single" w:color="auto" w:sz="4" w:space="0"/>
                    <w:bottom w:val="single" w:color="auto" w:sz="4" w:space="0"/>
                    <w:right w:val="single" w:color="auto" w:sz="4" w:space="0"/>
                  </w:tcBorders>
                  <w:noWrap w:val="0"/>
                  <w:vAlign w:val="top"/>
                </w:tcPr>
                <w:p w14:paraId="6305A826">
                  <w:pPr>
                    <w:spacing w:line="240" w:lineRule="auto"/>
                    <w:jc w:val="center"/>
                    <w:rPr>
                      <w:rFonts w:hint="eastAsia" w:ascii="宋体" w:hAnsi="宋体" w:eastAsia="宋体" w:cs="宋体"/>
                      <w:b/>
                      <w:sz w:val="18"/>
                      <w:szCs w:val="18"/>
                      <w:highlight w:val="none"/>
                    </w:rPr>
                  </w:pPr>
                  <w:r>
                    <w:rPr>
                      <w:rFonts w:hint="eastAsia" w:ascii="宋体" w:hAnsi="宋体" w:eastAsia="宋体" w:cs="宋体"/>
                      <w:sz w:val="18"/>
                      <w:szCs w:val="18"/>
                      <w:highlight w:val="none"/>
                    </w:rPr>
                    <w:t>/</w:t>
                  </w:r>
                </w:p>
              </w:tc>
              <w:tc>
                <w:tcPr>
                  <w:tcW w:w="1002" w:type="dxa"/>
                  <w:tcBorders>
                    <w:top w:val="single" w:color="auto" w:sz="4" w:space="0"/>
                    <w:left w:val="single" w:color="auto" w:sz="4" w:space="0"/>
                    <w:bottom w:val="single" w:color="auto" w:sz="4" w:space="0"/>
                    <w:right w:val="single" w:color="auto" w:sz="4" w:space="0"/>
                  </w:tcBorders>
                  <w:noWrap w:val="0"/>
                  <w:vAlign w:val="top"/>
                </w:tcPr>
                <w:p w14:paraId="29DA3AB1">
                  <w:pPr>
                    <w:spacing w:line="240" w:lineRule="auto"/>
                    <w:jc w:val="center"/>
                    <w:rPr>
                      <w:rFonts w:hint="eastAsia" w:ascii="宋体" w:hAnsi="宋体" w:eastAsia="宋体" w:cs="宋体"/>
                      <w:b/>
                      <w:sz w:val="18"/>
                      <w:szCs w:val="18"/>
                      <w:highlight w:val="none"/>
                    </w:rPr>
                  </w:pPr>
                </w:p>
              </w:tc>
              <w:tc>
                <w:tcPr>
                  <w:tcW w:w="876" w:type="dxa"/>
                  <w:tcBorders>
                    <w:top w:val="single" w:color="auto" w:sz="4" w:space="0"/>
                    <w:left w:val="single" w:color="auto" w:sz="4" w:space="0"/>
                    <w:bottom w:val="single" w:color="auto" w:sz="4" w:space="0"/>
                    <w:right w:val="single" w:color="auto" w:sz="4" w:space="0"/>
                  </w:tcBorders>
                  <w:noWrap w:val="0"/>
                  <w:vAlign w:val="top"/>
                </w:tcPr>
                <w:p w14:paraId="771E035D">
                  <w:pPr>
                    <w:spacing w:line="240" w:lineRule="auto"/>
                    <w:jc w:val="center"/>
                    <w:rPr>
                      <w:rFonts w:hint="eastAsia" w:ascii="宋体" w:hAnsi="宋体" w:eastAsia="宋体" w:cs="宋体"/>
                      <w:b/>
                      <w:sz w:val="18"/>
                      <w:szCs w:val="18"/>
                      <w:highlight w:val="none"/>
                    </w:rPr>
                  </w:pPr>
                </w:p>
              </w:tc>
              <w:tc>
                <w:tcPr>
                  <w:tcW w:w="1303" w:type="dxa"/>
                  <w:tcBorders>
                    <w:top w:val="single" w:color="auto" w:sz="4" w:space="0"/>
                    <w:left w:val="single" w:color="auto" w:sz="4" w:space="0"/>
                    <w:bottom w:val="single" w:color="auto" w:sz="4" w:space="0"/>
                    <w:right w:val="single" w:color="auto" w:sz="4" w:space="0"/>
                  </w:tcBorders>
                  <w:noWrap w:val="0"/>
                  <w:vAlign w:val="top"/>
                </w:tcPr>
                <w:p w14:paraId="669E44DC">
                  <w:pPr>
                    <w:spacing w:line="240" w:lineRule="auto"/>
                    <w:jc w:val="center"/>
                    <w:rPr>
                      <w:rFonts w:hint="eastAsia" w:ascii="宋体" w:hAnsi="宋体" w:eastAsia="宋体" w:cs="宋体"/>
                      <w:b/>
                      <w:sz w:val="18"/>
                      <w:szCs w:val="18"/>
                      <w:highlight w:val="none"/>
                    </w:rPr>
                  </w:pPr>
                  <w:r>
                    <w:rPr>
                      <w:rFonts w:hint="eastAsia" w:ascii="宋体" w:hAnsi="宋体" w:eastAsia="宋体" w:cs="宋体"/>
                      <w:sz w:val="18"/>
                      <w:szCs w:val="18"/>
                      <w:highlight w:val="none"/>
                    </w:rPr>
                    <w:t>/</w:t>
                  </w:r>
                </w:p>
              </w:tc>
            </w:tr>
          </w:tbl>
          <w:p w14:paraId="33A8B88A">
            <w:pPr>
              <w:widowControl w:val="0"/>
              <w:numPr>
                <w:ilvl w:val="0"/>
                <w:numId w:val="0"/>
              </w:numPr>
              <w:spacing w:line="240" w:lineRule="auto"/>
              <w:ind w:leftChars="0" w:firstLine="420" w:firstLineChars="200"/>
              <w:jc w:val="both"/>
              <w:rPr>
                <w:rFonts w:hint="eastAsia" w:ascii="宋体" w:hAnsi="宋体" w:eastAsia="宋体" w:cs="宋体"/>
                <w:b w:val="0"/>
                <w:bCs/>
                <w:kern w:val="2"/>
                <w:sz w:val="21"/>
                <w:szCs w:val="21"/>
                <w:highlight w:val="none"/>
              </w:rPr>
            </w:pPr>
            <w:r>
              <w:rPr>
                <w:rFonts w:hint="eastAsia" w:ascii="宋体" w:hAnsi="宋体" w:cs="宋体"/>
                <w:sz w:val="21"/>
                <w:szCs w:val="21"/>
                <w:highlight w:val="none"/>
                <w:lang w:val="en-US" w:eastAsia="zh-CN"/>
              </w:rPr>
              <w:t>备注：“</w:t>
            </w:r>
            <w:r>
              <w:rPr>
                <w:rFonts w:hint="eastAsia" w:ascii="宋体" w:hAnsi="宋体" w:eastAsia="宋体" w:cs="宋体"/>
                <w:b w:val="0"/>
                <w:bCs/>
                <w:kern w:val="2"/>
                <w:sz w:val="21"/>
                <w:szCs w:val="21"/>
                <w:highlight w:val="none"/>
              </w:rPr>
              <w:t>类型”根据产证信息填写住宅、办公、厂房等房屋用途；“面积”填写房屋的建筑面积。</w:t>
            </w:r>
          </w:p>
          <w:p w14:paraId="61791684">
            <w:pPr>
              <w:widowControl w:val="0"/>
              <w:numPr>
                <w:ilvl w:val="0"/>
                <w:numId w:val="0"/>
              </w:numPr>
              <w:spacing w:line="240" w:lineRule="auto"/>
              <w:ind w:leftChars="0" w:firstLine="420" w:firstLineChars="200"/>
              <w:jc w:val="both"/>
              <w:rPr>
                <w:rFonts w:hint="eastAsia" w:ascii="宋体" w:hAnsi="宋体" w:eastAsia="宋体" w:cs="宋体"/>
                <w:b w:val="0"/>
                <w:bCs/>
                <w:kern w:val="2"/>
                <w:sz w:val="21"/>
                <w:szCs w:val="21"/>
                <w:highlight w:val="none"/>
              </w:rPr>
            </w:pPr>
            <w:r>
              <w:rPr>
                <w:rFonts w:hint="eastAsia" w:ascii="宋体" w:hAnsi="宋体" w:cs="宋体"/>
                <w:b w:val="0"/>
                <w:bCs/>
                <w:kern w:val="2"/>
                <w:sz w:val="21"/>
                <w:szCs w:val="21"/>
                <w:highlight w:val="none"/>
                <w:lang w:val="en-US" w:eastAsia="zh-CN"/>
              </w:rPr>
              <w:t>抵押物为个人私有房产，位于仓山区上渡街道通江路17号江南水都·杰座，面积143.45平方米，权属证号为榕 房权证 R 字第 0838000 号，所有权人为康恩慧、黄祖海。需补充该房产的评估报告以确定评估净值及抵押率。</w:t>
            </w:r>
            <w:r>
              <w:rPr>
                <w:rFonts w:hint="eastAsia" w:ascii="宋体" w:hAnsi="宋体" w:eastAsia="宋体" w:cs="宋体"/>
                <w:b w:val="0"/>
                <w:bCs/>
                <w:kern w:val="2"/>
                <w:sz w:val="21"/>
                <w:szCs w:val="21"/>
                <w:highlight w:val="none"/>
              </w:rPr>
            </w:r>
            <w:r>
              <w:rPr>
                <w:rFonts w:hint="eastAsia" w:ascii="宋体" w:hAnsi="宋体" w:cs="宋体"/>
                <w:b w:val="0"/>
                <w:bCs/>
                <w:kern w:val="2"/>
                <w:sz w:val="21"/>
                <w:szCs w:val="21"/>
                <w:highlight w:val="none"/>
                <w:lang w:eastAsia="zh-CN"/>
              </w:rPr>
            </w:r>
            <w:r>
              <w:rPr>
                <w:rFonts w:hint="eastAsia" w:ascii="宋体" w:hAnsi="宋体" w:eastAsia="宋体" w:cs="宋体"/>
                <w:b w:val="0"/>
                <w:bCs/>
                <w:kern w:val="2"/>
                <w:sz w:val="21"/>
                <w:szCs w:val="21"/>
                <w:highlight w:val="none"/>
              </w:rPr>
            </w:r>
            <w:r>
              <w:rPr>
                <w:rFonts w:hint="eastAsia" w:ascii="宋体" w:hAnsi="宋体" w:eastAsia="宋体" w:cs="宋体"/>
                <w:b w:val="0"/>
                <w:bCs/>
                <w:kern w:val="2"/>
                <w:sz w:val="21"/>
                <w:szCs w:val="21"/>
                <w:highlight w:val="none"/>
                <w:lang w:eastAsia="zh-CN"/>
              </w:rPr>
            </w:r>
            <w:r>
              <w:rPr>
                <w:rFonts w:hint="eastAsia" w:ascii="宋体" w:hAnsi="宋体" w:eastAsia="宋体" w:cs="宋体"/>
                <w:b w:val="0"/>
                <w:bCs/>
                <w:kern w:val="2"/>
                <w:sz w:val="21"/>
                <w:szCs w:val="21"/>
                <w:highlight w:val="none"/>
              </w:rPr>
            </w:r>
          </w:p>
          <w:p w14:paraId="027D0FF2">
            <w:pPr>
              <w:numPr>
                <w:ilvl w:val="0"/>
                <w:numId w:val="0"/>
              </w:numPr>
              <w:spacing w:before="156" w:beforeLines="50" w:after="156" w:afterLines="50" w:line="240" w:lineRule="auto"/>
              <w:jc w:val="left"/>
              <w:rPr>
                <w:rFonts w:hint="eastAsia" w:ascii="宋体" w:hAnsi="宋体" w:eastAsia="宋体" w:cs="宋体"/>
                <w:b/>
                <w:sz w:val="21"/>
                <w:szCs w:val="21"/>
                <w:highlight w:val="none"/>
              </w:rPr>
            </w:pPr>
            <w:r>
              <w:rPr>
                <w:rFonts w:hint="eastAsia" w:ascii="宋体" w:hAnsi="宋体" w:cs="宋体"/>
                <w:sz w:val="21"/>
                <w:szCs w:val="21"/>
                <w:highlight w:val="none"/>
                <w:lang w:val="en-US" w:eastAsia="zh-CN"/>
              </w:rPr>
              <w:t>2.</w:t>
            </w:r>
            <w:r>
              <w:rPr>
                <w:rFonts w:hint="eastAsia" w:ascii="宋体" w:hAnsi="宋体" w:eastAsia="宋体" w:cs="宋体"/>
                <w:sz w:val="21"/>
                <w:szCs w:val="21"/>
                <w:highlight w:val="none"/>
              </w:rPr>
              <w:t>公司担保</w:t>
            </w:r>
            <w:r>
              <w:rPr>
                <w:rFonts w:hint="eastAsia" w:ascii="宋体" w:hAnsi="宋体" w:eastAsia="宋体" w:cs="宋体"/>
                <w:sz w:val="21"/>
                <w:szCs w:val="21"/>
                <w:highlight w:val="none"/>
                <w:lang w:eastAsia="zh-CN"/>
              </w:rPr>
              <w:t>（</w:t>
            </w:r>
            <w:r>
              <w:rPr>
                <w:rFonts w:hint="eastAsia" w:ascii="宋体" w:hAnsi="宋体" w:eastAsia="宋体" w:cs="宋体"/>
                <w:sz w:val="21"/>
                <w:szCs w:val="21"/>
                <w:highlight w:val="none"/>
                <w:lang w:val="en-US" w:eastAsia="zh-CN"/>
              </w:rPr>
              <w:t>如涉及</w:t>
            </w:r>
            <w:r>
              <w:rPr>
                <w:rFonts w:hint="eastAsia" w:ascii="宋体" w:hAnsi="宋体" w:eastAsia="宋体" w:cs="宋体"/>
                <w:sz w:val="21"/>
                <w:szCs w:val="21"/>
                <w:highlight w:val="none"/>
                <w:lang w:eastAsia="zh-CN"/>
              </w:rPr>
              <w:t>）</w:t>
            </w:r>
            <w:r>
              <w:rPr>
                <w:rFonts w:hint="eastAsia" w:ascii="宋体" w:hAnsi="宋体" w:eastAsia="宋体" w:cs="宋体"/>
                <w:sz w:val="21"/>
                <w:szCs w:val="21"/>
                <w:highlight w:val="none"/>
              </w:rPr>
              <w:t>：</w:t>
            </w:r>
          </w:p>
          <w:p w14:paraId="0F2B1FC8">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宋体" w:hAnsi="宋体" w:eastAsia="宋体" w:cs="宋体"/>
                <w:b w:val="0"/>
                <w:bCs/>
                <w:kern w:val="2"/>
                <w:sz w:val="21"/>
                <w:szCs w:val="21"/>
                <w:highlight w:val="none"/>
              </w:rPr>
              <w:t>保证人主要为借款人控股的关联企业，包括福建中锐汉鼎信息技术有限公司、福建中锐教育科技有限公司、北京中锐青云科技有限公司、厦门中锐软件科技有限公司及中锐海沃水利技术（福建）有限公司。保证人主要经营情况详见下表。保证人化型及对公PD评级、征信信息及风险涉诉情况材料未提供，需补充。</w:t>
              <w:br/>
              <w:br/>
              <w:t>保证人主要财务指标如下表所示，整体经营规模较小，除北京中锐青云外，其余保证人普遍处于微利、亏损或经营停滞状态。福建中锐汉鼎信息技术有限公司上年净亏损682万元，福建中锐教育科技有限公司与厦门中锐软件科技有限公司财务数据存疑，待人工核实。</w:t>
              <w:br/>
              <w:br/>
              <w:t>保证人（借款人）福建中锐网络股份有限公司财务分析：</w:t>
              <w:br/>
              <w:t>2025年，公司实现营业收入10010万元，同比增长14.9%；净利润494万元，同比增长50.1%，盈利能力显著改善。毛利率为38.0%，同比微降0.8个百分点；净利率为4.93%，同比提升1.2个百分点，主要得益于费用控制及规模效应。偿债能力方面，资产负债率为42.50%，较年初下降7.7个百分点；流动比率为1.82倍，较年初提升0.24倍，偿债压力有所缓解。营运效率呈现分化：应收账款周转天数为271天，同比缩短117天，回款管理改善；但存货周转天数为129天，同比延长49天，且显著高于软件信息业30-90天的典型区间，主要因定制化项目未验收沉淀为存货，存在积压风险。公司当期经营活动净现金流为791万元，经营现金流/净利润为1.60，现金流质量健康。综合来看，公司盈利与偿债能力增强，但存货周转恶化需关注，整体对贷款本息的覆盖能力尚可。</w:t>
            </w:r>
            <w:r>
              <w:rPr>
                <w:rFonts w:hint="eastAsia" w:ascii="宋体" w:hAnsi="宋体" w:cs="宋体"/>
                <w:b w:val="0"/>
                <w:bCs/>
                <w:kern w:val="2"/>
                <w:sz w:val="21"/>
                <w:szCs w:val="21"/>
                <w:highlight w:val="none"/>
                <w:lang w:val="en-US" w:eastAsia="zh-CN"/>
              </w:rPr>
            </w:r>
            <w:r>
              <w:rPr>
                <w:rFonts w:hint="eastAsia" w:ascii="宋体" w:hAnsi="宋体" w:eastAsia="宋体" w:cs="宋体"/>
                <w:b w:val="0"/>
                <w:bCs/>
                <w:kern w:val="2"/>
                <w:sz w:val="21"/>
                <w:szCs w:val="21"/>
                <w:highlight w:val="none"/>
              </w:rPr>
            </w:r>
            <w:r>
              <w:rPr>
                <w:rFonts w:hint="eastAsia" w:ascii="宋体" w:hAnsi="宋体" w:cs="宋体"/>
                <w:b w:val="0"/>
                <w:bCs/>
                <w:kern w:val="2"/>
                <w:sz w:val="21"/>
                <w:szCs w:val="21"/>
                <w:highlight w:val="none"/>
                <w:lang w:eastAsia="zh-CN"/>
              </w:rPr>
            </w:r>
            <w:r>
              <w:rPr>
                <w:rFonts w:hint="eastAsia" w:ascii="宋体" w:hAnsi="宋体" w:cs="宋体"/>
                <w:b w:val="0"/>
                <w:bCs/>
                <w:kern w:val="2"/>
                <w:sz w:val="21"/>
                <w:szCs w:val="21"/>
                <w:highlight w:val="none"/>
                <w:lang w:val="en-US"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eastAsia="宋体" w:cs="宋体"/>
                <w:b w:val="0"/>
                <w:bCs/>
                <w:kern w:val="2"/>
                <w:sz w:val="21"/>
                <w:szCs w:val="21"/>
                <w:highlight w:val="none"/>
              </w:rPr>
            </w:r>
          </w:p>
          <w:p w14:paraId="62F95C79">
            <w:pPr>
              <w:numPr>
                <w:ilvl w:val="0"/>
                <w:numId w:val="0"/>
              </w:numPr>
              <w:spacing w:before="156" w:beforeLines="50" w:after="156" w:afterLines="50" w:line="240" w:lineRule="auto"/>
              <w:jc w:val="left"/>
              <w:rPr>
                <w:rFonts w:hint="default" w:ascii="宋体" w:hAnsi="宋体" w:eastAsia="宋体" w:cs="宋体"/>
                <w:snapToGrid w:val="0"/>
                <w:kern w:val="0"/>
                <w:sz w:val="21"/>
                <w:szCs w:val="21"/>
                <w:highlight w:val="none"/>
                <w:lang w:val="en-US" w:eastAsia="zh-CN" w:bidi="ar-SA"/>
              </w:rPr>
            </w:pPr>
            <w:r>
              <w:rPr>
                <w:rFonts w:hint="eastAsia" w:ascii="宋体" w:hAnsi="宋体" w:eastAsia="宋体" w:cs="宋体"/>
                <w:b w:val="0"/>
                <w:bCs/>
                <w:kern w:val="2"/>
                <w:sz w:val="21"/>
                <w:szCs w:val="21"/>
                <w:highlight w:val="none"/>
              </w:rPr>
              <w:t>②保证人</w:t>
            </w:r>
            <w:r>
              <w:rPr>
                <w:rFonts w:hint="eastAsia" w:ascii="宋体" w:hAnsi="宋体" w:eastAsia="宋体" w:cs="宋体"/>
                <w:b w:val="0"/>
                <w:bCs/>
                <w:kern w:val="2"/>
                <w:sz w:val="21"/>
                <w:szCs w:val="21"/>
                <w:highlight w:val="none"/>
                <w:lang w:eastAsia="zh-CN"/>
              </w:rPr>
              <w:t>化型及</w:t>
            </w:r>
            <w:r>
              <w:rPr>
                <w:rFonts w:hint="eastAsia" w:ascii="宋体" w:hAnsi="宋体" w:eastAsia="宋体" w:cs="宋体"/>
                <w:snapToGrid w:val="0"/>
                <w:kern w:val="0"/>
                <w:sz w:val="21"/>
                <w:szCs w:val="21"/>
                <w:highlight w:val="none"/>
                <w:lang w:val="en-US" w:eastAsia="zh-CN" w:bidi="ar-SA"/>
              </w:rPr>
              <w:t xml:space="preserve">对公PD </w:t>
            </w:r>
            <w:r>
              <w:rPr>
                <w:rFonts w:hint="eastAsia" w:ascii="宋体" w:hAnsi="宋体" w:eastAsia="宋体" w:cs="宋体"/>
                <w:snapToGrid w:val="0"/>
                <w:kern w:val="0"/>
                <w:sz w:val="21"/>
                <w:szCs w:val="21"/>
                <w:highlight w:val="none"/>
                <w:u w:val="none"/>
                <w:lang w:val="en-US" w:eastAsia="zh-CN" w:bidi="ar-SA"/>
              </w:rPr>
              <w:t>X级</w:t>
            </w:r>
            <w:r>
              <w:rPr>
                <w:rFonts w:hint="eastAsia" w:ascii="宋体" w:hAnsi="宋体" w:eastAsia="宋体" w:cs="宋体"/>
                <w:snapToGrid w:val="0"/>
                <w:kern w:val="0"/>
                <w:sz w:val="21"/>
                <w:szCs w:val="21"/>
                <w:highlight w:val="none"/>
                <w:u w:val="single"/>
                <w:lang w:val="en-US" w:eastAsia="zh-CN" w:bidi="ar-SA"/>
              </w:rPr>
              <w:t>（注意是否符合保证人准入要求）</w:t>
            </w:r>
          </w:p>
          <w:p w14:paraId="4FB2F005">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宋体" w:hAnsi="宋体" w:eastAsia="宋体" w:cs="宋体"/>
                <w:b w:val="0"/>
                <w:bCs/>
                <w:kern w:val="2"/>
                <w:sz w:val="21"/>
                <w:szCs w:val="21"/>
                <w:highlight w:val="none"/>
              </w:rPr>
              <w:t>③保证人主要经营情况；</w:t>
            </w:r>
          </w:p>
          <w:p w14:paraId="1ECFCA73">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方正仿宋_GBK" w:hAnsi="方正仿宋_GBK" w:eastAsia="方正仿宋_GBK" w:cs="方正仿宋_GBK"/>
                <w:b w:val="0"/>
                <w:bCs/>
                <w:kern w:val="2"/>
                <w:sz w:val="21"/>
                <w:szCs w:val="21"/>
                <w:highlight w:val="none"/>
              </w:rPr>
              <w:t>④</w:t>
            </w:r>
            <w:r>
              <w:rPr>
                <w:rFonts w:hint="eastAsia" w:ascii="宋体" w:hAnsi="宋体" w:eastAsia="宋体" w:cs="宋体"/>
                <w:b w:val="0"/>
                <w:bCs/>
                <w:kern w:val="2"/>
                <w:sz w:val="21"/>
                <w:szCs w:val="21"/>
                <w:highlight w:val="none"/>
              </w:rPr>
              <w:t>保证人</w:t>
            </w:r>
            <w:r>
              <w:rPr>
                <w:rFonts w:hint="eastAsia" w:ascii="宋体" w:hAnsi="宋体" w:cs="宋体"/>
                <w:b w:val="0"/>
                <w:bCs/>
                <w:kern w:val="2"/>
                <w:sz w:val="21"/>
                <w:szCs w:val="21"/>
                <w:highlight w:val="none"/>
                <w:lang w:val="en-US" w:eastAsia="zh-CN"/>
              </w:rPr>
              <w:t>征信</w:t>
            </w:r>
            <w:r>
              <w:rPr>
                <w:rFonts w:hint="eastAsia" w:ascii="宋体" w:hAnsi="宋体" w:eastAsia="宋体" w:cs="宋体"/>
                <w:b w:val="0"/>
                <w:bCs/>
                <w:kern w:val="2"/>
                <w:sz w:val="21"/>
                <w:szCs w:val="21"/>
                <w:highlight w:val="none"/>
              </w:rPr>
              <w:t>信息（银行授信</w:t>
            </w:r>
            <w:r>
              <w:rPr>
                <w:rFonts w:hint="eastAsia" w:ascii="宋体" w:hAnsi="宋体" w:cs="宋体"/>
                <w:b w:val="0"/>
                <w:bCs/>
                <w:kern w:val="2"/>
                <w:sz w:val="21"/>
                <w:szCs w:val="21"/>
                <w:highlight w:val="none"/>
                <w:lang w:val="en-US" w:eastAsia="zh-CN"/>
              </w:rPr>
              <w:t>业务</w:t>
            </w:r>
            <w:r>
              <w:rPr>
                <w:rFonts w:hint="eastAsia" w:ascii="宋体" w:hAnsi="宋体" w:eastAsia="宋体" w:cs="宋体"/>
                <w:b w:val="0"/>
                <w:bCs/>
                <w:kern w:val="2"/>
                <w:sz w:val="21"/>
                <w:szCs w:val="21"/>
                <w:highlight w:val="none"/>
              </w:rPr>
              <w:t>品种、</w:t>
            </w:r>
            <w:r>
              <w:rPr>
                <w:rFonts w:hint="eastAsia" w:ascii="宋体" w:hAnsi="宋体" w:cs="宋体"/>
                <w:b w:val="0"/>
                <w:bCs/>
                <w:kern w:val="2"/>
                <w:sz w:val="21"/>
                <w:szCs w:val="21"/>
                <w:highlight w:val="none"/>
                <w:lang w:val="en-US" w:eastAsia="zh-CN"/>
              </w:rPr>
              <w:t>敞口提用</w:t>
            </w:r>
            <w:r>
              <w:rPr>
                <w:rFonts w:hint="eastAsia" w:ascii="宋体" w:hAnsi="宋体" w:eastAsia="宋体" w:cs="宋体"/>
                <w:b w:val="0"/>
                <w:bCs/>
                <w:kern w:val="2"/>
                <w:sz w:val="21"/>
                <w:szCs w:val="21"/>
                <w:highlight w:val="none"/>
              </w:rPr>
              <w:t>余额</w:t>
            </w:r>
            <w:r>
              <w:rPr>
                <w:rFonts w:hint="eastAsia" w:ascii="宋体" w:hAnsi="宋体" w:cs="宋体"/>
                <w:b w:val="0"/>
                <w:bCs/>
                <w:kern w:val="2"/>
                <w:sz w:val="21"/>
                <w:szCs w:val="21"/>
                <w:highlight w:val="none"/>
                <w:lang w:eastAsia="zh-CN"/>
              </w:rPr>
              <w:t>、</w:t>
            </w:r>
            <w:r>
              <w:rPr>
                <w:rFonts w:hint="eastAsia" w:ascii="宋体" w:hAnsi="宋体" w:cs="宋体"/>
                <w:b w:val="0"/>
                <w:bCs/>
                <w:kern w:val="2"/>
                <w:sz w:val="21"/>
                <w:szCs w:val="21"/>
                <w:highlight w:val="none"/>
                <w:lang w:val="en-US" w:eastAsia="zh-CN"/>
              </w:rPr>
              <w:t>对外担保余额</w:t>
            </w:r>
            <w:r>
              <w:rPr>
                <w:rFonts w:hint="eastAsia" w:ascii="宋体" w:hAnsi="宋体" w:eastAsia="宋体" w:cs="宋体"/>
                <w:b w:val="0"/>
                <w:bCs/>
                <w:kern w:val="2"/>
                <w:sz w:val="21"/>
                <w:szCs w:val="21"/>
                <w:highlight w:val="none"/>
              </w:rPr>
              <w:t>，不良记录等）；</w:t>
            </w:r>
          </w:p>
          <w:p w14:paraId="192DC78C">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方正仿宋_GBK" w:hAnsi="方正仿宋_GBK" w:eastAsia="方正仿宋_GBK" w:cs="方正仿宋_GBK"/>
                <w:b w:val="0"/>
                <w:bCs/>
                <w:kern w:val="2"/>
                <w:sz w:val="21"/>
                <w:szCs w:val="21"/>
                <w:highlight w:val="none"/>
              </w:rPr>
              <w:t>⑤</w:t>
            </w:r>
            <w:r>
              <w:rPr>
                <w:rFonts w:hint="eastAsia" w:ascii="宋体" w:hAnsi="宋体" w:eastAsia="宋体" w:cs="宋体"/>
                <w:b w:val="0"/>
                <w:bCs/>
                <w:kern w:val="2"/>
                <w:sz w:val="21"/>
                <w:szCs w:val="21"/>
                <w:highlight w:val="none"/>
              </w:rPr>
              <w:t>主要</w:t>
            </w:r>
            <w:r>
              <w:rPr>
                <w:rFonts w:hint="eastAsia" w:ascii="宋体" w:hAnsi="宋体" w:cs="宋体"/>
                <w:b w:val="0"/>
                <w:bCs/>
                <w:kern w:val="2"/>
                <w:sz w:val="21"/>
                <w:szCs w:val="21"/>
                <w:highlight w:val="none"/>
                <w:lang w:val="en-US" w:eastAsia="zh-CN"/>
              </w:rPr>
              <w:t>财务指标（请填写下表）</w:t>
            </w:r>
            <w:r>
              <w:rPr>
                <w:rFonts w:hint="eastAsia" w:ascii="宋体" w:hAnsi="宋体" w:eastAsia="宋体" w:cs="宋体"/>
                <w:b w:val="0"/>
                <w:bCs/>
                <w:kern w:val="2"/>
                <w:sz w:val="21"/>
                <w:szCs w:val="21"/>
                <w:highlight w:val="none"/>
              </w:rPr>
              <w:t>。</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6"/>
              <w:gridCol w:w="756"/>
              <w:gridCol w:w="756"/>
              <w:gridCol w:w="936"/>
              <w:gridCol w:w="756"/>
              <w:gridCol w:w="756"/>
              <w:gridCol w:w="1116"/>
            </w:tblGrid>
            <w:tr w14:paraId="6CD9F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4075997B">
                  <w:pPr>
                    <w:snapToGrid w:val="0"/>
                    <w:spacing w:line="240" w:lineRule="auto"/>
                    <w:jc w:val="center"/>
                    <w:rPr>
                      <w:rFonts w:hint="eastAsia" w:ascii="宋体" w:hAnsi="宋体" w:eastAsia="宋体" w:cs="宋体"/>
                      <w:b w:val="0"/>
                      <w:bCs w:val="0"/>
                      <w:sz w:val="18"/>
                      <w:szCs w:val="18"/>
                      <w:highlight w:val="none"/>
                      <w:lang w:val="en-US" w:eastAsia="zh-CN"/>
                    </w:rPr>
                  </w:pPr>
                  <w:r>
                    <w:rPr>
                      <w:rFonts w:hint="eastAsia" w:ascii="宋体" w:hAnsi="宋体" w:cs="宋体"/>
                      <w:b w:val="0"/>
                      <w:bCs w:val="0"/>
                      <w:sz w:val="18"/>
                      <w:szCs w:val="18"/>
                      <w:highlight w:val="none"/>
                      <w:lang w:val="en-US" w:eastAsia="zh-CN"/>
                    </w:rPr>
                    <w:t>年份</w:t>
                  </w:r>
                </w:p>
              </w:tc>
              <w:tc>
                <w:tcPr>
                  <w:tcW w:w="0" w:type="auto"/>
                  <w:noWrap w:val="0"/>
                  <w:vAlign w:val="center"/>
                </w:tcPr>
                <w:p w14:paraId="7FDD7991">
                  <w:pPr>
                    <w:snapToGrid w:val="0"/>
                    <w:spacing w:line="240" w:lineRule="auto"/>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总资产</w:t>
                  </w:r>
                </w:p>
              </w:tc>
              <w:tc>
                <w:tcPr>
                  <w:tcW w:w="0" w:type="auto"/>
                  <w:noWrap w:val="0"/>
                  <w:vAlign w:val="center"/>
                </w:tcPr>
                <w:p w14:paraId="01991DAA">
                  <w:pPr>
                    <w:snapToGrid w:val="0"/>
                    <w:spacing w:line="240" w:lineRule="auto"/>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净资产</w:t>
                  </w:r>
                </w:p>
              </w:tc>
              <w:tc>
                <w:tcPr>
                  <w:tcW w:w="0" w:type="auto"/>
                  <w:noWrap w:val="0"/>
                  <w:vAlign w:val="center"/>
                </w:tcPr>
                <w:p w14:paraId="1299A5A5">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销售收入</w:t>
                  </w:r>
                </w:p>
              </w:tc>
              <w:tc>
                <w:tcPr>
                  <w:tcW w:w="0" w:type="auto"/>
                  <w:noWrap w:val="0"/>
                  <w:vAlign w:val="center"/>
                </w:tcPr>
                <w:p w14:paraId="1A72B2F7">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毛利率</w:t>
                  </w:r>
                </w:p>
              </w:tc>
              <w:tc>
                <w:tcPr>
                  <w:tcW w:w="0" w:type="auto"/>
                  <w:noWrap w:val="0"/>
                  <w:vAlign w:val="center"/>
                </w:tcPr>
                <w:p w14:paraId="4EB6D537">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净利润</w:t>
                  </w:r>
                </w:p>
              </w:tc>
              <w:tc>
                <w:tcPr>
                  <w:tcW w:w="0" w:type="auto"/>
                  <w:noWrap w:val="0"/>
                  <w:vAlign w:val="center"/>
                </w:tcPr>
                <w:p w14:paraId="26C9251D">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资产负债率</w:t>
                  </w:r>
                </w:p>
              </w:tc>
            </w:tr>
            <w:tr w14:paraId="5FE4E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182A6994">
                  <w:pPr>
                    <w:snapToGrid w:val="0"/>
                    <w:spacing w:line="240" w:lineRule="auto"/>
                    <w:jc w:val="center"/>
                    <w:rPr>
                      <w:rFonts w:hint="default" w:ascii="宋体" w:hAnsi="宋体" w:eastAsia="宋体" w:cs="宋体"/>
                      <w:b w:val="0"/>
                      <w:bCs w:val="0"/>
                      <w:sz w:val="18"/>
                      <w:szCs w:val="18"/>
                      <w:highlight w:val="none"/>
                      <w:lang w:val="en-US" w:eastAsia="zh-CN"/>
                    </w:rPr>
                  </w:pPr>
                  <w:r>
                    <w:rPr>
                      <w:rFonts w:hint="eastAsia" w:ascii="宋体" w:hAnsi="宋体" w:eastAsia="宋体" w:cs="宋体"/>
                      <w:b w:val="0"/>
                      <w:bCs w:val="0"/>
                      <w:sz w:val="18"/>
                      <w:szCs w:val="18"/>
                      <w:highlight w:val="none"/>
                      <w:lang w:val="en-US" w:eastAsia="zh-CN"/>
                    </w:rPr>
                    <w:t>2023</w:t>
                  </w:r>
                </w:p>
              </w:tc>
              <w:tc>
                <w:tcPr>
                  <w:tcW w:w="0" w:type="auto"/>
                  <w:noWrap w:val="0"/>
                  <w:vAlign w:val="center"/>
                </w:tcPr>
                <w:p w14:paraId="17EFEDF9">
                  <w:pPr>
                    <w:snapToGrid w:val="0"/>
                    <w:spacing w:line="240" w:lineRule="auto"/>
                    <w:rPr>
                      <w:rFonts w:hint="eastAsia" w:ascii="宋体" w:hAnsi="宋体" w:eastAsia="宋体" w:cs="宋体"/>
                      <w:sz w:val="18"/>
                      <w:szCs w:val="18"/>
                      <w:highlight w:val="none"/>
                    </w:rPr>
                  </w:pPr>
                  <w:r>
                    <w:t>17940</w:t>
                  </w:r>
                </w:p>
              </w:tc>
              <w:tc>
                <w:tcPr>
                  <w:tcW w:w="0" w:type="auto"/>
                  <w:noWrap w:val="0"/>
                  <w:vAlign w:val="center"/>
                </w:tcPr>
                <w:p w14:paraId="7BBA8341">
                  <w:pPr>
                    <w:snapToGrid w:val="0"/>
                    <w:spacing w:line="240" w:lineRule="auto"/>
                    <w:rPr>
                      <w:rFonts w:hint="eastAsia" w:ascii="宋体" w:hAnsi="宋体" w:eastAsia="宋体" w:cs="宋体"/>
                      <w:sz w:val="18"/>
                      <w:szCs w:val="18"/>
                      <w:highlight w:val="none"/>
                    </w:rPr>
                  </w:pPr>
                  <w:r>
                    <w:t>8927</w:t>
                  </w:r>
                </w:p>
              </w:tc>
              <w:tc>
                <w:tcPr>
                  <w:tcW w:w="0" w:type="auto"/>
                  <w:noWrap w:val="0"/>
                  <w:vAlign w:val="center"/>
                </w:tcPr>
                <w:p w14:paraId="428D0021">
                  <w:pPr>
                    <w:snapToGrid w:val="0"/>
                    <w:spacing w:line="240" w:lineRule="auto"/>
                    <w:rPr>
                      <w:rFonts w:hint="eastAsia" w:ascii="宋体" w:hAnsi="宋体" w:eastAsia="宋体" w:cs="宋体"/>
                      <w:sz w:val="18"/>
                      <w:szCs w:val="18"/>
                      <w:highlight w:val="none"/>
                    </w:rPr>
                  </w:pPr>
                  <w:r>
                    <w:t>12130</w:t>
                  </w:r>
                </w:p>
              </w:tc>
              <w:tc>
                <w:tcPr>
                  <w:tcW w:w="0" w:type="auto"/>
                  <w:noWrap w:val="0"/>
                  <w:vAlign w:val="center"/>
                </w:tcPr>
                <w:p w14:paraId="6538E1CA">
                  <w:pPr>
                    <w:snapToGrid w:val="0"/>
                    <w:spacing w:line="240" w:lineRule="auto"/>
                    <w:rPr>
                      <w:rFonts w:hint="eastAsia" w:ascii="宋体" w:hAnsi="宋体" w:eastAsia="宋体" w:cs="宋体"/>
                      <w:sz w:val="18"/>
                      <w:szCs w:val="18"/>
                      <w:highlight w:val="none"/>
                    </w:rPr>
                  </w:pPr>
                  <w:r>
                    <w:t>27.3%</w:t>
                  </w:r>
                </w:p>
              </w:tc>
              <w:tc>
                <w:tcPr>
                  <w:tcW w:w="0" w:type="auto"/>
                  <w:noWrap w:val="0"/>
                  <w:vAlign w:val="center"/>
                </w:tcPr>
                <w:p w14:paraId="03507EDF">
                  <w:pPr>
                    <w:snapToGrid w:val="0"/>
                    <w:spacing w:line="240" w:lineRule="auto"/>
                    <w:rPr>
                      <w:rFonts w:hint="eastAsia" w:ascii="宋体" w:hAnsi="宋体" w:eastAsia="宋体" w:cs="宋体"/>
                      <w:sz w:val="18"/>
                      <w:szCs w:val="18"/>
                      <w:highlight w:val="none"/>
                    </w:rPr>
                  </w:pPr>
                  <w:r>
                    <w:t>393</w:t>
                  </w:r>
                </w:p>
              </w:tc>
              <w:tc>
                <w:tcPr>
                  <w:tcW w:w="0" w:type="auto"/>
                  <w:noWrap w:val="0"/>
                  <w:vAlign w:val="center"/>
                </w:tcPr>
                <w:p w14:paraId="0D966948">
                  <w:pPr>
                    <w:snapToGrid w:val="0"/>
                    <w:spacing w:line="240" w:lineRule="auto"/>
                    <w:rPr>
                      <w:rFonts w:hint="eastAsia" w:ascii="宋体" w:hAnsi="宋体" w:eastAsia="宋体" w:cs="宋体"/>
                      <w:sz w:val="18"/>
                      <w:szCs w:val="18"/>
                      <w:highlight w:val="none"/>
                    </w:rPr>
                  </w:pPr>
                  <w:r>
                    <w:t>50.25%</w:t>
                  </w:r>
                </w:p>
              </w:tc>
            </w:tr>
            <w:tr w14:paraId="26219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7BB58F14">
                  <w:pPr>
                    <w:snapToGrid w:val="0"/>
                    <w:spacing w:line="240" w:lineRule="auto"/>
                    <w:jc w:val="center"/>
                    <w:rPr>
                      <w:rFonts w:hint="eastAsia" w:ascii="宋体" w:hAnsi="宋体" w:cs="宋体"/>
                      <w:b w:val="0"/>
                      <w:bCs w:val="0"/>
                      <w:sz w:val="18"/>
                      <w:szCs w:val="18"/>
                      <w:highlight w:val="none"/>
                      <w:lang w:val="en-US" w:eastAsia="zh-CN"/>
                    </w:rPr>
                  </w:pPr>
                  <w:r>
                    <w:rPr>
                      <w:rFonts w:hint="eastAsia" w:ascii="宋体" w:hAnsi="宋体" w:cs="宋体"/>
                      <w:b w:val="0"/>
                      <w:bCs w:val="0"/>
                      <w:sz w:val="18"/>
                      <w:szCs w:val="18"/>
                      <w:highlight w:val="none"/>
                      <w:lang w:val="en-US" w:eastAsia="zh-CN"/>
                    </w:rPr>
                    <w:t>2024</w:t>
                  </w:r>
                </w:p>
              </w:tc>
              <w:tc>
                <w:tcPr>
                  <w:tcW w:w="0" w:type="auto"/>
                  <w:noWrap w:val="0"/>
                  <w:vAlign w:val="center"/>
                </w:tcPr>
                <w:p w14:paraId="19A8F79A">
                  <w:pPr>
                    <w:snapToGrid w:val="0"/>
                    <w:spacing w:line="240" w:lineRule="auto"/>
                    <w:rPr>
                      <w:rFonts w:hint="eastAsia" w:ascii="宋体" w:hAnsi="宋体" w:eastAsia="宋体" w:cs="宋体"/>
                      <w:sz w:val="18"/>
                      <w:szCs w:val="18"/>
                      <w:highlight w:val="none"/>
                    </w:rPr>
                  </w:pPr>
                  <w:r>
                    <w:t>18575</w:t>
                  </w:r>
                </w:p>
              </w:tc>
              <w:tc>
                <w:tcPr>
                  <w:tcW w:w="0" w:type="auto"/>
                  <w:noWrap w:val="0"/>
                  <w:vAlign w:val="center"/>
                </w:tcPr>
                <w:p w14:paraId="221F4AC8">
                  <w:pPr>
                    <w:snapToGrid w:val="0"/>
                    <w:spacing w:line="240" w:lineRule="auto"/>
                    <w:rPr>
                      <w:rFonts w:hint="eastAsia" w:ascii="宋体" w:hAnsi="宋体" w:eastAsia="宋体" w:cs="宋体"/>
                      <w:sz w:val="18"/>
                      <w:szCs w:val="18"/>
                      <w:highlight w:val="none"/>
                    </w:rPr>
                  </w:pPr>
                  <w:r>
                    <w:t>9256</w:t>
                  </w:r>
                </w:p>
              </w:tc>
              <w:tc>
                <w:tcPr>
                  <w:tcW w:w="0" w:type="auto"/>
                  <w:noWrap w:val="0"/>
                  <w:vAlign w:val="center"/>
                </w:tcPr>
                <w:p w14:paraId="653CF650">
                  <w:pPr>
                    <w:snapToGrid w:val="0"/>
                    <w:spacing w:line="240" w:lineRule="auto"/>
                    <w:rPr>
                      <w:rFonts w:hint="eastAsia" w:ascii="宋体" w:hAnsi="宋体" w:eastAsia="宋体" w:cs="宋体"/>
                      <w:sz w:val="18"/>
                      <w:szCs w:val="18"/>
                      <w:highlight w:val="none"/>
                    </w:rPr>
                  </w:pPr>
                  <w:r>
                    <w:t>8712</w:t>
                  </w:r>
                </w:p>
              </w:tc>
              <w:tc>
                <w:tcPr>
                  <w:tcW w:w="0" w:type="auto"/>
                  <w:noWrap w:val="0"/>
                  <w:vAlign w:val="center"/>
                </w:tcPr>
                <w:p w14:paraId="469CDD7E">
                  <w:pPr>
                    <w:snapToGrid w:val="0"/>
                    <w:spacing w:line="240" w:lineRule="auto"/>
                    <w:rPr>
                      <w:rFonts w:hint="eastAsia" w:ascii="宋体" w:hAnsi="宋体" w:eastAsia="宋体" w:cs="宋体"/>
                      <w:sz w:val="18"/>
                      <w:szCs w:val="18"/>
                      <w:highlight w:val="none"/>
                    </w:rPr>
                  </w:pPr>
                  <w:r>
                    <w:t>38.8%</w:t>
                  </w:r>
                </w:p>
              </w:tc>
              <w:tc>
                <w:tcPr>
                  <w:tcW w:w="0" w:type="auto"/>
                  <w:noWrap w:val="0"/>
                  <w:vAlign w:val="center"/>
                </w:tcPr>
                <w:p w14:paraId="072369BE">
                  <w:pPr>
                    <w:snapToGrid w:val="0"/>
                    <w:spacing w:line="240" w:lineRule="auto"/>
                    <w:rPr>
                      <w:rFonts w:hint="eastAsia" w:ascii="宋体" w:hAnsi="宋体" w:eastAsia="宋体" w:cs="宋体"/>
                      <w:sz w:val="18"/>
                      <w:szCs w:val="18"/>
                      <w:highlight w:val="none"/>
                    </w:rPr>
                  </w:pPr>
                  <w:r>
                    <w:t>329</w:t>
                  </w:r>
                </w:p>
              </w:tc>
              <w:tc>
                <w:tcPr>
                  <w:tcW w:w="0" w:type="auto"/>
                  <w:noWrap w:val="0"/>
                  <w:vAlign w:val="center"/>
                </w:tcPr>
                <w:p w14:paraId="39549615">
                  <w:pPr>
                    <w:snapToGrid w:val="0"/>
                    <w:spacing w:line="240" w:lineRule="auto"/>
                    <w:rPr>
                      <w:rFonts w:hint="eastAsia" w:ascii="宋体" w:hAnsi="宋体" w:eastAsia="宋体" w:cs="宋体"/>
                      <w:sz w:val="18"/>
                      <w:szCs w:val="18"/>
                      <w:highlight w:val="none"/>
                    </w:rPr>
                  </w:pPr>
                  <w:r>
                    <w:t>50.17%</w:t>
                  </w:r>
                </w:p>
              </w:tc>
            </w:tr>
            <w:tr w14:paraId="4AE05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54EA4411">
                  <w:pPr>
                    <w:snapToGrid w:val="0"/>
                    <w:spacing w:line="240" w:lineRule="auto"/>
                    <w:jc w:val="center"/>
                    <w:rPr>
                      <w:rFonts w:hint="default" w:ascii="宋体" w:hAnsi="宋体" w:eastAsia="宋体" w:cs="宋体"/>
                      <w:b w:val="0"/>
                      <w:bCs w:val="0"/>
                      <w:sz w:val="18"/>
                      <w:szCs w:val="18"/>
                      <w:highlight w:val="none"/>
                      <w:lang w:val="en-US"/>
                    </w:rPr>
                  </w:pPr>
                  <w:r>
                    <w:rPr>
                      <w:rFonts w:hint="eastAsia" w:ascii="宋体" w:hAnsi="宋体" w:cs="宋体"/>
                      <w:b w:val="0"/>
                      <w:bCs w:val="0"/>
                      <w:sz w:val="18"/>
                      <w:szCs w:val="18"/>
                      <w:highlight w:val="none"/>
                      <w:lang w:val="en-US" w:eastAsia="zh-CN"/>
                    </w:rPr>
                    <w:t>2025</w:t>
                  </w:r>
                </w:p>
              </w:tc>
              <w:tc>
                <w:tcPr>
                  <w:tcW w:w="0" w:type="auto"/>
                  <w:noWrap w:val="0"/>
                  <w:vAlign w:val="center"/>
                </w:tcPr>
                <w:p w14:paraId="64F87A57">
                  <w:pPr>
                    <w:snapToGrid w:val="0"/>
                    <w:spacing w:line="240" w:lineRule="auto"/>
                    <w:rPr>
                      <w:rFonts w:hint="eastAsia" w:ascii="宋体" w:hAnsi="宋体" w:eastAsia="宋体" w:cs="宋体"/>
                      <w:sz w:val="18"/>
                      <w:szCs w:val="18"/>
                      <w:highlight w:val="none"/>
                    </w:rPr>
                  </w:pPr>
                  <w:r>
                    <w:t>16956</w:t>
                  </w:r>
                </w:p>
              </w:tc>
              <w:tc>
                <w:tcPr>
                  <w:tcW w:w="0" w:type="auto"/>
                  <w:noWrap w:val="0"/>
                  <w:vAlign w:val="center"/>
                </w:tcPr>
                <w:p w14:paraId="7B1D2BB0">
                  <w:pPr>
                    <w:snapToGrid w:val="0"/>
                    <w:spacing w:line="240" w:lineRule="auto"/>
                    <w:rPr>
                      <w:rFonts w:hint="eastAsia" w:ascii="宋体" w:hAnsi="宋体" w:eastAsia="宋体" w:cs="宋体"/>
                      <w:sz w:val="18"/>
                      <w:szCs w:val="18"/>
                      <w:highlight w:val="none"/>
                    </w:rPr>
                  </w:pPr>
                  <w:r>
                    <w:t>9749</w:t>
                  </w:r>
                </w:p>
              </w:tc>
              <w:tc>
                <w:tcPr>
                  <w:tcW w:w="0" w:type="auto"/>
                  <w:noWrap w:val="0"/>
                  <w:vAlign w:val="center"/>
                </w:tcPr>
                <w:p w14:paraId="4815C032">
                  <w:pPr>
                    <w:snapToGrid w:val="0"/>
                    <w:spacing w:line="240" w:lineRule="auto"/>
                    <w:rPr>
                      <w:rFonts w:hint="eastAsia" w:ascii="宋体" w:hAnsi="宋体" w:eastAsia="宋体" w:cs="宋体"/>
                      <w:sz w:val="18"/>
                      <w:szCs w:val="18"/>
                      <w:highlight w:val="none"/>
                    </w:rPr>
                  </w:pPr>
                  <w:r>
                    <w:t>10010</w:t>
                  </w:r>
                </w:p>
              </w:tc>
              <w:tc>
                <w:tcPr>
                  <w:tcW w:w="0" w:type="auto"/>
                  <w:noWrap w:val="0"/>
                  <w:vAlign w:val="center"/>
                </w:tcPr>
                <w:p w14:paraId="6937CC66">
                  <w:pPr>
                    <w:snapToGrid w:val="0"/>
                    <w:spacing w:line="240" w:lineRule="auto"/>
                    <w:rPr>
                      <w:rFonts w:hint="eastAsia" w:ascii="宋体" w:hAnsi="宋体" w:eastAsia="宋体" w:cs="宋体"/>
                      <w:sz w:val="18"/>
                      <w:szCs w:val="18"/>
                      <w:highlight w:val="none"/>
                    </w:rPr>
                  </w:pPr>
                  <w:r>
                    <w:t>38.02%</w:t>
                  </w:r>
                </w:p>
              </w:tc>
              <w:tc>
                <w:tcPr>
                  <w:tcW w:w="0" w:type="auto"/>
                  <w:noWrap w:val="0"/>
                  <w:vAlign w:val="center"/>
                </w:tcPr>
                <w:p w14:paraId="768725E9">
                  <w:pPr>
                    <w:snapToGrid w:val="0"/>
                    <w:spacing w:line="240" w:lineRule="auto"/>
                    <w:rPr>
                      <w:rFonts w:hint="eastAsia" w:ascii="宋体" w:hAnsi="宋体" w:eastAsia="宋体" w:cs="宋体"/>
                      <w:sz w:val="18"/>
                      <w:szCs w:val="18"/>
                      <w:highlight w:val="none"/>
                    </w:rPr>
                  </w:pPr>
                  <w:r>
                    <w:t>494</w:t>
                  </w:r>
                </w:p>
              </w:tc>
              <w:tc>
                <w:tcPr>
                  <w:tcW w:w="0" w:type="auto"/>
                  <w:noWrap w:val="0"/>
                  <w:vAlign w:val="center"/>
                </w:tcPr>
                <w:p w14:paraId="3E05C034">
                  <w:pPr>
                    <w:snapToGrid w:val="0"/>
                    <w:spacing w:line="240" w:lineRule="auto"/>
                    <w:rPr>
                      <w:rFonts w:hint="eastAsia" w:ascii="宋体" w:hAnsi="宋体" w:eastAsia="宋体" w:cs="宋体"/>
                      <w:sz w:val="18"/>
                      <w:szCs w:val="18"/>
                      <w:highlight w:val="none"/>
                    </w:rPr>
                  </w:pPr>
                  <w:r>
                    <w:t>42.5%</w:t>
                  </w:r>
                </w:p>
              </w:tc>
            </w:tr>
            <w:tr w14:paraId="7F7EE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0" w:type="auto"/>
                  <w:noWrap w:val="0"/>
                  <w:vAlign w:val="center"/>
                </w:tcPr>
                <w:p w14:paraId="5545E239">
                  <w:pPr>
                    <w:snapToGrid w:val="0"/>
                    <w:spacing w:line="240" w:lineRule="auto"/>
                    <w:jc w:val="center"/>
                    <w:rPr>
                      <w:rFonts w:hint="default" w:ascii="宋体" w:hAnsi="宋体" w:eastAsia="宋体" w:cs="宋体"/>
                      <w:b w:val="0"/>
                      <w:bCs w:val="0"/>
                      <w:sz w:val="18"/>
                      <w:szCs w:val="18"/>
                      <w:highlight w:val="none"/>
                      <w:lang w:val="en-US" w:eastAsia="zh-CN"/>
                    </w:rPr>
                  </w:pPr>
                  <w:r>
                    <w:rPr>
                      <w:rFonts w:hint="eastAsia" w:ascii="宋体" w:hAnsi="宋体" w:cs="宋体"/>
                      <w:b w:val="0"/>
                      <w:bCs w:val="0"/>
                      <w:sz w:val="18"/>
                      <w:szCs w:val="18"/>
                      <w:highlight w:val="none"/>
                      <w:lang w:val="en-US" w:eastAsia="zh-CN"/>
                    </w:rPr>
                    <w:t>2025.X</w:t>
                  </w:r>
                </w:p>
              </w:tc>
              <w:tc>
                <w:tcPr>
                  <w:tcW w:w="0" w:type="auto"/>
                  <w:noWrap w:val="0"/>
                  <w:vAlign w:val="center"/>
                </w:tcPr>
                <w:p w14:paraId="0B9DC352">
                  <w:pPr>
                    <w:snapToGrid w:val="0"/>
                    <w:spacing w:line="240" w:lineRule="auto"/>
                    <w:rPr>
                      <w:rFonts w:hint="eastAsia" w:ascii="宋体" w:hAnsi="宋体" w:eastAsia="宋体" w:cs="宋体"/>
                      <w:sz w:val="18"/>
                      <w:szCs w:val="18"/>
                      <w:highlight w:val="none"/>
                    </w:rPr>
                  </w:pPr>
                </w:p>
              </w:tc>
              <w:tc>
                <w:tcPr>
                  <w:tcW w:w="0" w:type="auto"/>
                  <w:noWrap w:val="0"/>
                  <w:vAlign w:val="center"/>
                </w:tcPr>
                <w:p w14:paraId="56D465F4">
                  <w:pPr>
                    <w:snapToGrid w:val="0"/>
                    <w:spacing w:line="240" w:lineRule="auto"/>
                    <w:rPr>
                      <w:rFonts w:hint="eastAsia" w:ascii="宋体" w:hAnsi="宋体" w:eastAsia="宋体" w:cs="宋体"/>
                      <w:sz w:val="18"/>
                      <w:szCs w:val="18"/>
                      <w:highlight w:val="none"/>
                    </w:rPr>
                  </w:pPr>
                </w:p>
              </w:tc>
              <w:tc>
                <w:tcPr>
                  <w:tcW w:w="0" w:type="auto"/>
                  <w:noWrap w:val="0"/>
                  <w:vAlign w:val="center"/>
                </w:tcPr>
                <w:p w14:paraId="5DA839B2">
                  <w:pPr>
                    <w:snapToGrid w:val="0"/>
                    <w:spacing w:line="240" w:lineRule="auto"/>
                    <w:rPr>
                      <w:rFonts w:hint="eastAsia" w:ascii="宋体" w:hAnsi="宋体" w:eastAsia="宋体" w:cs="宋体"/>
                      <w:sz w:val="18"/>
                      <w:szCs w:val="18"/>
                      <w:highlight w:val="none"/>
                    </w:rPr>
                  </w:pPr>
                </w:p>
              </w:tc>
              <w:tc>
                <w:tcPr>
                  <w:tcW w:w="0" w:type="auto"/>
                  <w:noWrap w:val="0"/>
                  <w:vAlign w:val="center"/>
                </w:tcPr>
                <w:p w14:paraId="664BB7B6">
                  <w:pPr>
                    <w:snapToGrid w:val="0"/>
                    <w:spacing w:line="240" w:lineRule="auto"/>
                    <w:rPr>
                      <w:rFonts w:hint="eastAsia" w:ascii="宋体" w:hAnsi="宋体" w:eastAsia="宋体" w:cs="宋体"/>
                      <w:sz w:val="18"/>
                      <w:szCs w:val="18"/>
                      <w:highlight w:val="none"/>
                    </w:rPr>
                  </w:pPr>
                </w:p>
              </w:tc>
              <w:tc>
                <w:tcPr>
                  <w:tcW w:w="0" w:type="auto"/>
                  <w:noWrap w:val="0"/>
                  <w:vAlign w:val="center"/>
                </w:tcPr>
                <w:p w14:paraId="7D68CD95">
                  <w:pPr>
                    <w:snapToGrid w:val="0"/>
                    <w:spacing w:line="240" w:lineRule="auto"/>
                    <w:rPr>
                      <w:rFonts w:hint="eastAsia" w:ascii="宋体" w:hAnsi="宋体" w:eastAsia="宋体" w:cs="宋体"/>
                      <w:sz w:val="18"/>
                      <w:szCs w:val="18"/>
                      <w:highlight w:val="none"/>
                    </w:rPr>
                  </w:pPr>
                </w:p>
              </w:tc>
              <w:tc>
                <w:tcPr>
                  <w:tcW w:w="0" w:type="auto"/>
                  <w:noWrap w:val="0"/>
                  <w:vAlign w:val="center"/>
                </w:tcPr>
                <w:p w14:paraId="1BFB6235">
                  <w:pPr>
                    <w:snapToGrid w:val="0"/>
                    <w:spacing w:line="240" w:lineRule="auto"/>
                    <w:rPr>
                      <w:rFonts w:hint="eastAsia" w:ascii="宋体" w:hAnsi="宋体" w:eastAsia="宋体" w:cs="宋体"/>
                      <w:sz w:val="18"/>
                      <w:szCs w:val="18"/>
                      <w:highlight w:val="none"/>
                    </w:rPr>
                  </w:pPr>
                </w:p>
              </w:tc>
            </w:tr>
          </w:tbl>
          <w:p w14:paraId="1BB3F6B6">
            <w:pPr>
              <w:numPr>
                <w:ilvl w:val="0"/>
                <w:numId w:val="0"/>
              </w:numPr>
              <w:spacing w:before="156" w:beforeLines="50" w:after="156" w:afterLines="50" w:line="240" w:lineRule="auto"/>
              <w:jc w:val="left"/>
              <w:rPr>
                <w:rFonts w:hint="eastAsia" w:ascii="方正仿宋_GBK" w:hAnsi="方正仿宋_GBK" w:eastAsia="方正仿宋_GBK" w:cs="方正仿宋_GBK"/>
                <w:b w:val="0"/>
                <w:bCs/>
                <w:kern w:val="2"/>
                <w:sz w:val="21"/>
                <w:szCs w:val="21"/>
                <w:highlight w:val="none"/>
                <w:lang w:val="en-US" w:eastAsia="zh-CN"/>
              </w:rPr>
            </w:pPr>
            <w:r>
              <w:rPr>
                <w:rFonts w:hint="eastAsia" w:ascii="方正仿宋_GBK" w:hAnsi="方正仿宋_GBK" w:eastAsia="方正仿宋_GBK" w:cs="方正仿宋_GBK"/>
                <w:b w:val="0"/>
                <w:bCs/>
                <w:kern w:val="2"/>
                <w:sz w:val="21"/>
                <w:szCs w:val="21"/>
                <w:highlight w:val="none"/>
                <w:lang w:val="en-US" w:eastAsia="zh-CN"/>
              </w:rPr>
              <w:t>⑥</w:t>
            </w:r>
            <w:r>
              <w:rPr>
                <w:rFonts w:hint="eastAsia" w:ascii="宋体" w:hAnsi="宋体" w:cs="宋体"/>
                <w:snapToGrid w:val="0"/>
                <w:kern w:val="0"/>
                <w:szCs w:val="21"/>
              </w:rPr>
              <w:t>其他：</w:t>
            </w:r>
            <w:r>
              <w:rPr>
                <w:rFonts w:hint="eastAsia" w:ascii="宋体" w:hAnsi="宋体" w:cs="宋体"/>
                <w:snapToGrid w:val="0"/>
                <w:kern w:val="0"/>
                <w:szCs w:val="21"/>
                <w:u w:val="single"/>
                <w:lang w:eastAsia="zh-CN"/>
              </w:rPr>
              <w:t>风险信息情况、涉诉等</w:t>
            </w:r>
          </w:p>
          <w:p w14:paraId="31380E80">
            <w:pPr>
              <w:numPr>
                <w:ilvl w:val="0"/>
                <w:numId w:val="0"/>
              </w:numPr>
              <w:spacing w:before="156" w:beforeLines="50" w:after="156" w:afterLines="50" w:line="240" w:lineRule="auto"/>
              <w:jc w:val="left"/>
              <w:rPr>
                <w:rFonts w:hint="eastAsia" w:ascii="宋体" w:hAnsi="宋体" w:eastAsia="宋体" w:cs="宋体"/>
                <w:i w:val="0"/>
                <w:iCs w:val="0"/>
                <w:caps w:val="0"/>
                <w:spacing w:val="0"/>
                <w:sz w:val="21"/>
                <w:szCs w:val="21"/>
                <w:highlight w:val="none"/>
              </w:rPr>
            </w:pPr>
            <w:r>
              <w:rPr>
                <w:rFonts w:hint="eastAsia" w:ascii="宋体" w:hAnsi="宋体" w:cs="宋体"/>
                <w:color w:val="auto"/>
                <w:sz w:val="21"/>
                <w:szCs w:val="21"/>
                <w:highlight w:val="none"/>
                <w:lang w:val="en-US" w:eastAsia="zh-CN"/>
              </w:rPr>
              <w:t>本次担保涉及福州市融资担保有限公司。我行内部对该担保公司的审批结论（额度、风险分担比例、放大倍数、单户上限）未提供。需补充该担保公司最新对外担保总额、在我行担保余额、净资产及担保倍率数据，以判断其担保能力及本次担保是否符合准入要求。</w:t>
            </w:r>
            <w:r>
              <w:rPr>
                <w:rFonts w:hint="eastAsia" w:ascii="宋体" w:hAnsi="宋体" w:eastAsia="宋体" w:cs="宋体"/>
                <w:color w:val="auto"/>
                <w:sz w:val="21"/>
                <w:szCs w:val="21"/>
                <w:highlight w:val="none"/>
              </w:rPr>
            </w:r>
            <w:r>
              <w:rPr>
                <w:rFonts w:hint="eastAsia" w:ascii="宋体" w:hAnsi="宋体" w:eastAsia="宋体" w:cs="宋体"/>
                <w:color w:val="auto"/>
                <w:sz w:val="21"/>
                <w:szCs w:val="21"/>
                <w:highlight w:val="none"/>
                <w:lang w:eastAsia="zh-CN"/>
              </w:rPr>
            </w:r>
            <w:r>
              <w:rPr>
                <w:rFonts w:hint="eastAsia" w:ascii="宋体" w:hAnsi="宋体" w:eastAsia="宋体" w:cs="宋体"/>
                <w:color w:val="auto"/>
                <w:sz w:val="21"/>
                <w:szCs w:val="21"/>
                <w:highlight w:val="none"/>
                <w:lang w:val="en-US" w:eastAsia="zh-CN"/>
              </w:rPr>
            </w:r>
            <w:r>
              <w:rPr>
                <w:rFonts w:hint="eastAsia" w:ascii="宋体" w:hAnsi="宋体" w:cs="宋体"/>
                <w:color w:val="auto"/>
                <w:sz w:val="21"/>
                <w:szCs w:val="21"/>
                <w:highlight w:val="none"/>
                <w:lang w:val="en-US" w:eastAsia="zh-CN"/>
              </w:rPr>
            </w:r>
            <w:r>
              <w:rPr>
                <w:rFonts w:hint="eastAsia" w:ascii="宋体" w:hAnsi="宋体" w:eastAsia="宋体" w:cs="宋体"/>
                <w:color w:val="auto"/>
                <w:sz w:val="21"/>
                <w:szCs w:val="21"/>
                <w:highlight w:val="none"/>
                <w:lang w:eastAsia="zh-CN"/>
              </w:rPr>
            </w:r>
            <w:r>
              <w:rPr>
                <w:rFonts w:hint="eastAsia" w:ascii="宋体" w:hAnsi="宋体" w:eastAsia="宋体" w:cs="宋体"/>
                <w:color w:val="auto"/>
                <w:sz w:val="21"/>
                <w:szCs w:val="21"/>
                <w:highlight w:val="none"/>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p>
          <w:p w14:paraId="7EC7AD71">
            <w:pPr>
              <w:numPr>
                <w:ilvl w:val="0"/>
                <w:numId w:val="0"/>
              </w:numPr>
              <w:spacing w:before="156" w:beforeLines="50" w:after="156" w:afterLines="50" w:line="240" w:lineRule="auto"/>
              <w:jc w:val="left"/>
              <w:rPr>
                <w:rFonts w:hint="eastAsia" w:ascii="宋体" w:hAnsi="宋体" w:eastAsia="宋体" w:cs="宋体"/>
                <w:b/>
                <w:sz w:val="21"/>
                <w:szCs w:val="21"/>
                <w:highlight w:val="none"/>
              </w:rPr>
            </w:pPr>
            <w:r>
              <w:rPr>
                <w:rFonts w:hint="eastAsia" w:ascii="宋体" w:hAnsi="宋体" w:cs="宋体"/>
                <w:sz w:val="21"/>
                <w:szCs w:val="21"/>
                <w:highlight w:val="none"/>
                <w:lang w:val="en-US" w:eastAsia="zh-CN"/>
              </w:rPr>
              <w:t>4.</w:t>
            </w:r>
            <w:r>
              <w:rPr>
                <w:rFonts w:hint="eastAsia" w:ascii="宋体" w:hAnsi="宋体" w:eastAsia="宋体" w:cs="宋体"/>
                <w:sz w:val="21"/>
                <w:szCs w:val="21"/>
                <w:highlight w:val="none"/>
              </w:rPr>
              <w:t>个人担保</w:t>
            </w:r>
            <w:r>
              <w:rPr>
                <w:rFonts w:hint="eastAsia" w:ascii="宋体" w:hAnsi="宋体" w:cs="宋体"/>
                <w:sz w:val="21"/>
                <w:szCs w:val="21"/>
                <w:highlight w:val="none"/>
                <w:lang w:eastAsia="zh-CN"/>
              </w:rPr>
              <w:t>（</w:t>
            </w:r>
            <w:r>
              <w:rPr>
                <w:rFonts w:hint="eastAsia" w:ascii="宋体" w:hAnsi="宋体" w:cs="宋体"/>
                <w:sz w:val="21"/>
                <w:szCs w:val="21"/>
                <w:highlight w:val="none"/>
                <w:lang w:val="en-US" w:eastAsia="zh-CN"/>
              </w:rPr>
              <w:t>如：实控人及配偶</w:t>
            </w:r>
            <w:r>
              <w:rPr>
                <w:rFonts w:hint="eastAsia" w:ascii="宋体" w:hAnsi="宋体" w:cs="宋体"/>
                <w:sz w:val="21"/>
                <w:szCs w:val="21"/>
                <w:highlight w:val="none"/>
                <w:lang w:eastAsia="zh-CN"/>
              </w:rPr>
              <w:t>）</w:t>
            </w:r>
            <w:r>
              <w:rPr>
                <w:rFonts w:hint="eastAsia" w:ascii="宋体" w:hAnsi="宋体" w:eastAsia="宋体" w:cs="宋体"/>
                <w:sz w:val="21"/>
                <w:szCs w:val="21"/>
                <w:highlight w:val="none"/>
              </w:rPr>
              <w:t>。</w:t>
            </w:r>
          </w:p>
          <w:p w14:paraId="09E5C6EF">
            <w:pPr>
              <w:spacing w:before="156" w:beforeLines="50" w:after="156" w:afterLines="50" w:line="240" w:lineRule="auto"/>
              <w:jc w:val="left"/>
              <w:rPr>
                <w:rFonts w:hint="eastAsia" w:ascii="宋体" w:hAnsi="宋体" w:eastAsia="宋体" w:cs="宋体"/>
                <w:b/>
                <w:sz w:val="21"/>
                <w:szCs w:val="21"/>
                <w:highlight w:val="none"/>
              </w:rPr>
            </w:pPr>
            <w:r>
              <w:rPr>
                <w:rFonts w:hint="eastAsia" w:ascii="宋体" w:hAnsi="宋体" w:cs="宋体"/>
                <w:sz w:val="21"/>
                <w:szCs w:val="21"/>
                <w:highlight w:val="none"/>
                <w:lang w:val="en-US" w:eastAsia="zh-CN"/>
              </w:rPr>
              <w:t>5.</w:t>
            </w:r>
            <w:r>
              <w:rPr>
                <w:rFonts w:hint="eastAsia" w:ascii="宋体" w:hAnsi="宋体" w:eastAsia="宋体" w:cs="宋体"/>
                <w:sz w:val="21"/>
                <w:szCs w:val="21"/>
                <w:highlight w:val="none"/>
              </w:rPr>
              <w:t>信用方式</w:t>
            </w:r>
            <w:r>
              <w:rPr>
                <w:rFonts w:hint="eastAsia" w:ascii="宋体" w:hAnsi="宋体" w:eastAsia="宋体" w:cs="宋体"/>
                <w:sz w:val="21"/>
                <w:szCs w:val="21"/>
                <w:highlight w:val="none"/>
                <w:lang w:eastAsia="zh-CN"/>
              </w:rPr>
              <w:t>（</w:t>
            </w:r>
            <w:r>
              <w:rPr>
                <w:rFonts w:hint="eastAsia" w:ascii="宋体" w:hAnsi="宋体" w:eastAsia="宋体" w:cs="宋体"/>
                <w:sz w:val="21"/>
                <w:szCs w:val="21"/>
                <w:highlight w:val="none"/>
                <w:lang w:val="en-US" w:eastAsia="zh-CN"/>
              </w:rPr>
              <w:t>简述理由。注：</w:t>
            </w:r>
            <w:r>
              <w:rPr>
                <w:rFonts w:hint="eastAsia" w:ascii="宋体" w:hAnsi="宋体" w:eastAsia="宋体" w:cs="宋体"/>
                <w:i w:val="0"/>
                <w:iCs w:val="0"/>
                <w:caps w:val="0"/>
                <w:spacing w:val="0"/>
                <w:kern w:val="2"/>
                <w:sz w:val="21"/>
                <w:szCs w:val="21"/>
                <w:highlight w:val="none"/>
                <w:lang w:val="en-US" w:eastAsia="zh-CN" w:bidi="ar-SA"/>
              </w:rPr>
              <w:t>PD为9-10级的，需阐述有效可行的风险缓释措施</w:t>
            </w:r>
            <w:r>
              <w:rPr>
                <w:rFonts w:hint="eastAsia" w:ascii="宋体" w:hAnsi="宋体" w:eastAsia="宋体" w:cs="宋体"/>
                <w:sz w:val="21"/>
                <w:szCs w:val="21"/>
                <w:highlight w:val="none"/>
                <w:lang w:eastAsia="zh-CN"/>
              </w:rPr>
              <w:t>）</w:t>
            </w:r>
            <w:r>
              <w:rPr>
                <w:rFonts w:hint="eastAsia" w:ascii="宋体" w:hAnsi="宋体" w:eastAsia="宋体" w:cs="宋体"/>
                <w:sz w:val="21"/>
                <w:szCs w:val="21"/>
                <w:highlight w:val="none"/>
              </w:rPr>
              <w:t>。</w:t>
            </w:r>
          </w:p>
          <w:p w14:paraId="615FBFA9">
            <w:pPr>
              <w:pStyle w:val="11"/>
              <w:rPr>
                <w:rFonts w:hint="default" w:ascii="宋体" w:hAnsi="宋体" w:eastAsia="宋体" w:cs="宋体"/>
                <w:i w:val="0"/>
                <w:iCs w:val="0"/>
                <w:caps w:val="0"/>
                <w:spacing w:val="0"/>
                <w:kern w:val="2"/>
                <w:sz w:val="21"/>
                <w:szCs w:val="21"/>
                <w:highlight w:val="none"/>
                <w:lang w:val="en-US" w:eastAsia="zh-CN" w:bidi="ar-SA"/>
              </w:rPr>
            </w:pPr>
          </w:p>
          <w:p w14:paraId="7FC4DC80">
            <w:pPr>
              <w:widowControl/>
              <w:numPr>
                <w:ilvl w:val="0"/>
                <w:numId w:val="0"/>
              </w:numPr>
              <w:kinsoku w:val="0"/>
              <w:autoSpaceDE w:val="0"/>
              <w:autoSpaceDN w:val="0"/>
              <w:adjustRightInd w:val="0"/>
              <w:snapToGrid w:val="0"/>
              <w:jc w:val="left"/>
              <w:textAlignment w:val="baseline"/>
              <w:rPr>
                <w:rFonts w:hint="default" w:ascii="宋体" w:hAnsi="宋体" w:cs="宋体"/>
                <w:b/>
                <w:bCs/>
                <w:snapToGrid w:val="0"/>
                <w:kern w:val="0"/>
                <w:szCs w:val="21"/>
                <w:highlight w:val="none"/>
                <w:u w:val="single"/>
                <w:lang w:val="en-US" w:eastAsia="zh-CN"/>
              </w:rPr>
            </w:pPr>
            <w:r>
              <w:rPr>
                <w:rFonts w:hint="eastAsia" w:ascii="宋体" w:hAnsi="宋体" w:cs="宋体"/>
                <w:bCs/>
                <w:snapToGrid w:val="0"/>
                <w:kern w:val="0"/>
                <w:szCs w:val="21"/>
                <w:highlight w:val="none"/>
              </w:rPr>
              <w:t>（十一）经营单位授信申报结论及方案：（围绕“现金流、杠杆率、可持续、垒小户、配结算、强担保”六要素展开 ，基于“六要素”综合评判客户是否准入，如何设置合理授信方案及贷后管控措施）</w:t>
              <w:br/>
              <w:br/>
              <w:t>现金流方面，企业2025年经营活动净现金流为791万元，经营现金流/净利润为1.60，销售商品收现/营收为1.04，现金流质量健康，对短期债务的覆盖能力尚可。杠杆率方面，资产负债率较年初下降5.0个百分点至42.5%，处于智慧水利行业40-60%及智慧教育行业35-55%的典型区间内，杠杆水平适中；流动比率与速动比率分别为1.82倍和1.51倍，均处于行业健康区间，短期偿债能力良好。可持续性方面，企业2025年营业收入同比增长14.9%至10010万元，净利润同比增长50.1%至494万元，净利率同比上升2.5个百分点至4.9%，盈利能力改善；但需关注存货较年初增长88.0%至2192万元，存货周转天数同比延长45天至129天，远超营收增速，存在积压风险；同时，应收账款周转天数同比缩短95天至271天，回款效率显著改善，但仍高于软件信息业典型区间，主要系项目制验收周期长及政府、大客户回款账期较长所致。垒小户方面，企业存量客户稳定，前五大客户销售占比合计31.51%，集中度尚可。配结算方面，企业在我行无结算账户，需补充主要结算银行流水及日均存款数据。强担保方面，企业现有融资担保方式主要为实际控制人黄祖海及其配偶康恩慧个人连带责任保证，并辅以关联企业福建中锐汉鼎信息技术有限公司担保，另有一处私有房产（仓山区上渡街道通江路17号江南水都·杰座）可作为潜在抵押物。</w:t>
              <w:br/>
              <w:br/>
              <w:t>综合六要素评判，企业基本面尚可，现金流健康，杠杆率适中，经营呈恢复性增长，具备一定准入基础。但需关注存货积压及关联企业福建中锐汉鼎信息技术有限公司净亏损682万元的风险。还款能力方面，年经营净现金流791万元对现有短期借款4730万元覆盖能力偏弱，授信需关注其现金流对债务的持续覆盖。基于现有信息，建议授信方案如下：授信金额可考虑在现有已用信总额（4440万元）基础上适度增加，用于补充流动资金；品种为流动资金贷款；期限1年；用途为支付上游采购款及项目运营费用；担保方式争取实际控制人黄祖海、康恩慧夫妇连带责任保证，并追加前述房产抵押；还款来源为企业经营回款；定价方案需根据客户综合贡献度确定；贷后管控措施需重点关注存货变动、关联方经营状况及融资资金回流我行情况。具体方案要素需与客户进一步沟通确认。</w:t>
            </w:r>
            <w:r>
              <w:rPr>
                <w:rFonts w:hint="eastAsia" w:ascii="宋体" w:hAnsi="宋体" w:cs="宋体"/>
                <w:bCs/>
                <w:snapToGrid w:val="0"/>
                <w:kern w:val="0"/>
                <w:szCs w:val="21"/>
                <w:highlight w:val="none"/>
                <w:lang w:val="en-US" w:eastAsia="zh-CN"/>
              </w:rPr>
            </w:r>
            <w:r>
              <w:rPr>
                <w:rFonts w:hint="eastAsia" w:ascii="宋体" w:hAnsi="宋体" w:cs="宋体"/>
                <w:bCs/>
                <w:snapToGrid w:val="0"/>
                <w:kern w:val="0"/>
                <w:szCs w:val="21"/>
                <w:highlight w:val="none"/>
              </w:rPr>
            </w:r>
            <w:r>
              <w:rPr>
                <w:rFonts w:hint="eastAsia" w:ascii="宋体" w:hAnsi="宋体" w:cs="宋体"/>
                <w:bCs/>
                <w:snapToGrid w:val="0"/>
                <w:kern w:val="0"/>
                <w:szCs w:val="21"/>
                <w:highlight w:val="none"/>
                <w:lang w:val="en-US" w:eastAsia="zh-CN"/>
              </w:rPr>
            </w:r>
            <w:r>
              <w:rPr>
                <w:rFonts w:hint="eastAsia" w:ascii="宋体" w:hAnsi="宋体" w:cs="宋体"/>
                <w:bCs/>
                <w:snapToGrid w:val="0"/>
                <w:kern w:val="0"/>
                <w:szCs w:val="21"/>
                <w:highlight w:val="none"/>
              </w:rPr>
            </w:r>
            <w:r>
              <w:rPr>
                <w:rFonts w:hint="eastAsia" w:ascii="宋体" w:hAnsi="宋体" w:cs="宋体"/>
                <w:bCs/>
                <w:snapToGrid w:val="0"/>
                <w:kern w:val="0"/>
                <w:szCs w:val="21"/>
                <w:highlight w:val="none"/>
                <w:lang w:eastAsia="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rPr>
            </w:r>
            <w:r>
              <w:rPr>
                <w:rFonts w:hint="eastAsia" w:ascii="宋体" w:hAnsi="宋体" w:cs="宋体"/>
                <w:bCs/>
                <w:snapToGrid w:val="0"/>
                <w:kern w:val="0"/>
                <w:szCs w:val="21"/>
                <w:highlight w:val="none"/>
                <w:u w:val="single"/>
                <w:lang w:eastAsia="zh-CN"/>
              </w:rPr>
            </w:r>
            <w:r>
              <w:rPr>
                <w:rFonts w:hint="eastAsia" w:ascii="宋体" w:hAnsi="宋体" w:cs="宋体"/>
                <w:bCs/>
                <w:snapToGrid w:val="0"/>
                <w:kern w:val="0"/>
                <w:szCs w:val="21"/>
                <w:highlight w:val="none"/>
                <w:u w:val="single"/>
                <w:lang w:val="en-US" w:eastAsia="zh-CN"/>
              </w:rPr>
            </w:r>
          </w:p>
          <w:p w14:paraId="068BDD9E">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cs="宋体"/>
                <w:b/>
                <w:kern w:val="2"/>
                <w:sz w:val="21"/>
                <w:szCs w:val="21"/>
                <w:highlight w:val="none"/>
                <w:lang w:eastAsia="zh-CN"/>
              </w:rPr>
            </w:pPr>
            <w:r>
              <w:rPr>
                <w:rFonts w:hint="eastAsia" w:ascii="宋体" w:hAnsi="宋体" w:eastAsia="宋体" w:cs="宋体"/>
                <w:kern w:val="2"/>
                <w:sz w:val="21"/>
                <w:szCs w:val="21"/>
                <w:highlight w:val="none"/>
              </w:rPr>
              <w:t>1</w:t>
            </w:r>
            <w:r>
              <w:rPr>
                <w:rFonts w:hint="eastAsia" w:ascii="宋体" w:hAnsi="宋体" w:cs="宋体"/>
                <w:kern w:val="2"/>
                <w:sz w:val="21"/>
                <w:szCs w:val="21"/>
                <w:highlight w:val="none"/>
                <w:lang w:val="en-US" w:eastAsia="zh-CN"/>
              </w:rPr>
              <w:t>.</w:t>
            </w:r>
            <w:r>
              <w:rPr>
                <w:rFonts w:hint="eastAsia" w:ascii="宋体" w:hAnsi="宋体" w:eastAsia="宋体" w:cs="宋体"/>
                <w:kern w:val="2"/>
                <w:sz w:val="21"/>
                <w:szCs w:val="21"/>
                <w:highlight w:val="none"/>
                <w:lang w:val="en-US" w:eastAsia="zh-CN"/>
              </w:rPr>
              <w:t>综合</w:t>
            </w:r>
            <w:r>
              <w:rPr>
                <w:rFonts w:hint="eastAsia" w:ascii="宋体" w:hAnsi="宋体" w:eastAsia="宋体" w:cs="宋体"/>
                <w:kern w:val="2"/>
                <w:sz w:val="21"/>
                <w:szCs w:val="21"/>
                <w:highlight w:val="none"/>
              </w:rPr>
              <w:t>评价</w:t>
            </w:r>
            <w:r>
              <w:rPr>
                <w:rFonts w:hint="eastAsia" w:ascii="宋体" w:hAnsi="宋体" w:eastAsia="宋体" w:cs="宋体"/>
                <w:kern w:val="2"/>
                <w:sz w:val="21"/>
                <w:szCs w:val="21"/>
                <w:highlight w:val="none"/>
                <w:lang w:eastAsia="zh-CN"/>
              </w:rPr>
              <w:t>（</w:t>
            </w:r>
            <w:r>
              <w:rPr>
                <w:rFonts w:hint="eastAsia" w:ascii="宋体" w:hAnsi="宋体" w:eastAsia="宋体" w:cs="宋体"/>
                <w:kern w:val="2"/>
                <w:sz w:val="21"/>
                <w:szCs w:val="21"/>
                <w:highlight w:val="none"/>
                <w:lang w:val="en-US" w:eastAsia="zh-CN"/>
              </w:rPr>
              <w:t>围绕</w:t>
            </w:r>
            <w:r>
              <w:rPr>
                <w:rFonts w:hint="eastAsia" w:ascii="宋体" w:hAnsi="宋体" w:cs="宋体"/>
                <w:kern w:val="2"/>
                <w:sz w:val="21"/>
                <w:szCs w:val="21"/>
                <w:highlight w:val="none"/>
                <w:lang w:val="en-US" w:eastAsia="zh-CN"/>
              </w:rPr>
              <w:t>“</w:t>
            </w:r>
            <w:r>
              <w:rPr>
                <w:rFonts w:hint="eastAsia" w:ascii="宋体" w:hAnsi="宋体" w:eastAsia="宋体" w:cs="宋体"/>
                <w:kern w:val="2"/>
                <w:sz w:val="21"/>
                <w:szCs w:val="21"/>
                <w:highlight w:val="none"/>
                <w:lang w:val="en-US" w:eastAsia="zh-CN"/>
              </w:rPr>
              <w:t>六要素</w:t>
            </w:r>
            <w:r>
              <w:rPr>
                <w:rFonts w:hint="eastAsia" w:ascii="宋体" w:hAnsi="宋体" w:cs="宋体"/>
                <w:kern w:val="2"/>
                <w:sz w:val="21"/>
                <w:szCs w:val="21"/>
                <w:highlight w:val="none"/>
                <w:lang w:val="en-US" w:eastAsia="zh-CN"/>
              </w:rPr>
              <w:t>”</w:t>
            </w:r>
            <w:r>
              <w:rPr>
                <w:rFonts w:hint="eastAsia" w:ascii="宋体" w:hAnsi="宋体" w:eastAsia="宋体" w:cs="宋体"/>
                <w:kern w:val="2"/>
                <w:sz w:val="21"/>
                <w:szCs w:val="21"/>
                <w:highlight w:val="none"/>
                <w:lang w:eastAsia="zh-CN"/>
              </w:rPr>
              <w:t>）</w:t>
            </w:r>
            <w:r>
              <w:rPr>
                <w:rFonts w:hint="eastAsia" w:ascii="宋体" w:hAnsi="宋体" w:cs="宋体"/>
                <w:kern w:val="2"/>
                <w:sz w:val="21"/>
                <w:szCs w:val="21"/>
                <w:highlight w:val="none"/>
                <w:lang w:eastAsia="zh-CN"/>
              </w:rPr>
              <w:t>：</w:t>
            </w:r>
          </w:p>
          <w:p w14:paraId="6326386F">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Cs/>
                <w:snapToGrid w:val="0"/>
                <w:kern w:val="0"/>
                <w:szCs w:val="21"/>
                <w:highlight w:val="none"/>
                <w:u w:val="single"/>
                <w:lang w:val="en-US" w:eastAsia="zh-CN"/>
              </w:rPr>
              <w:t>现金流：借款人2025年经营活动净现金流791万元，同比增长（上年数据缺失，无法计算同比），经营现金流/净利润为1.60，销售商品收现/营收为1.04，现金流质量健康，净利润的现金保障程度良好。但需关注，公司短期借款4730万元，年经营现金流仅791万元，对短期债务的覆盖能力偏弱，短贷偿还主要依赖再融资滚动，第一还款来源的稳定性存压。</w:t>
            </w:r>
            <w:r>
              <w:rPr>
                <w:rFonts w:hint="eastAsia" w:ascii="宋体" w:hAnsi="宋体" w:eastAsia="宋体" w:cs="宋体"/>
                <w:snapToGrid w:val="0"/>
                <w:kern w:val="0"/>
                <w:szCs w:val="21"/>
                <w:highlight w:val="none"/>
                <w:u w:val="single"/>
                <w:lang w:val="en-US" w:eastAsia="zh-CN"/>
              </w:rPr>
            </w:r>
          </w:p>
          <w:p w14:paraId="4FF78978">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Cs/>
                <w:snapToGrid w:val="0"/>
                <w:kern w:val="0"/>
                <w:szCs w:val="21"/>
                <w:highlight w:val="none"/>
                <w:u w:val="single"/>
                <w:lang w:val="en-US" w:eastAsia="zh-CN"/>
              </w:rPr>
              <w:t>杠杆率：借款人资产负债率由2024年末的42.50%下降至2025年末的42.5%（同比下降7.7个百分点），流动比率由1.81倍提升至1.82倍（较年初提升0.24倍），速动比率由1.45倍提升至1.51倍（较年初提升0.06倍）。主要归因于总负债较年初下降22.7%而所有者权益增长5.3%，使得杠杆水平降低，短期偿债指标均处于软件信息业合理区间，整体偿债能力有所改善。</w:t>
            </w:r>
            <w:r>
              <w:rPr>
                <w:rFonts w:hint="eastAsia" w:ascii="宋体" w:hAnsi="宋体" w:eastAsia="宋体" w:cs="宋体"/>
                <w:snapToGrid w:val="0"/>
                <w:kern w:val="0"/>
                <w:szCs w:val="21"/>
                <w:highlight w:val="none"/>
                <w:u w:val="single"/>
                <w:lang w:val="en-US" w:eastAsia="zh-CN"/>
              </w:rPr>
            </w:r>
          </w:p>
          <w:p w14:paraId="1882DF71">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default" w:ascii="宋体" w:hAnsi="宋体" w:eastAsia="宋体" w:cs="宋体"/>
                <w:snapToGrid w:val="0"/>
                <w:kern w:val="0"/>
                <w:szCs w:val="21"/>
                <w:highlight w:val="none"/>
                <w:u w:val="single"/>
                <w:lang w:val="en-US" w:eastAsia="zh-CN"/>
              </w:rPr>
            </w:pPr>
            <w:r>
              <w:rPr>
                <w:rFonts w:hint="eastAsia" w:ascii="宋体" w:hAnsi="宋体" w:eastAsia="宋体" w:cs="宋体"/>
                <w:bCs/>
                <w:snapToGrid w:val="0"/>
                <w:kern w:val="0"/>
                <w:szCs w:val="21"/>
                <w:highlight w:val="none"/>
                <w:u w:val="single"/>
                <w:lang w:val="en-US" w:eastAsia="zh-CN"/>
              </w:rPr>
              <w:t>可持续：借款人主营业务为智慧水利与智慧教育，2025年研发投入1049万元，占营业收入（10010万元）约10.5%，具备持续研发能力。营业收入2022/2023/2024/2025年分别为21198.0万、12130.0万、8712.4万、10009.6万，2024年触底后于2025年反弹增长14.9%，主要受智慧水利行业政策订单拉动影响(据材料:2023-2024年在国债水利项目拉动下，智慧水利订单显著增长)。公司人员配备齐全，技术实力获省级奖项认可，可持续性发展趋势良好。</w:t>
            </w:r>
            <w:r>
              <w:rPr>
                <w:rFonts w:hint="eastAsia" w:ascii="宋体" w:hAnsi="宋体" w:eastAsia="宋体" w:cs="宋体"/>
                <w:snapToGrid w:val="0"/>
                <w:kern w:val="0"/>
                <w:szCs w:val="21"/>
                <w:highlight w:val="none"/>
                <w:u w:val="single"/>
                <w:lang w:val="en-US" w:eastAsia="zh-CN"/>
              </w:rPr>
            </w:r>
          </w:p>
          <w:p w14:paraId="6C1C1201">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default" w:ascii="宋体" w:hAnsi="宋体" w:eastAsia="宋体" w:cs="宋体"/>
                <w:snapToGrid w:val="0"/>
                <w:kern w:val="0"/>
                <w:szCs w:val="21"/>
                <w:highlight w:val="none"/>
                <w:u w:val="single"/>
                <w:lang w:val="en-US" w:eastAsia="zh-CN"/>
              </w:rPr>
            </w:pPr>
            <w:r>
              <w:rPr>
                <w:rFonts w:hint="eastAsia" w:ascii="宋体" w:hAnsi="宋体" w:cs="宋体"/>
                <w:bCs/>
                <w:snapToGrid w:val="0"/>
                <w:kern w:val="0"/>
                <w:szCs w:val="21"/>
                <w:highlight w:val="none"/>
                <w:u w:val="single"/>
                <w:lang w:val="en-US" w:eastAsia="zh-CN"/>
              </w:rPr>
              <w:t>垒小户：该公司现有合作银行8家，授信总额5640万元，已用4440万元，均为短期流贷。公司上下游客户稳定，主要客户为水利局及科技公司，企业抗风险能力尚可。配结算：借款人在我行开户时间较长，为存量客户。</w:t>
            </w:r>
            <w:r>
              <w:rPr>
                <w:rFonts w:hint="eastAsia" w:ascii="宋体" w:hAnsi="宋体" w:eastAsia="宋体" w:cs="宋体"/>
                <w:bCs/>
                <w:snapToGrid w:val="0"/>
                <w:kern w:val="0"/>
                <w:szCs w:val="21"/>
                <w:highlight w:val="none"/>
                <w:u w:val="single"/>
                <w:lang w:val="en-US" w:eastAsia="zh-CN"/>
              </w:rPr>
            </w:r>
            <w:r>
              <w:rPr>
                <w:rFonts w:hint="eastAsia" w:ascii="宋体" w:hAnsi="宋体" w:eastAsia="宋体" w:cs="宋体"/>
                <w:snapToGrid w:val="0"/>
                <w:kern w:val="0"/>
                <w:szCs w:val="21"/>
                <w:highlight w:val="none"/>
                <w:u w:val="single"/>
                <w:lang w:val="en-US" w:eastAsia="zh-CN"/>
              </w:rPr>
            </w:r>
          </w:p>
          <w:p w14:paraId="282CB97D">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Cs/>
                <w:snapToGrid w:val="0"/>
                <w:kern w:val="0"/>
                <w:szCs w:val="21"/>
                <w:highlight w:val="none"/>
                <w:u w:val="single"/>
                <w:lang w:val="en-US" w:eastAsia="zh-CN"/>
              </w:rPr>
              <w:t>强担保：该公司名下可抵押资产信息需进一步核实，他行贷款均由实控人及关联方担保。</w:t>
            </w:r>
            <w:r>
              <w:rPr>
                <w:rFonts w:hint="eastAsia" w:ascii="宋体" w:hAnsi="宋体" w:eastAsia="宋体" w:cs="宋体"/>
                <w:snapToGrid w:val="0"/>
                <w:kern w:val="0"/>
                <w:szCs w:val="21"/>
                <w:highlight w:val="none"/>
                <w:u w:val="single"/>
                <w:lang w:val="en-US" w:eastAsia="zh-CN"/>
              </w:rPr>
            </w:r>
          </w:p>
          <w:p w14:paraId="5BDB9922">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Cs/>
                <w:snapToGrid w:val="0"/>
                <w:kern w:val="0"/>
                <w:szCs w:val="21"/>
                <w:highlight w:val="none"/>
                <w:u w:val="single"/>
                <w:lang w:val="en-US" w:eastAsia="zh-CN"/>
              </w:rPr>
              <w:t>基于以上六要素综合评判，借款人基本面尚可，但现金流对短期债务覆盖不足，主要依赖融资滚动。</w:t>
            </w:r>
            <w:r>
              <w:rPr>
                <w:rFonts w:hint="eastAsia" w:ascii="宋体" w:hAnsi="宋体" w:eastAsia="宋体" w:cs="宋体"/>
                <w:snapToGrid w:val="0"/>
                <w:kern w:val="0"/>
                <w:szCs w:val="21"/>
                <w:highlight w:val="none"/>
                <w:u w:val="single"/>
                <w:lang w:val="en-US" w:eastAsia="zh-CN"/>
              </w:rPr>
            </w:r>
          </w:p>
          <w:p w14:paraId="340E9C0F">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default" w:ascii="宋体" w:hAnsi="宋体" w:eastAsia="宋体" w:cs="宋体"/>
                <w:b/>
                <w:bCs/>
                <w:snapToGrid w:val="0"/>
                <w:color w:val="auto"/>
                <w:kern w:val="0"/>
                <w:szCs w:val="21"/>
                <w:highlight w:val="none"/>
                <w:u w:val="single"/>
                <w:lang w:val="en-US" w:eastAsia="zh-CN"/>
              </w:rPr>
            </w:pPr>
            <w:r>
              <w:rPr>
                <w:rFonts w:hint="eastAsia" w:ascii="宋体" w:hAnsi="宋体" w:eastAsia="宋体" w:cs="宋体"/>
                <w:bCs/>
                <w:snapToGrid w:val="0"/>
                <w:kern w:val="0"/>
                <w:szCs w:val="21"/>
                <w:highlight w:val="none"/>
                <w:u w:val="single"/>
                <w:lang w:val="en-US" w:eastAsia="zh-CN"/>
              </w:rPr>
            </w:r>
          </w:p>
          <w:p w14:paraId="52F81D45">
            <w:pPr>
              <w:widowControl w:val="0"/>
              <w:spacing w:line="240" w:lineRule="auto"/>
              <w:jc w:val="both"/>
              <w:rPr>
                <w:rFonts w:hint="default" w:ascii="宋体" w:hAnsi="宋体" w:eastAsia="宋体" w:cs="宋体"/>
                <w:kern w:val="2"/>
                <w:sz w:val="21"/>
                <w:szCs w:val="21"/>
                <w:highlight w:val="none"/>
                <w:lang w:val="en-US" w:eastAsia="zh-CN"/>
              </w:rPr>
            </w:pPr>
          </w:p>
          <w:p w14:paraId="2003E6DE">
            <w:commentRangeStart w:id="10"/>
            <w:pPr>
              <w:widowControl w:val="0"/>
              <w:spacing w:line="240" w:lineRule="auto"/>
              <w:ind w:firstLine="422" w:firstLineChars="200"/>
              <w:jc w:val="both"/>
              <w:rPr>
                <w:rFonts w:hint="eastAsia" w:ascii="宋体" w:hAnsi="宋体" w:eastAsia="宋体" w:cs="宋体"/>
                <w:kern w:val="2"/>
                <w:sz w:val="21"/>
                <w:szCs w:val="21"/>
                <w:highlight w:val="none"/>
              </w:rPr>
            </w:pPr>
            <w:r>
              <w:rPr>
                <w:rFonts w:hint="eastAsia" w:ascii="宋体" w:hAnsi="宋体" w:eastAsia="宋体" w:cs="宋体"/>
                <w:kern w:val="2"/>
                <w:sz w:val="21"/>
                <w:szCs w:val="21"/>
                <w:highlight w:val="none"/>
              </w:rPr>
              <w:t>2</w:t>
            </w:r>
            <w:r>
              <w:rPr>
                <w:rFonts w:hint="eastAsia" w:ascii="宋体" w:hAnsi="宋体" w:cs="宋体"/>
                <w:kern w:val="2"/>
                <w:sz w:val="21"/>
                <w:szCs w:val="21"/>
                <w:highlight w:val="none"/>
                <w:lang w:eastAsia="zh-CN"/>
              </w:rPr>
              <w:t>.</w:t>
            </w:r>
            <w:r>
              <w:rPr>
                <w:rFonts w:hint="eastAsia" w:ascii="宋体" w:hAnsi="宋体" w:cs="宋体"/>
                <w:kern w:val="2"/>
                <w:sz w:val="21"/>
                <w:szCs w:val="21"/>
                <w:highlight w:val="none"/>
                <w:lang w:val="en-US" w:eastAsia="zh-CN"/>
              </w:rPr>
              <w:t>申报</w:t>
            </w:r>
            <w:r>
              <w:rPr>
                <w:rFonts w:hint="eastAsia" w:ascii="宋体" w:hAnsi="宋体" w:eastAsia="宋体" w:cs="宋体"/>
                <w:kern w:val="2"/>
                <w:sz w:val="21"/>
                <w:szCs w:val="21"/>
                <w:highlight w:val="none"/>
              </w:rPr>
              <w:t>授信</w:t>
            </w:r>
            <w:r>
              <w:rPr>
                <w:rFonts w:hint="eastAsia" w:ascii="宋体" w:hAnsi="宋体" w:eastAsia="宋体" w:cs="宋体"/>
                <w:kern w:val="2"/>
                <w:sz w:val="21"/>
                <w:szCs w:val="21"/>
                <w:highlight w:val="none"/>
                <w:lang w:val="en-US" w:eastAsia="zh-CN"/>
              </w:rPr>
              <w:t>方案</w:t>
            </w:r>
            <w:r>
              <w:rPr>
                <w:rFonts w:hint="eastAsia" w:ascii="宋体" w:hAnsi="宋体" w:cs="宋体"/>
                <w:kern w:val="2"/>
                <w:sz w:val="21"/>
                <w:szCs w:val="21"/>
                <w:highlight w:val="none"/>
                <w:lang w:eastAsia="zh-CN"/>
              </w:rPr>
              <w:t>：</w:t>
            </w:r>
            <w:r>
              <w:rPr>
                <w:rFonts w:hint="eastAsia" w:ascii="宋体" w:hAnsi="宋体" w:cs="宋体"/>
                <w:kern w:val="2"/>
                <w:sz w:val="21"/>
                <w:szCs w:val="21"/>
                <w:highlight w:val="none"/>
                <w:u w:val="single"/>
                <w:lang w:val="en-US" w:eastAsia="zh-CN"/>
              </w:rPr>
              <w:t xml:space="preserve"> </w:t>
            </w:r>
            <w:r>
              <w:rPr>
                <w:rFonts w:hint="eastAsia" w:ascii="宋体" w:hAnsi="宋体"/>
                <w:highlight w:val="none"/>
                <w:u w:val="single"/>
              </w:rPr>
              <w:t>拟申请给予</w:t>
            </w:r>
            <w:r>
              <w:rPr>
                <w:rFonts w:hint="eastAsia" w:ascii="宋体" w:hAnsi="宋体"/>
                <w:highlight w:val="none"/>
                <w:u w:val="single"/>
                <w:lang w:val="en-US" w:eastAsia="zh-CN"/>
              </w:rPr>
              <w:t>借款人授信敞口1000万元，XXX     。</w:t>
            </w:r>
            <w:r>
              <w:rPr>
                <w:rFonts w:hint="eastAsia" w:ascii="宋体" w:hAnsi="宋体" w:cs="宋体"/>
                <w:kern w:val="2"/>
                <w:sz w:val="21"/>
                <w:szCs w:val="21"/>
                <w:highlight w:val="none"/>
                <w:u w:val="single"/>
                <w:lang w:val="en-US" w:eastAsia="zh-CN"/>
              </w:rPr>
              <w:t xml:space="preserve"> </w:t>
            </w:r>
            <w:commentRangeEnd w:id="10"/>
            <w:r>
              <w:rPr>
                <w:rStyle w:val="CommentReference"/>
              </w:rPr>
              <w:commentReference w:id="10"/>
            </w:r>
          </w:p>
          <w:p w14:paraId="38E6AC17">
            <w:pPr>
              <w:adjustRightInd w:val="0"/>
              <w:snapToGrid w:val="0"/>
              <w:spacing w:before="93" w:beforeLines="30" w:after="93" w:afterLines="30"/>
              <w:rPr>
                <w:rFonts w:hint="eastAsia" w:ascii="宋体" w:hAnsi="宋体" w:cs="宋体"/>
                <w:b/>
                <w:snapToGrid w:val="0"/>
                <w:color w:val="auto"/>
                <w:kern w:val="0"/>
                <w:szCs w:val="21"/>
                <w:highlight w:val="cyan"/>
              </w:rPr>
            </w:pPr>
          </w:p>
          <w:p w14:paraId="196DEADF">
            <w:pPr>
              <w:adjustRightInd w:val="0"/>
              <w:snapToGrid w:val="0"/>
              <w:spacing w:before="93" w:beforeLines="30" w:after="93" w:afterLines="30"/>
              <w:rPr>
                <w:rFonts w:hint="eastAsia" w:ascii="宋体" w:hAnsi="宋体" w:cs="宋体"/>
                <w:bCs/>
                <w:snapToGrid w:val="0"/>
                <w:color w:val="auto"/>
                <w:kern w:val="0"/>
                <w:szCs w:val="21"/>
                <w:highlight w:val="cyan"/>
              </w:rPr>
            </w:pPr>
            <w:r>
              <w:rPr>
                <w:rFonts w:hint="eastAsia" w:ascii="宋体" w:hAnsi="宋体" w:cs="宋体"/>
                <w:snapToGrid w:val="0"/>
                <w:color w:val="auto"/>
                <w:kern w:val="0"/>
                <w:szCs w:val="21"/>
                <w:highlight w:val="cyan"/>
              </w:rPr>
              <w:t>尽职</w:t>
            </w:r>
            <w:r>
              <w:rPr>
                <w:rFonts w:hint="eastAsia" w:ascii="宋体" w:hAnsi="宋体" w:cs="宋体"/>
                <w:snapToGrid w:val="0"/>
                <w:color w:val="auto"/>
                <w:kern w:val="0"/>
                <w:szCs w:val="21"/>
                <w:highlight w:val="cyan"/>
                <w:lang w:val="en-US" w:eastAsia="zh-CN"/>
              </w:rPr>
              <w:t>调查</w:t>
            </w:r>
            <w:r>
              <w:rPr>
                <w:rFonts w:hint="eastAsia" w:ascii="宋体" w:hAnsi="宋体" w:cs="宋体"/>
                <w:snapToGrid w:val="0"/>
                <w:color w:val="auto"/>
                <w:kern w:val="0"/>
                <w:szCs w:val="21"/>
                <w:highlight w:val="cyan"/>
              </w:rPr>
              <w:t>：经营单位对上述材料真实性负责。</w:t>
            </w:r>
          </w:p>
          <w:p w14:paraId="6483A6E1">
            <w:commentRangeStart w:id="11"/>
            <w:pPr>
              <w:adjustRightInd w:val="0"/>
              <w:snapToGrid w:val="0"/>
              <w:spacing w:before="93" w:beforeLines="30" w:after="93" w:afterLines="30"/>
              <w:ind w:firstLine="420" w:firstLineChars="200"/>
              <w:rPr>
                <w:rFonts w:hint="eastAsia" w:ascii="宋体" w:hAnsi="宋体" w:cs="宋体"/>
                <w:snapToGrid w:val="0"/>
                <w:kern w:val="0"/>
                <w:szCs w:val="21"/>
                <w:u w:val="single"/>
              </w:rPr>
            </w:pPr>
            <w:r>
              <w:rPr>
                <w:rFonts w:hint="eastAsia" w:ascii="宋体" w:hAnsi="宋体" w:cs="宋体"/>
                <w:bCs/>
                <w:snapToGrid w:val="0"/>
                <w:color w:val="000000"/>
                <w:kern w:val="0"/>
                <w:szCs w:val="21"/>
              </w:rPr>
              <w:t>客户经理：</w:t>
            </w:r>
            <w:r>
              <w:rPr>
                <w:rFonts w:hint="eastAsia" w:ascii="宋体" w:hAnsi="宋体" w:cs="宋体"/>
                <w:snapToGrid w:val="0"/>
                <w:kern w:val="0"/>
                <w:szCs w:val="21"/>
                <w:u w:val="single"/>
              </w:rPr>
              <w:t xml:space="preserve"> 唐梓妍 </w:t>
            </w:r>
            <w:r>
              <w:rPr>
                <w:rFonts w:hint="eastAsia" w:ascii="宋体" w:hAnsi="宋体" w:cs="宋体"/>
                <w:snapToGrid w:val="0"/>
                <w:kern w:val="0"/>
                <w:szCs w:val="21"/>
              </w:rPr>
              <w:t xml:space="preserve">                   </w:t>
            </w:r>
            <w:r>
              <w:rPr>
                <w:rFonts w:hint="eastAsia" w:ascii="宋体" w:hAnsi="宋体" w:cs="宋体"/>
                <w:snapToGrid w:val="0"/>
                <w:kern w:val="0"/>
                <w:szCs w:val="21"/>
                <w:lang w:val="en-US" w:eastAsia="zh-CN"/>
              </w:rPr>
              <w:t xml:space="preserve"> </w:t>
            </w:r>
            <w:r>
              <w:rPr>
                <w:rFonts w:hint="eastAsia" w:ascii="宋体" w:hAnsi="宋体" w:cs="宋体"/>
                <w:snapToGrid w:val="0"/>
                <w:kern w:val="0"/>
                <w:szCs w:val="21"/>
              </w:rPr>
              <w:t>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11"/>
            <w:r>
              <w:rPr>
                <w:rStyle w:val="CommentReference"/>
              </w:rPr>
              <w:commentReference w:id="11"/>
            </w:r>
          </w:p>
          <w:p w14:paraId="6AC425A6">
            <w:commentRangeStart w:id="12"/>
            <w:pPr>
              <w:adjustRightInd w:val="0"/>
              <w:snapToGrid w:val="0"/>
              <w:spacing w:before="93" w:beforeLines="30" w:after="93" w:afterLines="30"/>
              <w:ind w:firstLine="420" w:firstLineChars="200"/>
              <w:rPr>
                <w:rFonts w:hint="eastAsia" w:ascii="宋体" w:hAnsi="宋体" w:cs="宋体"/>
                <w:snapToGrid w:val="0"/>
                <w:kern w:val="0"/>
                <w:szCs w:val="21"/>
                <w:u w:val="single"/>
              </w:rPr>
            </w:pPr>
            <w:r>
              <w:rPr>
                <w:rFonts w:hint="eastAsia" w:ascii="宋体" w:hAnsi="宋体" w:eastAsia="宋体" w:cs="宋体"/>
                <w:b w:val="0"/>
                <w:bCs/>
                <w:i w:val="0"/>
                <w:iCs w:val="0"/>
                <w:snapToGrid w:val="0"/>
                <w:color w:val="000000"/>
                <w:kern w:val="0"/>
                <w:sz w:val="21"/>
                <w:szCs w:val="21"/>
                <w:lang w:val="en-US" w:eastAsia="zh-CN" w:bidi="ar-SA"/>
              </w:rPr>
              <w:t>共同调查人</w:t>
            </w:r>
            <w:r>
              <w:rPr>
                <w:rFonts w:hint="eastAsia" w:ascii="宋体" w:hAnsi="宋体" w:cs="宋体"/>
                <w:b w:val="0"/>
                <w:bCs/>
                <w:i w:val="0"/>
                <w:iCs w:val="0"/>
                <w:snapToGrid w:val="0"/>
                <w:color w:val="000000"/>
                <w:kern w:val="0"/>
                <w:sz w:val="21"/>
                <w:szCs w:val="21"/>
                <w:lang w:val="en-US" w:eastAsia="zh-CN" w:bidi="ar-SA"/>
              </w:rPr>
              <w:t>:</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r>
              <w:rPr>
                <w:rFonts w:hint="eastAsia" w:ascii="宋体" w:hAnsi="宋体" w:cs="宋体"/>
                <w:snapToGrid w:val="0"/>
                <w:kern w:val="0"/>
                <w:szCs w:val="21"/>
                <w:u w:val="none"/>
              </w:rPr>
              <w:t xml:space="preserve"> </w:t>
            </w:r>
            <w:r>
              <w:rPr>
                <w:rFonts w:hint="eastAsia" w:ascii="宋体" w:hAnsi="宋体" w:cs="宋体"/>
                <w:snapToGrid w:val="0"/>
                <w:kern w:val="0"/>
                <w:szCs w:val="21"/>
                <w:u w:val="none"/>
                <w:lang w:val="en-US" w:eastAsia="zh-CN"/>
              </w:rPr>
              <w:t xml:space="preserve">                   </w:t>
            </w:r>
            <w:r>
              <w:rPr>
                <w:rFonts w:hint="eastAsia" w:ascii="宋体" w:hAnsi="宋体" w:cs="宋体"/>
                <w:snapToGrid w:val="0"/>
                <w:kern w:val="0"/>
                <w:szCs w:val="21"/>
              </w:rPr>
              <w:t>日期：</w:t>
            </w:r>
            <w:r>
              <w:rPr>
                <w:rFonts w:hint="eastAsia" w:ascii="宋体" w:hAnsi="宋体" w:cs="宋体"/>
                <w:snapToGrid w:val="0"/>
                <w:kern w:val="0"/>
                <w:szCs w:val="21"/>
                <w:u w:val="single"/>
              </w:rPr>
              <w:t xml:space="preserve">                 </w:t>
            </w:r>
            <w:commentRangeEnd w:id="12"/>
            <w:r>
              <w:rPr>
                <w:rStyle w:val="CommentReference"/>
              </w:rPr>
              <w:commentReference w:id="12"/>
            </w:r>
          </w:p>
          <w:p w14:paraId="2FC82B07">
            <w:commentRangeStart w:id="13"/>
            <w:pPr>
              <w:adjustRightInd w:val="0"/>
              <w:snapToGrid w:val="0"/>
              <w:spacing w:before="93" w:beforeLines="30" w:after="93" w:afterLines="30"/>
              <w:ind w:firstLine="420" w:firstLineChars="200"/>
              <w:rPr>
                <w:rFonts w:hint="default" w:ascii="宋体" w:hAnsi="宋体" w:eastAsia="宋体" w:cs="宋体"/>
                <w:b w:val="0"/>
                <w:bCs/>
                <w:i w:val="0"/>
                <w:iCs w:val="0"/>
                <w:snapToGrid w:val="0"/>
                <w:color w:val="000000"/>
                <w:kern w:val="0"/>
                <w:sz w:val="21"/>
                <w:szCs w:val="21"/>
                <w:lang w:val="en-US" w:eastAsia="zh-CN" w:bidi="ar-SA"/>
              </w:rPr>
            </w:pPr>
            <w:r>
              <w:rPr>
                <w:rFonts w:hint="eastAsia" w:ascii="宋体" w:hAnsi="宋体" w:cs="宋体"/>
                <w:b w:val="0"/>
                <w:bCs/>
                <w:i w:val="0"/>
                <w:iCs w:val="0"/>
                <w:snapToGrid w:val="0"/>
                <w:color w:val="000000"/>
                <w:kern w:val="0"/>
                <w:sz w:val="21"/>
                <w:szCs w:val="21"/>
                <w:lang w:val="en-US" w:eastAsia="zh-CN" w:bidi="ar-SA"/>
              </w:rPr>
              <w:t>管理经理/二级支行行长:</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none"/>
                <w:lang w:val="en-US" w:eastAsia="zh-CN"/>
              </w:rPr>
              <w:t xml:space="preserve">         </w:t>
            </w:r>
            <w:r>
              <w:rPr>
                <w:rFonts w:hint="eastAsia" w:ascii="宋体" w:hAnsi="宋体" w:cs="宋体"/>
                <w:snapToGrid w:val="0"/>
                <w:kern w:val="0"/>
                <w:szCs w:val="21"/>
              </w:rPr>
              <w:t>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13"/>
            <w:r>
              <w:rPr>
                <w:rStyle w:val="CommentReference"/>
              </w:rPr>
              <w:commentReference w:id="13"/>
            </w:r>
          </w:p>
          <w:p w14:paraId="269107E9">
            <w:commentRangeStart w:id="14"/>
            <w:pPr>
              <w:adjustRightInd w:val="0"/>
              <w:snapToGrid w:val="0"/>
              <w:spacing w:before="93" w:beforeLines="30" w:after="93" w:afterLines="30"/>
              <w:ind w:firstLine="420" w:firstLineChars="200"/>
              <w:rPr>
                <w:rFonts w:hint="eastAsia" w:ascii="宋体" w:hAnsi="宋体" w:cs="宋体"/>
                <w:snapToGrid w:val="0"/>
                <w:kern w:val="0"/>
                <w:szCs w:val="21"/>
              </w:rPr>
            </w:pPr>
            <w:r>
              <w:rPr>
                <w:rFonts w:hint="eastAsia" w:ascii="宋体" w:hAnsi="宋体" w:cs="宋体"/>
                <w:snapToGrid w:val="0"/>
                <w:kern w:val="0"/>
                <w:szCs w:val="21"/>
              </w:rPr>
              <w:t>分管行长：</w:t>
            </w:r>
            <w:r>
              <w:rPr>
                <w:rFonts w:hint="eastAsia" w:ascii="宋体" w:hAnsi="宋体" w:cs="宋体"/>
                <w:snapToGrid w:val="0"/>
                <w:kern w:val="0"/>
                <w:szCs w:val="21"/>
                <w:u w:val="single"/>
              </w:rPr>
              <w:t xml:space="preserve">                </w:t>
            </w:r>
            <w:r>
              <w:rPr>
                <w:rFonts w:hint="eastAsia" w:ascii="宋体" w:hAnsi="宋体" w:cs="宋体"/>
                <w:snapToGrid w:val="0"/>
                <w:kern w:val="0"/>
                <w:szCs w:val="21"/>
              </w:rPr>
              <w:t xml:space="preserve">                          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14"/>
            <w:r>
              <w:rPr>
                <w:rStyle w:val="CommentReference"/>
              </w:rPr>
              <w:commentReference w:id="14"/>
            </w:r>
          </w:p>
          <w:p w14:paraId="3096CC3B">
            <w:commentRangeStart w:id="15"/>
            <w:pPr>
              <w:ind w:firstLine="420" w:firstLineChars="200"/>
              <w:rPr>
                <w:rFonts w:hint="eastAsia" w:ascii="宋体" w:hAnsi="宋体" w:cs="宋体"/>
                <w:snapToGrid w:val="0"/>
                <w:color w:val="000000"/>
                <w:kern w:val="0"/>
                <w:szCs w:val="21"/>
              </w:rPr>
            </w:pPr>
            <w:r>
              <w:rPr>
                <w:rFonts w:hint="eastAsia" w:ascii="宋体" w:hAnsi="宋体" w:cs="宋体"/>
                <w:snapToGrid w:val="0"/>
                <w:kern w:val="0"/>
                <w:szCs w:val="21"/>
              </w:rPr>
              <w:t>行长：</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r>
              <w:rPr>
                <w:rFonts w:hint="eastAsia" w:ascii="宋体" w:hAnsi="宋体" w:cs="宋体"/>
                <w:snapToGrid w:val="0"/>
                <w:kern w:val="0"/>
                <w:szCs w:val="21"/>
              </w:rPr>
              <w:t xml:space="preserve">                          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15"/>
            <w:r>
              <w:rPr>
                <w:rStyle w:val="CommentReference"/>
              </w:rPr>
              <w:commentReference w:id="15"/>
            </w:r>
          </w:p>
        </w:tc>
      </w:tr>
      <w:tr w14:paraId="6D61B47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61"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217DA786">
            <w:pPr>
              <w:widowControl/>
              <w:kinsoku w:val="0"/>
              <w:autoSpaceDE w:val="0"/>
              <w:autoSpaceDN w:val="0"/>
              <w:adjustRightInd w:val="0"/>
              <w:snapToGrid w:val="0"/>
              <w:spacing w:before="93" w:beforeLines="30" w:after="93" w:afterLines="30"/>
              <w:jc w:val="left"/>
              <w:textAlignment w:val="baseline"/>
              <w:rPr>
                <w:rFonts w:hint="eastAsia" w:ascii="宋体" w:hAnsi="宋体" w:cs="宋体"/>
                <w:b/>
                <w:bCs/>
                <w:snapToGrid w:val="0"/>
                <w:color w:val="000000"/>
                <w:kern w:val="0"/>
                <w:szCs w:val="21"/>
                <w:highlight w:val="none"/>
              </w:rPr>
            </w:pPr>
            <w:r>
              <w:rPr>
                <w:rFonts w:hint="eastAsia" w:ascii="宋体" w:hAnsi="宋体" w:cs="宋体"/>
                <w:bCs/>
                <w:snapToGrid w:val="0"/>
                <w:color w:val="000000"/>
                <w:kern w:val="0"/>
                <w:szCs w:val="21"/>
                <w:highlight w:val="none"/>
                <w:lang w:val="en-US" w:eastAsia="zh-CN"/>
              </w:rPr>
              <w:t>省分行（辖行）</w:t>
            </w:r>
            <w:r>
              <w:rPr>
                <w:rFonts w:hint="eastAsia" w:ascii="宋体" w:hAnsi="宋体" w:cs="宋体"/>
                <w:bCs/>
                <w:snapToGrid w:val="0"/>
                <w:color w:val="000000"/>
                <w:kern w:val="0"/>
                <w:szCs w:val="21"/>
                <w:highlight w:val="none"/>
              </w:rPr>
              <w:t>普惠部审查岗意见</w:t>
            </w:r>
            <w:r>
              <w:rPr>
                <w:rFonts w:hint="eastAsia" w:ascii="宋体" w:hAnsi="宋体" w:cs="宋体"/>
                <w:bCs/>
                <w:snapToGrid w:val="0"/>
                <w:kern w:val="0"/>
                <w:szCs w:val="21"/>
                <w:highlight w:val="none"/>
                <w:lang w:eastAsia="zh-CN"/>
              </w:rPr>
              <w:t>（</w:t>
            </w:r>
            <w:r>
              <w:rPr>
                <w:rFonts w:hint="eastAsia" w:ascii="宋体" w:hAnsi="宋体" w:cs="宋体"/>
                <w:bCs/>
                <w:snapToGrid w:val="0"/>
                <w:kern w:val="0"/>
                <w:szCs w:val="21"/>
                <w:highlight w:val="none"/>
                <w:lang w:val="en-US" w:eastAsia="zh-CN"/>
              </w:rPr>
              <w:t>可另附</w:t>
            </w:r>
            <w:r>
              <w:rPr>
                <w:rFonts w:hint="eastAsia" w:ascii="宋体" w:hAnsi="宋体" w:cs="宋体"/>
                <w:bCs/>
                <w:snapToGrid w:val="0"/>
                <w:kern w:val="0"/>
                <w:szCs w:val="21"/>
                <w:highlight w:val="none"/>
                <w:lang w:eastAsia="zh-CN"/>
              </w:rPr>
              <w:t>）</w:t>
            </w:r>
            <w:r>
              <w:rPr>
                <w:rFonts w:hint="eastAsia" w:ascii="宋体" w:hAnsi="宋体" w:cs="宋体"/>
                <w:bCs/>
                <w:snapToGrid w:val="0"/>
                <w:color w:val="000000"/>
                <w:kern w:val="0"/>
                <w:szCs w:val="21"/>
                <w:highlight w:val="none"/>
              </w:rPr>
              <w:t>：</w:t>
            </w:r>
          </w:p>
          <w:p w14:paraId="3BF0CB64">
            <w:pPr>
              <w:pStyle w:val="11"/>
              <w:numPr>
                <w:ilvl w:val="0"/>
                <w:numId w:val="1"/>
              </w:numPr>
              <w:ind w:left="420" w:leftChars="0" w:hanging="420" w:firstLineChars="0"/>
              <w:rPr>
                <w:rFonts w:hint="eastAsia" w:ascii="宋体" w:hAnsi="宋体"/>
                <w:b/>
                <w:color w:val="auto"/>
                <w:kern w:val="2"/>
                <w:sz w:val="21"/>
                <w:szCs w:val="21"/>
                <w:highlight w:val="none"/>
              </w:rPr>
            </w:pPr>
            <w:r>
              <w:rPr>
                <w:rFonts w:hint="eastAsia" w:ascii="宋体" w:hAnsi="宋体"/>
                <w:color w:val="auto"/>
                <w:kern w:val="2"/>
                <w:sz w:val="21"/>
                <w:szCs w:val="21"/>
                <w:highlight w:val="none"/>
                <w:lang w:val="en-US" w:eastAsia="zh-CN"/>
              </w:rPr>
              <w:t>主要风险及</w:t>
            </w:r>
            <w:r>
              <w:rPr>
                <w:rFonts w:hint="eastAsia" w:ascii="宋体" w:hAnsi="宋体"/>
                <w:color w:val="auto"/>
                <w:kern w:val="2"/>
                <w:sz w:val="21"/>
                <w:szCs w:val="21"/>
                <w:highlight w:val="none"/>
              </w:rPr>
              <w:t>管控措施</w:t>
            </w:r>
          </w:p>
          <w:p w14:paraId="15B0E221">
            <w:pPr>
              <w:numPr>
                <w:ilvl w:val="0"/>
                <w:numId w:val="1"/>
              </w:numPr>
              <w:ind w:left="420" w:leftChars="0" w:hanging="420" w:firstLineChars="0"/>
              <w:rPr>
                <w:rFonts w:hint="eastAsia"/>
              </w:rPr>
            </w:pPr>
            <w:r>
              <w:rPr>
                <w:rFonts w:hint="eastAsia" w:ascii="国标宋体" w:hAnsi="国标宋体" w:eastAsia="国标宋体" w:cs="国标宋体"/>
                <w:color w:val="auto"/>
                <w:kern w:val="2"/>
                <w:sz w:val="21"/>
                <w:szCs w:val="21"/>
                <w:highlight w:val="none"/>
              </w:rPr>
              <w:t>审查审批意见</w:t>
            </w:r>
          </w:p>
          <w:p w14:paraId="4232D210">
            <w:pPr>
              <w:rPr>
                <w:rFonts w:hint="eastAsia"/>
              </w:rPr>
            </w:pPr>
          </w:p>
          <w:p w14:paraId="191D2183">
            <w:pPr>
              <w:rPr>
                <w:rFonts w:hint="eastAsia"/>
              </w:rPr>
            </w:pPr>
          </w:p>
          <w:p w14:paraId="2C1B80E0">
            <w:pPr>
              <w:pStyle w:val="2"/>
              <w:rPr>
                <w:rFonts w:hint="eastAsia"/>
              </w:rPr>
            </w:pPr>
          </w:p>
          <w:p w14:paraId="3B36D497">
            <w:pPr>
              <w:rPr>
                <w:rFonts w:hint="eastAsia"/>
              </w:rPr>
            </w:pPr>
          </w:p>
          <w:p w14:paraId="7515CFF7">
            <w:pPr>
              <w:pStyle w:val="2"/>
              <w:rPr>
                <w:rFonts w:hint="eastAsia"/>
              </w:rPr>
            </w:pPr>
          </w:p>
          <w:p w14:paraId="076F6CB1">
            <w:pPr>
              <w:rPr>
                <w:rFonts w:hint="eastAsia"/>
              </w:rPr>
            </w:pPr>
          </w:p>
          <w:p w14:paraId="1F1034B2">
            <w:pPr>
              <w:pStyle w:val="2"/>
              <w:rPr>
                <w:rFonts w:hint="eastAsia"/>
              </w:rPr>
            </w:pPr>
          </w:p>
          <w:p w14:paraId="5DDA68B5">
            <w:commentRangeStart w:id="16"/>
            <w:pPr>
              <w:widowControl/>
              <w:kinsoku w:val="0"/>
              <w:autoSpaceDE w:val="0"/>
              <w:autoSpaceDN w:val="0"/>
              <w:adjustRightInd w:val="0"/>
              <w:snapToGrid w:val="0"/>
              <w:spacing w:before="100" w:beforeAutospacing="1" w:after="100" w:afterAutospacing="1"/>
              <w:ind w:firstLine="3360" w:firstLineChars="1600"/>
              <w:jc w:val="left"/>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rPr>
              <w:t xml:space="preserve">      审查员：     </w:t>
            </w:r>
            <w:r>
              <w:rPr>
                <w:rFonts w:hint="eastAsia" w:ascii="宋体" w:hAnsi="宋体" w:cs="宋体"/>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rPr>
              <w:t xml:space="preserve">        日期：  　 年    月    日</w:t>
            </w:r>
            <w:commentRangeEnd w:id="16"/>
            <w:r>
              <w:rPr>
                <w:rStyle w:val="CommentReference"/>
              </w:rPr>
              <w:commentReference w:id="16"/>
            </w:r>
          </w:p>
        </w:tc>
      </w:tr>
      <w:tr w14:paraId="3D39DEC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4"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59916191">
            <w:pPr>
              <w:widowControl/>
              <w:kinsoku w:val="0"/>
              <w:autoSpaceDE w:val="0"/>
              <w:autoSpaceDN w:val="0"/>
              <w:adjustRightInd w:val="0"/>
              <w:snapToGrid w:val="0"/>
              <w:spacing w:before="100" w:beforeAutospacing="1" w:after="100" w:afterAutospacing="1"/>
              <w:jc w:val="left"/>
              <w:textAlignment w:val="baseline"/>
              <w:rPr>
                <w:rFonts w:hint="eastAsia" w:ascii="宋体" w:hAnsi="宋体" w:cs="宋体"/>
                <w:b/>
                <w:snapToGrid w:val="0"/>
                <w:color w:val="000000"/>
                <w:kern w:val="0"/>
                <w:szCs w:val="21"/>
                <w:highlight w:val="none"/>
              </w:rPr>
            </w:pPr>
            <w:r>
              <w:rPr>
                <w:rFonts w:hint="eastAsia" w:ascii="宋体" w:hAnsi="宋体" w:cs="宋体"/>
                <w:bCs/>
                <w:snapToGrid w:val="0"/>
                <w:color w:val="000000"/>
                <w:kern w:val="0"/>
                <w:szCs w:val="21"/>
                <w:highlight w:val="none"/>
                <w:lang w:val="en-US" w:eastAsia="zh-CN"/>
              </w:rPr>
              <w:t>省分行（辖行）</w:t>
            </w:r>
            <w:r>
              <w:rPr>
                <w:rFonts w:hint="eastAsia" w:ascii="宋体" w:hAnsi="宋体" w:cs="宋体"/>
                <w:snapToGrid w:val="0"/>
                <w:color w:val="000000"/>
                <w:kern w:val="0"/>
                <w:szCs w:val="21"/>
                <w:highlight w:val="none"/>
              </w:rPr>
              <w:t>普惠部审批意见：</w:t>
            </w:r>
          </w:p>
          <w:p w14:paraId="02AD351A">
            <w:pPr>
              <w:pStyle w:val="2"/>
              <w:rPr>
                <w:rFonts w:hint="eastAsia"/>
              </w:rPr>
            </w:pPr>
          </w:p>
          <w:p w14:paraId="149CD46A">
            <w:pPr>
              <w:rPr>
                <w:rFonts w:hint="eastAsia"/>
              </w:rPr>
            </w:pPr>
          </w:p>
          <w:p w14:paraId="1575AA1D">
            <w:pPr>
              <w:pStyle w:val="2"/>
              <w:rPr>
                <w:rFonts w:hint="eastAsia"/>
              </w:rPr>
            </w:pPr>
          </w:p>
          <w:p w14:paraId="1D3ADA5F">
            <w:pPr>
              <w:rPr>
                <w:rFonts w:hint="eastAsia"/>
              </w:rPr>
            </w:pPr>
          </w:p>
          <w:p w14:paraId="4940E0C6">
            <w:pPr>
              <w:widowControl/>
              <w:kinsoku w:val="0"/>
              <w:autoSpaceDE w:val="0"/>
              <w:autoSpaceDN w:val="0"/>
              <w:adjustRightInd w:val="0"/>
              <w:snapToGrid w:val="0"/>
              <w:spacing w:before="100" w:beforeAutospacing="1" w:after="100" w:afterAutospacing="1"/>
              <w:ind w:firstLine="3990" w:firstLineChars="1900"/>
              <w:jc w:val="left"/>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rPr>
              <w:t xml:space="preserve">审批人：             </w:t>
            </w:r>
            <w:r>
              <w:rPr>
                <w:rFonts w:hint="eastAsia" w:ascii="宋体" w:hAnsi="宋体" w:cs="宋体"/>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rPr>
              <w:t xml:space="preserve"> 日期：  　 年    月    日</w:t>
            </w:r>
          </w:p>
        </w:tc>
      </w:tr>
      <w:tr w14:paraId="5B9D373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61"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0802B609">
            <w:pPr>
              <w:widowControl/>
              <w:kinsoku w:val="0"/>
              <w:autoSpaceDE w:val="0"/>
              <w:autoSpaceDN w:val="0"/>
              <w:adjustRightInd w:val="0"/>
              <w:snapToGrid w:val="0"/>
              <w:spacing w:before="100" w:beforeAutospacing="1" w:after="100" w:afterAutospacing="1"/>
              <w:jc w:val="left"/>
              <w:textAlignment w:val="baseline"/>
              <w:rPr>
                <w:rFonts w:hint="eastAsia" w:ascii="宋体" w:hAnsi="宋体" w:cs="宋体"/>
                <w:b/>
                <w:snapToGrid w:val="0"/>
                <w:color w:val="000000"/>
                <w:kern w:val="0"/>
                <w:szCs w:val="21"/>
                <w:highlight w:val="none"/>
              </w:rPr>
            </w:pPr>
            <w:r>
              <w:rPr>
                <w:rFonts w:hint="eastAsia" w:ascii="宋体" w:hAnsi="宋体" w:cs="宋体"/>
                <w:bCs/>
                <w:snapToGrid w:val="0"/>
                <w:color w:val="000000"/>
                <w:kern w:val="0"/>
                <w:szCs w:val="21"/>
                <w:highlight w:val="none"/>
                <w:lang w:val="en-US" w:eastAsia="zh-CN"/>
              </w:rPr>
              <w:t>省分行（辖行）</w:t>
            </w:r>
            <w:r>
              <w:rPr>
                <w:rFonts w:hint="eastAsia" w:ascii="宋体" w:hAnsi="宋体" w:cs="宋体"/>
                <w:snapToGrid w:val="0"/>
                <w:color w:val="000000"/>
                <w:kern w:val="0"/>
                <w:szCs w:val="21"/>
                <w:highlight w:val="none"/>
              </w:rPr>
              <w:t>分管行长审批意见：</w:t>
            </w:r>
          </w:p>
          <w:p w14:paraId="092FC326">
            <w:pPr>
              <w:widowControl/>
              <w:kinsoku w:val="0"/>
              <w:autoSpaceDE w:val="0"/>
              <w:autoSpaceDN w:val="0"/>
              <w:adjustRightInd w:val="0"/>
              <w:snapToGrid w:val="0"/>
              <w:spacing w:before="100" w:beforeAutospacing="1" w:after="100" w:afterAutospacing="1"/>
              <w:ind w:firstLine="3360" w:firstLineChars="1600"/>
              <w:jc w:val="left"/>
              <w:textAlignment w:val="baseline"/>
              <w:rPr>
                <w:rFonts w:hint="eastAsia" w:ascii="宋体" w:hAnsi="宋体" w:cs="宋体"/>
                <w:snapToGrid w:val="0"/>
                <w:color w:val="000000"/>
                <w:kern w:val="0"/>
                <w:szCs w:val="21"/>
                <w:highlight w:val="none"/>
                <w:lang w:val="en-US" w:eastAsia="zh-CN"/>
              </w:rPr>
            </w:pPr>
          </w:p>
          <w:p w14:paraId="59A37825">
            <w:pPr>
              <w:pStyle w:val="2"/>
              <w:rPr>
                <w:rFonts w:hint="eastAsia" w:ascii="宋体" w:hAnsi="宋体" w:cs="宋体"/>
                <w:snapToGrid w:val="0"/>
                <w:color w:val="000000"/>
                <w:kern w:val="0"/>
                <w:szCs w:val="21"/>
                <w:highlight w:val="none"/>
                <w:lang w:val="en-US" w:eastAsia="zh-CN"/>
              </w:rPr>
            </w:pPr>
          </w:p>
          <w:p w14:paraId="5B5FFF65">
            <w:pPr>
              <w:rPr>
                <w:rFonts w:hint="eastAsia" w:ascii="宋体" w:hAnsi="宋体" w:cs="宋体"/>
                <w:snapToGrid w:val="0"/>
                <w:color w:val="000000"/>
                <w:kern w:val="0"/>
                <w:szCs w:val="21"/>
                <w:highlight w:val="none"/>
                <w:lang w:val="en-US" w:eastAsia="zh-CN"/>
              </w:rPr>
            </w:pPr>
          </w:p>
          <w:p w14:paraId="4E5A23FF">
            <w:pPr>
              <w:pStyle w:val="2"/>
              <w:rPr>
                <w:rFonts w:hint="eastAsia" w:ascii="宋体" w:hAnsi="宋体" w:cs="宋体"/>
                <w:snapToGrid w:val="0"/>
                <w:color w:val="000000"/>
                <w:kern w:val="0"/>
                <w:szCs w:val="21"/>
                <w:highlight w:val="none"/>
                <w:lang w:val="en-US" w:eastAsia="zh-CN"/>
              </w:rPr>
            </w:pPr>
          </w:p>
          <w:p w14:paraId="5FD459E3">
            <w:pPr>
              <w:rPr>
                <w:rFonts w:hint="eastAsia" w:ascii="宋体" w:hAnsi="宋体" w:cs="宋体"/>
                <w:snapToGrid w:val="0"/>
                <w:color w:val="000000"/>
                <w:kern w:val="0"/>
                <w:szCs w:val="21"/>
                <w:highlight w:val="none"/>
                <w:lang w:val="en-US" w:eastAsia="zh-CN"/>
              </w:rPr>
            </w:pPr>
          </w:p>
          <w:p w14:paraId="15835491">
            <w:pPr>
              <w:pStyle w:val="2"/>
              <w:rPr>
                <w:rFonts w:hint="eastAsia"/>
                <w:lang w:val="en-US" w:eastAsia="zh-CN"/>
              </w:rPr>
            </w:pPr>
          </w:p>
          <w:p w14:paraId="6084C2B8">
            <w:pPr>
              <w:pStyle w:val="2"/>
              <w:rPr>
                <w:rFonts w:hint="eastAsia"/>
                <w:lang w:val="en-US" w:eastAsia="zh-CN"/>
              </w:rPr>
            </w:pPr>
          </w:p>
          <w:p w14:paraId="220DDAE1">
            <w:commentRangeStart w:id="17"/>
            <w:pPr>
              <w:widowControl/>
              <w:kinsoku w:val="0"/>
              <w:autoSpaceDE w:val="0"/>
              <w:autoSpaceDN w:val="0"/>
              <w:adjustRightInd w:val="0"/>
              <w:snapToGrid w:val="0"/>
              <w:spacing w:before="100" w:beforeAutospacing="1" w:after="100" w:afterAutospacing="1"/>
              <w:ind w:firstLine="3360" w:firstLineChars="1600"/>
              <w:jc w:val="left"/>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lang w:val="en-US" w:eastAsia="zh-CN"/>
              </w:rPr>
              <w:t>分管行长</w:t>
            </w:r>
            <w:r>
              <w:rPr>
                <w:rFonts w:hint="eastAsia" w:ascii="宋体" w:hAnsi="宋体" w:cs="宋体"/>
                <w:snapToGrid w:val="0"/>
                <w:color w:val="000000"/>
                <w:kern w:val="0"/>
                <w:szCs w:val="21"/>
                <w:highlight w:val="none"/>
              </w:rPr>
              <w:t xml:space="preserve">：           </w:t>
            </w:r>
            <w:r>
              <w:rPr>
                <w:rFonts w:hint="eastAsia" w:ascii="宋体" w:hAnsi="宋体" w:cs="宋体"/>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rPr>
              <w:t xml:space="preserve"> 日期：  　 年    月    日</w:t>
            </w:r>
            <w:commentRangeEnd w:id="17"/>
            <w:r>
              <w:rPr>
                <w:rStyle w:val="CommentReference"/>
              </w:rPr>
              <w:commentReference w:id="17"/>
            </w:r>
          </w:p>
        </w:tc>
      </w:tr>
    </w:tbl>
    <w:p w14:paraId="1437A6E2">
      <w:pPr>
        <w:rPr>
          <w:rFonts w:ascii="宋体" w:hAnsi="宋体" w:cs="宋体"/>
          <w:sz w:val="28"/>
          <w:szCs w:val="36"/>
        </w:rPr>
      </w:pPr>
    </w:p>
    <w:sectPr>
      <w:footerReference r:id="rId3" w:type="default"/>
      <w:pgSz w:w="11907" w:h="16839"/>
      <w:pgMar w:top="1431" w:right="1640" w:bottom="400" w:left="1600" w:header="0" w:footer="0" w:gutter="0"/>
      <w:lnNumType w:countBy="0" w:distance="360"/>
      <w:cols w:space="720" w:num="1"/>
      <w:docGrid w:type="lines" w:linePitch="312" w:charSpace="0"/>
    </w:sectPr>
  </w:body>
</w:document>
</file>

<file path=word/comments.xml><?xml version="1.0" encoding="utf-8"?>
<w:comments xmlns:w="http://schemas.openxmlformats.org/wordprocessingml/2006/main">
  <w:comment w:id="0" w:author="信贷报告 Agent" w:date="2026-04-15T17:47:42Z" w:initials="Agent">
    <w:p>
      <w:r>
        <w:rPr>
          <w:rStyle w:val="CommentReference"/>
        </w:rPr>
        <w:annotationRef/>
      </w:r>
      <w:r>
        <w:t xml:space="preserve">该处“申报单位”仍为空白，请人工确认。</w:t>
      </w:r>
    </w:p>
  </w:comment>
  <w:comment w:id="1" w:author="信贷报告 Agent" w:date="2026-04-15T17:47:42Z" w:initials="Agent">
    <w:p>
      <w:r>
        <w:rPr>
          <w:rStyle w:val="CommentReference"/>
        </w:rPr>
        <w:annotationRef/>
      </w:r>
      <w:r>
        <w:t xml:space="preserve">该处“小类）”仍为空白，请人工确认。</w:t>
      </w:r>
    </w:p>
  </w:comment>
  <w:comment w:id="2" w:author="信贷报告 Agent" w:date="2026-04-15T17:47:42Z" w:initials="Agent">
    <w:p>
      <w:r>
        <w:rPr>
          <w:rStyle w:val="CommentReference"/>
        </w:rPr>
        <w:annotationRef/>
      </w:r>
      <w:r>
        <w:t xml:space="preserve">该处“绿通标识”仍为空白，请人工确认。</w:t>
      </w:r>
    </w:p>
  </w:comment>
  <w:comment w:id="3" w:author="信贷报告 Agent" w:date="2026-04-15T17:47:42Z" w:initials="Agent">
    <w:p>
      <w:r>
        <w:rPr>
          <w:rStyle w:val="CommentReference"/>
        </w:rPr>
        <w:annotationRef/>
      </w:r>
      <w:r>
        <w:t xml:space="preserve">该处“过往两年企业股权变动情况及变动原因”仍为空白，请人工确认。</w:t>
      </w:r>
    </w:p>
  </w:comment>
  <w:comment w:id="4" w:author="信贷报告 Agent" w:date="2026-04-15T17:47:42Z" w:initials="Agent">
    <w:p>
      <w:r>
        <w:rPr>
          <w:rStyle w:val="CommentReference"/>
        </w:rPr>
        <w:annotationRef/>
      </w:r>
      <w:r>
        <w:t xml:space="preserve">该处“分析原因”仍为空白，请人工确认。</w:t>
      </w:r>
    </w:p>
  </w:comment>
  <w:comment w:id="5" w:author="信贷报告 Agent" w:date="2026-04-15T17:47:42Z" w:initials="Agent">
    <w:p>
      <w:r>
        <w:rPr>
          <w:rStyle w:val="CommentReference"/>
        </w:rPr>
        <w:annotationRef/>
      </w:r>
      <w:r>
        <w:t xml:space="preserve">该处“企业近三年财务数据已通过税务申报与银行流水交叉验证，数据真实”仍为待补充，请人工补充。</w:t>
      </w:r>
    </w:p>
  </w:comment>
  <w:comment w:id="6" w:author="信贷报告 Agent" w:date="2026-04-15T17:47:42Z" w:initials="Agent">
    <w:p>
      <w:r>
        <w:rPr>
          <w:rStyle w:val="CommentReference"/>
        </w:rPr>
        <w:annotationRef/>
      </w:r>
      <w:r>
        <w:t xml:space="preserve">该处“务数据，其中______年报由”仍为模板占位符，请人工核实。；该处“其中”仍为空白，请人工确认。</w:t>
      </w:r>
    </w:p>
  </w:comment>
  <w:comment w:id="7" w:author="信贷报告 Agent" w:date="2026-04-15T17:47:42Z" w:initials="Agent">
    <w:p>
      <w:r>
        <w:rPr>
          <w:rStyle w:val="CommentReference"/>
        </w:rPr>
        <w:annotationRef/>
      </w:r>
      <w:r>
        <w:t xml:space="preserve">该处“（若有）对外担保情况”仍为空白，请人工确认。</w:t>
      </w:r>
    </w:p>
  </w:comment>
  <w:comment w:id="8" w:author="信贷报告 Agent" w:date="2026-04-15T17:47:42Z" w:initials="Agent">
    <w:p>
      <w:r>
        <w:rPr>
          <w:rStyle w:val="CommentReference"/>
        </w:rPr>
        <w:annotationRef/>
      </w:r>
      <w:r>
        <w:t xml:space="preserve">该处“为中行个人经营贷款，经营主体为”仍为模板占位符，请人工核实。</w:t>
      </w:r>
    </w:p>
  </w:comment>
  <w:comment w:id="9" w:author="信贷报告 Agent" w:date="2026-04-15T17:47:42Z" w:initials="Agent">
    <w:p>
      <w:r>
        <w:rPr>
          <w:rStyle w:val="CommentReference"/>
        </w:rPr>
        <w:annotationRef/>
      </w:r>
      <w:r>
        <w:t xml:space="preserve">该处“变动原因”仍为空白，请人工确认。</w:t>
      </w:r>
    </w:p>
  </w:comment>
  <w:comment w:id="10" w:author="信贷报告 Agent" w:date="2026-04-15T17:47:42Z" w:initials="Agent">
    <w:p>
      <w:r>
        <w:rPr>
          <w:rStyle w:val="CommentReference"/>
        </w:rPr>
        <w:annotationRef/>
      </w:r>
      <w:r>
        <w:t xml:space="preserve">该处“予借款人授信敞口1000万元，”仍为模板占位符，请人工核实。</w:t>
      </w:r>
    </w:p>
  </w:comment>
  <w:comment w:id="11" w:author="信贷报告 Agent" w:date="2026-04-15T17:47:42Z" w:initials="Agent">
    <w:p>
      <w:r>
        <w:rPr>
          <w:rStyle w:val="CommentReference"/>
        </w:rPr>
        <w:annotationRef/>
      </w:r>
      <w:r>
        <w:t xml:space="preserve">该处“客户经理”仍为空白，请人工确认。</w:t>
      </w:r>
    </w:p>
  </w:comment>
  <w:comment w:id="12" w:author="信贷报告 Agent" w:date="2026-04-15T17:47:42Z" w:initials="Agent">
    <w:p>
      <w:r>
        <w:rPr>
          <w:rStyle w:val="CommentReference"/>
        </w:rPr>
        <w:annotationRef/>
      </w:r>
      <w:r>
        <w:t xml:space="preserve">该处“共同调查人”仍为空白，请人工确认。</w:t>
      </w:r>
    </w:p>
  </w:comment>
  <w:comment w:id="13" w:author="信贷报告 Agent" w:date="2026-04-15T17:47:42Z" w:initials="Agent">
    <w:p>
      <w:r>
        <w:rPr>
          <w:rStyle w:val="CommentReference"/>
        </w:rPr>
        <w:annotationRef/>
      </w:r>
      <w:r>
        <w:t xml:space="preserve">该处“二级支行行长”仍为空白，请人工确认。</w:t>
      </w:r>
    </w:p>
  </w:comment>
  <w:comment w:id="14" w:author="信贷报告 Agent" w:date="2026-04-15T17:47:42Z" w:initials="Agent">
    <w:p>
      <w:r>
        <w:rPr>
          <w:rStyle w:val="CommentReference"/>
        </w:rPr>
        <w:annotationRef/>
      </w:r>
      <w:r>
        <w:t xml:space="preserve">该处“分管行长”仍为空白，请人工确认。</w:t>
      </w:r>
    </w:p>
  </w:comment>
  <w:comment w:id="15" w:author="信贷报告 Agent" w:date="2026-04-15T17:47:42Z" w:initials="Agent">
    <w:p>
      <w:r>
        <w:rPr>
          <w:rStyle w:val="CommentReference"/>
        </w:rPr>
        <w:annotationRef/>
      </w:r>
      <w:r>
        <w:t xml:space="preserve">该处“行长”仍为空白，请人工确认。</w:t>
      </w:r>
    </w:p>
  </w:comment>
  <w:comment w:id="16" w:author="信贷报告 Agent" w:date="2026-04-15T17:47:42Z" w:initials="Agent">
    <w:p>
      <w:r>
        <w:rPr>
          <w:rStyle w:val="CommentReference"/>
        </w:rPr>
        <w:annotationRef/>
      </w:r>
      <w:r>
        <w:t xml:space="preserve">该处“审查员”仍为空白，请人工确认。</w:t>
      </w:r>
    </w:p>
  </w:comment>
  <w:comment w:id="17" w:author="信贷报告 Agent" w:date="2026-04-15T17:47:42Z" w:initials="Agent">
    <w:p>
      <w:r>
        <w:rPr>
          <w:rStyle w:val="CommentReference"/>
        </w:rPr>
        <w:annotationRef/>
      </w:r>
      <w:r>
        <w:t xml:space="preserve">该处“分管行长”仍为空白，请人工确认。</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中宋">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Wingdings 2">
    <w:panose1 w:val="05020102010507070707"/>
    <w:charset w:val="02"/>
    <w:family w:val="auto"/>
    <w:pitch w:val="default"/>
    <w:sig w:usb0="00000000" w:usb1="00000000" w:usb2="00000000" w:usb3="00000000" w:csb0="80000000" w:csb1="00000000"/>
  </w:font>
  <w:font w:name="仿宋">
    <w:panose1 w:val="02010609060101010101"/>
    <w:charset w:val="86"/>
    <w:family w:val="auto"/>
    <w:pitch w:val="default"/>
    <w:sig w:usb0="800002BF" w:usb1="38CF7CFA" w:usb2="00000016" w:usb3="00000000" w:csb0="00040001" w:csb1="00000000"/>
  </w:font>
  <w:font w:name="方正仿宋_GBK">
    <w:altName w:val="微软雅黑"/>
    <w:panose1 w:val="02000000000000000000"/>
    <w:charset w:val="86"/>
    <w:family w:val="auto"/>
    <w:pitch w:val="default"/>
    <w:sig w:usb0="00000001" w:usb1="08000000" w:usb2="00000000" w:usb3="00000000" w:csb0="00040000" w:csb1="00000000"/>
  </w:font>
  <w:font w:name="国标宋体">
    <w:altName w:val="宋体"/>
    <w:panose1 w:val="02000500000000000000"/>
    <w:charset w:val="86"/>
    <w:family w:val="auto"/>
    <w:pitch w:val="default"/>
    <w:sig w:usb0="00000001" w:usb1="28000000" w:usb2="00000000" w:usb3="00000000" w:csb0="000600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D670D4">
    <w:pPr>
      <w:spacing w:line="14" w:lineRule="auto"/>
      <w:rPr>
        <w:rFonts w:ascii="Times New Roman"/>
        <w:sz w:val="2"/>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F7F6F59"/>
    <w:multiLevelType w:val="singleLevel"/>
    <w:tmpl w:val="6F7F6F59"/>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5E3714"/>
    <w:rsid w:val="00764A8B"/>
    <w:rsid w:val="00A166EE"/>
    <w:rsid w:val="00D90AA0"/>
    <w:rsid w:val="06DB1BB4"/>
    <w:rsid w:val="07B27654"/>
    <w:rsid w:val="07E763E4"/>
    <w:rsid w:val="0BC762E6"/>
    <w:rsid w:val="0D954BD9"/>
    <w:rsid w:val="0EC97A27"/>
    <w:rsid w:val="12E93877"/>
    <w:rsid w:val="14953789"/>
    <w:rsid w:val="158201C9"/>
    <w:rsid w:val="1637656C"/>
    <w:rsid w:val="171C0C53"/>
    <w:rsid w:val="173EF8C1"/>
    <w:rsid w:val="177A55D7"/>
    <w:rsid w:val="17F40B37"/>
    <w:rsid w:val="17FB581B"/>
    <w:rsid w:val="18324D87"/>
    <w:rsid w:val="18D0254B"/>
    <w:rsid w:val="1BFF4D91"/>
    <w:rsid w:val="1C1C6F93"/>
    <w:rsid w:val="1D96A11F"/>
    <w:rsid w:val="1FAF8FBB"/>
    <w:rsid w:val="1FF1A6AF"/>
    <w:rsid w:val="1FF6DC3C"/>
    <w:rsid w:val="1FFF045A"/>
    <w:rsid w:val="27EE74B0"/>
    <w:rsid w:val="28C699E3"/>
    <w:rsid w:val="2A8FE461"/>
    <w:rsid w:val="2B7B0304"/>
    <w:rsid w:val="2BB6058D"/>
    <w:rsid w:val="2C9E0B69"/>
    <w:rsid w:val="2D0614F6"/>
    <w:rsid w:val="2FFB9424"/>
    <w:rsid w:val="30D04E4D"/>
    <w:rsid w:val="30DB0B5F"/>
    <w:rsid w:val="30F1FCF6"/>
    <w:rsid w:val="313D566B"/>
    <w:rsid w:val="33F81E92"/>
    <w:rsid w:val="34864AAC"/>
    <w:rsid w:val="35A5DC4D"/>
    <w:rsid w:val="36846A8F"/>
    <w:rsid w:val="373BBE7D"/>
    <w:rsid w:val="37759545"/>
    <w:rsid w:val="3793C324"/>
    <w:rsid w:val="37E93666"/>
    <w:rsid w:val="38D27C6C"/>
    <w:rsid w:val="39BA7E3D"/>
    <w:rsid w:val="3A1D799F"/>
    <w:rsid w:val="3BDEE4E1"/>
    <w:rsid w:val="3BFAC4BE"/>
    <w:rsid w:val="3BFDBDB4"/>
    <w:rsid w:val="3C0F569F"/>
    <w:rsid w:val="3D57611A"/>
    <w:rsid w:val="3DED5217"/>
    <w:rsid w:val="3DFA07B6"/>
    <w:rsid w:val="3E74B328"/>
    <w:rsid w:val="3F270550"/>
    <w:rsid w:val="3F70FCFD"/>
    <w:rsid w:val="3F7F609F"/>
    <w:rsid w:val="3FBBC75F"/>
    <w:rsid w:val="3FBCBD91"/>
    <w:rsid w:val="3FCDCA15"/>
    <w:rsid w:val="3FDBDE28"/>
    <w:rsid w:val="3FDD5086"/>
    <w:rsid w:val="3FEF1A08"/>
    <w:rsid w:val="43CB5B47"/>
    <w:rsid w:val="4457223E"/>
    <w:rsid w:val="45FDF073"/>
    <w:rsid w:val="47F3ED6F"/>
    <w:rsid w:val="497B672A"/>
    <w:rsid w:val="49B9018B"/>
    <w:rsid w:val="4FD5188D"/>
    <w:rsid w:val="501609F4"/>
    <w:rsid w:val="50627984"/>
    <w:rsid w:val="50DB1139"/>
    <w:rsid w:val="514C4929"/>
    <w:rsid w:val="537E3442"/>
    <w:rsid w:val="53B7A129"/>
    <w:rsid w:val="57523C46"/>
    <w:rsid w:val="57630E24"/>
    <w:rsid w:val="577FF43F"/>
    <w:rsid w:val="579FB2CC"/>
    <w:rsid w:val="57AF1F58"/>
    <w:rsid w:val="57BCB87C"/>
    <w:rsid w:val="57BE9DA5"/>
    <w:rsid w:val="57FA609C"/>
    <w:rsid w:val="57FF7902"/>
    <w:rsid w:val="588340F0"/>
    <w:rsid w:val="5A066DAE"/>
    <w:rsid w:val="5B7467F5"/>
    <w:rsid w:val="5BF472D2"/>
    <w:rsid w:val="5EE3BF08"/>
    <w:rsid w:val="5EE549C7"/>
    <w:rsid w:val="5EFC0AD9"/>
    <w:rsid w:val="5FCF9DAA"/>
    <w:rsid w:val="61F4646E"/>
    <w:rsid w:val="65793A8D"/>
    <w:rsid w:val="66BFA5C4"/>
    <w:rsid w:val="67CDF47D"/>
    <w:rsid w:val="67FE7F83"/>
    <w:rsid w:val="6877E72C"/>
    <w:rsid w:val="69CF1561"/>
    <w:rsid w:val="6A1D064D"/>
    <w:rsid w:val="6BBB34A1"/>
    <w:rsid w:val="6BEF2A7E"/>
    <w:rsid w:val="6D6E0EB8"/>
    <w:rsid w:val="6D9376D1"/>
    <w:rsid w:val="6E5AA136"/>
    <w:rsid w:val="6E6728B5"/>
    <w:rsid w:val="6E82A079"/>
    <w:rsid w:val="6F7EF780"/>
    <w:rsid w:val="6FBD494C"/>
    <w:rsid w:val="6FDE41E7"/>
    <w:rsid w:val="70603282"/>
    <w:rsid w:val="72AD7DE9"/>
    <w:rsid w:val="73FC0773"/>
    <w:rsid w:val="746F82C4"/>
    <w:rsid w:val="749F6B6E"/>
    <w:rsid w:val="74CD1A79"/>
    <w:rsid w:val="74EB867B"/>
    <w:rsid w:val="75025FC3"/>
    <w:rsid w:val="75096B37"/>
    <w:rsid w:val="76A35668"/>
    <w:rsid w:val="76BF2927"/>
    <w:rsid w:val="77CFD1B9"/>
    <w:rsid w:val="77E53724"/>
    <w:rsid w:val="77F6BA3B"/>
    <w:rsid w:val="77FA78CD"/>
    <w:rsid w:val="791FC5D3"/>
    <w:rsid w:val="79CC6043"/>
    <w:rsid w:val="79EAB1FE"/>
    <w:rsid w:val="7AF60429"/>
    <w:rsid w:val="7B37416B"/>
    <w:rsid w:val="7B6F21EA"/>
    <w:rsid w:val="7B7D0DE6"/>
    <w:rsid w:val="7B7F9DFF"/>
    <w:rsid w:val="7BB4D559"/>
    <w:rsid w:val="7BB76175"/>
    <w:rsid w:val="7BBEA13F"/>
    <w:rsid w:val="7BF2C9AF"/>
    <w:rsid w:val="7BF5200F"/>
    <w:rsid w:val="7BFC5776"/>
    <w:rsid w:val="7BFEF90D"/>
    <w:rsid w:val="7BFF90D8"/>
    <w:rsid w:val="7C9DAEF5"/>
    <w:rsid w:val="7CAB857A"/>
    <w:rsid w:val="7D1F8653"/>
    <w:rsid w:val="7D6DD25B"/>
    <w:rsid w:val="7D796FD0"/>
    <w:rsid w:val="7DABF984"/>
    <w:rsid w:val="7DD46EE1"/>
    <w:rsid w:val="7DE71A8A"/>
    <w:rsid w:val="7DFB02C7"/>
    <w:rsid w:val="7DFDE312"/>
    <w:rsid w:val="7E5A887A"/>
    <w:rsid w:val="7E75556D"/>
    <w:rsid w:val="7E7F7EC3"/>
    <w:rsid w:val="7E97E85B"/>
    <w:rsid w:val="7EB7A5BA"/>
    <w:rsid w:val="7EDB0311"/>
    <w:rsid w:val="7F0B3013"/>
    <w:rsid w:val="7F19CC3F"/>
    <w:rsid w:val="7F6F5D1E"/>
    <w:rsid w:val="7F75CA29"/>
    <w:rsid w:val="7FB7E507"/>
    <w:rsid w:val="7FBB8417"/>
    <w:rsid w:val="7FD59CA6"/>
    <w:rsid w:val="7FDE79A3"/>
    <w:rsid w:val="7FDF599D"/>
    <w:rsid w:val="7FE209B4"/>
    <w:rsid w:val="7FFB0597"/>
    <w:rsid w:val="7FFB9568"/>
    <w:rsid w:val="7FFDF2AF"/>
    <w:rsid w:val="7FFE13F7"/>
    <w:rsid w:val="7FFE3B48"/>
    <w:rsid w:val="7FFE6769"/>
    <w:rsid w:val="7FFF4144"/>
    <w:rsid w:val="7FFFA5E9"/>
    <w:rsid w:val="7FFFAB0E"/>
    <w:rsid w:val="9AFDC22D"/>
    <w:rsid w:val="9B7F6633"/>
    <w:rsid w:val="9BF7D46E"/>
    <w:rsid w:val="9BFE7F78"/>
    <w:rsid w:val="9DF6EE3C"/>
    <w:rsid w:val="9F3BFD3A"/>
    <w:rsid w:val="9F6E9328"/>
    <w:rsid w:val="9FCF6C0F"/>
    <w:rsid w:val="A2BBC82A"/>
    <w:rsid w:val="A95F5463"/>
    <w:rsid w:val="ADDF2F43"/>
    <w:rsid w:val="AEBEA1C7"/>
    <w:rsid w:val="AF2B76F3"/>
    <w:rsid w:val="AFFF0EDA"/>
    <w:rsid w:val="B1CAA8EA"/>
    <w:rsid w:val="B37DFDC9"/>
    <w:rsid w:val="B3F7B7F6"/>
    <w:rsid w:val="B6FBF6E5"/>
    <w:rsid w:val="B7CE9CFB"/>
    <w:rsid w:val="B7EEA521"/>
    <w:rsid w:val="B7FB75CC"/>
    <w:rsid w:val="B91E3CE8"/>
    <w:rsid w:val="BBBFF6CE"/>
    <w:rsid w:val="BBDD8E60"/>
    <w:rsid w:val="BBFA39B1"/>
    <w:rsid w:val="BD56C7D7"/>
    <w:rsid w:val="BDB645ED"/>
    <w:rsid w:val="BDE59C8C"/>
    <w:rsid w:val="BDFD2BFC"/>
    <w:rsid w:val="BFBBF616"/>
    <w:rsid w:val="BFBF4B23"/>
    <w:rsid w:val="BFC2706C"/>
    <w:rsid w:val="BFEFDE76"/>
    <w:rsid w:val="BFF80A83"/>
    <w:rsid w:val="BFFF826B"/>
    <w:rsid w:val="BFFFCF0C"/>
    <w:rsid w:val="CAFFF224"/>
    <w:rsid w:val="CBE30829"/>
    <w:rsid w:val="CEEB168C"/>
    <w:rsid w:val="CFB58096"/>
    <w:rsid w:val="CFFD9B9B"/>
    <w:rsid w:val="D4BDD89C"/>
    <w:rsid w:val="D8CF4985"/>
    <w:rsid w:val="DA9FAEA0"/>
    <w:rsid w:val="DBBF06B3"/>
    <w:rsid w:val="DBFADF63"/>
    <w:rsid w:val="DC97FE40"/>
    <w:rsid w:val="DD5D61C1"/>
    <w:rsid w:val="DEBE507F"/>
    <w:rsid w:val="DF7BF9BB"/>
    <w:rsid w:val="DFAF5187"/>
    <w:rsid w:val="E536D225"/>
    <w:rsid w:val="E68FEED7"/>
    <w:rsid w:val="E7BF4536"/>
    <w:rsid w:val="E7FB50B7"/>
    <w:rsid w:val="E90C9038"/>
    <w:rsid w:val="EBBB1A7C"/>
    <w:rsid w:val="EBFF4E77"/>
    <w:rsid w:val="EF571E55"/>
    <w:rsid w:val="F0F318BB"/>
    <w:rsid w:val="F1FEDC16"/>
    <w:rsid w:val="F29B5B29"/>
    <w:rsid w:val="F3B721E5"/>
    <w:rsid w:val="F5BFFC75"/>
    <w:rsid w:val="F5FBF463"/>
    <w:rsid w:val="F5FFEF68"/>
    <w:rsid w:val="F6B6CB5F"/>
    <w:rsid w:val="F6F79D67"/>
    <w:rsid w:val="F6FF59A5"/>
    <w:rsid w:val="F7F55AE5"/>
    <w:rsid w:val="F7F9CB77"/>
    <w:rsid w:val="F7FA6CF9"/>
    <w:rsid w:val="F7FDCC31"/>
    <w:rsid w:val="F7FE7A3C"/>
    <w:rsid w:val="F7FF210A"/>
    <w:rsid w:val="F87AE0FA"/>
    <w:rsid w:val="F8B3ED8C"/>
    <w:rsid w:val="F97E36E3"/>
    <w:rsid w:val="F9BFE6BB"/>
    <w:rsid w:val="FA9BE760"/>
    <w:rsid w:val="FB0EA37A"/>
    <w:rsid w:val="FBABD93E"/>
    <w:rsid w:val="FBAF2E00"/>
    <w:rsid w:val="FBB70D30"/>
    <w:rsid w:val="FBBD53CF"/>
    <w:rsid w:val="FBBFB228"/>
    <w:rsid w:val="FC7BB9D5"/>
    <w:rsid w:val="FC8E76F0"/>
    <w:rsid w:val="FCCFCD11"/>
    <w:rsid w:val="FD735184"/>
    <w:rsid w:val="FD7E90A0"/>
    <w:rsid w:val="FD7F50C5"/>
    <w:rsid w:val="FDDDBF61"/>
    <w:rsid w:val="FDFFAC37"/>
    <w:rsid w:val="FEFCB2C5"/>
    <w:rsid w:val="FEFD0F1C"/>
    <w:rsid w:val="FF55AB7A"/>
    <w:rsid w:val="FF577926"/>
    <w:rsid w:val="FF5AEF6E"/>
    <w:rsid w:val="FF7F287B"/>
    <w:rsid w:val="FFB799BA"/>
    <w:rsid w:val="FFBF0732"/>
    <w:rsid w:val="FFBF5853"/>
    <w:rsid w:val="FFC78ACE"/>
    <w:rsid w:val="FFD6396D"/>
    <w:rsid w:val="FFDB324A"/>
    <w:rsid w:val="FFDB57F9"/>
    <w:rsid w:val="FFDDB20A"/>
    <w:rsid w:val="FFE69971"/>
    <w:rsid w:val="FFE7A732"/>
    <w:rsid w:val="FFF6BA21"/>
    <w:rsid w:val="FFF6BA63"/>
    <w:rsid w:val="FFF6DEEE"/>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iPriority="99" w:semiHidden="0" w:name="Normal Indent"/>
    <w:lsdException w:unhideWhenUsed="0" w:uiPriority="0" w:semiHidden="0" w:name="footnote text"/>
    <w:lsdException w:qFormat="1" w:uiPriority="99"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kern w:val="2"/>
      <w:sz w:val="21"/>
      <w:szCs w:val="24"/>
      <w:lang w:val="en-US" w:eastAsia="zh-CN" w:bidi="ar-SA"/>
    </w:rPr>
  </w:style>
  <w:style w:type="paragraph" w:styleId="3">
    <w:name w:val="heading 1"/>
    <w:basedOn w:val="1"/>
    <w:next w:val="1"/>
    <w:qFormat/>
    <w:uiPriority w:val="1"/>
    <w:pPr>
      <w:keepNext/>
      <w:keepLines/>
      <w:spacing w:before="340" w:after="330" w:line="578" w:lineRule="auto"/>
      <w:outlineLvl w:val="0"/>
    </w:pPr>
    <w:rPr>
      <w:b/>
      <w:bCs/>
      <w:kern w:val="44"/>
      <w:sz w:val="44"/>
      <w:szCs w:val="44"/>
    </w:rPr>
  </w:style>
  <w:style w:type="paragraph" w:styleId="4">
    <w:name w:val="heading 2"/>
    <w:basedOn w:val="1"/>
    <w:next w:val="1"/>
    <w:unhideWhenUsed/>
    <w:qFormat/>
    <w:uiPriority w:val="9"/>
    <w:pPr>
      <w:keepNext/>
      <w:spacing w:before="240" w:after="60"/>
      <w:outlineLvl w:val="1"/>
    </w:pPr>
    <w:rPr>
      <w:rFonts w:ascii="Cambria" w:hAnsi="Cambria" w:eastAsia="宋体"/>
      <w:b/>
      <w:bCs/>
      <w:i/>
      <w:iCs/>
      <w:sz w:val="28"/>
      <w:szCs w:val="28"/>
    </w:rPr>
  </w:style>
  <w:style w:type="paragraph" w:styleId="2">
    <w:name w:val="heading 3"/>
    <w:basedOn w:val="1"/>
    <w:next w:val="1"/>
    <w:unhideWhenUsed/>
    <w:qFormat/>
    <w:uiPriority w:val="9"/>
    <w:pPr>
      <w:keepNext/>
      <w:spacing w:before="240" w:after="60"/>
      <w:outlineLvl w:val="2"/>
    </w:pPr>
    <w:rPr>
      <w:rFonts w:ascii="Cambria" w:hAnsi="Cambria" w:eastAsia="宋体"/>
      <w:b/>
      <w:bCs/>
      <w:sz w:val="26"/>
      <w:szCs w:val="26"/>
    </w:rPr>
  </w:style>
  <w:style w:type="character" w:default="1" w:styleId="15">
    <w:name w:val="Default Paragraph Font"/>
    <w:semiHidden/>
    <w:uiPriority w:val="0"/>
  </w:style>
  <w:style w:type="table" w:default="1" w:styleId="13">
    <w:name w:val="Normal Table"/>
    <w:semiHidden/>
    <w:uiPriority w:val="0"/>
    <w:tblPr>
      <w:tblStyle w:val="13"/>
      <w:tblCellMar>
        <w:top w:w="0" w:type="dxa"/>
        <w:left w:w="108" w:type="dxa"/>
        <w:bottom w:w="0" w:type="dxa"/>
        <w:right w:w="108" w:type="dxa"/>
      </w:tblCellMar>
    </w:tblPr>
  </w:style>
  <w:style w:type="paragraph" w:styleId="5">
    <w:name w:val="Normal Indent"/>
    <w:basedOn w:val="1"/>
    <w:next w:val="1"/>
    <w:unhideWhenUsed/>
    <w:qFormat/>
    <w:uiPriority w:val="99"/>
    <w:pPr>
      <w:ind w:firstLine="420" w:firstLineChars="200"/>
    </w:pPr>
  </w:style>
  <w:style w:type="paragraph" w:styleId="6">
    <w:name w:val="annotation text"/>
    <w:basedOn w:val="1"/>
    <w:unhideWhenUsed/>
    <w:qFormat/>
    <w:uiPriority w:val="99"/>
    <w:pPr>
      <w:jc w:val="left"/>
    </w:pPr>
  </w:style>
  <w:style w:type="paragraph" w:styleId="7">
    <w:name w:val="Body Text"/>
    <w:basedOn w:val="1"/>
    <w:next w:val="8"/>
    <w:qFormat/>
    <w:uiPriority w:val="0"/>
    <w:rPr>
      <w:rFonts w:ascii="华文中宋" w:hAnsi="华文中宋" w:eastAsia="华文中宋"/>
      <w:sz w:val="24"/>
    </w:rPr>
  </w:style>
  <w:style w:type="paragraph" w:styleId="8">
    <w:name w:val="Body Text Indent"/>
    <w:basedOn w:val="1"/>
    <w:qFormat/>
    <w:uiPriority w:val="0"/>
    <w:pPr>
      <w:ind w:firstLine="560" w:firstLineChars="200"/>
    </w:pPr>
    <w:rPr>
      <w:rFonts w:ascii="Times New Roman" w:hAnsi="Times New Roman" w:eastAsia="宋体" w:cs="Times New Roman"/>
      <w:sz w:val="28"/>
      <w:szCs w:val="24"/>
    </w:rPr>
  </w:style>
  <w:style w:type="paragraph" w:styleId="9">
    <w:name w:val="footer"/>
    <w:basedOn w:val="1"/>
    <w:link w:val="16"/>
    <w:uiPriority w:val="0"/>
    <w:pPr>
      <w:tabs>
        <w:tab w:val="center" w:pos="4153"/>
        <w:tab w:val="right" w:pos="8306"/>
      </w:tabs>
      <w:snapToGrid w:val="0"/>
      <w:jc w:val="left"/>
    </w:pPr>
    <w:rPr>
      <w:sz w:val="18"/>
      <w:szCs w:val="18"/>
    </w:rPr>
  </w:style>
  <w:style w:type="paragraph" w:styleId="10">
    <w:name w:val="header"/>
    <w:basedOn w:val="1"/>
    <w:link w:val="17"/>
    <w:uiPriority w:val="0"/>
    <w:pPr>
      <w:pBdr>
        <w:bottom w:val="single" w:color="auto" w:sz="6" w:space="1"/>
      </w:pBdr>
      <w:tabs>
        <w:tab w:val="center" w:pos="4153"/>
        <w:tab w:val="right" w:pos="8306"/>
      </w:tabs>
      <w:snapToGrid w:val="0"/>
      <w:jc w:val="center"/>
    </w:pPr>
    <w:rPr>
      <w:sz w:val="18"/>
      <w:szCs w:val="18"/>
    </w:rPr>
  </w:style>
  <w:style w:type="paragraph" w:styleId="11">
    <w:name w:val="toc 1"/>
    <w:basedOn w:val="1"/>
    <w:next w:val="1"/>
    <w:unhideWhenUsed/>
    <w:qFormat/>
    <w:uiPriority w:val="39"/>
    <w:pPr>
      <w:widowControl/>
      <w:spacing w:after="100" w:line="259" w:lineRule="auto"/>
      <w:jc w:val="left"/>
    </w:pPr>
    <w:rPr>
      <w:rFonts w:cs="Times New Roman"/>
      <w:kern w:val="0"/>
      <w:sz w:val="22"/>
    </w:rPr>
  </w:style>
  <w:style w:type="paragraph" w:styleId="12">
    <w:name w:val="Normal (Web)"/>
    <w:basedOn w:val="1"/>
    <w:unhideWhenUsed/>
    <w:qFormat/>
    <w:uiPriority w:val="99"/>
    <w:pPr>
      <w:spacing w:before="100" w:beforeAutospacing="1" w:after="100" w:afterAutospacing="1"/>
    </w:pPr>
    <w:rPr>
      <w:rFonts w:hint="eastAsia" w:ascii="宋体" w:hAnsi="宋体" w:eastAsia="宋体"/>
    </w:rPr>
  </w:style>
  <w:style w:type="table" w:styleId="14">
    <w:name w:val="Table Grid"/>
    <w:qFormat/>
    <w:uiPriority w:val="59"/>
    <w:rPr>
      <w:lang w:val="en-US" w:eastAsia="zh-CN" w:bidi="ar-SA"/>
    </w:rPr>
    <w:tblPr>
      <w:tblStyle w:val="13"/>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character" w:customStyle="1" w:styleId="16">
    <w:name w:val="页脚 Char"/>
    <w:basedOn w:val="15"/>
    <w:link w:val="9"/>
    <w:uiPriority w:val="0"/>
    <w:rPr>
      <w:kern w:val="2"/>
      <w:sz w:val="18"/>
      <w:szCs w:val="18"/>
    </w:rPr>
  </w:style>
  <w:style w:type="character" w:customStyle="1" w:styleId="17">
    <w:name w:val="页眉 Char"/>
    <w:basedOn w:val="15"/>
    <w:link w:val="10"/>
    <w:uiPriority w:val="0"/>
    <w:rPr>
      <w:kern w:val="2"/>
      <w:sz w:val="18"/>
      <w:szCs w:val="18"/>
    </w:rPr>
  </w:style>
  <w:style w:type="paragraph" w:customStyle="1" w:styleId="18">
    <w:name w:val="Default"/>
    <w:unhideWhenUsed/>
    <w:qFormat/>
    <w:uiPriority w:val="99"/>
    <w:pPr>
      <w:widowControl w:val="0"/>
      <w:autoSpaceDE w:val="0"/>
      <w:autoSpaceDN w:val="0"/>
      <w:adjustRightInd w:val="0"/>
    </w:pPr>
    <w:rPr>
      <w:rFonts w:hint="eastAsia" w:ascii="宋体" w:hAnsi="宋体" w:eastAsia="宋体" w:cs="Times New Roman"/>
      <w:color w:val="000000"/>
      <w:sz w:val="24"/>
      <w:szCs w:val="22"/>
      <w:lang w:val="en-US" w:eastAsia="zh-CN" w:bidi="ar-SA"/>
    </w:rPr>
  </w:style>
  <w:style w:type="paragraph" w:styleId="19">
    <w:name w:val="List Paragraph"/>
    <w:basedOn w:val="1"/>
    <w:qFormat/>
    <w:uiPriority w:val="34"/>
    <w:pPr>
      <w:ind w:firstLine="420" w:firstLineChars="200"/>
    </w:pPr>
  </w:style>
  <w:style w:type="character" w:customStyle="1" w:styleId="20">
    <w:name w:val="font21"/>
    <w:qFormat/>
    <w:uiPriority w:val="0"/>
    <w:rPr>
      <w:rFonts w:ascii="微软雅黑" w:hAnsi="微软雅黑" w:eastAsia="微软雅黑" w:cs="微软雅黑"/>
      <w:color w:val="000000"/>
      <w:sz w:val="22"/>
      <w:szCs w:val="22"/>
      <w:u w:val="non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Comments1" Type="http://schemas.openxmlformats.org/officeDocument/2006/relationships/comments" Target="comment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11</Pages>
  <Words>7635</Words>
  <Characters>8303</Characters>
  <Lines>1</Lines>
  <Paragraphs>1</Paragraphs>
  <TotalTime>5</TotalTime>
  <ScaleCrop>false</ScaleCrop>
  <LinksUpToDate>false</LinksUpToDate>
  <CharactersWithSpaces>10179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2022-01-27T09:10:00Z</dcterms:created>
  <dc:creator>bocsz</dc:creator>
  <cp:lastModifiedBy>Mr</cp:lastModifiedBy>
  <cp:lastPrinted>2025-12-06T01:27:47Z</cp:lastPrinted>
  <dcterms:modified xsi:type="dcterms:W3CDTF">2026-03-25T08:18:29Z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93653D5F18F94F03932E1DB54AB64C20_13</vt:lpwstr>
  </property>
</Properties>
</file>