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sdt>
      <w:sdtPr>
        <w:rPr>
          <w:rFonts w:asciiTheme="minorHAnsi" w:eastAsiaTheme="minorHAnsi" w:hAnsiTheme="minorHAnsi" w:cstheme="minorBidi"/>
          <w:b w:val="0"/>
          <w:bCs w:val="0"/>
          <w:color w:val="auto"/>
          <w:sz w:val="22"/>
          <w:szCs w:val="22"/>
          <w:lang w:val="en-CA"/>
        </w:rPr>
        <w:id w:val="83850688"/>
        <w:docPartObj>
          <w:docPartGallery w:val="Table of Contents"/>
          <w:docPartUnique/>
        </w:docPartObj>
      </w:sdtPr>
      <w:sdtContent>
        <w:p w:rsidR="00A3479F" w:rsidRDefault="00A3479F">
          <w:pPr>
            <w:pStyle w:val="TOCHeading"/>
          </w:pPr>
          <w:r>
            <w:t>Contents</w:t>
          </w:r>
        </w:p>
        <w:p w:rsidR="00A3479F" w:rsidRDefault="00297D0B">
          <w:pPr>
            <w:pStyle w:val="TOC1"/>
            <w:tabs>
              <w:tab w:val="left" w:pos="440"/>
              <w:tab w:val="right" w:leader="dot" w:pos="9350"/>
            </w:tabs>
            <w:rPr>
              <w:noProof/>
            </w:rPr>
          </w:pPr>
          <w:r>
            <w:fldChar w:fldCharType="begin"/>
          </w:r>
          <w:r w:rsidR="00A3479F">
            <w:instrText xml:space="preserve"> TOC \o "1-3" \h \z \u </w:instrText>
          </w:r>
          <w:r>
            <w:fldChar w:fldCharType="separate"/>
          </w:r>
          <w:hyperlink w:anchor="_Toc478920461" w:history="1">
            <w:r w:rsidR="00A3479F" w:rsidRPr="00807B6E">
              <w:rPr>
                <w:rStyle w:val="Hyperlink"/>
                <w:noProof/>
              </w:rPr>
              <w:t>1.</w:t>
            </w:r>
            <w:r w:rsidR="00A3479F">
              <w:rPr>
                <w:noProof/>
              </w:rPr>
              <w:tab/>
            </w:r>
            <w:r w:rsidR="00A3479F" w:rsidRPr="00807B6E">
              <w:rPr>
                <w:rStyle w:val="Hyperlink"/>
                <w:noProof/>
              </w:rPr>
              <w:t>Introduction</w:t>
            </w:r>
            <w:r w:rsidR="00A3479F">
              <w:rPr>
                <w:noProof/>
                <w:webHidden/>
              </w:rPr>
              <w:tab/>
            </w:r>
            <w:r>
              <w:rPr>
                <w:noProof/>
                <w:webHidden/>
              </w:rPr>
              <w:fldChar w:fldCharType="begin"/>
            </w:r>
            <w:r w:rsidR="00A3479F">
              <w:rPr>
                <w:noProof/>
                <w:webHidden/>
              </w:rPr>
              <w:instrText xml:space="preserve"> PAGEREF _Toc478920461 \h </w:instrText>
            </w:r>
            <w:r>
              <w:rPr>
                <w:noProof/>
                <w:webHidden/>
              </w:rPr>
            </w:r>
            <w:r>
              <w:rPr>
                <w:noProof/>
                <w:webHidden/>
              </w:rPr>
              <w:fldChar w:fldCharType="separate"/>
            </w:r>
            <w:r w:rsidR="00A3479F">
              <w:rPr>
                <w:noProof/>
                <w:webHidden/>
              </w:rPr>
              <w:t>1</w:t>
            </w:r>
            <w:r>
              <w:rPr>
                <w:noProof/>
                <w:webHidden/>
              </w:rPr>
              <w:fldChar w:fldCharType="end"/>
            </w:r>
          </w:hyperlink>
        </w:p>
        <w:p w:rsidR="00A3479F" w:rsidRDefault="00297D0B">
          <w:pPr>
            <w:pStyle w:val="TOC1"/>
            <w:tabs>
              <w:tab w:val="left" w:pos="440"/>
              <w:tab w:val="right" w:leader="dot" w:pos="9350"/>
            </w:tabs>
            <w:rPr>
              <w:noProof/>
            </w:rPr>
          </w:pPr>
          <w:hyperlink w:anchor="_Toc478920462" w:history="1">
            <w:r w:rsidR="00A3479F" w:rsidRPr="00807B6E">
              <w:rPr>
                <w:rStyle w:val="Hyperlink"/>
                <w:noProof/>
              </w:rPr>
              <w:t>2.</w:t>
            </w:r>
            <w:r w:rsidR="00A3479F">
              <w:rPr>
                <w:noProof/>
              </w:rPr>
              <w:tab/>
            </w:r>
            <w:r w:rsidR="00A3479F" w:rsidRPr="00807B6E">
              <w:rPr>
                <w:rStyle w:val="Hyperlink"/>
                <w:noProof/>
              </w:rPr>
              <w:t>Literature Review</w:t>
            </w:r>
            <w:r w:rsidR="00A3479F">
              <w:rPr>
                <w:noProof/>
                <w:webHidden/>
              </w:rPr>
              <w:tab/>
            </w:r>
            <w:r>
              <w:rPr>
                <w:noProof/>
                <w:webHidden/>
              </w:rPr>
              <w:fldChar w:fldCharType="begin"/>
            </w:r>
            <w:r w:rsidR="00A3479F">
              <w:rPr>
                <w:noProof/>
                <w:webHidden/>
              </w:rPr>
              <w:instrText xml:space="preserve"> PAGEREF _Toc478920462 \h </w:instrText>
            </w:r>
            <w:r>
              <w:rPr>
                <w:noProof/>
                <w:webHidden/>
              </w:rPr>
            </w:r>
            <w:r>
              <w:rPr>
                <w:noProof/>
                <w:webHidden/>
              </w:rPr>
              <w:fldChar w:fldCharType="separate"/>
            </w:r>
            <w:r w:rsidR="00A3479F">
              <w:rPr>
                <w:noProof/>
                <w:webHidden/>
              </w:rPr>
              <w:t>2</w:t>
            </w:r>
            <w:r>
              <w:rPr>
                <w:noProof/>
                <w:webHidden/>
              </w:rPr>
              <w:fldChar w:fldCharType="end"/>
            </w:r>
          </w:hyperlink>
        </w:p>
        <w:p w:rsidR="00A3479F" w:rsidRDefault="00297D0B">
          <w:pPr>
            <w:pStyle w:val="TOC1"/>
            <w:tabs>
              <w:tab w:val="left" w:pos="440"/>
              <w:tab w:val="right" w:leader="dot" w:pos="9350"/>
            </w:tabs>
            <w:rPr>
              <w:noProof/>
            </w:rPr>
          </w:pPr>
          <w:hyperlink w:anchor="_Toc478920463" w:history="1">
            <w:r w:rsidR="00A3479F" w:rsidRPr="00807B6E">
              <w:rPr>
                <w:rStyle w:val="Hyperlink"/>
                <w:noProof/>
              </w:rPr>
              <w:t>3.</w:t>
            </w:r>
            <w:r w:rsidR="00A3479F">
              <w:rPr>
                <w:noProof/>
              </w:rPr>
              <w:tab/>
            </w:r>
            <w:r w:rsidR="00A3479F" w:rsidRPr="00807B6E">
              <w:rPr>
                <w:rStyle w:val="Hyperlink"/>
                <w:noProof/>
              </w:rPr>
              <w:t>Description</w:t>
            </w:r>
            <w:r w:rsidR="00A3479F">
              <w:rPr>
                <w:noProof/>
                <w:webHidden/>
              </w:rPr>
              <w:tab/>
            </w:r>
            <w:r>
              <w:rPr>
                <w:noProof/>
                <w:webHidden/>
              </w:rPr>
              <w:fldChar w:fldCharType="begin"/>
            </w:r>
            <w:r w:rsidR="00A3479F">
              <w:rPr>
                <w:noProof/>
                <w:webHidden/>
              </w:rPr>
              <w:instrText xml:space="preserve"> PAGEREF _Toc478920463 \h </w:instrText>
            </w:r>
            <w:r>
              <w:rPr>
                <w:noProof/>
                <w:webHidden/>
              </w:rPr>
            </w:r>
            <w:r>
              <w:rPr>
                <w:noProof/>
                <w:webHidden/>
              </w:rPr>
              <w:fldChar w:fldCharType="separate"/>
            </w:r>
            <w:r w:rsidR="00A3479F">
              <w:rPr>
                <w:noProof/>
                <w:webHidden/>
              </w:rPr>
              <w:t>3</w:t>
            </w:r>
            <w:r>
              <w:rPr>
                <w:noProof/>
                <w:webHidden/>
              </w:rPr>
              <w:fldChar w:fldCharType="end"/>
            </w:r>
          </w:hyperlink>
        </w:p>
        <w:p w:rsidR="00A3479F" w:rsidRDefault="00297D0B">
          <w:pPr>
            <w:pStyle w:val="TOC2"/>
            <w:tabs>
              <w:tab w:val="left" w:pos="880"/>
              <w:tab w:val="right" w:leader="dot" w:pos="9350"/>
            </w:tabs>
            <w:rPr>
              <w:noProof/>
            </w:rPr>
          </w:pPr>
          <w:hyperlink w:anchor="_Toc478920464" w:history="1">
            <w:r w:rsidR="00A3479F" w:rsidRPr="00807B6E">
              <w:rPr>
                <w:rStyle w:val="Hyperlink"/>
                <w:noProof/>
              </w:rPr>
              <w:t>3.1</w:t>
            </w:r>
            <w:r w:rsidR="00A3479F">
              <w:rPr>
                <w:noProof/>
              </w:rPr>
              <w:tab/>
            </w:r>
            <w:r w:rsidR="00A3479F" w:rsidRPr="00807B6E">
              <w:rPr>
                <w:rStyle w:val="Hyperlink"/>
                <w:noProof/>
              </w:rPr>
              <w:t>Transaction Stage</w:t>
            </w:r>
            <w:r w:rsidR="00A3479F">
              <w:rPr>
                <w:noProof/>
                <w:webHidden/>
              </w:rPr>
              <w:tab/>
            </w:r>
            <w:r>
              <w:rPr>
                <w:noProof/>
                <w:webHidden/>
              </w:rPr>
              <w:fldChar w:fldCharType="begin"/>
            </w:r>
            <w:r w:rsidR="00A3479F">
              <w:rPr>
                <w:noProof/>
                <w:webHidden/>
              </w:rPr>
              <w:instrText xml:space="preserve"> PAGEREF _Toc478920464 \h </w:instrText>
            </w:r>
            <w:r>
              <w:rPr>
                <w:noProof/>
                <w:webHidden/>
              </w:rPr>
            </w:r>
            <w:r>
              <w:rPr>
                <w:noProof/>
                <w:webHidden/>
              </w:rPr>
              <w:fldChar w:fldCharType="separate"/>
            </w:r>
            <w:r w:rsidR="00A3479F">
              <w:rPr>
                <w:noProof/>
                <w:webHidden/>
              </w:rPr>
              <w:t>4</w:t>
            </w:r>
            <w:r>
              <w:rPr>
                <w:noProof/>
                <w:webHidden/>
              </w:rPr>
              <w:fldChar w:fldCharType="end"/>
            </w:r>
          </w:hyperlink>
        </w:p>
        <w:p w:rsidR="00A3479F" w:rsidRDefault="00297D0B">
          <w:pPr>
            <w:pStyle w:val="TOC2"/>
            <w:tabs>
              <w:tab w:val="left" w:pos="880"/>
              <w:tab w:val="right" w:leader="dot" w:pos="9350"/>
            </w:tabs>
            <w:rPr>
              <w:noProof/>
            </w:rPr>
          </w:pPr>
          <w:hyperlink w:anchor="_Toc478920465" w:history="1">
            <w:r w:rsidR="00A3479F" w:rsidRPr="00807B6E">
              <w:rPr>
                <w:rStyle w:val="Hyperlink"/>
                <w:noProof/>
              </w:rPr>
              <w:t>3.2</w:t>
            </w:r>
            <w:r w:rsidR="00A3479F">
              <w:rPr>
                <w:noProof/>
              </w:rPr>
              <w:tab/>
            </w:r>
            <w:r w:rsidR="00A3479F" w:rsidRPr="00807B6E">
              <w:rPr>
                <w:rStyle w:val="Hyperlink"/>
                <w:noProof/>
              </w:rPr>
              <w:t>Pruning Stage</w:t>
            </w:r>
            <w:r w:rsidR="00A3479F">
              <w:rPr>
                <w:noProof/>
                <w:webHidden/>
              </w:rPr>
              <w:tab/>
            </w:r>
            <w:r>
              <w:rPr>
                <w:noProof/>
                <w:webHidden/>
              </w:rPr>
              <w:fldChar w:fldCharType="begin"/>
            </w:r>
            <w:r w:rsidR="00A3479F">
              <w:rPr>
                <w:noProof/>
                <w:webHidden/>
              </w:rPr>
              <w:instrText xml:space="preserve"> PAGEREF _Toc478920465 \h </w:instrText>
            </w:r>
            <w:r>
              <w:rPr>
                <w:noProof/>
                <w:webHidden/>
              </w:rPr>
            </w:r>
            <w:r>
              <w:rPr>
                <w:noProof/>
                <w:webHidden/>
              </w:rPr>
              <w:fldChar w:fldCharType="separate"/>
            </w:r>
            <w:r w:rsidR="00A3479F">
              <w:rPr>
                <w:noProof/>
                <w:webHidden/>
              </w:rPr>
              <w:t>4</w:t>
            </w:r>
            <w:r>
              <w:rPr>
                <w:noProof/>
                <w:webHidden/>
              </w:rPr>
              <w:fldChar w:fldCharType="end"/>
            </w:r>
          </w:hyperlink>
        </w:p>
        <w:p w:rsidR="00A3479F" w:rsidRDefault="00297D0B">
          <w:pPr>
            <w:pStyle w:val="TOC2"/>
            <w:tabs>
              <w:tab w:val="left" w:pos="880"/>
              <w:tab w:val="right" w:leader="dot" w:pos="9350"/>
            </w:tabs>
            <w:rPr>
              <w:noProof/>
            </w:rPr>
          </w:pPr>
          <w:hyperlink w:anchor="_Toc478920466" w:history="1">
            <w:r w:rsidR="00A3479F" w:rsidRPr="00807B6E">
              <w:rPr>
                <w:rStyle w:val="Hyperlink"/>
                <w:noProof/>
              </w:rPr>
              <w:t>3.3</w:t>
            </w:r>
            <w:r w:rsidR="00A3479F">
              <w:rPr>
                <w:noProof/>
              </w:rPr>
              <w:tab/>
            </w:r>
            <w:r w:rsidR="00A3479F" w:rsidRPr="00807B6E">
              <w:rPr>
                <w:rStyle w:val="Hyperlink"/>
                <w:noProof/>
              </w:rPr>
              <w:t>Construction Stage</w:t>
            </w:r>
            <w:r w:rsidR="00A3479F">
              <w:rPr>
                <w:noProof/>
                <w:webHidden/>
              </w:rPr>
              <w:tab/>
            </w:r>
            <w:r>
              <w:rPr>
                <w:noProof/>
                <w:webHidden/>
              </w:rPr>
              <w:fldChar w:fldCharType="begin"/>
            </w:r>
            <w:r w:rsidR="00A3479F">
              <w:rPr>
                <w:noProof/>
                <w:webHidden/>
              </w:rPr>
              <w:instrText xml:space="preserve"> PAGEREF _Toc478920466 \h </w:instrText>
            </w:r>
            <w:r>
              <w:rPr>
                <w:noProof/>
                <w:webHidden/>
              </w:rPr>
            </w:r>
            <w:r>
              <w:rPr>
                <w:noProof/>
                <w:webHidden/>
              </w:rPr>
              <w:fldChar w:fldCharType="separate"/>
            </w:r>
            <w:r w:rsidR="00A3479F">
              <w:rPr>
                <w:noProof/>
                <w:webHidden/>
              </w:rPr>
              <w:t>4</w:t>
            </w:r>
            <w:r>
              <w:rPr>
                <w:noProof/>
                <w:webHidden/>
              </w:rPr>
              <w:fldChar w:fldCharType="end"/>
            </w:r>
          </w:hyperlink>
        </w:p>
        <w:p w:rsidR="00A3479F" w:rsidRDefault="00297D0B">
          <w:pPr>
            <w:pStyle w:val="TOC1"/>
            <w:tabs>
              <w:tab w:val="left" w:pos="440"/>
              <w:tab w:val="right" w:leader="dot" w:pos="9350"/>
            </w:tabs>
            <w:rPr>
              <w:noProof/>
            </w:rPr>
          </w:pPr>
          <w:hyperlink w:anchor="_Toc478920467" w:history="1">
            <w:r w:rsidR="00A3479F" w:rsidRPr="00807B6E">
              <w:rPr>
                <w:rStyle w:val="Hyperlink"/>
                <w:noProof/>
              </w:rPr>
              <w:t>4.</w:t>
            </w:r>
            <w:r w:rsidR="00A3479F">
              <w:rPr>
                <w:noProof/>
              </w:rPr>
              <w:tab/>
            </w:r>
            <w:r w:rsidR="00A3479F" w:rsidRPr="00807B6E">
              <w:rPr>
                <w:rStyle w:val="Hyperlink"/>
                <w:noProof/>
              </w:rPr>
              <w:t>Analysis</w:t>
            </w:r>
            <w:r w:rsidR="00A3479F">
              <w:rPr>
                <w:noProof/>
                <w:webHidden/>
              </w:rPr>
              <w:tab/>
            </w:r>
            <w:r>
              <w:rPr>
                <w:noProof/>
                <w:webHidden/>
              </w:rPr>
              <w:fldChar w:fldCharType="begin"/>
            </w:r>
            <w:r w:rsidR="00A3479F">
              <w:rPr>
                <w:noProof/>
                <w:webHidden/>
              </w:rPr>
              <w:instrText xml:space="preserve"> PAGEREF _Toc478920467 \h </w:instrText>
            </w:r>
            <w:r>
              <w:rPr>
                <w:noProof/>
                <w:webHidden/>
              </w:rPr>
            </w:r>
            <w:r>
              <w:rPr>
                <w:noProof/>
                <w:webHidden/>
              </w:rPr>
              <w:fldChar w:fldCharType="separate"/>
            </w:r>
            <w:r w:rsidR="00A3479F">
              <w:rPr>
                <w:noProof/>
                <w:webHidden/>
              </w:rPr>
              <w:t>4</w:t>
            </w:r>
            <w:r>
              <w:rPr>
                <w:noProof/>
                <w:webHidden/>
              </w:rPr>
              <w:fldChar w:fldCharType="end"/>
            </w:r>
          </w:hyperlink>
        </w:p>
        <w:p w:rsidR="00A3479F" w:rsidRDefault="00297D0B">
          <w:pPr>
            <w:pStyle w:val="TOC1"/>
            <w:tabs>
              <w:tab w:val="left" w:pos="440"/>
              <w:tab w:val="right" w:leader="dot" w:pos="9350"/>
            </w:tabs>
            <w:rPr>
              <w:noProof/>
            </w:rPr>
          </w:pPr>
          <w:hyperlink w:anchor="_Toc478920468" w:history="1">
            <w:r w:rsidR="00A3479F" w:rsidRPr="00807B6E">
              <w:rPr>
                <w:rStyle w:val="Hyperlink"/>
                <w:noProof/>
              </w:rPr>
              <w:t>5.</w:t>
            </w:r>
            <w:r w:rsidR="00A3479F">
              <w:rPr>
                <w:noProof/>
              </w:rPr>
              <w:tab/>
            </w:r>
            <w:r w:rsidR="00A3479F" w:rsidRPr="00807B6E">
              <w:rPr>
                <w:rStyle w:val="Hyperlink"/>
                <w:noProof/>
              </w:rPr>
              <w:t>Conclusion</w:t>
            </w:r>
            <w:r w:rsidR="00A3479F">
              <w:rPr>
                <w:noProof/>
                <w:webHidden/>
              </w:rPr>
              <w:tab/>
            </w:r>
            <w:r>
              <w:rPr>
                <w:noProof/>
                <w:webHidden/>
              </w:rPr>
              <w:fldChar w:fldCharType="begin"/>
            </w:r>
            <w:r w:rsidR="00A3479F">
              <w:rPr>
                <w:noProof/>
                <w:webHidden/>
              </w:rPr>
              <w:instrText xml:space="preserve"> PAGEREF _Toc478920468 \h </w:instrText>
            </w:r>
            <w:r>
              <w:rPr>
                <w:noProof/>
                <w:webHidden/>
              </w:rPr>
            </w:r>
            <w:r>
              <w:rPr>
                <w:noProof/>
                <w:webHidden/>
              </w:rPr>
              <w:fldChar w:fldCharType="separate"/>
            </w:r>
            <w:r w:rsidR="00A3479F">
              <w:rPr>
                <w:noProof/>
                <w:webHidden/>
              </w:rPr>
              <w:t>5</w:t>
            </w:r>
            <w:r>
              <w:rPr>
                <w:noProof/>
                <w:webHidden/>
              </w:rPr>
              <w:fldChar w:fldCharType="end"/>
            </w:r>
          </w:hyperlink>
        </w:p>
        <w:p w:rsidR="00A3479F" w:rsidRDefault="00297D0B">
          <w:pPr>
            <w:pStyle w:val="TOC1"/>
            <w:tabs>
              <w:tab w:val="right" w:leader="dot" w:pos="9350"/>
            </w:tabs>
            <w:rPr>
              <w:noProof/>
            </w:rPr>
          </w:pPr>
          <w:hyperlink w:anchor="_Toc478920469" w:history="1">
            <w:r w:rsidR="00A3479F" w:rsidRPr="00807B6E">
              <w:rPr>
                <w:rStyle w:val="Hyperlink"/>
                <w:noProof/>
              </w:rPr>
              <w:t>Bibliography</w:t>
            </w:r>
            <w:r w:rsidR="00A3479F">
              <w:rPr>
                <w:noProof/>
                <w:webHidden/>
              </w:rPr>
              <w:tab/>
            </w:r>
            <w:r>
              <w:rPr>
                <w:noProof/>
                <w:webHidden/>
              </w:rPr>
              <w:fldChar w:fldCharType="begin"/>
            </w:r>
            <w:r w:rsidR="00A3479F">
              <w:rPr>
                <w:noProof/>
                <w:webHidden/>
              </w:rPr>
              <w:instrText xml:space="preserve"> PAGEREF _Toc478920469 \h </w:instrText>
            </w:r>
            <w:r>
              <w:rPr>
                <w:noProof/>
                <w:webHidden/>
              </w:rPr>
            </w:r>
            <w:r>
              <w:rPr>
                <w:noProof/>
                <w:webHidden/>
              </w:rPr>
              <w:fldChar w:fldCharType="separate"/>
            </w:r>
            <w:r w:rsidR="00A3479F">
              <w:rPr>
                <w:noProof/>
                <w:webHidden/>
              </w:rPr>
              <w:t>6</w:t>
            </w:r>
            <w:r>
              <w:rPr>
                <w:noProof/>
                <w:webHidden/>
              </w:rPr>
              <w:fldChar w:fldCharType="end"/>
            </w:r>
          </w:hyperlink>
        </w:p>
        <w:p w:rsidR="00A3479F" w:rsidRDefault="00297D0B">
          <w:r>
            <w:fldChar w:fldCharType="end"/>
          </w:r>
        </w:p>
      </w:sdtContent>
    </w:sdt>
    <w:p w:rsidR="00AB2A78" w:rsidRDefault="00AB2A78" w:rsidP="00AB2A78">
      <w:pPr>
        <w:pStyle w:val="Heading1"/>
        <w:numPr>
          <w:ilvl w:val="0"/>
          <w:numId w:val="2"/>
        </w:numPr>
      </w:pPr>
      <w:bookmarkStart w:id="0" w:name="_Toc478920461"/>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FE59AC" w:rsidRPr="00FE59AC">
              <w:rPr>
                <w:noProof/>
              </w:rPr>
              <w:t>[1]</w:t>
            </w:r>
          </w:fldSimple>
        </w:sdtContent>
      </w:sdt>
      <w:r>
        <w:t xml:space="preserve">.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FE59AC" w:rsidRPr="00FE59AC">
              <w:rPr>
                <w:noProof/>
              </w:rPr>
              <w:t>[2]</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Pr="00FE59AC">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Pr="00FE59AC">
              <w:rPr>
                <w:noProof/>
              </w:rPr>
              <w:t>[3]</w:t>
            </w:r>
          </w:fldSimple>
        </w:sdtContent>
      </w:sdt>
      <w:r>
        <w:t xml:space="preserve">. Because an itemset with very little </w:t>
      </w:r>
      <w:r>
        <w:lastRenderedPageBreak/>
        <w:t>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bookmarkStart w:id="1" w:name="_Toc478920462"/>
      <w:r>
        <w:t>Literature Review</w:t>
      </w:r>
      <w:bookmarkEnd w:id="1"/>
    </w:p>
    <w:p w:rsidR="00D71C8A" w:rsidRDefault="00D71C8A" w:rsidP="00D71C8A">
      <w:proofErr w:type="spellStart"/>
      <w:r>
        <w:t>Aggrawal</w:t>
      </w:r>
      <w:proofErr w:type="spellEnd"/>
      <w:r>
        <w:t xml:space="preserve"> and Han wrote one an excellent, comprehensive book about the study of frequent pattern mining. This resource has proved invaluable in examining Frequent Pattern Growth for this project, and other areas of data mining, as it successfully provides an overview of the different frequent pattern mining methods </w:t>
      </w:r>
      <w:sdt>
        <w:sdtPr>
          <w:id w:val="157351548"/>
          <w:citation/>
        </w:sdtPr>
        <w:sdtContent>
          <w:fldSimple w:instr=" CITATION WuY11 \l 4105 ">
            <w:r w:rsidR="00FE59AC" w:rsidRPr="00FE59AC">
              <w:rPr>
                <w:noProof/>
              </w:rPr>
              <w:t>[4]</w:t>
            </w:r>
          </w:fldSimple>
        </w:sdtContent>
      </w:sdt>
      <w:r>
        <w:t>.</w:t>
      </w:r>
    </w:p>
    <w:p w:rsidR="00BF650B" w:rsidRPr="00BF650B" w:rsidRDefault="00BF650B" w:rsidP="00BF650B">
      <w:proofErr w:type="spellStart"/>
      <w:r w:rsidRPr="00BF650B">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FE59AC" w:rsidRPr="00FE59AC">
              <w:rPr>
                <w:noProof/>
              </w:rPr>
              <w:t>[5,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297D0B" w:rsidRPr="00BF650B">
            <w:fldChar w:fldCharType="begin"/>
          </w:r>
          <w:r w:rsidRPr="00BF650B">
            <w:rPr>
              <w:lang w:val="en-US"/>
            </w:rPr>
            <w:instrText xml:space="preserve"> CITATION Wen11 \l 1033 </w:instrText>
          </w:r>
          <w:r w:rsidR="00297D0B" w:rsidRPr="00BF650B">
            <w:fldChar w:fldCharType="separate"/>
          </w:r>
          <w:r w:rsidR="00FE59AC" w:rsidRPr="00FE59AC">
            <w:rPr>
              <w:noProof/>
              <w:lang w:val="en-US"/>
            </w:rPr>
            <w:t>[5]</w:t>
          </w:r>
          <w:r w:rsidR="00297D0B"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FE59AC" w:rsidRPr="00FE59AC">
              <w:rPr>
                <w:noProof/>
              </w:rPr>
              <w:t>[6]</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00FE59AC" w:rsidRPr="00FE59AC">
              <w:rPr>
                <w:noProof/>
              </w:rPr>
              <w:t>[4]</w:t>
            </w:r>
          </w:fldSimple>
        </w:sdtContent>
      </w:sdt>
      <w:r w:rsidRPr="00BF650B">
        <w:t xml:space="preserve">. Their reasoning has to do with medical data; for example, if only a few Taiwanese people were infected with the H1N1 flu virus the number of people that are Taiwanese and have contracted H1N1 will be very small, and not considered a frequent itemset. </w:t>
      </w:r>
      <w:r w:rsidRPr="00BF650B">
        <w:lastRenderedPageBreak/>
        <w:t>However, if few Taiwanese contracted H1N1, then that might indicate that the Taiwanese were somehow resistant to the disease.</w:t>
      </w:r>
    </w:p>
    <w:p w:rsidR="007364C7" w:rsidRDefault="007364C7" w:rsidP="007364C7">
      <w:proofErr w:type="spellStart"/>
      <w:r>
        <w:t>Agrawal</w:t>
      </w:r>
      <w:proofErr w:type="spellEnd"/>
      <w:r>
        <w:t xml:space="preserve"> and </w:t>
      </w:r>
      <w:proofErr w:type="spellStart"/>
      <w:r>
        <w:t>Agrawal</w:t>
      </w:r>
      <w:proofErr w:type="spellEnd"/>
      <w:r>
        <w:t xml:space="preserve"> presented an overview of how data mining techniques could be used to detect anomalies in datasets </w:t>
      </w:r>
      <w:sdt>
        <w:sdtPr>
          <w:id w:val="1035097389"/>
          <w:citation/>
        </w:sdtPr>
        <w:sdtContent>
          <w:fldSimple w:instr=" CITATION Agr15 \l 4105 ">
            <w:r w:rsidR="00FE59AC" w:rsidRPr="00FE59AC">
              <w:rPr>
                <w:noProof/>
              </w:rPr>
              <w:t>[7]</w:t>
            </w:r>
          </w:fldSimple>
        </w:sdtContent>
      </w:sdt>
      <w:r>
        <w:t xml:space="preserve">.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FE59AC" w:rsidRPr="00FE59AC">
              <w:rPr>
                <w:noProof/>
              </w:rPr>
              <w:t>[7]</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 xml:space="preserve">Lin, Liao, and Chen actually wrote about using the Frequent Pattern Growth algorithm to find frequent itemsets, and in particular to reduce the number of candidate itemsets examined by the algorithm, and reducing the number of times it is necessary to scan the entire database </w:t>
      </w:r>
      <w:sdt>
        <w:sdtPr>
          <w:id w:val="137843284"/>
          <w:citation/>
        </w:sdtPr>
        <w:sdtContent>
          <w:fldSimple w:instr=" CITATION Lin11 \l 4105 ">
            <w:r w:rsidR="00FE59AC" w:rsidRPr="00FE59AC">
              <w:rPr>
                <w:noProof/>
              </w:rPr>
              <w:t>[8]</w:t>
            </w:r>
          </w:fldSimple>
        </w:sdtContent>
      </w:sdt>
      <w:r>
        <w:t xml:space="preserv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 </w:t>
      </w:r>
    </w:p>
    <w:p w:rsidR="00991A6D" w:rsidRDefault="00991A6D" w:rsidP="007364C7">
      <w:r>
        <w:t xml:space="preserve">Lin, Lao, and Chen then propose using an Improved FP-Growth algorithm to improve the performance of FP-growth </w:t>
      </w:r>
      <w:sdt>
        <w:sdtPr>
          <w:id w:val="157351668"/>
          <w:citation/>
        </w:sdtPr>
        <w:sdtContent>
          <w:fldSimple w:instr=" CITATION Lin11 \l 4105 ">
            <w:r w:rsidR="00FE59AC" w:rsidRPr="00FE59AC">
              <w:rPr>
                <w:noProof/>
              </w:rPr>
              <w:t>[8]</w:t>
            </w:r>
          </w:fldSimple>
        </w:sdtContent>
      </w:sdt>
      <w:r>
        <w:t>.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and Garza </w:t>
      </w:r>
      <w:r w:rsidR="00110A44">
        <w:t xml:space="preserve">actually use FP-Growth in a similar to fashion to what I am using it for, rare pattern mining </w:t>
      </w:r>
      <w:sdt>
        <w:sdtPr>
          <w:id w:val="157351670"/>
          <w:citation/>
        </w:sdtPr>
        <w:sdtContent>
          <w:fldSimple w:instr=" CITATION Cag14 \l 4105 ">
            <w:r w:rsidR="00FE59AC" w:rsidRPr="00FE59AC">
              <w:rPr>
                <w:noProof/>
              </w:rPr>
              <w:t>[2]</w:t>
            </w:r>
          </w:fldSimple>
        </w:sdtContent>
      </w:sdt>
      <w:r>
        <w:t>.</w:t>
      </w:r>
      <w:r w:rsidR="00110A44">
        <w:t xml:space="preserve"> </w:t>
      </w:r>
    </w:p>
    <w:p w:rsidR="0054381A" w:rsidRDefault="006A5990" w:rsidP="007364C7">
      <w:proofErr w:type="spellStart"/>
      <w:r>
        <w:t>Bhattacharyys</w:t>
      </w:r>
      <w:proofErr w:type="spellEnd"/>
      <w:r>
        <w:t xml:space="preserve">, </w:t>
      </w:r>
      <w:proofErr w:type="spellStart"/>
      <w:r>
        <w:t>Jha</w:t>
      </w:r>
      <w:proofErr w:type="spellEnd"/>
      <w:r>
        <w:t xml:space="preserve">, </w:t>
      </w:r>
      <w:proofErr w:type="spellStart"/>
      <w:r>
        <w:t>Tharakunnel</w:t>
      </w:r>
      <w:proofErr w:type="spellEnd"/>
      <w:r>
        <w:t xml:space="preserve">, and Westland wrote about how data mining could be </w:t>
      </w:r>
      <w:proofErr w:type="spellStart"/>
      <w:r>
        <w:t>utilitzed</w:t>
      </w:r>
      <w:proofErr w:type="spellEnd"/>
      <w:r>
        <w:t xml:space="preserve"> to detect or prevent credit card fraud </w:t>
      </w:r>
      <w:sdt>
        <w:sdtPr>
          <w:id w:val="27287016"/>
          <w:citation/>
        </w:sdtPr>
        <w:sdtContent>
          <w:fldSimple w:instr=" CITATION Bha11 \l 4105 ">
            <w:r w:rsidR="00FE59AC" w:rsidRPr="00FE59AC">
              <w:rPr>
                <w:noProof/>
              </w:rPr>
              <w:t>[9]</w:t>
            </w:r>
          </w:fldSimple>
        </w:sdtContent>
      </w:sdt>
      <w:r>
        <w:t xml:space="preserve">.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FE59AC" w:rsidRPr="00FE59AC">
              <w:rPr>
                <w:noProof/>
              </w:rPr>
              <w:t>[9]</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FE59AC" w:rsidRPr="00FE59AC">
              <w:rPr>
                <w:noProof/>
              </w:rPr>
              <w:t>[9]</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FE59AC" w:rsidRPr="00FE59AC">
              <w:rPr>
                <w:noProof/>
              </w:rPr>
              <w:t>[9]</w:t>
            </w:r>
          </w:fldSimple>
        </w:sdtContent>
      </w:sdt>
      <w:r>
        <w:t>. They suggested that future study should focus on the different varieties of fraudulent behavior, for example the difference between stolen and counterfeit credit cards.</w:t>
      </w:r>
    </w:p>
    <w:p w:rsidR="00FE59AC" w:rsidRDefault="006A5990" w:rsidP="007364C7">
      <w:r>
        <w:t xml:space="preserve">Yu, </w:t>
      </w:r>
      <w:proofErr w:type="spellStart"/>
      <w:r>
        <w:t>Sheikholeslami</w:t>
      </w:r>
      <w:proofErr w:type="spellEnd"/>
      <w:r>
        <w:t xml:space="preserve">, and Zhang </w:t>
      </w:r>
      <w:r w:rsidR="00FC51AE">
        <w:t xml:space="preserve">wrote about finding outliers in very large datasets </w:t>
      </w:r>
      <w:sdt>
        <w:sdtPr>
          <w:id w:val="27287022"/>
          <w:citation/>
        </w:sdtPr>
        <w:sdtContent>
          <w:fldSimple w:instr=" CITATION YuD02 \l 4105 ">
            <w:r w:rsidR="00FE59AC" w:rsidRPr="00FE59AC">
              <w:rPr>
                <w:noProof/>
              </w:rPr>
              <w:t>[1]</w:t>
            </w:r>
          </w:fldSimple>
        </w:sdtContent>
      </w:sdt>
      <w:r w:rsidR="00FC51AE">
        <w:t>.</w:t>
      </w:r>
      <w:r w:rsidR="003F600E">
        <w:t xml:space="preserve"> This is because, as they put it, “Modern companies are awash in data on customers, clients, suppliers, and industry trends” </w:t>
      </w:r>
      <w:sdt>
        <w:sdtPr>
          <w:id w:val="27287023"/>
          <w:citation/>
        </w:sdtPr>
        <w:sdtContent>
          <w:fldSimple w:instr=" CITATION YuD02 \p 387 \l 4105  ">
            <w:r w:rsidR="00FE59AC" w:rsidRPr="00FE59AC">
              <w:rPr>
                <w:noProof/>
              </w:rPr>
              <w:t>[1, p. 387]</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w:t>
      </w:r>
      <w:r w:rsidR="00FE59AC">
        <w:lastRenderedPageBreak/>
        <w:t xml:space="preserve">detection approach. It was also successful in indentifying various percentages of outliers in large datasets </w:t>
      </w:r>
      <w:sdt>
        <w:sdtPr>
          <w:id w:val="27287024"/>
          <w:citation/>
        </w:sdtPr>
        <w:sdtContent>
          <w:fldSimple w:instr=" CITATION YuD02 \l 4105 ">
            <w:r w:rsidR="00FE59AC" w:rsidRPr="00FE59AC">
              <w:rPr>
                <w:noProof/>
              </w:rPr>
              <w:t>[1]</w:t>
            </w:r>
          </w:fldSimple>
        </w:sdtContent>
      </w:sdt>
      <w:r w:rsidR="00FE59AC">
        <w:t>.</w:t>
      </w:r>
    </w:p>
    <w:p w:rsidR="006A5990" w:rsidRDefault="00FE59AC" w:rsidP="007364C7">
      <w:commentRangeStart w:id="2"/>
      <w:proofErr w:type="spellStart"/>
      <w:r>
        <w:t>Adda</w:t>
      </w:r>
      <w:proofErr w:type="spellEnd"/>
      <w:r>
        <w:t xml:space="preserve">, Wu, White, and </w:t>
      </w:r>
      <w:proofErr w:type="spellStart"/>
      <w:r>
        <w:t>Feng</w:t>
      </w:r>
      <w:proofErr w:type="spellEnd"/>
      <w:r>
        <w:t xml:space="preserve"> wrote about finding rare patterns </w:t>
      </w:r>
      <w:sdt>
        <w:sdtPr>
          <w:id w:val="27287025"/>
          <w:citation/>
        </w:sdtPr>
        <w:sdtContent>
          <w:fldSimple w:instr=" CITATION Add12 \l 4105 ">
            <w:r w:rsidRPr="00FE59AC">
              <w:rPr>
                <w:noProof/>
              </w:rPr>
              <w:t>[3]</w:t>
            </w:r>
          </w:fldSimple>
        </w:sdtContent>
      </w:sdt>
      <w:r>
        <w:t>.</w:t>
      </w:r>
      <w:commentRangeEnd w:id="2"/>
      <w:r>
        <w:t xml:space="preserve"> They modeled their approach on the Apriori algorithm</w:t>
      </w:r>
      <w:r>
        <w:rPr>
          <w:rStyle w:val="CommentReference"/>
        </w:rPr>
        <w:commentReference w:id="2"/>
      </w:r>
      <w:r>
        <w:t xml:space="preserve">, and used it to detect abnormal usage in web applications. They found that their approach was flexible and able to detect suspicious behaviors not seen before </w:t>
      </w:r>
      <w:sdt>
        <w:sdtPr>
          <w:id w:val="27287026"/>
          <w:citation/>
        </w:sdtPr>
        <w:sdtContent>
          <w:fldSimple w:instr=" CITATION Add12 \l 4105 ">
            <w:r w:rsidRPr="00FE59AC">
              <w:rPr>
                <w:noProof/>
              </w:rPr>
              <w:t>[3]</w:t>
            </w:r>
          </w:fldSimple>
        </w:sdtContent>
      </w:sdt>
      <w:r>
        <w:t>.</w:t>
      </w:r>
    </w:p>
    <w:p w:rsidR="007364C7" w:rsidRDefault="007364C7" w:rsidP="007364C7">
      <w:pPr>
        <w:pStyle w:val="Heading1"/>
        <w:numPr>
          <w:ilvl w:val="0"/>
          <w:numId w:val="2"/>
        </w:numPr>
      </w:pPr>
      <w:bookmarkStart w:id="3" w:name="_Toc478920463"/>
      <w:r>
        <w:t>Description</w:t>
      </w:r>
      <w:bookmarkEnd w:id="3"/>
    </w:p>
    <w:p w:rsidR="007364C7" w:rsidRDefault="0025227B" w:rsidP="007364C7">
      <w:r>
        <w:t xml:space="preserve">The software prototype operates in a number of 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25227B" w:rsidRDefault="0025227B" w:rsidP="0025227B">
      <w:pPr>
        <w:pStyle w:val="Heading2"/>
        <w:numPr>
          <w:ilvl w:val="1"/>
          <w:numId w:val="2"/>
        </w:numPr>
      </w:pPr>
      <w:bookmarkStart w:id="4" w:name="_Toc478920464"/>
      <w:r>
        <w:t>Transaction Stage</w:t>
      </w:r>
      <w:bookmarkEnd w:id="4"/>
    </w:p>
    <w:p w:rsidR="0025227B" w:rsidRDefault="0025227B" w:rsidP="0025227B">
      <w:r>
        <w:t xml:space="preserve">The transaction stage is fairly simple to understand. The software reads in the transaction database. The database is stored in the form of a simple text file with each line indicating a transaction, and the first l-line indicating the number of transactions in the file. Each one of these lines is used to initialize a Transaction object, and each transaction contains one or more items. These items may or may not be rare in the database at this point. </w:t>
      </w:r>
    </w:p>
    <w:p w:rsidR="002C57E9" w:rsidRDefault="002C57E9" w:rsidP="0025227B">
      <w:r>
        <w:t>The transaction database used by this software is also quite simple. It is a text file where the first line indicates the total number of transactions. Each line after that first one represents a transaction, where the first number is the transaction’s unique identifier, a natural number starting with one. After that, on the same line, is the number of items in the transaction. Lastly are the items themselves, also indicated by natural numbers. The simplest transac</w:t>
      </w:r>
      <w:r w:rsidR="00993B59">
        <w:t xml:space="preserve">tion database the software uses, called PreciseDB.txt, </w:t>
      </w:r>
      <w:r>
        <w:t>is shown below.</w:t>
      </w:r>
    </w:p>
    <w:p w:rsidR="002C57E9" w:rsidRPr="00F356D8" w:rsidRDefault="002C57E9" w:rsidP="002C57E9">
      <w:pPr>
        <w:pStyle w:val="PlainText"/>
        <w:rPr>
          <w:rFonts w:ascii="Courier New" w:hAnsi="Courier New" w:cs="Courier New"/>
        </w:rPr>
      </w:pPr>
      <w:r w:rsidRPr="00F356D8">
        <w:rPr>
          <w:rFonts w:ascii="Courier New" w:hAnsi="Courier New" w:cs="Courier New"/>
        </w:rPr>
        <w:t>4</w:t>
      </w:r>
    </w:p>
    <w:p w:rsidR="002C57E9" w:rsidRPr="00F356D8" w:rsidRDefault="002C57E9" w:rsidP="002C57E9">
      <w:pPr>
        <w:pStyle w:val="PlainText"/>
        <w:rPr>
          <w:rFonts w:ascii="Courier New" w:hAnsi="Courier New" w:cs="Courier New"/>
        </w:rPr>
      </w:pPr>
      <w:r w:rsidRPr="00F356D8">
        <w:rPr>
          <w:rFonts w:ascii="Courier New" w:hAnsi="Courier New" w:cs="Courier New"/>
        </w:rPr>
        <w:t>1</w:t>
      </w:r>
      <w:r w:rsidRPr="00F356D8">
        <w:rPr>
          <w:rFonts w:ascii="Courier New" w:hAnsi="Courier New" w:cs="Courier New"/>
        </w:rPr>
        <w:tab/>
        <w:t>3</w:t>
      </w:r>
      <w:r w:rsidRPr="00F356D8">
        <w:rPr>
          <w:rFonts w:ascii="Courier New" w:hAnsi="Courier New" w:cs="Courier New"/>
        </w:rPr>
        <w:tab/>
        <w:t>1 3 4</w:t>
      </w:r>
    </w:p>
    <w:p w:rsidR="002C57E9" w:rsidRPr="00F356D8" w:rsidRDefault="002C57E9" w:rsidP="002C57E9">
      <w:pPr>
        <w:pStyle w:val="PlainText"/>
        <w:rPr>
          <w:rFonts w:ascii="Courier New" w:hAnsi="Courier New" w:cs="Courier New"/>
        </w:rPr>
      </w:pPr>
      <w:r w:rsidRPr="00F356D8">
        <w:rPr>
          <w:rFonts w:ascii="Courier New" w:hAnsi="Courier New" w:cs="Courier New"/>
        </w:rPr>
        <w:t>2</w:t>
      </w:r>
      <w:r w:rsidRPr="00F356D8">
        <w:rPr>
          <w:rFonts w:ascii="Courier New" w:hAnsi="Courier New" w:cs="Courier New"/>
        </w:rPr>
        <w:tab/>
        <w:t>3</w:t>
      </w:r>
      <w:r w:rsidRPr="00F356D8">
        <w:rPr>
          <w:rFonts w:ascii="Courier New" w:hAnsi="Courier New" w:cs="Courier New"/>
        </w:rPr>
        <w:tab/>
        <w:t>2 3 5</w:t>
      </w:r>
    </w:p>
    <w:p w:rsidR="002C57E9" w:rsidRPr="00F356D8" w:rsidRDefault="002C57E9" w:rsidP="002C57E9">
      <w:pPr>
        <w:pStyle w:val="PlainText"/>
        <w:rPr>
          <w:rFonts w:ascii="Courier New" w:hAnsi="Courier New" w:cs="Courier New"/>
        </w:rPr>
      </w:pPr>
      <w:r w:rsidRPr="00F356D8">
        <w:rPr>
          <w:rFonts w:ascii="Courier New" w:hAnsi="Courier New" w:cs="Courier New"/>
        </w:rPr>
        <w:t>3</w:t>
      </w:r>
      <w:r w:rsidRPr="00F356D8">
        <w:rPr>
          <w:rFonts w:ascii="Courier New" w:hAnsi="Courier New" w:cs="Courier New"/>
        </w:rPr>
        <w:tab/>
        <w:t>4</w:t>
      </w:r>
      <w:r w:rsidRPr="00F356D8">
        <w:rPr>
          <w:rFonts w:ascii="Courier New" w:hAnsi="Courier New" w:cs="Courier New"/>
        </w:rPr>
        <w:tab/>
        <w:t>1 2 3 5</w:t>
      </w:r>
    </w:p>
    <w:p w:rsidR="002C57E9" w:rsidRDefault="002C57E9" w:rsidP="002C57E9">
      <w:pPr>
        <w:pStyle w:val="PlainText"/>
        <w:rPr>
          <w:rFonts w:ascii="Courier New" w:hAnsi="Courier New" w:cs="Courier New"/>
        </w:rPr>
      </w:pPr>
      <w:r w:rsidRPr="00F356D8">
        <w:rPr>
          <w:rFonts w:ascii="Courier New" w:hAnsi="Courier New" w:cs="Courier New"/>
        </w:rPr>
        <w:t>4</w:t>
      </w:r>
      <w:r w:rsidRPr="00F356D8">
        <w:rPr>
          <w:rFonts w:ascii="Courier New" w:hAnsi="Courier New" w:cs="Courier New"/>
        </w:rPr>
        <w:tab/>
        <w:t>2</w:t>
      </w:r>
      <w:r w:rsidRPr="00F356D8">
        <w:rPr>
          <w:rFonts w:ascii="Courier New" w:hAnsi="Courier New" w:cs="Courier New"/>
        </w:rPr>
        <w:tab/>
        <w:t>2 5</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p w:rsidR="00D52B0B" w:rsidRPr="00CB11F3" w:rsidRDefault="00D52B0B" w:rsidP="008C3CEB">
      <w:pPr>
        <w:pStyle w:val="PlainText"/>
        <w:rPr>
          <w:rFonts w:ascii="Courier New" w:hAnsi="Courier New" w:cs="Courier New"/>
        </w:rPr>
      </w:pPr>
      <w:proofErr w:type="spellStart"/>
      <w:r w:rsidRPr="00CB11F3">
        <w:rPr>
          <w:rFonts w:ascii="Courier New" w:hAnsi="Courier New" w:cs="Courier New"/>
        </w:rPr>
        <w:t>get_</w:t>
      </w:r>
      <w:proofErr w:type="gramStart"/>
      <w:r w:rsidRPr="00CB11F3">
        <w:rPr>
          <w:rFonts w:ascii="Courier New" w:hAnsi="Courier New" w:cs="Courier New"/>
        </w:rPr>
        <w:t>transactions</w:t>
      </w:r>
      <w:proofErr w:type="spellEnd"/>
      <w:r w:rsidRPr="00CB11F3">
        <w:rPr>
          <w:rFonts w:ascii="Courier New" w:hAnsi="Courier New" w:cs="Courier New"/>
        </w:rPr>
        <w:t>(</w:t>
      </w:r>
      <w:proofErr w:type="gramEnd"/>
      <w:r w:rsidRPr="00CB11F3">
        <w:rPr>
          <w:rFonts w:ascii="Courier New" w:hAnsi="Courier New" w:cs="Courier New"/>
        </w:rPr>
        <w:t xml:space="preserve">contents, transactions, </w:t>
      </w:r>
      <w:proofErr w:type="spellStart"/>
      <w:r w:rsidRPr="00CB11F3">
        <w:rPr>
          <w:rFonts w:ascii="Courier New" w:hAnsi="Courier New" w:cs="Courier New"/>
        </w:rPr>
        <w:t>transaction_list</w:t>
      </w:r>
      <w:proofErr w:type="spellEnd"/>
      <w:r w:rsidRPr="00CB11F3">
        <w:rPr>
          <w:rFonts w:ascii="Courier New" w:hAnsi="Courier New" w:cs="Courier New"/>
        </w:rPr>
        <w:t>)</w:t>
      </w:r>
    </w:p>
    <w:p w:rsidR="00D52B0B" w:rsidRPr="00CB11F3" w:rsidRDefault="00D52B0B" w:rsidP="008C3CEB">
      <w:pPr>
        <w:pStyle w:val="PlainText"/>
        <w:rPr>
          <w:rFonts w:ascii="Courier New" w:hAnsi="Courier New" w:cs="Courier New"/>
        </w:rPr>
      </w:pPr>
      <w:r w:rsidRPr="00CB11F3">
        <w:rPr>
          <w:rFonts w:ascii="Courier New" w:hAnsi="Courier New" w:cs="Courier New"/>
        </w:rPr>
        <w:t>{</w:t>
      </w:r>
    </w:p>
    <w:p w:rsidR="00D52B0B" w:rsidRPr="00CB11F3" w:rsidRDefault="00D52B0B" w:rsidP="008C3CEB">
      <w:pPr>
        <w:pStyle w:val="PlainText"/>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w:t>
      </w:r>
      <w:r w:rsidRPr="00CB11F3">
        <w:rPr>
          <w:rFonts w:ascii="Courier New" w:hAnsi="Courier New" w:cs="Courier New"/>
        </w:rPr>
        <w:t>stringstream</w:t>
      </w:r>
      <w:proofErr w:type="spellEnd"/>
      <w:proofErr w:type="gramEnd"/>
      <w:r w:rsidRPr="00CB11F3">
        <w:rPr>
          <w:rFonts w:ascii="Courier New" w:hAnsi="Courier New" w:cs="Courier New"/>
        </w:rPr>
        <w:t xml:space="preserve"> f(contents)</w:t>
      </w:r>
    </w:p>
    <w:p w:rsidR="00D52B0B" w:rsidRPr="00CB11F3" w:rsidRDefault="00D52B0B" w:rsidP="008C3CEB">
      <w:pPr>
        <w:pStyle w:val="PlainText"/>
        <w:rPr>
          <w:rFonts w:ascii="Courier New" w:hAnsi="Courier New" w:cs="Courier New"/>
        </w:rPr>
      </w:pPr>
      <w:r w:rsidRPr="00CB11F3">
        <w:rPr>
          <w:rFonts w:ascii="Courier New" w:hAnsi="Courier New" w:cs="Courier New"/>
        </w:rPr>
        <w:tab/>
        <w:t>line = ""</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roofErr w:type="spellStart"/>
      <w:proofErr w:type="gramStart"/>
      <w:r w:rsidRPr="00CB11F3">
        <w:rPr>
          <w:rFonts w:ascii="Courier New" w:hAnsi="Courier New" w:cs="Courier New"/>
        </w:rPr>
        <w:t>getline</w:t>
      </w:r>
      <w:proofErr w:type="spellEnd"/>
      <w:r w:rsidRPr="00CB11F3">
        <w:rPr>
          <w:rFonts w:ascii="Courier New" w:hAnsi="Courier New" w:cs="Courier New"/>
        </w:rPr>
        <w:t>(</w:t>
      </w:r>
      <w:proofErr w:type="gramEnd"/>
      <w:r w:rsidRPr="00CB11F3">
        <w:rPr>
          <w:rFonts w:ascii="Courier New" w:hAnsi="Courier New" w:cs="Courier New"/>
        </w:rPr>
        <w:t>stream, line)</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roofErr w:type="spellStart"/>
      <w:proofErr w:type="gramStart"/>
      <w:r w:rsidRPr="00CB11F3">
        <w:rPr>
          <w:rFonts w:ascii="Courier New" w:hAnsi="Courier New" w:cs="Courier New"/>
        </w:rPr>
        <w:t>int</w:t>
      </w:r>
      <w:proofErr w:type="spellEnd"/>
      <w:proofErr w:type="gramEnd"/>
      <w:r w:rsidRPr="00CB11F3">
        <w:rPr>
          <w:rFonts w:ascii="Courier New" w:hAnsi="Courier New" w:cs="Courier New"/>
        </w:rPr>
        <w:t xml:space="preserve"> </w:t>
      </w:r>
      <w:proofErr w:type="spellStart"/>
      <w:r w:rsidRPr="00CB11F3">
        <w:rPr>
          <w:rFonts w:ascii="Courier New" w:hAnsi="Courier New" w:cs="Courier New"/>
        </w:rPr>
        <w:t>i</w:t>
      </w:r>
      <w:proofErr w:type="spellEnd"/>
      <w:r w:rsidRPr="00CB11F3">
        <w:rPr>
          <w:rFonts w:ascii="Courier New" w:hAnsi="Courier New" w:cs="Courier New"/>
        </w:rPr>
        <w:t xml:space="preserve"> = 0</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
    <w:p w:rsidR="00D52B0B" w:rsidRPr="00CB11F3" w:rsidRDefault="00D52B0B" w:rsidP="008C3CEB">
      <w:pPr>
        <w:pStyle w:val="PlainText"/>
        <w:rPr>
          <w:rFonts w:ascii="Courier New" w:hAnsi="Courier New" w:cs="Courier New"/>
        </w:rPr>
      </w:pPr>
      <w:r w:rsidRPr="00CB11F3">
        <w:rPr>
          <w:rFonts w:ascii="Courier New" w:hAnsi="Courier New" w:cs="Courier New"/>
        </w:rPr>
        <w:lastRenderedPageBreak/>
        <w:tab/>
      </w:r>
      <w:proofErr w:type="gramStart"/>
      <w:r w:rsidRPr="00CB11F3">
        <w:rPr>
          <w:rFonts w:ascii="Courier New" w:hAnsi="Courier New" w:cs="Courier New"/>
        </w:rPr>
        <w:t>while</w:t>
      </w:r>
      <w:proofErr w:type="gramEnd"/>
      <w:r w:rsidRPr="00CB11F3">
        <w:rPr>
          <w:rFonts w:ascii="Courier New" w:hAnsi="Courier New" w:cs="Courier New"/>
        </w:rPr>
        <w:t xml:space="preserve"> (</w:t>
      </w:r>
      <w:proofErr w:type="spellStart"/>
      <w:r w:rsidRPr="00CB11F3">
        <w:rPr>
          <w:rFonts w:ascii="Courier New" w:hAnsi="Courier New" w:cs="Courier New"/>
        </w:rPr>
        <w:t>getline</w:t>
      </w:r>
      <w:proofErr w:type="spellEnd"/>
      <w:r w:rsidRPr="00CB11F3">
        <w:rPr>
          <w:rFonts w:ascii="Courier New" w:hAnsi="Courier New" w:cs="Courier New"/>
        </w:rPr>
        <w:t xml:space="preserve">(stream, line) &amp;&amp; </w:t>
      </w:r>
      <w:proofErr w:type="spellStart"/>
      <w:r w:rsidRPr="00CB11F3">
        <w:rPr>
          <w:rFonts w:ascii="Courier New" w:hAnsi="Courier New" w:cs="Courier New"/>
        </w:rPr>
        <w:t>i</w:t>
      </w:r>
      <w:proofErr w:type="spellEnd"/>
      <w:r w:rsidRPr="00CB11F3">
        <w:rPr>
          <w:rFonts w:ascii="Courier New" w:hAnsi="Courier New" w:cs="Courier New"/>
        </w:rPr>
        <w:t xml:space="preserve"> &lt; transactions)</w:t>
      </w:r>
    </w:p>
    <w:p w:rsidR="00D52B0B" w:rsidRPr="00CB11F3" w:rsidRDefault="00D52B0B" w:rsidP="008C3CEB">
      <w:pPr>
        <w:pStyle w:val="PlainText"/>
        <w:rPr>
          <w:rFonts w:ascii="Courier New" w:hAnsi="Courier New" w:cs="Courier New"/>
        </w:rPr>
      </w:pPr>
      <w:r w:rsidRPr="00CB11F3">
        <w:rPr>
          <w:rFonts w:ascii="Courier New" w:hAnsi="Courier New" w:cs="Courier New"/>
        </w:rPr>
        <w:tab/>
        <w:t>{</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t xml:space="preserve">Transaction *t = new </w:t>
      </w:r>
      <w:proofErr w:type="gramStart"/>
      <w:r w:rsidRPr="00CB11F3">
        <w:rPr>
          <w:rFonts w:ascii="Courier New" w:hAnsi="Courier New" w:cs="Courier New"/>
        </w:rPr>
        <w:t>Transaction(</w:t>
      </w:r>
      <w:proofErr w:type="gramEnd"/>
      <w:r w:rsidRPr="00CB11F3">
        <w:rPr>
          <w:rFonts w:ascii="Courier New" w:hAnsi="Courier New" w:cs="Courier New"/>
        </w:rPr>
        <w:t>line)</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r>
      <w:proofErr w:type="gramStart"/>
      <w:r w:rsidRPr="00CB11F3">
        <w:rPr>
          <w:rFonts w:ascii="Courier New" w:hAnsi="Courier New" w:cs="Courier New"/>
        </w:rPr>
        <w:t>transaction</w:t>
      </w:r>
      <w:proofErr w:type="gramEnd"/>
      <w:r w:rsidRPr="00CB11F3">
        <w:rPr>
          <w:rFonts w:ascii="Courier New" w:hAnsi="Courier New" w:cs="Courier New"/>
        </w:rPr>
        <w:t xml:space="preserve"> -&gt;</w:t>
      </w:r>
      <w:proofErr w:type="spellStart"/>
      <w:r w:rsidRPr="00CB11F3">
        <w:rPr>
          <w:rFonts w:ascii="Courier New" w:hAnsi="Courier New" w:cs="Courier New"/>
        </w:rPr>
        <w:t>add_transaction</w:t>
      </w:r>
      <w:proofErr w:type="spellEnd"/>
      <w:r w:rsidRPr="00CB11F3">
        <w:rPr>
          <w:rFonts w:ascii="Courier New" w:hAnsi="Courier New" w:cs="Courier New"/>
        </w:rPr>
        <w:t>(t)</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r>
      <w:proofErr w:type="spellStart"/>
      <w:proofErr w:type="gramStart"/>
      <w:r w:rsidRPr="00CB11F3">
        <w:rPr>
          <w:rFonts w:ascii="Courier New" w:hAnsi="Courier New" w:cs="Courier New"/>
        </w:rPr>
        <w:t>i</w:t>
      </w:r>
      <w:proofErr w:type="spellEnd"/>
      <w:proofErr w:type="gramEnd"/>
      <w:r w:rsidRPr="00CB11F3">
        <w:rPr>
          <w:rFonts w:ascii="Courier New" w:hAnsi="Courier New" w:cs="Courier New"/>
        </w:rPr>
        <w:t>++</w:t>
      </w:r>
    </w:p>
    <w:p w:rsidR="00D52B0B" w:rsidRPr="00CB11F3" w:rsidRDefault="00D52B0B" w:rsidP="008C3CEB">
      <w:pPr>
        <w:pStyle w:val="PlainText"/>
        <w:rPr>
          <w:rFonts w:ascii="Courier New" w:hAnsi="Courier New" w:cs="Courier New"/>
        </w:rPr>
      </w:pPr>
      <w:r w:rsidRPr="00CB11F3">
        <w:rPr>
          <w:rFonts w:ascii="Courier New" w:hAnsi="Courier New" w:cs="Courier New"/>
        </w:rPr>
        <w:tab/>
        <w:t>}</w:t>
      </w:r>
    </w:p>
    <w:p w:rsidR="00D52B0B" w:rsidRDefault="00D52B0B" w:rsidP="008C3CEB">
      <w:pPr>
        <w:pStyle w:val="PlainText"/>
        <w:rPr>
          <w:rFonts w:ascii="Courier New" w:hAnsi="Courier New" w:cs="Courier New"/>
        </w:rPr>
      </w:pPr>
      <w:r w:rsidRPr="00CB11F3">
        <w:rPr>
          <w:rFonts w:ascii="Courier New" w:hAnsi="Courier New" w:cs="Courier New"/>
        </w:rPr>
        <w:t>}</w:t>
      </w:r>
    </w:p>
    <w:p w:rsidR="00D52B0B" w:rsidRDefault="00D52B0B" w:rsidP="008C3CEB">
      <w:pPr>
        <w:pStyle w:val="PlainText"/>
        <w:rPr>
          <w:rFonts w:ascii="Courier New" w:hAnsi="Courier New" w:cs="Courier New"/>
        </w:rPr>
      </w:pPr>
    </w:p>
    <w:p w:rsidR="002C57E9" w:rsidRDefault="00D52B0B" w:rsidP="0025227B">
      <w:r>
        <w:t>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comprised of the ID, number of items, and the items themselves. All of these are integers.</w:t>
      </w:r>
    </w:p>
    <w:p w:rsidR="0025227B" w:rsidRDefault="0025227B" w:rsidP="0025227B">
      <w:pPr>
        <w:pStyle w:val="Heading2"/>
        <w:numPr>
          <w:ilvl w:val="1"/>
          <w:numId w:val="2"/>
        </w:numPr>
      </w:pPr>
      <w:bookmarkStart w:id="5" w:name="_Toc478920465"/>
      <w:r>
        <w:t>Pruning Stage</w:t>
      </w:r>
      <w:bookmarkEnd w:id="5"/>
    </w:p>
    <w:p w:rsidR="00D52B0B" w:rsidRDefault="0025227B" w:rsidP="0025227B">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D52B0B" w:rsidRPr="00F175CE" w:rsidRDefault="00D52B0B" w:rsidP="00D52B0B">
      <w:pPr>
        <w:pStyle w:val="PlainText"/>
        <w:rPr>
          <w:rFonts w:ascii="Courier New" w:hAnsi="Courier New" w:cs="Courier New"/>
        </w:rPr>
      </w:pPr>
      <w:proofErr w:type="spellStart"/>
      <w:r w:rsidRPr="00F175CE">
        <w:rPr>
          <w:rFonts w:ascii="Courier New" w:hAnsi="Courier New" w:cs="Courier New"/>
        </w:rPr>
        <w:t>get_</w:t>
      </w:r>
      <w:proofErr w:type="gramStart"/>
      <w:r w:rsidRPr="00F175CE">
        <w:rPr>
          <w:rFonts w:ascii="Courier New" w:hAnsi="Courier New" w:cs="Courier New"/>
        </w:rPr>
        <w:t>itemset</w:t>
      </w:r>
      <w:proofErr w:type="spellEnd"/>
      <w:r w:rsidRPr="00F175CE">
        <w:rPr>
          <w:rFonts w:ascii="Courier New" w:hAnsi="Courier New" w:cs="Courier New"/>
        </w:rPr>
        <w:t>()</w:t>
      </w:r>
      <w:proofErr w:type="gramEnd"/>
    </w:p>
    <w:p w:rsidR="00D52B0B" w:rsidRPr="00F175CE" w:rsidRDefault="00D52B0B" w:rsidP="00D52B0B">
      <w:pPr>
        <w:pStyle w:val="PlainText"/>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total</w:t>
      </w:r>
      <w:proofErr w:type="gramEnd"/>
      <w:r w:rsidRPr="00F175CE">
        <w:rPr>
          <w:rFonts w:ascii="Courier New" w:hAnsi="Courier New" w:cs="Courier New"/>
        </w:rPr>
        <w:t xml:space="preserve"> = 0</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w:t>
      </w:r>
      <w:proofErr w:type="spellStart"/>
      <w:r w:rsidRPr="00F175CE">
        <w:rPr>
          <w:rFonts w:ascii="Courier New" w:hAnsi="Courier New" w:cs="Courier New"/>
        </w:rPr>
        <w:t>i</w:t>
      </w:r>
      <w:proofErr w:type="spellEnd"/>
      <w:r w:rsidRPr="00F175CE">
        <w:rPr>
          <w:rFonts w:ascii="Courier New" w:hAnsi="Courier New" w:cs="Courier New"/>
        </w:rPr>
        <w:t xml:space="preserve"> = 0; </w:t>
      </w:r>
      <w:proofErr w:type="spellStart"/>
      <w:r w:rsidRPr="00F175CE">
        <w:rPr>
          <w:rFonts w:ascii="Courier New" w:hAnsi="Courier New" w:cs="Courier New"/>
        </w:rPr>
        <w:t>i</w:t>
      </w:r>
      <w:proofErr w:type="spellEnd"/>
      <w:r w:rsidRPr="00F175CE">
        <w:rPr>
          <w:rFonts w:ascii="Courier New" w:hAnsi="Courier New" w:cs="Courier New"/>
        </w:rPr>
        <w:t xml:space="preserve"> &lt; present; </w:t>
      </w:r>
      <w:proofErr w:type="spellStart"/>
      <w:r w:rsidRPr="00F175CE">
        <w:rPr>
          <w:rFonts w:ascii="Courier New" w:hAnsi="Courier New" w:cs="Courier New"/>
        </w:rPr>
        <w:t>i</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 total represents the largest possible number of items in the database</w:t>
      </w: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total</w:t>
      </w:r>
      <w:proofErr w:type="gramEnd"/>
      <w:r w:rsidRPr="00F175CE">
        <w:rPr>
          <w:rFonts w:ascii="Courier New" w:hAnsi="Courier New" w:cs="Courier New"/>
        </w:rPr>
        <w:t>+=list[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get_length</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 xml:space="preserve"> = new Set(total)</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if</w:t>
      </w:r>
      <w:proofErr w:type="gramEnd"/>
      <w:r w:rsidRPr="00F175CE">
        <w:rPr>
          <w:rFonts w:ascii="Courier New" w:hAnsi="Courier New" w:cs="Courier New"/>
        </w:rPr>
        <w:t xml:space="preserve"> (set != NULL)</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 first get the support of all items in the transaction database</w:t>
      </w: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w:t>
      </w:r>
      <w:proofErr w:type="spellStart"/>
      <w:r w:rsidRPr="00F175CE">
        <w:rPr>
          <w:rFonts w:ascii="Courier New" w:hAnsi="Courier New" w:cs="Courier New"/>
        </w:rPr>
        <w:t>i</w:t>
      </w:r>
      <w:proofErr w:type="spellEnd"/>
      <w:r w:rsidRPr="00F175CE">
        <w:rPr>
          <w:rFonts w:ascii="Courier New" w:hAnsi="Courier New" w:cs="Courier New"/>
        </w:rPr>
        <w:t xml:space="preserve"> = 0; </w:t>
      </w:r>
      <w:proofErr w:type="spellStart"/>
      <w:r w:rsidRPr="00F175CE">
        <w:rPr>
          <w:rFonts w:ascii="Courier New" w:hAnsi="Courier New" w:cs="Courier New"/>
        </w:rPr>
        <w:t>i</w:t>
      </w:r>
      <w:proofErr w:type="spellEnd"/>
      <w:r w:rsidRPr="00F175CE">
        <w:rPr>
          <w:rFonts w:ascii="Courier New" w:hAnsi="Courier New" w:cs="Courier New"/>
        </w:rPr>
        <w:t xml:space="preserve"> &lt; present; </w:t>
      </w:r>
      <w:proofErr w:type="spellStart"/>
      <w:r w:rsidRPr="00F175CE">
        <w:rPr>
          <w:rFonts w:ascii="Courier New" w:hAnsi="Courier New" w:cs="Courier New"/>
        </w:rPr>
        <w:t>i</w:t>
      </w:r>
      <w:proofErr w:type="spellEnd"/>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items</w:t>
      </w:r>
      <w:proofErr w:type="gramEnd"/>
      <w:r w:rsidRPr="00F175CE">
        <w:rPr>
          <w:rFonts w:ascii="Courier New" w:hAnsi="Courier New" w:cs="Courier New"/>
        </w:rPr>
        <w:t xml:space="preserve"> = 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get_items</w:t>
      </w:r>
      <w:proofErr w:type="spellEnd"/>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length</w:t>
      </w:r>
      <w:proofErr w:type="gramEnd"/>
      <w:r w:rsidRPr="00F175CE">
        <w:rPr>
          <w:rFonts w:ascii="Courier New" w:hAnsi="Courier New" w:cs="Courier New"/>
        </w:rPr>
        <w:t xml:space="preserve"> = 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get_length</w:t>
      </w:r>
      <w:proofErr w:type="spellEnd"/>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(j = 0; j &lt; length; j++)</w:t>
      </w:r>
    </w:p>
    <w:p w:rsidR="00D52B0B" w:rsidRPr="00F175CE" w:rsidRDefault="00D52B0B" w:rsidP="00D52B0B">
      <w:pPr>
        <w:pStyle w:val="PlainText"/>
        <w:ind w:left="216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2880"/>
        <w:rPr>
          <w:rFonts w:ascii="Courier New" w:hAnsi="Courier New" w:cs="Courier New"/>
        </w:rPr>
      </w:pPr>
      <w:proofErr w:type="spellStart"/>
      <w:proofErr w:type="gramStart"/>
      <w:r w:rsidRPr="00F175CE">
        <w:rPr>
          <w:rFonts w:ascii="Courier New" w:hAnsi="Courier New" w:cs="Courier New"/>
        </w:rPr>
        <w:t>curr</w:t>
      </w:r>
      <w:proofErr w:type="spellEnd"/>
      <w:proofErr w:type="gramEnd"/>
      <w:r w:rsidRPr="00F175CE">
        <w:rPr>
          <w:rFonts w:ascii="Courier New" w:hAnsi="Courier New" w:cs="Courier New"/>
        </w:rPr>
        <w:t xml:space="preserve"> = items[j]</w:t>
      </w:r>
    </w:p>
    <w:p w:rsidR="00D52B0B" w:rsidRPr="00F175CE" w:rsidRDefault="00D52B0B" w:rsidP="00D52B0B">
      <w:pPr>
        <w:pStyle w:val="PlainText"/>
        <w:ind w:left="2880"/>
        <w:rPr>
          <w:rFonts w:ascii="Courier New" w:hAnsi="Courier New" w:cs="Courier New"/>
        </w:rPr>
      </w:pPr>
      <w:proofErr w:type="gramStart"/>
      <w:r w:rsidRPr="00F175CE">
        <w:rPr>
          <w:rFonts w:ascii="Courier New" w:hAnsi="Courier New" w:cs="Courier New"/>
        </w:rPr>
        <w:t>item</w:t>
      </w:r>
      <w:proofErr w:type="gramEnd"/>
      <w:r w:rsidRPr="00F175CE">
        <w:rPr>
          <w:rFonts w:ascii="Courier New" w:hAnsi="Courier New" w:cs="Courier New"/>
        </w:rPr>
        <w:t xml:space="preserve"> = new Item(</w:t>
      </w:r>
      <w:proofErr w:type="spellStart"/>
      <w:r w:rsidRPr="00F175CE">
        <w:rPr>
          <w:rFonts w:ascii="Courier New" w:hAnsi="Courier New" w:cs="Courier New"/>
        </w:rPr>
        <w:t>curr</w:t>
      </w:r>
      <w:proofErr w:type="spellEnd"/>
      <w:r w:rsidRPr="00F175CE">
        <w:rPr>
          <w:rFonts w:ascii="Courier New" w:hAnsi="Courier New" w:cs="Courier New"/>
        </w:rPr>
        <w:t>)</w:t>
      </w:r>
    </w:p>
    <w:p w:rsidR="00D52B0B" w:rsidRPr="00F175CE" w:rsidRDefault="00D52B0B" w:rsidP="00D52B0B">
      <w:pPr>
        <w:pStyle w:val="PlainText"/>
        <w:ind w:left="2880"/>
        <w:rPr>
          <w:rFonts w:ascii="Courier New" w:hAnsi="Courier New" w:cs="Courier New"/>
        </w:rPr>
      </w:pPr>
    </w:p>
    <w:p w:rsidR="00D52B0B" w:rsidRPr="00F175CE" w:rsidRDefault="00D52B0B" w:rsidP="00D52B0B">
      <w:pPr>
        <w:pStyle w:val="PlainText"/>
        <w:ind w:left="2880"/>
        <w:rPr>
          <w:rFonts w:ascii="Courier New" w:hAnsi="Courier New" w:cs="Courier New"/>
        </w:rPr>
      </w:pPr>
      <w:r w:rsidRPr="00F175CE">
        <w:rPr>
          <w:rFonts w:ascii="Courier New" w:hAnsi="Courier New" w:cs="Courier New"/>
        </w:rPr>
        <w:t xml:space="preserve">// </w:t>
      </w:r>
      <w:proofErr w:type="spellStart"/>
      <w:r w:rsidRPr="00F175CE">
        <w:rPr>
          <w:rFonts w:ascii="Courier New" w:hAnsi="Courier New" w:cs="Courier New"/>
        </w:rPr>
        <w:t>add_item</w:t>
      </w:r>
      <w:proofErr w:type="spellEnd"/>
      <w:r w:rsidRPr="00F175CE">
        <w:rPr>
          <w:rFonts w:ascii="Courier New" w:hAnsi="Courier New" w:cs="Courier New"/>
        </w:rPr>
        <w:t xml:space="preserve"> automatically increments support if the item is already present in the database</w:t>
      </w:r>
    </w:p>
    <w:p w:rsidR="00D52B0B" w:rsidRPr="00F175CE" w:rsidRDefault="00D52B0B" w:rsidP="00D52B0B">
      <w:pPr>
        <w:pStyle w:val="PlainText"/>
        <w:ind w:left="288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-&gt;</w:t>
      </w:r>
      <w:proofErr w:type="spellStart"/>
      <w:r w:rsidRPr="00F175CE">
        <w:rPr>
          <w:rFonts w:ascii="Courier New" w:hAnsi="Courier New" w:cs="Courier New"/>
        </w:rPr>
        <w:t>add_item</w:t>
      </w:r>
      <w:proofErr w:type="spellEnd"/>
      <w:r w:rsidRPr="00F175CE">
        <w:rPr>
          <w:rFonts w:ascii="Courier New" w:hAnsi="Courier New" w:cs="Courier New"/>
        </w:rPr>
        <w:t>(item)</w:t>
      </w:r>
    </w:p>
    <w:p w:rsidR="00D52B0B" w:rsidRPr="00F175CE" w:rsidRDefault="00D52B0B" w:rsidP="00D52B0B">
      <w:pPr>
        <w:pStyle w:val="PlainText"/>
        <w:ind w:left="216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440"/>
        <w:rPr>
          <w:rFonts w:ascii="Courier New" w:hAnsi="Courier New" w:cs="Courier New"/>
        </w:rPr>
      </w:pP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-&gt;resize(set-&gt;</w:t>
      </w:r>
      <w:proofErr w:type="spellStart"/>
      <w:r w:rsidRPr="00F175CE">
        <w:rPr>
          <w:rFonts w:ascii="Courier New" w:hAnsi="Courier New" w:cs="Courier New"/>
        </w:rPr>
        <w:t>get_present</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return</w:t>
      </w:r>
      <w:proofErr w:type="gramEnd"/>
      <w:r w:rsidRPr="00F175CE">
        <w:rPr>
          <w:rFonts w:ascii="Courier New" w:hAnsi="Courier New" w:cs="Courier New"/>
        </w:rPr>
        <w:t xml:space="preserve"> set</w:t>
      </w:r>
    </w:p>
    <w:p w:rsidR="00D52B0B" w:rsidRDefault="00D52B0B" w:rsidP="00D52B0B">
      <w:pPr>
        <w:pStyle w:val="PlainText"/>
        <w:rPr>
          <w:rFonts w:ascii="Courier New" w:hAnsi="Courier New" w:cs="Courier New"/>
        </w:rPr>
      </w:pPr>
      <w:r w:rsidRPr="00F175CE">
        <w:rPr>
          <w:rFonts w:ascii="Courier New" w:hAnsi="Courier New" w:cs="Courier New"/>
        </w:rPr>
        <w:t>}</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which automatically increments the support of an item if it is added more than 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proofErr w:type="gramStart"/>
      <w:r w:rsidR="008C3CEB">
        <w:t>then</w:t>
      </w:r>
      <w:proofErr w:type="gramEnd"/>
      <w:r w:rsidR="008C3CEB">
        <w:t xml:space="preserve"> those non-rare items have to be removed from the transactions themselves</w:t>
      </w:r>
      <w:r w:rsidR="00233F85">
        <w:t>. Any transaction that contains nothing but non-rare items is removed from the list.</w:t>
      </w:r>
    </w:p>
    <w:p w:rsidR="008C3CEB" w:rsidRPr="002B04D7" w:rsidRDefault="008C3CEB" w:rsidP="008C3CEB">
      <w:pPr>
        <w:pStyle w:val="PlainText"/>
        <w:rPr>
          <w:rFonts w:ascii="Courier New" w:hAnsi="Courier New" w:cs="Courier New"/>
        </w:rPr>
      </w:pPr>
      <w:r w:rsidRPr="002B04D7">
        <w:rPr>
          <w:rFonts w:ascii="Courier New" w:hAnsi="Courier New" w:cs="Courier New"/>
        </w:rPr>
        <w:t>Set::</w:t>
      </w:r>
      <w:proofErr w:type="spellStart"/>
      <w:r w:rsidRPr="002B04D7">
        <w:rPr>
          <w:rFonts w:ascii="Courier New" w:hAnsi="Courier New" w:cs="Courier New"/>
        </w:rPr>
        <w:t>remove_non_rare_</w:t>
      </w:r>
      <w:proofErr w:type="gramStart"/>
      <w:r w:rsidRPr="002B04D7">
        <w:rPr>
          <w:rFonts w:ascii="Courier New" w:hAnsi="Courier New" w:cs="Courier New"/>
        </w:rPr>
        <w:t>items</w:t>
      </w:r>
      <w:proofErr w:type="spellEnd"/>
      <w:r w:rsidRPr="002B04D7">
        <w:rPr>
          <w:rFonts w:ascii="Courier New" w:hAnsi="Courier New" w:cs="Courier New"/>
        </w:rPr>
        <w:t>(</w:t>
      </w:r>
      <w:proofErr w:type="spellStart"/>
      <w:proofErr w:type="gramEnd"/>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non-</w:t>
      </w:r>
      <w:proofErr w:type="spellStart"/>
      <w:r w:rsidRPr="002B04D7">
        <w:rPr>
          <w:rFonts w:ascii="Courier New" w:hAnsi="Courier New" w:cs="Courier New"/>
        </w:rPr>
        <w:t>rares</w:t>
      </w:r>
      <w:proofErr w:type="spellEnd"/>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 xml:space="preserve">() &gt; </w:t>
      </w:r>
      <w:proofErr w:type="spellStart"/>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non-</w:t>
      </w:r>
      <w:proofErr w:type="spellStart"/>
      <w:r w:rsidRPr="002B04D7">
        <w:rPr>
          <w:rFonts w:ascii="Courier New" w:hAnsi="Courier New" w:cs="Courier New"/>
        </w:rPr>
        <w:t>rares</w:t>
      </w:r>
      <w:proofErr w:type="spellEnd"/>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spellStart"/>
      <w:proofErr w:type="gramStart"/>
      <w:r w:rsidRPr="002B04D7">
        <w:rPr>
          <w:rFonts w:ascii="Courier New" w:hAnsi="Courier New" w:cs="Courier New"/>
        </w:rPr>
        <w:t>int</w:t>
      </w:r>
      <w:proofErr w:type="spellEnd"/>
      <w:proofErr w:type="gramEnd"/>
      <w:r w:rsidRPr="002B04D7">
        <w:rPr>
          <w:rFonts w:ascii="Courier New" w:hAnsi="Courier New" w:cs="Courier New"/>
        </w:rPr>
        <w:t xml:space="preserve"> </w:t>
      </w:r>
      <w:proofErr w:type="spellStart"/>
      <w:r w:rsidRPr="002B04D7">
        <w:rPr>
          <w:rFonts w:ascii="Courier New" w:hAnsi="Courier New" w:cs="Courier New"/>
        </w:rPr>
        <w:t>new_size</w:t>
      </w:r>
      <w:proofErr w:type="spellEnd"/>
      <w:r w:rsidRPr="002B04D7">
        <w:rPr>
          <w:rFonts w:ascii="Courier New" w:hAnsi="Courier New" w:cs="Courier New"/>
        </w:rPr>
        <w:t xml:space="preserve"> = size - non-</w:t>
      </w:r>
      <w:proofErr w:type="spellStart"/>
      <w:r w:rsidRPr="002B04D7">
        <w:rPr>
          <w:rFonts w:ascii="Courier New" w:hAnsi="Courier New" w:cs="Courier New"/>
        </w:rPr>
        <w:t>rares</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t xml:space="preserve">// create replacement set of </w:t>
      </w:r>
      <w:proofErr w:type="spellStart"/>
      <w:r w:rsidRPr="002B04D7">
        <w:rPr>
          <w:rFonts w:ascii="Courier New" w:hAnsi="Courier New" w:cs="Courier New"/>
        </w:rPr>
        <w:t>ListItems</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spellStart"/>
      <w:r w:rsidRPr="002B04D7">
        <w:rPr>
          <w:rFonts w:ascii="Courier New" w:hAnsi="Courier New" w:cs="Courier New"/>
        </w:rPr>
        <w:t>new_set</w:t>
      </w:r>
      <w:proofErr w:type="spellEnd"/>
      <w:r w:rsidRPr="002B04D7">
        <w:rPr>
          <w:rFonts w:ascii="Courier New" w:hAnsi="Courier New" w:cs="Courier New"/>
        </w:rPr>
        <w:t xml:space="preserve"> = new </w:t>
      </w:r>
      <w:proofErr w:type="spellStart"/>
      <w:r w:rsidRPr="002B04D7">
        <w:rPr>
          <w:rFonts w:ascii="Courier New" w:hAnsi="Courier New" w:cs="Courier New"/>
        </w:rPr>
        <w:t>ListItem</w:t>
      </w:r>
      <w:proofErr w:type="spellEnd"/>
      <w:r w:rsidRPr="002B04D7">
        <w:rPr>
          <w:rFonts w:ascii="Courier New" w:hAnsi="Courier New" w:cs="Courier New"/>
        </w:rPr>
        <w:t xml:space="preserve"> *[</w:t>
      </w:r>
      <w:proofErr w:type="spellStart"/>
      <w:r w:rsidRPr="002B04D7">
        <w:rPr>
          <w:rFonts w:ascii="Courier New" w:hAnsi="Courier New" w:cs="Courier New"/>
        </w:rPr>
        <w:t>new_size</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next</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 xml:space="preserve">() &lt;= </w:t>
      </w:r>
      <w:proofErr w:type="spellStart"/>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t xml:space="preserve">n = new </w:t>
      </w:r>
      <w:proofErr w:type="gramStart"/>
      <w:r w:rsidRPr="002B04D7">
        <w:rPr>
          <w:rFonts w:ascii="Courier New" w:hAnsi="Courier New" w:cs="Courier New"/>
        </w:rPr>
        <w:t>Item(</w:t>
      </w:r>
      <w:proofErr w:type="spellStart"/>
      <w:proofErr w:type="gramEnd"/>
      <w:r w:rsidRPr="002B04D7">
        <w:rPr>
          <w:rFonts w:ascii="Courier New" w:hAnsi="Courier New" w:cs="Courier New"/>
        </w:rPr>
        <w:t>curr</w:t>
      </w:r>
      <w:proofErr w:type="spellEnd"/>
      <w:r w:rsidRPr="002B04D7">
        <w:rPr>
          <w:rFonts w:ascii="Courier New" w:hAnsi="Courier New" w:cs="Courier New"/>
        </w:rPr>
        <w:t>-&gt;</w:t>
      </w:r>
      <w:proofErr w:type="spellStart"/>
      <w:r w:rsidRPr="002B04D7">
        <w:rPr>
          <w:rFonts w:ascii="Courier New" w:hAnsi="Courier New" w:cs="Courier New"/>
        </w:rPr>
        <w:t>get_name</w:t>
      </w:r>
      <w:proofErr w:type="spellEnd"/>
      <w:r w:rsidRPr="002B04D7">
        <w:rPr>
          <w:rFonts w:ascii="Courier New" w:hAnsi="Courier New" w:cs="Courier New"/>
        </w:rPr>
        <w:t>(),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spellStart"/>
      <w:r w:rsidRPr="002B04D7">
        <w:rPr>
          <w:rFonts w:ascii="Courier New" w:hAnsi="Courier New" w:cs="Courier New"/>
        </w:rPr>
        <w:t>new_</w:t>
      </w:r>
      <w:proofErr w:type="gramStart"/>
      <w:r w:rsidRPr="002B04D7">
        <w:rPr>
          <w:rFonts w:ascii="Courier New" w:hAnsi="Courier New" w:cs="Courier New"/>
        </w:rPr>
        <w:t>set</w:t>
      </w:r>
      <w:proofErr w:type="spellEnd"/>
      <w:r w:rsidRPr="002B04D7">
        <w:rPr>
          <w:rFonts w:ascii="Courier New" w:hAnsi="Courier New" w:cs="Courier New"/>
        </w:rPr>
        <w:t>[</w:t>
      </w:r>
      <w:proofErr w:type="gramEnd"/>
      <w:r w:rsidRPr="002B04D7">
        <w:rPr>
          <w:rFonts w:ascii="Courier New" w:hAnsi="Courier New" w:cs="Courier New"/>
        </w:rPr>
        <w:t>next] = n</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next</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-&gt;present = next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 xml:space="preserve">-&gt;size = </w:t>
      </w:r>
      <w:proofErr w:type="spellStart"/>
      <w:r w:rsidRPr="002B04D7">
        <w:rPr>
          <w:rFonts w:ascii="Courier New" w:hAnsi="Courier New" w:cs="Courier New"/>
        </w:rPr>
        <w:t>new_size</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 xml:space="preserve">-&gt;set = </w:t>
      </w:r>
      <w:proofErr w:type="spellStart"/>
      <w:r w:rsidRPr="002B04D7">
        <w:rPr>
          <w:rFonts w:ascii="Courier New" w:hAnsi="Courier New" w:cs="Courier New"/>
        </w:rPr>
        <w:t>new_set</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p>
    <w:p w:rsidR="008C3CEB" w:rsidRPr="002B04D7" w:rsidRDefault="008C3CEB" w:rsidP="008C3CEB">
      <w:pPr>
        <w:pStyle w:val="PlainText"/>
        <w:rPr>
          <w:rFonts w:ascii="Courier New" w:hAnsi="Courier New" w:cs="Courier New"/>
        </w:rPr>
      </w:pPr>
      <w:proofErr w:type="spellStart"/>
      <w:r w:rsidRPr="002B04D7">
        <w:rPr>
          <w:rFonts w:ascii="Courier New" w:hAnsi="Courier New" w:cs="Courier New"/>
        </w:rPr>
        <w:t>TransactionList</w:t>
      </w:r>
      <w:proofErr w:type="spellEnd"/>
      <w:r w:rsidRPr="002B04D7">
        <w:rPr>
          <w:rFonts w:ascii="Courier New" w:hAnsi="Courier New" w:cs="Courier New"/>
        </w:rPr>
        <w:t>::</w:t>
      </w:r>
      <w:proofErr w:type="spellStart"/>
      <w:r w:rsidRPr="002B04D7">
        <w:rPr>
          <w:rFonts w:ascii="Courier New" w:hAnsi="Courier New" w:cs="Courier New"/>
        </w:rPr>
        <w:t>remove_non_rare_</w:t>
      </w:r>
      <w:proofErr w:type="gramStart"/>
      <w:r w:rsidRPr="002B04D7">
        <w:rPr>
          <w:rFonts w:ascii="Courier New" w:hAnsi="Courier New" w:cs="Courier New"/>
        </w:rPr>
        <w:t>items</w:t>
      </w:r>
      <w:proofErr w:type="spellEnd"/>
      <w:r w:rsidRPr="002B04D7">
        <w:rPr>
          <w:rFonts w:ascii="Courier New" w:hAnsi="Courier New" w:cs="Courier New"/>
        </w:rPr>
        <w:t>(</w:t>
      </w:r>
      <w:proofErr w:type="gramEnd"/>
      <w:r w:rsidRPr="002B04D7">
        <w:rPr>
          <w:rFonts w:ascii="Courier New" w:hAnsi="Courier New" w:cs="Courier New"/>
        </w:rPr>
        <w:t>set)</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revised</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lastRenderedPageBreak/>
        <w:tab/>
      </w:r>
      <w:r w:rsidRPr="002B04D7">
        <w:rPr>
          <w:rFonts w:ascii="Courier New" w:hAnsi="Courier New" w:cs="Courier New"/>
        </w:rPr>
        <w:tab/>
      </w:r>
      <w:proofErr w:type="gramStart"/>
      <w:r w:rsidRPr="002B04D7">
        <w:rPr>
          <w:rFonts w:ascii="Courier New" w:hAnsi="Courier New" w:cs="Courier New"/>
        </w:rPr>
        <w:t>temp</w:t>
      </w:r>
      <w:proofErr w:type="gramEnd"/>
      <w:r w:rsidRPr="002B04D7">
        <w:rPr>
          <w:rFonts w:ascii="Courier New" w:hAnsi="Courier New" w:cs="Courier New"/>
        </w:rPr>
        <w:t xml:space="preserve"> = list[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remove_non_rare_items</w:t>
      </w:r>
      <w:proofErr w:type="spellEnd"/>
      <w:r w:rsidRPr="002B04D7">
        <w:rPr>
          <w:rFonts w:ascii="Courier New" w:hAnsi="Courier New" w:cs="Courier New"/>
        </w:rPr>
        <w:t>(set)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(temp != NULL)</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revised</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list[</w:t>
      </w:r>
      <w:proofErr w:type="spellStart"/>
      <w:proofErr w:type="gramEnd"/>
      <w:r w:rsidRPr="002B04D7">
        <w:rPr>
          <w:rFonts w:ascii="Courier New" w:hAnsi="Courier New" w:cs="Courier New"/>
        </w:rPr>
        <w:t>i</w:t>
      </w:r>
      <w:proofErr w:type="spellEnd"/>
      <w:r w:rsidRPr="002B04D7">
        <w:rPr>
          <w:rFonts w:ascii="Courier New" w:hAnsi="Courier New" w:cs="Courier New"/>
        </w:rPr>
        <w:t>] = temp</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replacement</w:t>
      </w:r>
      <w:proofErr w:type="gramEnd"/>
      <w:r w:rsidRPr="002B04D7">
        <w:rPr>
          <w:rFonts w:ascii="Courier New" w:hAnsi="Courier New" w:cs="Courier New"/>
        </w:rPr>
        <w:t xml:space="preserve"> = new Transaction*[revised]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index</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(list[</w:t>
      </w:r>
      <w:proofErr w:type="spellStart"/>
      <w:r w:rsidRPr="002B04D7">
        <w:rPr>
          <w:rFonts w:ascii="Courier New" w:hAnsi="Courier New" w:cs="Courier New"/>
        </w:rPr>
        <w:t>i</w:t>
      </w:r>
      <w:proofErr w:type="spellEnd"/>
      <w:r w:rsidRPr="002B04D7">
        <w:rPr>
          <w:rFonts w:ascii="Courier New" w:hAnsi="Courier New" w:cs="Courier New"/>
        </w:rPr>
        <w:t>] != NULL)</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replacement[</w:t>
      </w:r>
      <w:proofErr w:type="gramEnd"/>
      <w:r w:rsidRPr="002B04D7">
        <w:rPr>
          <w:rFonts w:ascii="Courier New" w:hAnsi="Courier New" w:cs="Courier New"/>
        </w:rPr>
        <w:t>index] = new Transaction(list[</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index</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list</w:t>
      </w:r>
      <w:proofErr w:type="gramEnd"/>
      <w:r w:rsidRPr="002B04D7">
        <w:rPr>
          <w:rFonts w:ascii="Courier New" w:hAnsi="Courier New" w:cs="Courier New"/>
        </w:rPr>
        <w:t xml:space="preserve"> = replacement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present</w:t>
      </w:r>
      <w:proofErr w:type="gramEnd"/>
      <w:r w:rsidRPr="002B04D7">
        <w:rPr>
          <w:rFonts w:ascii="Courier New" w:hAnsi="Courier New" w:cs="Courier New"/>
        </w:rPr>
        <w:t xml:space="preserve"> = 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size</w:t>
      </w:r>
      <w:proofErr w:type="gramEnd"/>
      <w:r w:rsidRPr="002B04D7">
        <w:rPr>
          <w:rFonts w:ascii="Courier New" w:hAnsi="Courier New" w:cs="Courier New"/>
        </w:rPr>
        <w:t xml:space="preserve"> = 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6" w:name="_Toc478920466"/>
      <w:r>
        <w:t>Construction Stage</w:t>
      </w:r>
      <w:bookmarkEnd w:id="6"/>
    </w:p>
    <w:p w:rsidR="00103528" w:rsidRDefault="00103528" w:rsidP="00103528">
      <w:r>
        <w:t>In this stage, the transactions are used to construct a Rare Pattern tree.</w:t>
      </w:r>
      <w:r w:rsidR="00993B59">
        <w:t xml:space="preserve"> This tree has an array of roots rather than a single one. For the input file PreciseDB.txt, which was shown above, the final RPTree</w:t>
      </w:r>
      <w:r w:rsidR="00395726">
        <w:t>, along with the header table,</w:t>
      </w:r>
      <w:r w:rsidR="00993B59">
        <w:t xml:space="preserve"> looks like this:</w:t>
      </w:r>
    </w:p>
    <w:p w:rsidR="00993B59" w:rsidRDefault="00395726" w:rsidP="00103528">
      <w:r>
        <w:rPr>
          <w:noProof/>
          <w:lang w:eastAsia="en-CA"/>
        </w:rPr>
        <w:lastRenderedPageBreak/>
        <w:drawing>
          <wp:inline distT="0" distB="0" distL="0" distR="0">
            <wp:extent cx="5888830" cy="4688195"/>
            <wp:effectExtent l="19050" t="0" r="0"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9" cstate="print"/>
                    <a:stretch>
                      <a:fillRect/>
                    </a:stretch>
                  </pic:blipFill>
                  <pic:spPr>
                    <a:xfrm>
                      <a:off x="0" y="0"/>
                      <a:ext cx="5888830" cy="4688195"/>
                    </a:xfrm>
                    <a:prstGeom prst="rect">
                      <a:avLst/>
                    </a:prstGeom>
                  </pic:spPr>
                </pic:pic>
              </a:graphicData>
            </a:graphic>
          </wp:inline>
        </w:drawing>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395726" w:rsidRPr="00DF33F0" w:rsidRDefault="00395726" w:rsidP="00DF33F0">
      <w:pPr>
        <w:pStyle w:val="PlainText"/>
        <w:rPr>
          <w:rFonts w:ascii="Courier New" w:hAnsi="Courier New" w:cs="Courier New"/>
        </w:rPr>
      </w:pPr>
      <w:r w:rsidRPr="00DF33F0">
        <w:rPr>
          <w:rFonts w:ascii="Courier New" w:hAnsi="Courier New" w:cs="Courier New"/>
        </w:rPr>
        <w:t>RPTree::</w:t>
      </w:r>
      <w:proofErr w:type="spellStart"/>
      <w:r w:rsidRPr="00DF33F0">
        <w:rPr>
          <w:rFonts w:ascii="Courier New" w:hAnsi="Courier New" w:cs="Courier New"/>
        </w:rPr>
        <w:t>add_</w:t>
      </w:r>
      <w:proofErr w:type="gramStart"/>
      <w:r w:rsidRPr="00DF33F0">
        <w:rPr>
          <w:rFonts w:ascii="Courier New" w:hAnsi="Courier New" w:cs="Courier New"/>
        </w:rPr>
        <w:t>transaction</w:t>
      </w:r>
      <w:proofErr w:type="spellEnd"/>
      <w:r w:rsidRPr="00DF33F0">
        <w:rPr>
          <w:rFonts w:ascii="Courier New" w:hAnsi="Courier New" w:cs="Courier New"/>
        </w:rPr>
        <w:t>(</w:t>
      </w:r>
      <w:proofErr w:type="gramEnd"/>
      <w:r w:rsidRPr="00DF33F0">
        <w:rPr>
          <w:rFonts w:ascii="Courier New" w:hAnsi="Courier New" w:cs="Courier New"/>
        </w:rPr>
        <w:t>transaction)</w:t>
      </w:r>
    </w:p>
    <w:p w:rsidR="00395726" w:rsidRPr="00DF33F0" w:rsidRDefault="00395726" w:rsidP="00DF33F0">
      <w:pPr>
        <w:pStyle w:val="PlainText"/>
        <w:rPr>
          <w:rFonts w:ascii="Courier New" w:hAnsi="Courier New" w:cs="Courier New"/>
        </w:rPr>
      </w:pPr>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items</w:t>
      </w:r>
      <w:proofErr w:type="gramEnd"/>
      <w:r w:rsidRPr="00DF33F0">
        <w:rPr>
          <w:rFonts w:ascii="Courier New" w:hAnsi="Courier New" w:cs="Courier New"/>
        </w:rPr>
        <w:t xml:space="preserve"> = transaction-&gt;</w:t>
      </w:r>
      <w:proofErr w:type="spellStart"/>
      <w:r w:rsidRPr="00DF33F0">
        <w:rPr>
          <w:rFonts w:ascii="Courier New" w:hAnsi="Courier New" w:cs="Courier New"/>
        </w:rPr>
        <w:t>get_items</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size</w:t>
      </w:r>
      <w:proofErr w:type="gramEnd"/>
      <w:r w:rsidRPr="00DF33F0">
        <w:rPr>
          <w:rFonts w:ascii="Courier New" w:hAnsi="Courier New" w:cs="Courier New"/>
        </w:rPr>
        <w:t xml:space="preserve"> = transaction-&gt;</w:t>
      </w:r>
      <w:proofErr w:type="spellStart"/>
      <w:r w:rsidRPr="00DF33F0">
        <w:rPr>
          <w:rFonts w:ascii="Courier New" w:hAnsi="Courier New" w:cs="Courier New"/>
        </w:rPr>
        <w:t>get_length</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added</w:t>
      </w:r>
      <w:proofErr w:type="gramEnd"/>
      <w:r w:rsidRPr="00DF33F0">
        <w:rPr>
          <w:rFonts w:ascii="Courier New" w:hAnsi="Courier New" w:cs="Courier New"/>
        </w:rPr>
        <w:t xml:space="preserve"> = false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(present &gt; 0)</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0; </w:t>
      </w:r>
      <w:proofErr w:type="spellStart"/>
      <w:r w:rsidRPr="00DF33F0">
        <w:rPr>
          <w:rFonts w:ascii="Courier New" w:hAnsi="Courier New" w:cs="Courier New"/>
        </w:rPr>
        <w:t>i</w:t>
      </w:r>
      <w:proofErr w:type="spellEnd"/>
      <w:r w:rsidRPr="00DF33F0">
        <w:rPr>
          <w:rFonts w:ascii="Courier New" w:hAnsi="Courier New" w:cs="Courier New"/>
        </w:rPr>
        <w:t xml:space="preserve"> &lt; present &amp;&amp; !added;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item</w:t>
      </w:r>
      <w:proofErr w:type="gramEnd"/>
      <w:r w:rsidRPr="00DF33F0">
        <w:rPr>
          <w:rFonts w:ascii="Courier New" w:hAnsi="Courier New" w:cs="Courier New"/>
        </w:rPr>
        <w:t xml:space="preserve"> = roots[</w:t>
      </w:r>
      <w:proofErr w:type="spellStart"/>
      <w:r w:rsidRPr="00DF33F0">
        <w:rPr>
          <w:rFonts w:ascii="Courier New" w:hAnsi="Courier New" w:cs="Courier New"/>
        </w:rPr>
        <w:t>i</w:t>
      </w:r>
      <w:proofErr w:type="spellEnd"/>
      <w:r w:rsidRPr="00DF33F0">
        <w:rPr>
          <w:rFonts w:ascii="Courier New" w:hAnsi="Courier New" w:cs="Courier New"/>
        </w:rPr>
        <w:t>]-&gt;</w:t>
      </w:r>
      <w:proofErr w:type="spellStart"/>
      <w:r w:rsidRPr="00DF33F0">
        <w:rPr>
          <w:rFonts w:ascii="Courier New" w:hAnsi="Courier New" w:cs="Courier New"/>
        </w:rPr>
        <w:t>get_item</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name</w:t>
      </w:r>
      <w:proofErr w:type="gramEnd"/>
      <w:r w:rsidRPr="00DF33F0">
        <w:rPr>
          <w:rFonts w:ascii="Courier New" w:hAnsi="Courier New" w:cs="Courier New"/>
        </w:rPr>
        <w:t xml:space="preserve"> = item-&gt;</w:t>
      </w:r>
      <w:proofErr w:type="spellStart"/>
      <w:r w:rsidRPr="00DF33F0">
        <w:rPr>
          <w:rFonts w:ascii="Courier New" w:hAnsi="Courier New" w:cs="Courier New"/>
        </w:rPr>
        <w:t>get_name</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lastRenderedPageBreak/>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(j = 0; j &lt; size &amp;&amp; !added; j++)</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(name == items[j])</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temp</w:t>
      </w:r>
      <w:proofErr w:type="gramEnd"/>
      <w:r w:rsidRPr="00DF33F0">
        <w:rPr>
          <w:rFonts w:ascii="Courier New" w:hAnsi="Courier New" w:cs="Courier New"/>
        </w:rPr>
        <w:t>-&gt;</w:t>
      </w:r>
      <w:proofErr w:type="spellStart"/>
      <w:r w:rsidRPr="00DF33F0">
        <w:rPr>
          <w:rFonts w:ascii="Courier New" w:hAnsi="Courier New" w:cs="Courier New"/>
        </w:rPr>
        <w:t>increment_support</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remove items[j] from items array</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proofErr w:type="gramStart"/>
      <w:r w:rsidRPr="00DF33F0">
        <w:rPr>
          <w:rFonts w:ascii="Courier New" w:hAnsi="Courier New" w:cs="Courier New"/>
        </w:rPr>
        <w:t>int</w:t>
      </w:r>
      <w:proofErr w:type="spellEnd"/>
      <w:proofErr w:type="gramEnd"/>
      <w:r w:rsidRPr="00DF33F0">
        <w:rPr>
          <w:rFonts w:ascii="Courier New" w:hAnsi="Courier New" w:cs="Courier New"/>
        </w:rPr>
        <w:t xml:space="preserve"> rep[size-1];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proofErr w:type="gramStart"/>
      <w:r w:rsidRPr="00DF33F0">
        <w:rPr>
          <w:rFonts w:ascii="Courier New" w:hAnsi="Courier New" w:cs="Courier New"/>
        </w:rPr>
        <w:t>int</w:t>
      </w:r>
      <w:proofErr w:type="spellEnd"/>
      <w:proofErr w:type="gramEnd"/>
      <w:r w:rsidRPr="00DF33F0">
        <w:rPr>
          <w:rFonts w:ascii="Courier New" w:hAnsi="Courier New" w:cs="Courier New"/>
        </w:rPr>
        <w:t xml:space="preserve"> 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(q = 1; q &lt; size; 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w:t>
      </w:r>
      <w:proofErr w:type="gramEnd"/>
      <w:r w:rsidRPr="00DF33F0">
        <w:rPr>
          <w:rFonts w:ascii="Courier New" w:hAnsi="Courier New" w:cs="Courier New"/>
        </w:rPr>
        <w:t>q-1] = items[q];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roots[</w:t>
      </w:r>
      <w:proofErr w:type="spellStart"/>
      <w:proofErr w:type="gramEnd"/>
      <w:r w:rsidRPr="00DF33F0">
        <w:rPr>
          <w:rFonts w:ascii="Courier New" w:hAnsi="Courier New" w:cs="Courier New"/>
        </w:rPr>
        <w:t>i</w:t>
      </w:r>
      <w:proofErr w:type="spell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 size);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added</w:t>
      </w:r>
      <w:proofErr w:type="gramEnd"/>
      <w:r w:rsidRPr="00DF33F0">
        <w:rPr>
          <w:rFonts w:ascii="Courier New" w:hAnsi="Courier New" w:cs="Courier New"/>
        </w:rPr>
        <w:t xml:space="preserve"> = true;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added is false if the transaction has nothing in common with any of the roots</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(!added)</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none of the items in the transaction correspond to a branch, need a new root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xml:space="preserve">q = new </w:t>
      </w:r>
      <w:proofErr w:type="gramStart"/>
      <w:r w:rsidRPr="00DF33F0">
        <w:rPr>
          <w:rFonts w:ascii="Courier New" w:hAnsi="Courier New" w:cs="Courier New"/>
        </w:rPr>
        <w:t>Item(</w:t>
      </w:r>
      <w:proofErr w:type="gramEnd"/>
      <w:r w:rsidRPr="00DF33F0">
        <w:rPr>
          <w:rFonts w:ascii="Courier New" w:hAnsi="Courier New" w:cs="Courier New"/>
        </w:rPr>
        <w:t>items[0])</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 xml:space="preserve"> = new </w:t>
      </w:r>
      <w:proofErr w:type="spellStart"/>
      <w:r w:rsidRPr="00DF33F0">
        <w:rPr>
          <w:rFonts w:ascii="Courier New" w:hAnsi="Courier New" w:cs="Courier New"/>
        </w:rPr>
        <w:t>TreeNode</w:t>
      </w:r>
      <w:proofErr w:type="spellEnd"/>
      <w:r w:rsidRPr="00DF33F0">
        <w:rPr>
          <w:rFonts w:ascii="Courier New" w:hAnsi="Courier New" w:cs="Courier New"/>
        </w:rPr>
        <w:t>(q)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1; </w:t>
      </w:r>
      <w:proofErr w:type="spellStart"/>
      <w:r w:rsidRPr="00DF33F0">
        <w:rPr>
          <w:rFonts w:ascii="Courier New" w:hAnsi="Courier New" w:cs="Courier New"/>
        </w:rPr>
        <w:t>i</w:t>
      </w:r>
      <w:proofErr w:type="spellEnd"/>
      <w:r w:rsidRPr="00DF33F0">
        <w:rPr>
          <w:rFonts w:ascii="Courier New" w:hAnsi="Courier New" w:cs="Courier New"/>
        </w:rPr>
        <w:t xml:space="preserve"> &lt; size;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i-1] = items[</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items</w:t>
      </w:r>
      <w:proofErr w:type="gramEnd"/>
      <w:r w:rsidRPr="00DF33F0">
        <w:rPr>
          <w:rFonts w:ascii="Courier New" w:hAnsi="Courier New" w:cs="Courier New"/>
        </w:rPr>
        <w:t xml:space="preserve"> = replacement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(replacement, size)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r w:rsidRPr="00DF33F0">
        <w:rPr>
          <w:rFonts w:ascii="Courier New" w:hAnsi="Courier New" w:cs="Courier New"/>
        </w:rPr>
        <w:t>add_</w:t>
      </w:r>
      <w:proofErr w:type="gramStart"/>
      <w:r w:rsidRPr="00DF33F0">
        <w:rPr>
          <w:rFonts w:ascii="Courier New" w:hAnsi="Courier New" w:cs="Courier New"/>
        </w:rPr>
        <w:t>root</w:t>
      </w:r>
      <w:proofErr w:type="spellEnd"/>
      <w:r w:rsidRPr="00DF33F0">
        <w:rPr>
          <w:rFonts w:ascii="Courier New" w:hAnsi="Courier New" w:cs="Courier New"/>
        </w:rPr>
        <w:t>(</w:t>
      </w:r>
      <w:proofErr w:type="gramEnd"/>
      <w:r w:rsidRPr="00DF33F0">
        <w:rPr>
          <w:rFonts w:ascii="Courier New" w:hAnsi="Courier New" w:cs="Courier New"/>
        </w:rPr>
        <w:t>add)</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else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first root case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xml:space="preserve">q = new </w:t>
      </w:r>
      <w:proofErr w:type="gramStart"/>
      <w:r w:rsidRPr="00DF33F0">
        <w:rPr>
          <w:rFonts w:ascii="Courier New" w:hAnsi="Courier New" w:cs="Courier New"/>
        </w:rPr>
        <w:t>Item(</w:t>
      </w:r>
      <w:proofErr w:type="gramEnd"/>
      <w:r w:rsidRPr="00DF33F0">
        <w:rPr>
          <w:rFonts w:ascii="Courier New" w:hAnsi="Courier New" w:cs="Courier New"/>
        </w:rPr>
        <w:t>items[0])</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 xml:space="preserve"> = new </w:t>
      </w:r>
      <w:proofErr w:type="spellStart"/>
      <w:r w:rsidRPr="00DF33F0">
        <w:rPr>
          <w:rFonts w:ascii="Courier New" w:hAnsi="Courier New" w:cs="Courier New"/>
        </w:rPr>
        <w:t>TreeNode</w:t>
      </w:r>
      <w:proofErr w:type="spellEnd"/>
      <w:r w:rsidRPr="00DF33F0">
        <w:rPr>
          <w:rFonts w:ascii="Courier New" w:hAnsi="Courier New" w:cs="Courier New"/>
        </w:rPr>
        <w:t>(q)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1; </w:t>
      </w:r>
      <w:proofErr w:type="spellStart"/>
      <w:r w:rsidRPr="00DF33F0">
        <w:rPr>
          <w:rFonts w:ascii="Courier New" w:hAnsi="Courier New" w:cs="Courier New"/>
        </w:rPr>
        <w:t>i</w:t>
      </w:r>
      <w:proofErr w:type="spellEnd"/>
      <w:r w:rsidRPr="00DF33F0">
        <w:rPr>
          <w:rFonts w:ascii="Courier New" w:hAnsi="Courier New" w:cs="Courier New"/>
        </w:rPr>
        <w:t xml:space="preserve"> &lt; size;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i-1] = items[</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(replacement, size)</w:t>
      </w:r>
    </w:p>
    <w:p w:rsidR="00395726" w:rsidRPr="00DF33F0" w:rsidRDefault="00395726" w:rsidP="00DF33F0">
      <w:pPr>
        <w:pStyle w:val="PlainText"/>
        <w:rPr>
          <w:rFonts w:ascii="Courier New" w:hAnsi="Courier New" w:cs="Courier New"/>
        </w:rPr>
      </w:pPr>
      <w:r w:rsidRPr="00DF33F0">
        <w:rPr>
          <w:rFonts w:ascii="Courier New" w:hAnsi="Courier New" w:cs="Courier New"/>
        </w:rPr>
        <w:lastRenderedPageBreak/>
        <w:tab/>
      </w:r>
      <w:r w:rsidRPr="00DF33F0">
        <w:rPr>
          <w:rFonts w:ascii="Courier New" w:hAnsi="Courier New" w:cs="Courier New"/>
        </w:rPr>
        <w:tab/>
      </w:r>
      <w:proofErr w:type="spellStart"/>
      <w:r w:rsidRPr="00DF33F0">
        <w:rPr>
          <w:rFonts w:ascii="Courier New" w:hAnsi="Courier New" w:cs="Courier New"/>
        </w:rPr>
        <w:t>add_</w:t>
      </w:r>
      <w:proofErr w:type="gramStart"/>
      <w:r w:rsidRPr="00DF33F0">
        <w:rPr>
          <w:rFonts w:ascii="Courier New" w:hAnsi="Courier New" w:cs="Courier New"/>
        </w:rPr>
        <w:t>root</w:t>
      </w:r>
      <w:proofErr w:type="spellEnd"/>
      <w:r w:rsidRPr="00DF33F0">
        <w:rPr>
          <w:rFonts w:ascii="Courier New" w:hAnsi="Courier New" w:cs="Courier New"/>
        </w:rPr>
        <w:t>(</w:t>
      </w:r>
      <w:proofErr w:type="gramEnd"/>
      <w:r w:rsidRPr="00DF33F0">
        <w:rPr>
          <w:rFonts w:ascii="Courier New" w:hAnsi="Courier New" w:cs="Courier New"/>
        </w:rPr>
        <w:t>add)</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w:t>
      </w:r>
    </w:p>
    <w:p w:rsidR="00395726" w:rsidRDefault="00395726" w:rsidP="00103528"/>
    <w:p w:rsidR="00395726" w:rsidRDefault="00395726" w:rsidP="00103528">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3B69B6" w:rsidRPr="0079222D" w:rsidRDefault="003B69B6" w:rsidP="0079222D">
      <w:pPr>
        <w:pStyle w:val="PlainText"/>
        <w:rPr>
          <w:rFonts w:ascii="Courier New" w:hAnsi="Courier New" w:cs="Courier New"/>
        </w:rPr>
      </w:pPr>
      <w:proofErr w:type="gramStart"/>
      <w:r w:rsidRPr="0079222D">
        <w:rPr>
          <w:rFonts w:ascii="Courier New" w:hAnsi="Courier New" w:cs="Courier New"/>
        </w:rPr>
        <w:t>void</w:t>
      </w:r>
      <w:proofErr w:type="gramEnd"/>
      <w:r w:rsidRPr="0079222D">
        <w:rPr>
          <w:rFonts w:ascii="Courier New" w:hAnsi="Courier New" w:cs="Courier New"/>
        </w:rPr>
        <w:t xml:space="preserve">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add_transaction</w:t>
      </w:r>
      <w:proofErr w:type="spell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(size &gt; 0)</w:t>
      </w:r>
    </w:p>
    <w:p w:rsidR="003B69B6" w:rsidRPr="0079222D" w:rsidRDefault="003B69B6" w:rsidP="0079222D">
      <w:pPr>
        <w:pStyle w:val="PlainText"/>
        <w:rPr>
          <w:rFonts w:ascii="Courier New" w:hAnsi="Courier New" w:cs="Courier New"/>
        </w:rPr>
      </w:pP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 first case: this node has no children</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w:t>
      </w:r>
      <w:proofErr w:type="spellStart"/>
      <w:r w:rsidRPr="0079222D">
        <w:rPr>
          <w:rFonts w:ascii="Courier New" w:hAnsi="Courier New" w:cs="Courier New"/>
        </w:rPr>
        <w:t>children_number</w:t>
      </w:r>
      <w:proofErr w:type="spellEnd"/>
      <w:r w:rsidRPr="0079222D">
        <w:rPr>
          <w:rFonts w:ascii="Courier New" w:hAnsi="Courier New" w:cs="Courier New"/>
        </w:rPr>
        <w:t xml:space="preserve"> == 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i</w:t>
      </w:r>
      <w:proofErr w:type="spellEnd"/>
      <w:r w:rsidRPr="0079222D">
        <w:rPr>
          <w:rFonts w:ascii="Courier New" w:hAnsi="Courier New" w:cs="Courier New"/>
        </w:rPr>
        <w:t xml:space="preserve"> = new </w:t>
      </w:r>
      <w:proofErr w:type="gramStart"/>
      <w:r w:rsidRPr="0079222D">
        <w:rPr>
          <w:rFonts w:ascii="Courier New" w:hAnsi="Courier New" w:cs="Courier New"/>
        </w:rPr>
        <w:t>Item(</w:t>
      </w:r>
      <w:proofErr w:type="gramEnd"/>
      <w:r w:rsidRPr="0079222D">
        <w:rPr>
          <w:rFonts w:ascii="Courier New" w:hAnsi="Courier New" w:cs="Courier New"/>
        </w:rPr>
        <w:t>array[0])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 xml:space="preserve"> = new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add_</w:t>
      </w:r>
      <w:proofErr w:type="gramStart"/>
      <w:r w:rsidRPr="0079222D">
        <w:rPr>
          <w:rFonts w:ascii="Courier New" w:hAnsi="Courier New" w:cs="Courier New"/>
        </w:rPr>
        <w:t>child</w:t>
      </w:r>
      <w:proofErr w:type="spellEnd"/>
      <w:r w:rsidRPr="0079222D">
        <w:rPr>
          <w:rFonts w:ascii="Courier New" w:hAnsi="Courier New" w:cs="Courier New"/>
        </w:rPr>
        <w:t>(</w:t>
      </w:r>
      <w:proofErr w:type="gramEnd"/>
      <w:r w:rsidRPr="0079222D">
        <w:rPr>
          <w:rFonts w:ascii="Courier New" w:hAnsi="Courier New" w:cs="Courier New"/>
        </w:rPr>
        <w:t>child)</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w:t>
      </w:r>
      <w:proofErr w:type="gramStart"/>
      <w:r w:rsidRPr="0079222D">
        <w:rPr>
          <w:rFonts w:ascii="Courier New" w:hAnsi="Courier New" w:cs="Courier New"/>
        </w:rPr>
        <w:t>array</w:t>
      </w:r>
      <w:proofErr w:type="spellEnd"/>
      <w:r w:rsidRPr="0079222D">
        <w:rPr>
          <w:rFonts w:ascii="Courier New" w:hAnsi="Courier New" w:cs="Courier New"/>
        </w:rPr>
        <w:t>(</w:t>
      </w:r>
      <w:proofErr w:type="gram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else</w:t>
      </w:r>
      <w:proofErr w:type="gramEnd"/>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 Second, try to add the transaction to one of the children</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 xml:space="preserve"> = NULL;</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stop</w:t>
      </w:r>
      <w:proofErr w:type="gramEnd"/>
      <w:r w:rsidRPr="0079222D">
        <w:rPr>
          <w:rFonts w:ascii="Courier New" w:hAnsi="Courier New" w:cs="Courier New"/>
        </w:rPr>
        <w:t xml:space="preserve"> = false;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for</w:t>
      </w:r>
      <w:proofErr w:type="gramEnd"/>
      <w:r w:rsidRPr="0079222D">
        <w:rPr>
          <w:rFonts w:ascii="Courier New" w:hAnsi="Courier New" w:cs="Courier New"/>
        </w:rPr>
        <w:t xml:space="preserve"> (</w:t>
      </w:r>
      <w:proofErr w:type="spellStart"/>
      <w:r w:rsidRPr="0079222D">
        <w:rPr>
          <w:rFonts w:ascii="Courier New" w:hAnsi="Courier New" w:cs="Courier New"/>
        </w:rPr>
        <w:t>i</w:t>
      </w:r>
      <w:proofErr w:type="spellEnd"/>
      <w:r w:rsidRPr="0079222D">
        <w:rPr>
          <w:rFonts w:ascii="Courier New" w:hAnsi="Courier New" w:cs="Courier New"/>
        </w:rPr>
        <w:t xml:space="preserve"> = 0; </w:t>
      </w:r>
      <w:proofErr w:type="spellStart"/>
      <w:r w:rsidRPr="0079222D">
        <w:rPr>
          <w:rFonts w:ascii="Courier New" w:hAnsi="Courier New" w:cs="Courier New"/>
        </w:rPr>
        <w:t>i</w:t>
      </w:r>
      <w:proofErr w:type="spellEnd"/>
      <w:r w:rsidRPr="0079222D">
        <w:rPr>
          <w:rFonts w:ascii="Courier New" w:hAnsi="Courier New" w:cs="Courier New"/>
        </w:rPr>
        <w:t xml:space="preserve"> &lt; </w:t>
      </w:r>
      <w:proofErr w:type="spellStart"/>
      <w:r w:rsidRPr="0079222D">
        <w:rPr>
          <w:rFonts w:ascii="Courier New" w:hAnsi="Courier New" w:cs="Courier New"/>
        </w:rPr>
        <w:t>children_number</w:t>
      </w:r>
      <w:proofErr w:type="spellEnd"/>
      <w:r w:rsidRPr="0079222D">
        <w:rPr>
          <w:rFonts w:ascii="Courier New" w:hAnsi="Courier New" w:cs="Courier New"/>
        </w:rPr>
        <w:t xml:space="preserve"> &amp;&amp; !stop; </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 xml:space="preserve"> = children[</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name</w:t>
      </w:r>
      <w:proofErr w:type="gramEnd"/>
      <w:r w:rsidRPr="0079222D">
        <w:rPr>
          <w:rFonts w:ascii="Courier New" w:hAnsi="Courier New" w:cs="Courier New"/>
        </w:rPr>
        <w:t xml:space="preserve"> = q-&gt;</w:t>
      </w:r>
      <w:proofErr w:type="spellStart"/>
      <w:r w:rsidRPr="0079222D">
        <w:rPr>
          <w:rFonts w:ascii="Courier New" w:hAnsi="Courier New" w:cs="Courier New"/>
        </w:rPr>
        <w:t>get_name</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for</w:t>
      </w:r>
      <w:proofErr w:type="gramEnd"/>
      <w:r w:rsidRPr="0079222D">
        <w:rPr>
          <w:rFonts w:ascii="Courier New" w:hAnsi="Courier New" w:cs="Courier New"/>
        </w:rPr>
        <w:t xml:space="preserve"> (j = 0; j &lt; size &amp;&amp; !stop; j++)</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(name == array[j])</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stop</w:t>
      </w:r>
      <w:proofErr w:type="gramEnd"/>
      <w:r w:rsidRPr="0079222D">
        <w:rPr>
          <w:rFonts w:ascii="Courier New" w:hAnsi="Courier New" w:cs="Courier New"/>
        </w:rPr>
        <w:t xml:space="preserve"> = true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-&gt;</w:t>
      </w:r>
      <w:proofErr w:type="spellStart"/>
      <w:r w:rsidRPr="0079222D">
        <w:rPr>
          <w:rFonts w:ascii="Courier New" w:hAnsi="Courier New" w:cs="Courier New"/>
        </w:rPr>
        <w:t>increment_quantity</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swap(</w:t>
      </w:r>
      <w:proofErr w:type="gramEnd"/>
      <w:r w:rsidRPr="0079222D">
        <w:rPr>
          <w:rFonts w:ascii="Courier New" w:hAnsi="Courier New" w:cs="Courier New"/>
        </w:rPr>
        <w:t>0, j, array)</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int</w:t>
      </w:r>
      <w:proofErr w:type="spellEnd"/>
      <w:proofErr w:type="gramEnd"/>
      <w:r w:rsidRPr="0079222D">
        <w:rPr>
          <w:rFonts w:ascii="Courier New" w:hAnsi="Courier New" w:cs="Courier New"/>
        </w:rPr>
        <w:t xml:space="preserve"> *</w:t>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revise_array</w:t>
      </w:r>
      <w:proofErr w:type="spell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lastRenderedPageBreak/>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 Third, create a new group of children for this node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(!stop)</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i</w:t>
      </w:r>
      <w:proofErr w:type="spellEnd"/>
      <w:r w:rsidRPr="0079222D">
        <w:rPr>
          <w:rFonts w:ascii="Courier New" w:hAnsi="Courier New" w:cs="Courier New"/>
        </w:rPr>
        <w:t xml:space="preserve"> = new </w:t>
      </w:r>
      <w:proofErr w:type="gramStart"/>
      <w:r w:rsidRPr="0079222D">
        <w:rPr>
          <w:rFonts w:ascii="Courier New" w:hAnsi="Courier New" w:cs="Courier New"/>
        </w:rPr>
        <w:t>Item(</w:t>
      </w:r>
      <w:proofErr w:type="gramEnd"/>
      <w:r w:rsidRPr="0079222D">
        <w:rPr>
          <w:rFonts w:ascii="Courier New" w:hAnsi="Courier New" w:cs="Courier New"/>
        </w:rPr>
        <w:t>array[0])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i</w:t>
      </w:r>
      <w:proofErr w:type="spellEnd"/>
      <w:proofErr w:type="gramEnd"/>
      <w:r w:rsidRPr="0079222D">
        <w:rPr>
          <w:rFonts w:ascii="Courier New" w:hAnsi="Courier New" w:cs="Courier New"/>
        </w:rPr>
        <w:t>-&gt;</w:t>
      </w:r>
      <w:proofErr w:type="spellStart"/>
      <w:r w:rsidRPr="0079222D">
        <w:rPr>
          <w:rFonts w:ascii="Courier New" w:hAnsi="Courier New" w:cs="Courier New"/>
        </w:rPr>
        <w:t>set_support</w:t>
      </w:r>
      <w:proofErr w:type="spellEnd"/>
      <w:r w:rsidRPr="0079222D">
        <w:rPr>
          <w:rFonts w:ascii="Courier New" w:hAnsi="Courier New" w:cs="Courier New"/>
        </w:rPr>
        <w:t>(1)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 xml:space="preserve"> = new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add_</w:t>
      </w:r>
      <w:proofErr w:type="gramStart"/>
      <w:r w:rsidRPr="0079222D">
        <w:rPr>
          <w:rFonts w:ascii="Courier New" w:hAnsi="Courier New" w:cs="Courier New"/>
        </w:rPr>
        <w:t>child</w:t>
      </w:r>
      <w:proofErr w:type="spellEnd"/>
      <w:r w:rsidRPr="0079222D">
        <w:rPr>
          <w:rFonts w:ascii="Courier New" w:hAnsi="Courier New" w:cs="Courier New"/>
        </w:rPr>
        <w:t>(</w:t>
      </w:r>
      <w:proofErr w:type="gramEnd"/>
      <w:r w:rsidRPr="0079222D">
        <w:rPr>
          <w:rFonts w:ascii="Courier New" w:hAnsi="Courier New" w:cs="Courier New"/>
        </w:rPr>
        <w:t>child)</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w:t>
      </w:r>
      <w:proofErr w:type="gramStart"/>
      <w:r w:rsidRPr="0079222D">
        <w:rPr>
          <w:rFonts w:ascii="Courier New" w:hAnsi="Courier New" w:cs="Courier New"/>
        </w:rPr>
        <w:t>array</w:t>
      </w:r>
      <w:proofErr w:type="spellEnd"/>
      <w:r w:rsidRPr="0079222D">
        <w:rPr>
          <w:rFonts w:ascii="Courier New" w:hAnsi="Courier New" w:cs="Courier New"/>
        </w:rPr>
        <w:t>(</w:t>
      </w:r>
      <w:proofErr w:type="gram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w:t>
      </w:r>
    </w:p>
    <w:p w:rsidR="003B69B6" w:rsidRDefault="003B69B6" w:rsidP="00103528"/>
    <w:p w:rsidR="003B69B6" w:rsidRDefault="003B69B6" w:rsidP="003B69B6">
      <w:pPr>
        <w:pStyle w:val="Heading2"/>
        <w:numPr>
          <w:ilvl w:val="1"/>
          <w:numId w:val="2"/>
        </w:numPr>
      </w:pPr>
      <w:r>
        <w:t>Mining Stage</w:t>
      </w:r>
    </w:p>
    <w:p w:rsidR="003B69B6" w:rsidRDefault="00FD2D74" w:rsidP="003B69B6">
      <w:r>
        <w:t xml:space="preserve">The final stage of the software is to recursively mine the RPTree to get a list of rare patterns that are present in the tree. Since the only items that are present in the tree at all are themselves rare, there’s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FD2D74" w:rsidRPr="00C24953" w:rsidRDefault="00FD2D74" w:rsidP="00C24953">
      <w:pPr>
        <w:pStyle w:val="PlainText"/>
        <w:rPr>
          <w:rFonts w:ascii="Courier New" w:hAnsi="Courier New" w:cs="Courier New"/>
        </w:rPr>
      </w:pPr>
      <w:proofErr w:type="spellStart"/>
      <w:r w:rsidRPr="00C24953">
        <w:rPr>
          <w:rFonts w:ascii="Courier New" w:hAnsi="Courier New" w:cs="Courier New"/>
        </w:rPr>
        <w:t>TreeNode</w:t>
      </w:r>
      <w:proofErr w:type="spellEnd"/>
      <w:r w:rsidRPr="00C24953">
        <w:rPr>
          <w:rFonts w:ascii="Courier New" w:hAnsi="Courier New" w:cs="Courier New"/>
        </w:rPr>
        <w:t>::</w:t>
      </w:r>
      <w:proofErr w:type="gramStart"/>
      <w:r w:rsidRPr="00C24953">
        <w:rPr>
          <w:rFonts w:ascii="Courier New" w:hAnsi="Courier New" w:cs="Courier New"/>
        </w:rPr>
        <w:t>examine()</w:t>
      </w:r>
      <w:proofErr w:type="gramEnd"/>
    </w:p>
    <w:p w:rsidR="00FD2D74" w:rsidRPr="00C24953" w:rsidRDefault="00FD2D74" w:rsidP="00C24953">
      <w:pPr>
        <w:pStyle w:val="PlainText"/>
        <w:rPr>
          <w:rFonts w:ascii="Courier New" w:hAnsi="Courier New" w:cs="Courier New"/>
        </w:rPr>
      </w:pPr>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 xml:space="preserve"> = new Set()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singleton</w:t>
      </w:r>
      <w:proofErr w:type="gramEnd"/>
      <w:r w:rsidRPr="00C24953">
        <w:rPr>
          <w:rFonts w:ascii="Courier New" w:hAnsi="Courier New" w:cs="Courier New"/>
        </w:rPr>
        <w:t xml:space="preserve"> = new Set(this-&gt;item)</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add_item</w:t>
      </w:r>
      <w:proofErr w:type="spellEnd"/>
      <w:r w:rsidRPr="00C24953">
        <w:rPr>
          <w:rFonts w:ascii="Courier New" w:hAnsi="Courier New" w:cs="Courier New"/>
        </w:rPr>
        <w:t>(singleton)</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if</w:t>
      </w:r>
      <w:proofErr w:type="gramEnd"/>
      <w:r w:rsidRPr="00C24953">
        <w:rPr>
          <w:rFonts w:ascii="Courier New" w:hAnsi="Courier New" w:cs="Courier New"/>
        </w:rPr>
        <w:t xml:space="preserve"> (</w:t>
      </w:r>
      <w:proofErr w:type="spellStart"/>
      <w:r w:rsidRPr="00C24953">
        <w:rPr>
          <w:rFonts w:ascii="Courier New" w:hAnsi="Courier New" w:cs="Courier New"/>
        </w:rPr>
        <w:t>children_number</w:t>
      </w:r>
      <w:proofErr w:type="spellEnd"/>
      <w:r w:rsidRPr="00C24953">
        <w:rPr>
          <w:rFonts w:ascii="Courier New" w:hAnsi="Courier New" w:cs="Courier New"/>
        </w:rPr>
        <w:t xml:space="preserve"> &gt; 0)</w:t>
      </w:r>
    </w:p>
    <w:p w:rsidR="00FD2D74" w:rsidRPr="00C24953" w:rsidRDefault="00FD2D74" w:rsidP="00C24953">
      <w:pPr>
        <w:pStyle w:val="PlainText"/>
        <w:rPr>
          <w:rFonts w:ascii="Courier New" w:hAnsi="Courier New" w:cs="Courier New"/>
        </w:rPr>
      </w:pP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for</w:t>
      </w:r>
      <w:proofErr w:type="gramEnd"/>
      <w:r w:rsidRPr="00C24953">
        <w:rPr>
          <w:rFonts w:ascii="Courier New" w:hAnsi="Courier New" w:cs="Courier New"/>
        </w:rPr>
        <w:t xml:space="preserve"> (</w:t>
      </w:r>
      <w:proofErr w:type="spellStart"/>
      <w:r w:rsidRPr="00C24953">
        <w:rPr>
          <w:rFonts w:ascii="Courier New" w:hAnsi="Courier New" w:cs="Courier New"/>
        </w:rPr>
        <w:t>i</w:t>
      </w:r>
      <w:proofErr w:type="spellEnd"/>
      <w:r w:rsidRPr="00C24953">
        <w:rPr>
          <w:rFonts w:ascii="Courier New" w:hAnsi="Courier New" w:cs="Courier New"/>
        </w:rPr>
        <w:t xml:space="preserve"> = 0; </w:t>
      </w:r>
      <w:proofErr w:type="spellStart"/>
      <w:r w:rsidRPr="00C24953">
        <w:rPr>
          <w:rFonts w:ascii="Courier New" w:hAnsi="Courier New" w:cs="Courier New"/>
        </w:rPr>
        <w:t>i</w:t>
      </w:r>
      <w:proofErr w:type="spellEnd"/>
      <w:r w:rsidRPr="00C24953">
        <w:rPr>
          <w:rFonts w:ascii="Courier New" w:hAnsi="Courier New" w:cs="Courier New"/>
        </w:rPr>
        <w:t xml:space="preserve"> &lt; </w:t>
      </w:r>
      <w:proofErr w:type="spellStart"/>
      <w:r w:rsidRPr="00C24953">
        <w:rPr>
          <w:rFonts w:ascii="Courier New" w:hAnsi="Courier New" w:cs="Courier New"/>
        </w:rPr>
        <w:t>children_number</w:t>
      </w:r>
      <w:proofErr w:type="spellEnd"/>
      <w:r w:rsidRPr="00C24953">
        <w:rPr>
          <w:rFonts w:ascii="Courier New" w:hAnsi="Courier New" w:cs="Courier New"/>
        </w:rPr>
        <w:t xml:space="preserve">; </w:t>
      </w:r>
      <w:proofErr w:type="spellStart"/>
      <w:r w:rsidRPr="00C24953">
        <w:rPr>
          <w:rFonts w:ascii="Courier New" w:hAnsi="Courier New" w:cs="Courier New"/>
        </w:rPr>
        <w:t>i</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 examine each child node</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Set *</w:t>
      </w:r>
      <w:proofErr w:type="spellStart"/>
      <w:r w:rsidRPr="00C24953">
        <w:rPr>
          <w:rFonts w:ascii="Courier New" w:hAnsi="Courier New" w:cs="Courier New"/>
        </w:rPr>
        <w:t>child_set</w:t>
      </w:r>
      <w:proofErr w:type="spellEnd"/>
      <w:r w:rsidRPr="00C24953">
        <w:rPr>
          <w:rFonts w:ascii="Courier New" w:hAnsi="Courier New" w:cs="Courier New"/>
        </w:rPr>
        <w:t xml:space="preserve"> = children[</w:t>
      </w:r>
      <w:proofErr w:type="spellStart"/>
      <w:r w:rsidRPr="00C24953">
        <w:rPr>
          <w:rFonts w:ascii="Courier New" w:hAnsi="Courier New" w:cs="Courier New"/>
        </w:rPr>
        <w:t>i</w:t>
      </w:r>
      <w:proofErr w:type="spellEnd"/>
      <w:proofErr w:type="gramStart"/>
      <w:r w:rsidRPr="00C24953">
        <w:rPr>
          <w:rFonts w:ascii="Courier New" w:hAnsi="Courier New" w:cs="Courier New"/>
        </w:rPr>
        <w:t>]-</w:t>
      </w:r>
      <w:proofErr w:type="gramEnd"/>
      <w:r w:rsidRPr="00C24953">
        <w:rPr>
          <w:rFonts w:ascii="Courier New" w:hAnsi="Courier New" w:cs="Courier New"/>
        </w:rPr>
        <w:t>&gt;examine()</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 merge only adds the contents of the new set to set right now</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add_sets</w:t>
      </w:r>
      <w:proofErr w:type="spellEnd"/>
      <w:r w:rsidRPr="00C24953">
        <w:rPr>
          <w:rFonts w:ascii="Courier New" w:hAnsi="Courier New" w:cs="Courier New"/>
        </w:rPr>
        <w:t>(</w:t>
      </w:r>
      <w:proofErr w:type="spellStart"/>
      <w:r w:rsidRPr="00C24953">
        <w:rPr>
          <w:rFonts w:ascii="Courier New" w:hAnsi="Courier New" w:cs="Courier New"/>
        </w:rPr>
        <w:t>child_set</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roofErr w:type="spellStart"/>
      <w:r w:rsidRPr="00C24953">
        <w:rPr>
          <w:rFonts w:ascii="Courier New" w:hAnsi="Courier New" w:cs="Courier New"/>
        </w:rPr>
        <w:t>child_set</w:t>
      </w:r>
      <w:proofErr w:type="spellEnd"/>
      <w:r w:rsidRPr="00C24953">
        <w:rPr>
          <w:rFonts w:ascii="Courier New" w:hAnsi="Courier New" w:cs="Courier New"/>
        </w:rPr>
        <w:t>-&gt;</w:t>
      </w:r>
      <w:proofErr w:type="spellStart"/>
      <w:r w:rsidRPr="00C24953">
        <w:rPr>
          <w:rFonts w:ascii="Courier New" w:hAnsi="Courier New" w:cs="Courier New"/>
        </w:rPr>
        <w:t>add_item_to_</w:t>
      </w:r>
      <w:proofErr w:type="gramStart"/>
      <w:r w:rsidRPr="00C24953">
        <w:rPr>
          <w:rFonts w:ascii="Courier New" w:hAnsi="Courier New" w:cs="Courier New"/>
        </w:rPr>
        <w:t>sets</w:t>
      </w:r>
      <w:proofErr w:type="spellEnd"/>
      <w:r w:rsidRPr="00C24953">
        <w:rPr>
          <w:rFonts w:ascii="Courier New" w:hAnsi="Courier New" w:cs="Courier New"/>
        </w:rPr>
        <w:t>(</w:t>
      </w:r>
      <w:proofErr w:type="gramEnd"/>
      <w:r w:rsidRPr="00C24953">
        <w:rPr>
          <w:rFonts w:ascii="Courier New" w:hAnsi="Courier New" w:cs="Courier New"/>
        </w:rPr>
        <w:t>q);</w:t>
      </w:r>
    </w:p>
    <w:p w:rsidR="00FD2D74" w:rsidRPr="00C24953" w:rsidRDefault="00FD2D74" w:rsidP="00C24953">
      <w:pPr>
        <w:pStyle w:val="PlainText"/>
        <w:rPr>
          <w:rFonts w:ascii="Courier New" w:hAnsi="Courier New" w:cs="Courier New"/>
        </w:rPr>
      </w:pPr>
      <w:r w:rsidRPr="00C24953">
        <w:rPr>
          <w:rFonts w:ascii="Courier New" w:hAnsi="Courier New" w:cs="Courier New"/>
        </w:rPr>
        <w:lastRenderedPageBreak/>
        <w:tab/>
      </w: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add_sets</w:t>
      </w:r>
      <w:proofErr w:type="spellEnd"/>
      <w:r w:rsidRPr="00C24953">
        <w:rPr>
          <w:rFonts w:ascii="Courier New" w:hAnsi="Courier New" w:cs="Courier New"/>
        </w:rPr>
        <w:t>(</w:t>
      </w:r>
      <w:proofErr w:type="spellStart"/>
      <w:r w:rsidRPr="00C24953">
        <w:rPr>
          <w:rFonts w:ascii="Courier New" w:hAnsi="Courier New" w:cs="Courier New"/>
        </w:rPr>
        <w:t>child_set</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return</w:t>
      </w:r>
      <w:proofErr w:type="gramEnd"/>
      <w:r w:rsidRPr="00C24953">
        <w:rPr>
          <w:rFonts w:ascii="Courier New" w:hAnsi="Courier New" w:cs="Courier New"/>
        </w:rPr>
        <w:t xml:space="preserve"> set;</w:t>
      </w:r>
    </w:p>
    <w:p w:rsidR="00FD2D74" w:rsidRPr="00C24953" w:rsidRDefault="00FD2D74" w:rsidP="00C24953">
      <w:pPr>
        <w:pStyle w:val="PlainText"/>
        <w:rPr>
          <w:rFonts w:ascii="Courier New" w:hAnsi="Courier New" w:cs="Courier New"/>
        </w:rPr>
      </w:pPr>
      <w:r w:rsidRPr="00C24953">
        <w:rPr>
          <w:rFonts w:ascii="Courier New" w:hAnsi="Courier New" w:cs="Courier New"/>
        </w:rPr>
        <w:t>}</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7" w:name="_Toc478920467"/>
      <w:r>
        <w:t>Analysis</w:t>
      </w:r>
      <w:bookmarkEnd w:id="7"/>
    </w:p>
    <w:p w:rsidR="007364C7" w:rsidRDefault="007F5078" w:rsidP="007364C7">
      <w:r>
        <w:t>I was able to use the software prototype to find and determine the support values for a number of different rare itemsets. In this section I will examine the results of the experiments, and press the significance of being able to find the rare itemsets in a transactional database using a Rare Pattern Growth algorithm over some of the other possibly approaches, namely the Apriori-based approach. Lastly, I will compare the results of the algorithm to the results of other documented experiments.</w:t>
      </w:r>
    </w:p>
    <w:p w:rsidR="007F5078" w:rsidRDefault="007F5078" w:rsidP="007F5078">
      <w:pPr>
        <w:pStyle w:val="Heading2"/>
        <w:numPr>
          <w:ilvl w:val="1"/>
          <w:numId w:val="2"/>
        </w:numPr>
      </w:pPr>
      <w:r>
        <w:t>Results</w:t>
      </w:r>
    </w:p>
    <w:p w:rsidR="007F5078" w:rsidRDefault="00E846AA" w:rsidP="007F5078">
      <w:r>
        <w:t>I was successful in finding quite a few different rare itemsets in the transaction databases used by the software. For example, when running the software using the simplest transaction database, the previously mentioned PreciseDB.txt with a maximum support value of three, it returns twenty different rare itemsets. These itemsets are shown in the table below, along with their support values.</w:t>
      </w:r>
    </w:p>
    <w:tbl>
      <w:tblPr>
        <w:tblStyle w:val="TableGrid"/>
        <w:tblW w:w="0" w:type="auto"/>
        <w:tblLook w:val="04A0"/>
      </w:tblPr>
      <w:tblGrid>
        <w:gridCol w:w="3192"/>
        <w:gridCol w:w="3192"/>
        <w:gridCol w:w="3192"/>
      </w:tblGrid>
      <w:tr w:rsidR="00E846AA" w:rsidTr="00E846AA">
        <w:tc>
          <w:tcPr>
            <w:tcW w:w="3192" w:type="dxa"/>
          </w:tcPr>
          <w:p w:rsidR="00E846AA" w:rsidRDefault="00E846AA" w:rsidP="007F5078">
            <w:r>
              <w:t>Itemset</w:t>
            </w:r>
          </w:p>
        </w:tc>
        <w:tc>
          <w:tcPr>
            <w:tcW w:w="3192" w:type="dxa"/>
          </w:tcPr>
          <w:p w:rsidR="00E846AA" w:rsidRDefault="00E846AA" w:rsidP="007F5078">
            <w:r>
              <w:t>Support</w:t>
            </w:r>
          </w:p>
        </w:tc>
        <w:tc>
          <w:tcPr>
            <w:tcW w:w="3192" w:type="dxa"/>
          </w:tcPr>
          <w:p w:rsidR="00E846AA" w:rsidRDefault="00E846AA" w:rsidP="00E846AA"/>
        </w:tc>
      </w:tr>
      <w:tr w:rsidR="00E846AA" w:rsidTr="00E846AA">
        <w:tc>
          <w:tcPr>
            <w:tcW w:w="3192" w:type="dxa"/>
          </w:tcPr>
          <w:p w:rsidR="00E846AA" w:rsidRDefault="00E846AA" w:rsidP="007F5078">
            <w:r>
              <w:t>{2}</w:t>
            </w:r>
          </w:p>
        </w:tc>
        <w:tc>
          <w:tcPr>
            <w:tcW w:w="3192" w:type="dxa"/>
          </w:tcPr>
          <w:p w:rsidR="00E846AA" w:rsidRDefault="00E846AA" w:rsidP="007F5078">
            <w:r>
              <w:t>3</w:t>
            </w:r>
          </w:p>
        </w:tc>
        <w:tc>
          <w:tcPr>
            <w:tcW w:w="3192" w:type="dxa"/>
          </w:tcPr>
          <w:p w:rsidR="00E846AA" w:rsidRDefault="00E846AA" w:rsidP="007F5078">
            <w:r>
              <w:t>0.75</w:t>
            </w:r>
          </w:p>
        </w:tc>
      </w:tr>
      <w:tr w:rsidR="00E846AA" w:rsidTr="00E846AA">
        <w:tc>
          <w:tcPr>
            <w:tcW w:w="3192" w:type="dxa"/>
          </w:tcPr>
          <w:p w:rsidR="00E846AA" w:rsidRDefault="00E846AA" w:rsidP="007F5078">
            <w:r>
              <w:t>{3}</w:t>
            </w:r>
          </w:p>
        </w:tc>
        <w:tc>
          <w:tcPr>
            <w:tcW w:w="3192" w:type="dxa"/>
          </w:tcPr>
          <w:p w:rsidR="00E846AA" w:rsidRDefault="00E846AA" w:rsidP="007F5078">
            <w:r>
              <w:t>3</w:t>
            </w:r>
          </w:p>
        </w:tc>
        <w:tc>
          <w:tcPr>
            <w:tcW w:w="3192" w:type="dxa"/>
          </w:tcPr>
          <w:p w:rsidR="00E846AA" w:rsidRDefault="00E846AA" w:rsidP="007F5078">
            <w:r>
              <w:t>0.75</w:t>
            </w:r>
          </w:p>
        </w:tc>
      </w:tr>
      <w:tr w:rsidR="00E846AA" w:rsidTr="00E846AA">
        <w:tc>
          <w:tcPr>
            <w:tcW w:w="3192" w:type="dxa"/>
          </w:tcPr>
          <w:p w:rsidR="00E846AA" w:rsidRDefault="00E846AA" w:rsidP="007F5078">
            <w:r>
              <w:t>{5}</w:t>
            </w:r>
          </w:p>
        </w:tc>
        <w:tc>
          <w:tcPr>
            <w:tcW w:w="3192" w:type="dxa"/>
          </w:tcPr>
          <w:p w:rsidR="00E846AA" w:rsidRDefault="00E846AA" w:rsidP="007F5078">
            <w:r>
              <w:t>3</w:t>
            </w:r>
          </w:p>
        </w:tc>
        <w:tc>
          <w:tcPr>
            <w:tcW w:w="3192" w:type="dxa"/>
          </w:tcPr>
          <w:p w:rsidR="00E846AA" w:rsidRDefault="00E846AA" w:rsidP="007F5078">
            <w:r>
              <w:t>0.75</w:t>
            </w:r>
          </w:p>
        </w:tc>
      </w:tr>
      <w:tr w:rsidR="00E846AA" w:rsidTr="00E846AA">
        <w:tc>
          <w:tcPr>
            <w:tcW w:w="3192" w:type="dxa"/>
          </w:tcPr>
          <w:p w:rsidR="00E846AA" w:rsidRDefault="00E846AA" w:rsidP="007F5078">
            <w:r>
              <w:t>{1}</w:t>
            </w:r>
          </w:p>
        </w:tc>
        <w:tc>
          <w:tcPr>
            <w:tcW w:w="3192" w:type="dxa"/>
          </w:tcPr>
          <w:p w:rsidR="00E846AA" w:rsidRDefault="00E846AA" w:rsidP="007F5078">
            <w:r>
              <w:t>2</w:t>
            </w:r>
          </w:p>
        </w:tc>
        <w:tc>
          <w:tcPr>
            <w:tcW w:w="3192" w:type="dxa"/>
          </w:tcPr>
          <w:p w:rsidR="00E846AA" w:rsidRDefault="00E846AA" w:rsidP="007F5078">
            <w:r>
              <w:t>0.5</w:t>
            </w:r>
          </w:p>
        </w:tc>
      </w:tr>
      <w:tr w:rsidR="00E846AA" w:rsidTr="00E846AA">
        <w:tc>
          <w:tcPr>
            <w:tcW w:w="3192" w:type="dxa"/>
          </w:tcPr>
          <w:p w:rsidR="00E846AA" w:rsidRDefault="00E846AA" w:rsidP="007F5078">
            <w:r>
              <w:t>{1,5}</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{5,3}</w:t>
            </w:r>
          </w:p>
        </w:tc>
        <w:tc>
          <w:tcPr>
            <w:tcW w:w="3192" w:type="dxa"/>
          </w:tcPr>
          <w:p w:rsidR="00E846AA" w:rsidRDefault="00E846AA" w:rsidP="007F5078">
            <w:r>
              <w:t>2</w:t>
            </w:r>
          </w:p>
        </w:tc>
        <w:tc>
          <w:tcPr>
            <w:tcW w:w="3192" w:type="dxa"/>
          </w:tcPr>
          <w:p w:rsidR="00E846AA" w:rsidRDefault="00E846AA" w:rsidP="007F5078">
            <w:r>
              <w:t>0.5</w:t>
            </w:r>
          </w:p>
        </w:tc>
      </w:tr>
      <w:tr w:rsidR="00E846AA" w:rsidTr="00E846AA">
        <w:tc>
          <w:tcPr>
            <w:tcW w:w="3192" w:type="dxa"/>
          </w:tcPr>
          <w:p w:rsidR="00E846AA" w:rsidRDefault="00E846AA" w:rsidP="007F5078">
            <w:r>
              <w:t>{1,3}</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{1,5,3}</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{3,2}</w:t>
            </w:r>
          </w:p>
        </w:tc>
        <w:tc>
          <w:tcPr>
            <w:tcW w:w="3192" w:type="dxa"/>
          </w:tcPr>
          <w:p w:rsidR="00E846AA" w:rsidRDefault="00E846AA" w:rsidP="007F5078">
            <w:r>
              <w:t>2</w:t>
            </w:r>
          </w:p>
        </w:tc>
        <w:tc>
          <w:tcPr>
            <w:tcW w:w="3192" w:type="dxa"/>
          </w:tcPr>
          <w:p w:rsidR="00E846AA" w:rsidRDefault="00E846AA" w:rsidP="007F5078">
            <w:r>
              <w:t>0.5</w:t>
            </w:r>
          </w:p>
        </w:tc>
      </w:tr>
      <w:tr w:rsidR="00E846AA" w:rsidTr="00E846AA">
        <w:tc>
          <w:tcPr>
            <w:tcW w:w="3192" w:type="dxa"/>
          </w:tcPr>
          <w:p w:rsidR="00E846AA" w:rsidRDefault="00E846AA" w:rsidP="007F5078">
            <w:r>
              <w:t>{5,2}</w:t>
            </w:r>
          </w:p>
        </w:tc>
        <w:tc>
          <w:tcPr>
            <w:tcW w:w="3192" w:type="dxa"/>
          </w:tcPr>
          <w:p w:rsidR="00E846AA" w:rsidRDefault="00E846AA" w:rsidP="007F5078">
            <w:r>
              <w:t>3</w:t>
            </w:r>
          </w:p>
        </w:tc>
        <w:tc>
          <w:tcPr>
            <w:tcW w:w="3192" w:type="dxa"/>
          </w:tcPr>
          <w:p w:rsidR="00E846AA" w:rsidRDefault="00E846AA" w:rsidP="007F5078">
            <w:r>
              <w:t>0.75</w:t>
            </w:r>
          </w:p>
        </w:tc>
      </w:tr>
      <w:tr w:rsidR="00E846AA" w:rsidTr="00E846AA">
        <w:tc>
          <w:tcPr>
            <w:tcW w:w="3192" w:type="dxa"/>
          </w:tcPr>
          <w:p w:rsidR="00E846AA" w:rsidRDefault="00E846AA" w:rsidP="007F5078">
            <w:r>
              <w:t>{1,2}</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{1,5,2}</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{5,3,2}</w:t>
            </w:r>
          </w:p>
        </w:tc>
        <w:tc>
          <w:tcPr>
            <w:tcW w:w="3192" w:type="dxa"/>
          </w:tcPr>
          <w:p w:rsidR="00E846AA" w:rsidRDefault="00E846AA" w:rsidP="007F5078">
            <w:r>
              <w:t>2</w:t>
            </w:r>
          </w:p>
        </w:tc>
        <w:tc>
          <w:tcPr>
            <w:tcW w:w="3192" w:type="dxa"/>
          </w:tcPr>
          <w:p w:rsidR="00E846AA" w:rsidRDefault="00E846AA" w:rsidP="007F5078">
            <w:r>
              <w:t>0.5</w:t>
            </w:r>
          </w:p>
        </w:tc>
      </w:tr>
      <w:tr w:rsidR="00E846AA" w:rsidTr="00E846AA">
        <w:tc>
          <w:tcPr>
            <w:tcW w:w="3192" w:type="dxa"/>
          </w:tcPr>
          <w:p w:rsidR="00E846AA" w:rsidRDefault="00E846AA" w:rsidP="007F5078">
            <w:r>
              <w:lastRenderedPageBreak/>
              <w:t>{1,3,2}</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{1,5,3,2}</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{4}</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{4,3}</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commentRangeStart w:id="8"/>
            <w:r>
              <w:t>{3,1}</w:t>
            </w:r>
          </w:p>
        </w:tc>
        <w:tc>
          <w:tcPr>
            <w:tcW w:w="3192" w:type="dxa"/>
          </w:tcPr>
          <w:p w:rsidR="00E846AA" w:rsidRDefault="00E846AA" w:rsidP="007F5078">
            <w:r>
              <w:t>1</w:t>
            </w:r>
          </w:p>
        </w:tc>
        <w:tc>
          <w:tcPr>
            <w:tcW w:w="3192" w:type="dxa"/>
          </w:tcPr>
          <w:p w:rsidR="00E846AA" w:rsidRDefault="00E846AA" w:rsidP="007F5078">
            <w:r>
              <w:t>0.25</w:t>
            </w:r>
            <w:commentRangeEnd w:id="8"/>
            <w:r>
              <w:rPr>
                <w:rStyle w:val="CommentReference"/>
              </w:rPr>
              <w:commentReference w:id="8"/>
            </w:r>
          </w:p>
        </w:tc>
      </w:tr>
      <w:tr w:rsidR="00E846AA" w:rsidTr="00E846AA">
        <w:tc>
          <w:tcPr>
            <w:tcW w:w="3192" w:type="dxa"/>
          </w:tcPr>
          <w:p w:rsidR="00E846AA" w:rsidRDefault="00E846AA" w:rsidP="007F5078">
            <w:r>
              <w:t>{4,1}</w:t>
            </w:r>
          </w:p>
        </w:tc>
        <w:tc>
          <w:tcPr>
            <w:tcW w:w="3192" w:type="dxa"/>
          </w:tcPr>
          <w:p w:rsidR="00E846AA" w:rsidRDefault="00E846AA" w:rsidP="007F5078">
            <w:r>
              <w:t>1</w:t>
            </w:r>
          </w:p>
        </w:tc>
        <w:tc>
          <w:tcPr>
            <w:tcW w:w="3192" w:type="dxa"/>
          </w:tcPr>
          <w:p w:rsidR="00E846AA" w:rsidRDefault="00E846AA" w:rsidP="007F5078">
            <w:r>
              <w:t>0.25</w:t>
            </w:r>
          </w:p>
        </w:tc>
      </w:tr>
      <w:tr w:rsidR="00E846AA" w:rsidTr="00E846AA">
        <w:tc>
          <w:tcPr>
            <w:tcW w:w="3192" w:type="dxa"/>
          </w:tcPr>
          <w:p w:rsidR="00E846AA" w:rsidRDefault="00E846AA" w:rsidP="007F5078">
            <w:r>
              <w:t>{4,3,1}</w:t>
            </w:r>
          </w:p>
        </w:tc>
        <w:tc>
          <w:tcPr>
            <w:tcW w:w="3192" w:type="dxa"/>
          </w:tcPr>
          <w:p w:rsidR="00E846AA" w:rsidRDefault="00E846AA" w:rsidP="007F5078">
            <w:r>
              <w:t>1</w:t>
            </w:r>
          </w:p>
        </w:tc>
        <w:tc>
          <w:tcPr>
            <w:tcW w:w="3192" w:type="dxa"/>
          </w:tcPr>
          <w:p w:rsidR="00E846AA" w:rsidRDefault="00E846AA" w:rsidP="007F5078">
            <w:r>
              <w:t>0.25</w:t>
            </w:r>
          </w:p>
        </w:tc>
      </w:tr>
    </w:tbl>
    <w:p w:rsidR="00E846AA" w:rsidRDefault="00E846AA" w:rsidP="007F5078"/>
    <w:p w:rsidR="007F5078" w:rsidRDefault="007F5078" w:rsidP="007F5078">
      <w:pPr>
        <w:pStyle w:val="Heading2"/>
        <w:numPr>
          <w:ilvl w:val="1"/>
          <w:numId w:val="2"/>
        </w:numPr>
      </w:pPr>
      <w:r>
        <w:t>Comparisons to Literature</w:t>
      </w:r>
    </w:p>
    <w:p w:rsidR="007F5078" w:rsidRPr="007F5078" w:rsidRDefault="007F5078" w:rsidP="007F5078"/>
    <w:p w:rsidR="00AB2A78" w:rsidRDefault="00AB2A78" w:rsidP="00BF650B">
      <w:pPr>
        <w:pStyle w:val="Heading1"/>
        <w:numPr>
          <w:ilvl w:val="0"/>
          <w:numId w:val="2"/>
        </w:numPr>
      </w:pPr>
      <w:bookmarkStart w:id="9" w:name="_Toc478920468"/>
      <w:r>
        <w:t>Conclusion</w:t>
      </w:r>
      <w:bookmarkEnd w:id="9"/>
    </w:p>
    <w:p w:rsidR="00EE7EAF" w:rsidRPr="00EE7EAF" w:rsidRDefault="00EE7EAF" w:rsidP="00EE7EAF"/>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0" w:name="_Toc478920469" w:displacedByCustomXml="prev"/>
        <w:p w:rsidR="005058A1" w:rsidRDefault="005058A1">
          <w:pPr>
            <w:pStyle w:val="Heading1"/>
          </w:pPr>
          <w:r>
            <w:t>Bibliography</w:t>
          </w:r>
          <w:bookmarkEnd w:id="10"/>
        </w:p>
        <w:sdt>
          <w:sdtPr>
            <w:id w:val="111145805"/>
            <w:bibliography/>
          </w:sdtPr>
          <w:sdtContent>
            <w:p w:rsidR="00FE59AC" w:rsidRDefault="00297D0B">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E59AC">
                <w:trPr>
                  <w:tblCellSpacing w:w="15" w:type="dxa"/>
                </w:trPr>
                <w:tc>
                  <w:tcPr>
                    <w:tcW w:w="50" w:type="pct"/>
                    <w:hideMark/>
                  </w:tcPr>
                  <w:p w:rsidR="00FE59AC" w:rsidRDefault="00FE59AC">
                    <w:pPr>
                      <w:pStyle w:val="Bibliography"/>
                      <w:rPr>
                        <w:rFonts w:eastAsiaTheme="minorEastAsia"/>
                        <w:noProof/>
                      </w:rPr>
                    </w:pPr>
                    <w:r>
                      <w:rPr>
                        <w:noProof/>
                      </w:rPr>
                      <w:t xml:space="preserve">[1] </w:t>
                    </w:r>
                  </w:p>
                </w:tc>
                <w:tc>
                  <w:tcPr>
                    <w:tcW w:w="0" w:type="auto"/>
                    <w:hideMark/>
                  </w:tcPr>
                  <w:p w:rsidR="00FE59AC" w:rsidRDefault="00FE59AC">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[2] </w:t>
                    </w:r>
                  </w:p>
                </w:tc>
                <w:tc>
                  <w:tcPr>
                    <w:tcW w:w="0" w:type="auto"/>
                    <w:hideMark/>
                  </w:tcPr>
                  <w:p w:rsidR="00FE59AC" w:rsidRDefault="00FE59AC">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[3] </w:t>
                    </w:r>
                  </w:p>
                </w:tc>
                <w:tc>
                  <w:tcPr>
                    <w:tcW w:w="0" w:type="auto"/>
                    <w:hideMark/>
                  </w:tcPr>
                  <w:p w:rsidR="00FE59AC" w:rsidRDefault="00FE59AC">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[4] </w:t>
                    </w:r>
                  </w:p>
                </w:tc>
                <w:tc>
                  <w:tcPr>
                    <w:tcW w:w="0" w:type="auto"/>
                    <w:hideMark/>
                  </w:tcPr>
                  <w:p w:rsidR="00FE59AC" w:rsidRDefault="00FE59AC">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[5] </w:t>
                    </w:r>
                  </w:p>
                </w:tc>
                <w:tc>
                  <w:tcPr>
                    <w:tcW w:w="0" w:type="auto"/>
                    <w:hideMark/>
                  </w:tcPr>
                  <w:p w:rsidR="00FE59AC" w:rsidRDefault="00FE59AC">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[6] </w:t>
                    </w:r>
                  </w:p>
                </w:tc>
                <w:tc>
                  <w:tcPr>
                    <w:tcW w:w="0" w:type="auto"/>
                    <w:hideMark/>
                  </w:tcPr>
                  <w:p w:rsidR="00FE59AC" w:rsidRDefault="00FE59AC">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[7] </w:t>
                    </w:r>
                  </w:p>
                </w:tc>
                <w:tc>
                  <w:tcPr>
                    <w:tcW w:w="0" w:type="auto"/>
                    <w:hideMark/>
                  </w:tcPr>
                  <w:p w:rsidR="00FE59AC" w:rsidRDefault="00FE59AC">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[8] </w:t>
                    </w:r>
                  </w:p>
                </w:tc>
                <w:tc>
                  <w:tcPr>
                    <w:tcW w:w="0" w:type="auto"/>
                    <w:hideMark/>
                  </w:tcPr>
                  <w:p w:rsidR="00FE59AC" w:rsidRDefault="00FE59AC">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[9] </w:t>
                    </w:r>
                  </w:p>
                </w:tc>
                <w:tc>
                  <w:tcPr>
                    <w:tcW w:w="0" w:type="auto"/>
                    <w:hideMark/>
                  </w:tcPr>
                  <w:p w:rsidR="00FE59AC" w:rsidRDefault="00FE59AC">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[10] </w:t>
                    </w:r>
                  </w:p>
                </w:tc>
                <w:tc>
                  <w:tcPr>
                    <w:tcW w:w="0" w:type="auto"/>
                    <w:hideMark/>
                  </w:tcPr>
                  <w:p w:rsidR="00FE59AC" w:rsidRDefault="00FE59AC">
                    <w:pPr>
                      <w:pStyle w:val="Bibliography"/>
                      <w:rPr>
                        <w:rFonts w:eastAsiaTheme="minorEastAsia"/>
                        <w:noProof/>
                      </w:rPr>
                    </w:pPr>
                    <w:r>
                      <w:rPr>
                        <w:noProof/>
                      </w:rPr>
                      <w:t xml:space="preserve">C. C. Aggarwal and J. Han, Eds., Frequent Pattern Mining, Springer Cham Heidelberg, 2014.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[11] </w:t>
                    </w:r>
                  </w:p>
                </w:tc>
                <w:tc>
                  <w:tcPr>
                    <w:tcW w:w="0" w:type="auto"/>
                    <w:hideMark/>
                  </w:tcPr>
                  <w:p w:rsidR="00FE59AC" w:rsidRDefault="00FE59AC">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FE59AC" w:rsidRDefault="00FE59AC">
              <w:pPr>
                <w:rPr>
                  <w:rFonts w:eastAsia="Times New Roman"/>
                  <w:noProof/>
                </w:rPr>
              </w:pPr>
            </w:p>
            <w:p w:rsidR="005058A1" w:rsidRDefault="00297D0B">
              <w:r>
                <w:fldChar w:fldCharType="end"/>
              </w:r>
            </w:p>
          </w:sdtContent>
        </w:sdt>
      </w:sdtContent>
    </w:sdt>
    <w:p w:rsidR="005058A1" w:rsidRPr="005058A1" w:rsidRDefault="005058A1" w:rsidP="005058A1"/>
    <w:sectPr w:rsidR="005058A1" w:rsidRPr="005058A1" w:rsidSect="00682BDF">
      <w:headerReference w:type="default" r:id="rId10"/>
      <w:headerReference w:type="first" r:id="rId11"/>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an Smith" w:date="2017-02-16T19:52:00Z" w:initials="IS">
    <w:p w:rsidR="00993B59" w:rsidRDefault="00993B59">
      <w:pPr>
        <w:pStyle w:val="CommentText"/>
      </w:pPr>
      <w:r>
        <w:rPr>
          <w:rStyle w:val="CommentReference"/>
        </w:rPr>
        <w:annotationRef/>
      </w:r>
      <w:r>
        <w:t>They also defined support and confidence, which is probably useful. Also, they talked about the applications of rare patterns</w:t>
      </w:r>
    </w:p>
  </w:comment>
  <w:comment w:id="8" w:author="Ian Smith" w:date="2017-04-04T21:05:00Z" w:initials="IS">
    <w:p w:rsidR="00E846AA" w:rsidRDefault="00E846AA">
      <w:pPr>
        <w:pStyle w:val="CommentText"/>
      </w:pPr>
      <w:r>
        <w:rPr>
          <w:rStyle w:val="CommentReference"/>
        </w:rPr>
        <w:annotationRef/>
      </w:r>
      <w:r>
        <w:t>This itemset is already present</w:t>
      </w:r>
    </w:p>
    <w:p w:rsidR="00E846AA" w:rsidRDefault="00E846AA">
      <w:pPr>
        <w:pStyle w:val="CommentText"/>
      </w:pPr>
      <w:r>
        <w:t xml:space="preserve">Fix the </w:t>
      </w:r>
      <w:r>
        <w:t>code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CDD" w:rsidRDefault="003F5CDD" w:rsidP="00BF650B">
      <w:pPr>
        <w:spacing w:after="0" w:line="240" w:lineRule="auto"/>
      </w:pPr>
      <w:r>
        <w:separator/>
      </w:r>
    </w:p>
  </w:endnote>
  <w:endnote w:type="continuationSeparator" w:id="0">
    <w:p w:rsidR="003F5CDD" w:rsidRDefault="003F5CDD"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CDD" w:rsidRDefault="003F5CDD" w:rsidP="00BF650B">
      <w:pPr>
        <w:spacing w:after="0" w:line="240" w:lineRule="auto"/>
      </w:pPr>
      <w:r>
        <w:separator/>
      </w:r>
    </w:p>
  </w:footnote>
  <w:footnote w:type="continuationSeparator" w:id="0">
    <w:p w:rsidR="003F5CDD" w:rsidRDefault="003F5CDD" w:rsidP="00BF650B">
      <w:pPr>
        <w:spacing w:after="0" w:line="240" w:lineRule="auto"/>
      </w:pPr>
      <w:r>
        <w:continuationSeparator/>
      </w:r>
    </w:p>
  </w:footnote>
  <w:footnote w:id="1">
    <w:p w:rsidR="00993B59" w:rsidRPr="00183093" w:rsidRDefault="00993B59"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rsidR="00297D0B">
            <w:fldChar w:fldCharType="begin"/>
          </w:r>
          <w:r>
            <w:rPr>
              <w:lang w:val="en-US"/>
            </w:rPr>
            <w:instrText xml:space="preserve"> CITATION Agg14 \l 1033 </w:instrText>
          </w:r>
          <w:r w:rsidR="00297D0B">
            <w:fldChar w:fldCharType="separate"/>
          </w:r>
          <w:r w:rsidRPr="00FE59AC">
            <w:rPr>
              <w:noProof/>
              <w:lang w:val="en-US"/>
            </w:rPr>
            <w:t>[10]</w:t>
          </w:r>
          <w:r w:rsidR="00297D0B">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59" w:rsidRDefault="00993B59">
    <w:pPr>
      <w:pStyle w:val="Header"/>
      <w:jc w:val="right"/>
    </w:pPr>
    <w:r>
      <w:t xml:space="preserve">Rare Pattern Mining                                                                                                                                                     </w:t>
    </w:r>
    <w:sdt>
      <w:sdtPr>
        <w:id w:val="139177074"/>
        <w:docPartObj>
          <w:docPartGallery w:val="Page Numbers (Top of Page)"/>
          <w:docPartUnique/>
        </w:docPartObj>
      </w:sdtPr>
      <w:sdtContent>
        <w:fldSimple w:instr=" PAGE   \* MERGEFORMAT ">
          <w:r w:rsidR="00E846AA">
            <w:rPr>
              <w:noProof/>
            </w:rPr>
            <w:t>13</w:t>
          </w:r>
        </w:fldSimple>
      </w:sdtContent>
    </w:sdt>
  </w:p>
  <w:p w:rsidR="00993B59" w:rsidRDefault="00993B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59" w:rsidRDefault="00993B59" w:rsidP="00682BDF">
    <w:pPr>
      <w:pStyle w:val="Header"/>
      <w:jc w:val="center"/>
    </w:pPr>
  </w:p>
  <w:p w:rsidR="00993B59" w:rsidRDefault="00993B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734F21"/>
    <w:rsid w:val="00103528"/>
    <w:rsid w:val="0010530F"/>
    <w:rsid w:val="00110A44"/>
    <w:rsid w:val="00186584"/>
    <w:rsid w:val="00233F85"/>
    <w:rsid w:val="0025227B"/>
    <w:rsid w:val="00297D0B"/>
    <w:rsid w:val="002C57E9"/>
    <w:rsid w:val="002F46A1"/>
    <w:rsid w:val="0033595E"/>
    <w:rsid w:val="00395726"/>
    <w:rsid w:val="003A6C3E"/>
    <w:rsid w:val="003B69B6"/>
    <w:rsid w:val="003F5BEB"/>
    <w:rsid w:val="003F5CDD"/>
    <w:rsid w:val="003F600E"/>
    <w:rsid w:val="004C1C8F"/>
    <w:rsid w:val="005058A1"/>
    <w:rsid w:val="0054381A"/>
    <w:rsid w:val="00682BDF"/>
    <w:rsid w:val="006A5990"/>
    <w:rsid w:val="0070184B"/>
    <w:rsid w:val="00734F21"/>
    <w:rsid w:val="007364C7"/>
    <w:rsid w:val="007F5078"/>
    <w:rsid w:val="008C0CC5"/>
    <w:rsid w:val="008C3CEB"/>
    <w:rsid w:val="00981B0F"/>
    <w:rsid w:val="00991A6D"/>
    <w:rsid w:val="00993B59"/>
    <w:rsid w:val="00A0570F"/>
    <w:rsid w:val="00A3479F"/>
    <w:rsid w:val="00A504D4"/>
    <w:rsid w:val="00AB2A78"/>
    <w:rsid w:val="00AC0287"/>
    <w:rsid w:val="00B82832"/>
    <w:rsid w:val="00BA5CC4"/>
    <w:rsid w:val="00BE5A50"/>
    <w:rsid w:val="00BF650B"/>
    <w:rsid w:val="00C818F5"/>
    <w:rsid w:val="00C929F1"/>
    <w:rsid w:val="00C92D42"/>
    <w:rsid w:val="00CC5060"/>
    <w:rsid w:val="00D52B0B"/>
    <w:rsid w:val="00D71C8A"/>
    <w:rsid w:val="00E704F8"/>
    <w:rsid w:val="00E846AA"/>
    <w:rsid w:val="00EE7EAF"/>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4</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10</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7</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9</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8</b:RefOrder>
  </b:Source>
</b:Sources>
</file>

<file path=customXml/itemProps1.xml><?xml version="1.0" encoding="utf-8"?>
<ds:datastoreItem xmlns:ds="http://schemas.openxmlformats.org/officeDocument/2006/customXml" ds:itemID="{7F6ED5A3-6F94-4F63-9EBB-382D1D1D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25114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20</cp:revision>
  <dcterms:created xsi:type="dcterms:W3CDTF">2017-02-01T00:44:00Z</dcterms:created>
  <dcterms:modified xsi:type="dcterms:W3CDTF">2017-04-05T02:06:00Z</dcterms:modified>
</cp:coreProperties>
</file>