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r>
        <w:t>Introduction</w:t>
      </w:r>
    </w:p>
    <w:p w:rsidR="00AB2A78" w:rsidRDefault="00682BDF" w:rsidP="00AB2A78">
      <w:r>
        <w:t xml:space="preserve">Data mining is defined as the non-trivial extraction of implicit, previously unknown, and potentially useful information from data.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5058A1" w:rsidRPr="005058A1">
              <w:rPr>
                <w:noProof/>
              </w:rPr>
              <w:t>[1]</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w:t>
      </w:r>
      <w:r>
        <w:t>I</w:t>
      </w:r>
      <w:r>
        <w:t xml:space="preserve"> will examine existing literature in data mining that focuses on rare itemset mining</w:t>
      </w:r>
      <w:r>
        <w:t>, as well as Frequent Pattern Growth</w:t>
      </w:r>
      <w:r>
        <w:t xml:space="preserve">.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r>
        <w:lastRenderedPageBreak/>
        <w:t>Literature Review</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5058A1" w:rsidRPr="005058A1">
              <w:rPr>
                <w:noProof/>
              </w:rPr>
              <w:t>[2,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4C1C8F" w:rsidRPr="00BF650B">
            <w:fldChar w:fldCharType="begin"/>
          </w:r>
          <w:r w:rsidRPr="00BF650B">
            <w:rPr>
              <w:lang w:val="en-US"/>
            </w:rPr>
            <w:instrText xml:space="preserve"> CITATION Wen11 \l 1033 </w:instrText>
          </w:r>
          <w:r w:rsidR="004C1C8F" w:rsidRPr="00BF650B">
            <w:fldChar w:fldCharType="separate"/>
          </w:r>
          <w:r w:rsidR="005058A1" w:rsidRPr="005058A1">
            <w:rPr>
              <w:noProof/>
              <w:lang w:val="en-US"/>
            </w:rPr>
            <w:t>[2]</w:t>
          </w:r>
          <w:r w:rsidR="004C1C8F"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5058A1" w:rsidRPr="005058A1">
              <w:rPr>
                <w:noProof/>
              </w:rPr>
              <w:t>[3]</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P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5058A1" w:rsidRPr="005058A1">
              <w:rPr>
                <w:noProof/>
              </w:rPr>
              <w:t>[4]</w:t>
            </w:r>
          </w:fldSimple>
        </w:sdtContent>
      </w:sdt>
      <w:r w:rsidRPr="00BF650B">
        <w:t>.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AB2A78" w:rsidRDefault="00AB2A78" w:rsidP="00BF650B">
      <w:pPr>
        <w:pStyle w:val="Heading1"/>
        <w:numPr>
          <w:ilvl w:val="0"/>
          <w:numId w:val="2"/>
        </w:numPr>
      </w:pPr>
      <w:r>
        <w:t>Conclusion</w:t>
      </w:r>
    </w:p>
    <w:p w:rsidR="005058A1" w:rsidRDefault="005058A1">
      <w:r>
        <w:br w:type="page"/>
      </w:r>
    </w:p>
    <w:sdt>
      <w:sdtPr>
        <w:id w:val="13917724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058A1" w:rsidRDefault="005058A1">
          <w:pPr>
            <w:pStyle w:val="Heading1"/>
          </w:pPr>
          <w:r>
            <w:t>Bibliography</w:t>
          </w:r>
        </w:p>
        <w:sdt>
          <w:sdtPr>
            <w:id w:val="111145805"/>
            <w:bibliography/>
          </w:sdtPr>
          <w:sdtContent>
            <w:p w:rsidR="005058A1" w:rsidRDefault="005058A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5058A1">
                <w:trPr>
                  <w:divId w:val="1859804812"/>
                  <w:tblCellSpacing w:w="15" w:type="dxa"/>
                </w:trPr>
                <w:tc>
                  <w:tcPr>
                    <w:tcW w:w="50" w:type="pct"/>
                    <w:hideMark/>
                  </w:tcPr>
                  <w:p w:rsidR="005058A1" w:rsidRDefault="005058A1">
                    <w:pPr>
                      <w:pStyle w:val="Bibliography"/>
                      <w:rPr>
                        <w:rFonts w:eastAsiaTheme="minorEastAsia"/>
                        <w:noProof/>
                      </w:rPr>
                    </w:pPr>
                    <w:r>
                      <w:rPr>
                        <w:noProof/>
                      </w:rPr>
                      <w:t xml:space="preserve">[1] </w:t>
                    </w:r>
                  </w:p>
                </w:tc>
                <w:tc>
                  <w:tcPr>
                    <w:tcW w:w="0" w:type="auto"/>
                    <w:hideMark/>
                  </w:tcPr>
                  <w:p w:rsidR="005058A1" w:rsidRDefault="005058A1">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5058A1">
                <w:trPr>
                  <w:divId w:val="1859804812"/>
                  <w:tblCellSpacing w:w="15" w:type="dxa"/>
                </w:trPr>
                <w:tc>
                  <w:tcPr>
                    <w:tcW w:w="50" w:type="pct"/>
                    <w:hideMark/>
                  </w:tcPr>
                  <w:p w:rsidR="005058A1" w:rsidRDefault="005058A1">
                    <w:pPr>
                      <w:pStyle w:val="Bibliography"/>
                      <w:rPr>
                        <w:rFonts w:eastAsiaTheme="minorEastAsia"/>
                        <w:noProof/>
                      </w:rPr>
                    </w:pPr>
                    <w:r>
                      <w:rPr>
                        <w:noProof/>
                      </w:rPr>
                      <w:t xml:space="preserve">[2] </w:t>
                    </w:r>
                  </w:p>
                </w:tc>
                <w:tc>
                  <w:tcPr>
                    <w:tcW w:w="0" w:type="auto"/>
                    <w:hideMark/>
                  </w:tcPr>
                  <w:p w:rsidR="005058A1" w:rsidRDefault="005058A1">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5058A1">
                <w:trPr>
                  <w:divId w:val="1859804812"/>
                  <w:tblCellSpacing w:w="15" w:type="dxa"/>
                </w:trPr>
                <w:tc>
                  <w:tcPr>
                    <w:tcW w:w="50" w:type="pct"/>
                    <w:hideMark/>
                  </w:tcPr>
                  <w:p w:rsidR="005058A1" w:rsidRDefault="005058A1">
                    <w:pPr>
                      <w:pStyle w:val="Bibliography"/>
                      <w:rPr>
                        <w:rFonts w:eastAsiaTheme="minorEastAsia"/>
                        <w:noProof/>
                      </w:rPr>
                    </w:pPr>
                    <w:r>
                      <w:rPr>
                        <w:noProof/>
                      </w:rPr>
                      <w:t xml:space="preserve">[3] </w:t>
                    </w:r>
                  </w:p>
                </w:tc>
                <w:tc>
                  <w:tcPr>
                    <w:tcW w:w="0" w:type="auto"/>
                    <w:hideMark/>
                  </w:tcPr>
                  <w:p w:rsidR="005058A1" w:rsidRDefault="005058A1">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5058A1">
                <w:trPr>
                  <w:divId w:val="1859804812"/>
                  <w:tblCellSpacing w:w="15" w:type="dxa"/>
                </w:trPr>
                <w:tc>
                  <w:tcPr>
                    <w:tcW w:w="50" w:type="pct"/>
                    <w:hideMark/>
                  </w:tcPr>
                  <w:p w:rsidR="005058A1" w:rsidRDefault="005058A1">
                    <w:pPr>
                      <w:pStyle w:val="Bibliography"/>
                      <w:rPr>
                        <w:rFonts w:eastAsiaTheme="minorEastAsia"/>
                        <w:noProof/>
                      </w:rPr>
                    </w:pPr>
                    <w:r>
                      <w:rPr>
                        <w:noProof/>
                      </w:rPr>
                      <w:t xml:space="preserve">[4] </w:t>
                    </w:r>
                  </w:p>
                </w:tc>
                <w:tc>
                  <w:tcPr>
                    <w:tcW w:w="0" w:type="auto"/>
                    <w:hideMark/>
                  </w:tcPr>
                  <w:p w:rsidR="005058A1" w:rsidRDefault="005058A1">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5058A1">
                <w:trPr>
                  <w:divId w:val="1859804812"/>
                  <w:tblCellSpacing w:w="15" w:type="dxa"/>
                </w:trPr>
                <w:tc>
                  <w:tcPr>
                    <w:tcW w:w="50" w:type="pct"/>
                    <w:hideMark/>
                  </w:tcPr>
                  <w:p w:rsidR="005058A1" w:rsidRDefault="005058A1">
                    <w:pPr>
                      <w:pStyle w:val="Bibliography"/>
                      <w:rPr>
                        <w:rFonts w:eastAsiaTheme="minorEastAsia"/>
                        <w:noProof/>
                      </w:rPr>
                    </w:pPr>
                    <w:r>
                      <w:rPr>
                        <w:noProof/>
                      </w:rPr>
                      <w:t xml:space="preserve">[5] </w:t>
                    </w:r>
                  </w:p>
                </w:tc>
                <w:tc>
                  <w:tcPr>
                    <w:tcW w:w="0" w:type="auto"/>
                    <w:hideMark/>
                  </w:tcPr>
                  <w:p w:rsidR="005058A1" w:rsidRDefault="005058A1">
                    <w:pPr>
                      <w:pStyle w:val="Bibliography"/>
                      <w:rPr>
                        <w:rFonts w:eastAsiaTheme="minorEastAsia"/>
                        <w:noProof/>
                      </w:rPr>
                    </w:pPr>
                    <w:r>
                      <w:rPr>
                        <w:noProof/>
                      </w:rPr>
                      <w:t xml:space="preserve">C. C. Aggarwal and J. Han, Eds., Frequent Pattern Mining, Springer Cham Heidelberg, 2014. </w:t>
                    </w:r>
                  </w:p>
                </w:tc>
              </w:tr>
            </w:tbl>
            <w:p w:rsidR="005058A1" w:rsidRDefault="005058A1">
              <w:pPr>
                <w:divId w:val="1859804812"/>
                <w:rPr>
                  <w:rFonts w:eastAsia="Times New Roman"/>
                  <w:noProof/>
                </w:rPr>
              </w:pPr>
            </w:p>
            <w:p w:rsidR="005058A1" w:rsidRDefault="005058A1">
              <w:r>
                <w:fldChar w:fldCharType="end"/>
              </w:r>
            </w:p>
          </w:sdtContent>
        </w:sdt>
      </w:sdtContent>
    </w:sdt>
    <w:p w:rsidR="005058A1" w:rsidRPr="005058A1" w:rsidRDefault="005058A1" w:rsidP="005058A1"/>
    <w:sectPr w:rsidR="005058A1" w:rsidRPr="005058A1" w:rsidSect="00682BD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CC5" w:rsidRDefault="008C0CC5" w:rsidP="00BF650B">
      <w:pPr>
        <w:spacing w:after="0" w:line="240" w:lineRule="auto"/>
      </w:pPr>
      <w:r>
        <w:separator/>
      </w:r>
    </w:p>
  </w:endnote>
  <w:endnote w:type="continuationSeparator" w:id="0">
    <w:p w:rsidR="008C0CC5" w:rsidRDefault="008C0CC5"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CC5" w:rsidRDefault="008C0CC5" w:rsidP="00BF650B">
      <w:pPr>
        <w:spacing w:after="0" w:line="240" w:lineRule="auto"/>
      </w:pPr>
      <w:r>
        <w:separator/>
      </w:r>
    </w:p>
  </w:footnote>
  <w:footnote w:type="continuationSeparator" w:id="0">
    <w:p w:rsidR="008C0CC5" w:rsidRDefault="008C0CC5" w:rsidP="00BF650B">
      <w:pPr>
        <w:spacing w:after="0" w:line="240" w:lineRule="auto"/>
      </w:pPr>
      <w:r>
        <w:continuationSeparator/>
      </w:r>
    </w:p>
  </w:footnote>
  <w:footnote w:id="1">
    <w:p w:rsidR="00BF650B" w:rsidRPr="00183093" w:rsidRDefault="00BF650B"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w:t>
      </w:r>
      <w:r w:rsidR="005058A1">
        <w:t xml:space="preserve"> </w:t>
      </w:r>
      <w:sdt>
        <w:sdtPr>
          <w:id w:val="1041777630"/>
          <w:citation/>
        </w:sdtPr>
        <w:sdtContent>
          <w:r w:rsidR="005058A1">
            <w:fldChar w:fldCharType="begin"/>
          </w:r>
          <w:r w:rsidR="005058A1">
            <w:rPr>
              <w:lang w:val="en-US"/>
            </w:rPr>
            <w:instrText xml:space="preserve"> CITATION Agg14 \l 1033 </w:instrText>
          </w:r>
          <w:r w:rsidR="005058A1">
            <w:fldChar w:fldCharType="separate"/>
          </w:r>
          <w:r w:rsidR="005058A1" w:rsidRPr="005058A1">
            <w:rPr>
              <w:noProof/>
              <w:lang w:val="en-US"/>
            </w:rPr>
            <w:t>[5]</w:t>
          </w:r>
          <w:r w:rsidR="005058A1">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DF" w:rsidRDefault="00682BDF">
    <w:pPr>
      <w:pStyle w:val="Header"/>
      <w:jc w:val="right"/>
    </w:pPr>
    <w:r>
      <w:t xml:space="preserve">Rare Pattern Mining                                                                                                                                                     </w:t>
    </w:r>
    <w:sdt>
      <w:sdtPr>
        <w:id w:val="139177074"/>
        <w:docPartObj>
          <w:docPartGallery w:val="Page Numbers (Top of Page)"/>
          <w:docPartUnique/>
        </w:docPartObj>
      </w:sdtPr>
      <w:sdtContent>
        <w:fldSimple w:instr=" PAGE   \* MERGEFORMAT ">
          <w:r w:rsidR="005058A1">
            <w:rPr>
              <w:noProof/>
            </w:rPr>
            <w:t>3</w:t>
          </w:r>
        </w:fldSimple>
      </w:sdtContent>
    </w:sdt>
  </w:p>
  <w:p w:rsidR="00682BDF" w:rsidRDefault="00682B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DF" w:rsidRDefault="00682BDF" w:rsidP="00682BDF">
    <w:pPr>
      <w:pStyle w:val="Header"/>
      <w:jc w:val="center"/>
    </w:pPr>
  </w:p>
  <w:p w:rsidR="00682BDF" w:rsidRDefault="00682B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10B5"/>
    <w:multiLevelType w:val="hybridMultilevel"/>
    <w:tmpl w:val="11E0205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734F21"/>
    <w:rsid w:val="002F46A1"/>
    <w:rsid w:val="003A6C3E"/>
    <w:rsid w:val="004C1C8F"/>
    <w:rsid w:val="005058A1"/>
    <w:rsid w:val="00682BDF"/>
    <w:rsid w:val="00734F21"/>
    <w:rsid w:val="008C0CC5"/>
    <w:rsid w:val="00A504D4"/>
    <w:rsid w:val="00AB2A78"/>
    <w:rsid w:val="00BA5CC4"/>
    <w:rsid w:val="00BF650B"/>
    <w:rsid w:val="00C818F5"/>
    <w:rsid w:val="00C92D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2</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3</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4</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1</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5</b:RefOrder>
  </b:Source>
</b:Sources>
</file>

<file path=customXml/itemProps1.xml><?xml version="1.0" encoding="utf-8"?>
<ds:datastoreItem xmlns:ds="http://schemas.openxmlformats.org/officeDocument/2006/customXml" ds:itemID="{A434B462-3B6E-46A3-9F94-4B11E035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4</cp:revision>
  <dcterms:created xsi:type="dcterms:W3CDTF">2017-02-01T00:44:00Z</dcterms:created>
  <dcterms:modified xsi:type="dcterms:W3CDTF">2017-02-13T16:54:00Z</dcterms:modified>
</cp:coreProperties>
</file>