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AB2A78"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p w:rsidR="00AB2A78" w:rsidRDefault="00AB2A78" w:rsidP="00AB2A78">
      <w:pPr>
        <w:pStyle w:val="Heading1"/>
        <w:numPr>
          <w:ilvl w:val="0"/>
          <w:numId w:val="2"/>
        </w:numPr>
      </w:pPr>
      <w:r>
        <w:t>Introduction</w:t>
      </w:r>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FE59AC" w:rsidRPr="00FE59AC">
              <w:rPr>
                <w:noProof/>
              </w:rPr>
              <w:t>[1]</w:t>
            </w:r>
          </w:fldSimple>
        </w:sdtContent>
      </w:sdt>
      <w:r>
        <w:t xml:space="preserve">. Rare Pattern </w:t>
      </w:r>
      <w:r w:rsidR="005058A1">
        <w:t>mining</w:t>
      </w:r>
      <w:r>
        <w:t xml:space="preserve"> is the extraction of patterns that occur </w:t>
      </w:r>
      <w:r w:rsidR="005058A1">
        <w:t>very infrequently</w:t>
      </w:r>
      <w:r>
        <w:t xml:space="preserve"> within a database. Currently, much of the research available on data mining focuses on frequent pattern mining; however, rare pattern mining is an exceedingly interesting, growing field within computer science</w:t>
      </w:r>
      <w:r w:rsidR="005058A1">
        <w:t xml:space="preserve"> </w:t>
      </w:r>
      <w:sdt>
        <w:sdtPr>
          <w:id w:val="137843340"/>
          <w:citation/>
        </w:sdtPr>
        <w:sdtContent>
          <w:fldSimple w:instr=" CITATION Cag14 \l 4105 ">
            <w:r w:rsidR="00FE59AC" w:rsidRPr="00FE59AC">
              <w:rPr>
                <w:noProof/>
              </w:rPr>
              <w:t>[2]</w:t>
            </w:r>
          </w:fldSimple>
        </w:sdtContent>
      </w:sdt>
      <w:r>
        <w:t>. My research will demonstrate that a frequent pattern mining algorithm, the Frequent Pattern Growth algorithm, can be modified to retrieve interesting rare itemsets that can then be studied. We hope to also show that our Rare Pattern Growth algorithm can do this efficiently.</w:t>
      </w:r>
    </w:p>
    <w:p w:rsidR="00682BDF" w:rsidRDefault="00682BDF" w:rsidP="00AB2A78">
      <w:r>
        <w:t>There are quite a few different applications for rare pattern mining. For example, rare pattern mining can be employed for fraud detection. In a database of credit card transactions, the rare patterns could turn out to be fraudulent, and the credit card company could use a rare pattern mining algorithm to detect and prevent these transactions from harming their customers. A company that does this might be able to attract more customers by promising them protection.</w:t>
      </w:r>
    </w:p>
    <w:p w:rsidR="00FE59AC" w:rsidRDefault="00FE59AC" w:rsidP="00AB2A78">
      <w:r>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Pr="00FE59AC">
              <w:rPr>
                <w:noProof/>
              </w:rPr>
              <w:t>[3]</w:t>
            </w:r>
          </w:fldSimple>
        </w:sdtContent>
      </w:sdt>
      <w:r>
        <w:t xml:space="preserve">. Confidence represents a proportional value that shows how frequently one part of the itemset occurs with the other(s) </w:t>
      </w:r>
      <w:sdt>
        <w:sdtPr>
          <w:id w:val="27287027"/>
          <w:citation/>
        </w:sdtPr>
        <w:sdtContent>
          <w:fldSimple w:instr=" CITATION Add12 \l 4105 ">
            <w:r w:rsidRPr="00FE59AC">
              <w:rPr>
                <w:noProof/>
              </w:rPr>
              <w:t>[3]</w:t>
            </w:r>
          </w:fldSimple>
        </w:sdtContent>
      </w:sdt>
      <w:r>
        <w:t>. Because an itemset with very little support is likely, if not guaranteed to have a low confidence measure, it is only necessary to consider the support value of the itemset to determine whether or not it is rare.</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 xml:space="preserve">algorithm to mine rare itemset using diagrams and pseudo-code. </w:t>
      </w:r>
      <w:r w:rsidR="005058A1">
        <w:t xml:space="preserve">I </w:t>
      </w:r>
      <w:r>
        <w:t xml:space="preserve">will also be examining the efficiency of using VIPER. Third, </w:t>
      </w:r>
      <w:r w:rsidR="005058A1">
        <w:t xml:space="preserve">I </w:t>
      </w:r>
      <w:r>
        <w:t xml:space="preserve">will analyze the results of </w:t>
      </w:r>
      <w:r w:rsidR="005058A1">
        <w:t xml:space="preserve">my </w:t>
      </w:r>
      <w:r>
        <w:t xml:space="preserve">algorithm. And finally </w:t>
      </w:r>
      <w:r w:rsidR="005058A1">
        <w:t xml:space="preserve">I </w:t>
      </w:r>
      <w:r>
        <w:t xml:space="preserve">will conclude with an examination of what </w:t>
      </w:r>
      <w:r w:rsidR="005058A1">
        <w:t xml:space="preserve">I </w:t>
      </w:r>
      <w:r>
        <w:t>learned from running the algorithm, and how it could be applied to the data mining field as a whole.</w:t>
      </w:r>
    </w:p>
    <w:p w:rsidR="00BF650B" w:rsidRDefault="00BF650B" w:rsidP="00BF650B">
      <w:pPr>
        <w:pStyle w:val="Heading1"/>
        <w:numPr>
          <w:ilvl w:val="0"/>
          <w:numId w:val="2"/>
        </w:numPr>
      </w:pPr>
      <w:r>
        <w:lastRenderedPageBreak/>
        <w:t>Literature Review</w:t>
      </w:r>
    </w:p>
    <w:p w:rsidR="00D71C8A" w:rsidRDefault="00D71C8A" w:rsidP="00D71C8A">
      <w:proofErr w:type="spellStart"/>
      <w:r>
        <w:t>Aggrawal</w:t>
      </w:r>
      <w:proofErr w:type="spellEnd"/>
      <w:r>
        <w:t xml:space="preserve"> and Han wrote one an excellent, comprehensive book about the study of frequent pattern mining. This resource has proved invaluable in examining Frequent Pattern Growth for this project, and other areas of data mining, as it successfully provides an overview of the different frequent pattern mining methods </w:t>
      </w:r>
      <w:sdt>
        <w:sdtPr>
          <w:id w:val="157351548"/>
          <w:citation/>
        </w:sdtPr>
        <w:sdtContent>
          <w:fldSimple w:instr=" CITATION WuY11 \l 4105 ">
            <w:r w:rsidR="00FE59AC" w:rsidRPr="00FE59AC">
              <w:rPr>
                <w:noProof/>
              </w:rPr>
              <w:t>[4]</w:t>
            </w:r>
          </w:fldSimple>
        </w:sdtContent>
      </w:sdt>
      <w:r>
        <w:t>.</w:t>
      </w:r>
    </w:p>
    <w:p w:rsidR="00BF650B" w:rsidRPr="00BF650B" w:rsidRDefault="00BF650B" w:rsidP="00BF650B">
      <w:proofErr w:type="spellStart"/>
      <w:r w:rsidRPr="00BF650B">
        <w:t>Weng</w:t>
      </w:r>
      <w:proofErr w:type="spellEnd"/>
      <w:r w:rsidRPr="00BF650B">
        <w:t xml:space="preserve"> proposed an Apriori-based mining approach called Fuzzy Apriori Rare Itemset Mining [FARIM], for mining “specific rare itemsets consisting of quantitative data” </w:t>
      </w:r>
      <w:sdt>
        <w:sdtPr>
          <w:id w:val="1035097337"/>
          <w:citation/>
        </w:sdtPr>
        <w:sdtContent>
          <w:fldSimple w:instr=" CITATION Wen11 \p 698 \l 4105  ">
            <w:r w:rsidR="00FE59AC" w:rsidRPr="00FE59AC">
              <w:rPr>
                <w:noProof/>
              </w:rPr>
              <w:t>[5, p. 698]</w:t>
            </w:r>
          </w:fldSimple>
        </w:sdtContent>
      </w:sdt>
      <w:r w:rsidRPr="00BF650B">
        <w:t>.</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go a long way in finding a solution </w:t>
      </w:r>
      <w:sdt>
        <w:sdtPr>
          <w:id w:val="1041777610"/>
          <w:citation/>
        </w:sdtPr>
        <w:sdtContent>
          <w:r w:rsidR="0010530F" w:rsidRPr="00BF650B">
            <w:fldChar w:fldCharType="begin"/>
          </w:r>
          <w:r w:rsidRPr="00BF650B">
            <w:rPr>
              <w:lang w:val="en-US"/>
            </w:rPr>
            <w:instrText xml:space="preserve"> CITATION Wen11 \l 1033 </w:instrText>
          </w:r>
          <w:r w:rsidR="0010530F" w:rsidRPr="00BF650B">
            <w:fldChar w:fldCharType="separate"/>
          </w:r>
          <w:r w:rsidR="00FE59AC" w:rsidRPr="00FE59AC">
            <w:rPr>
              <w:noProof/>
              <w:lang w:val="en-US"/>
            </w:rPr>
            <w:t>[5]</w:t>
          </w:r>
          <w:r w:rsidR="0010530F"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Pr="00BF650B">
        <w:t xml:space="preserve">, </w:t>
      </w:r>
      <w:proofErr w:type="spellStart"/>
      <w:r w:rsidRPr="00BF650B">
        <w:t>Vaidehi</w:t>
      </w:r>
      <w:proofErr w:type="spellEnd"/>
      <w:r w:rsidRPr="00BF650B">
        <w:t xml:space="preserve">, and </w:t>
      </w:r>
      <w:proofErr w:type="spellStart"/>
      <w:r w:rsidRPr="00BF650B">
        <w:t>Lakshmi</w:t>
      </w:r>
      <w:proofErr w:type="spellEnd"/>
      <w:r w:rsidRPr="00BF650B">
        <w:t xml:space="preserve"> wrote about finding rare itemsets in data streams, as opposed to static datasets </w:t>
      </w:r>
      <w:sdt>
        <w:sdtPr>
          <w:id w:val="1035097338"/>
          <w:citation/>
        </w:sdtPr>
        <w:sdtContent>
          <w:fldSimple w:instr=" CITATION Hem15 \l 4105 ">
            <w:r w:rsidR="00FE59AC" w:rsidRPr="00FE59AC">
              <w:rPr>
                <w:noProof/>
              </w:rPr>
              <w:t>[6]</w:t>
            </w:r>
          </w:fldSimple>
        </w:sdtContent>
      </w:sdt>
      <w:r w:rsidRPr="00BF650B">
        <w:t xml:space="preserve">.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p>
    <w:p w:rsidR="00BF650B" w:rsidRDefault="00BF650B" w:rsidP="00BF650B">
      <w:r w:rsidRPr="00BF650B">
        <w:t xml:space="preserve">Wu, Chen, and Chang wrote about Attribute-Oriented Induction (AOI), and proposed using AOI to mine negative generalized knowledge from datasets </w:t>
      </w:r>
      <w:sdt>
        <w:sdtPr>
          <w:id w:val="1035097339"/>
          <w:citation/>
        </w:sdtPr>
        <w:sdtContent>
          <w:fldSimple w:instr=" CITATION WuY11 \l 4105 ">
            <w:r w:rsidR="00FE59AC" w:rsidRPr="00FE59AC">
              <w:rPr>
                <w:noProof/>
              </w:rPr>
              <w:t>[4]</w:t>
            </w:r>
          </w:fldSimple>
        </w:sdtContent>
      </w:sdt>
      <w:r w:rsidRPr="00BF650B">
        <w:t>. Their reasoning has to do with medical data; for example, if only a few Taiwanese people were infected with the H1N1 flu virus the number of people that are Taiwanese and have contracted H1N1 will be very small, and not considered a frequent itemset. However, if few Taiwanese contracted H1N1, then that might indicate that the Taiwanese were somehow resistant to the disease.</w:t>
      </w:r>
    </w:p>
    <w:p w:rsidR="007364C7" w:rsidRDefault="007364C7" w:rsidP="007364C7">
      <w:proofErr w:type="spellStart"/>
      <w:r>
        <w:t>Agrawal</w:t>
      </w:r>
      <w:proofErr w:type="spellEnd"/>
      <w:r>
        <w:t xml:space="preserve"> and </w:t>
      </w:r>
      <w:proofErr w:type="spellStart"/>
      <w:r>
        <w:t>Agrawal</w:t>
      </w:r>
      <w:proofErr w:type="spellEnd"/>
      <w:r>
        <w:t xml:space="preserve"> presented an overview of how data mining techniques could be used to detect anomalies in datasets </w:t>
      </w:r>
      <w:sdt>
        <w:sdtPr>
          <w:id w:val="1035097389"/>
          <w:citation/>
        </w:sdtPr>
        <w:sdtContent>
          <w:fldSimple w:instr=" CITATION Agr15 \l 4105 ">
            <w:r w:rsidR="00FE59AC" w:rsidRPr="00FE59AC">
              <w:rPr>
                <w:noProof/>
              </w:rPr>
              <w:t>[7]</w:t>
            </w:r>
          </w:fldSimple>
        </w:sdtContent>
      </w:sdt>
      <w:r>
        <w:t xml:space="preserve">.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FE59AC" w:rsidRPr="00FE59AC">
              <w:rPr>
                <w:noProof/>
              </w:rPr>
              <w:t>[7]</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 xml:space="preserve">Lin, Liao, and Chen actually wrote about using the Frequent Pattern Growth algorithm to find frequent itemsets, and in particular to reduce the number of candidate itemsets examined by the algorithm, and reducing the number of times it is necessary to scan the entire database </w:t>
      </w:r>
      <w:sdt>
        <w:sdtPr>
          <w:id w:val="137843284"/>
          <w:citation/>
        </w:sdtPr>
        <w:sdtContent>
          <w:fldSimple w:instr=" CITATION Lin11 \l 4105 ">
            <w:r w:rsidR="00FE59AC" w:rsidRPr="00FE59AC">
              <w:rPr>
                <w:noProof/>
              </w:rPr>
              <w:t>[8]</w:t>
            </w:r>
          </w:fldSimple>
        </w:sdtContent>
      </w:sdt>
      <w:r>
        <w:t xml:space="preserve">. This is because the Apriori algorithm requires scanning the database repeatedly, and Dynamic Hashing and Pruning algorithm improves the performance of Apriori and lowers the cost of database scanning. But FP-Growth goes even further to improve the performance of Frequent Pattern Mining. </w:t>
      </w:r>
    </w:p>
    <w:p w:rsidR="00991A6D" w:rsidRDefault="00991A6D" w:rsidP="007364C7">
      <w:r>
        <w:lastRenderedPageBreak/>
        <w:t xml:space="preserve">Lin, Lao, and Chen then propose using an Improved FP-Growth algorithm to improve the performance of FP-growth </w:t>
      </w:r>
      <w:sdt>
        <w:sdtPr>
          <w:id w:val="157351668"/>
          <w:citation/>
        </w:sdtPr>
        <w:sdtContent>
          <w:fldSimple w:instr=" CITATION Lin11 \l 4105 ">
            <w:r w:rsidR="00FE59AC" w:rsidRPr="00FE59AC">
              <w:rPr>
                <w:noProof/>
              </w:rPr>
              <w:t>[8]</w:t>
            </w:r>
          </w:fldSimple>
        </w:sdtContent>
      </w:sdt>
      <w:r>
        <w:t>.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and Garza </w:t>
      </w:r>
      <w:r w:rsidR="00110A44">
        <w:t xml:space="preserve">actually use FP-Growth in a similar to fashion to what I am using it for, rare pattern mining </w:t>
      </w:r>
      <w:sdt>
        <w:sdtPr>
          <w:id w:val="157351670"/>
          <w:citation/>
        </w:sdtPr>
        <w:sdtContent>
          <w:fldSimple w:instr=" CITATION Cag14 \l 4105 ">
            <w:r w:rsidR="00FE59AC" w:rsidRPr="00FE59AC">
              <w:rPr>
                <w:noProof/>
              </w:rPr>
              <w:t>[2]</w:t>
            </w:r>
          </w:fldSimple>
        </w:sdtContent>
      </w:sdt>
      <w:r>
        <w:t>.</w:t>
      </w:r>
      <w:r w:rsidR="00110A44">
        <w:t xml:space="preserve"> </w:t>
      </w:r>
    </w:p>
    <w:p w:rsidR="0054381A" w:rsidRDefault="006A5990" w:rsidP="007364C7">
      <w:proofErr w:type="spellStart"/>
      <w:r>
        <w:t>Bhattacharyys</w:t>
      </w:r>
      <w:proofErr w:type="spellEnd"/>
      <w:r>
        <w:t xml:space="preserve">, </w:t>
      </w:r>
      <w:proofErr w:type="spellStart"/>
      <w:r>
        <w:t>Jha</w:t>
      </w:r>
      <w:proofErr w:type="spellEnd"/>
      <w:r>
        <w:t xml:space="preserve">, </w:t>
      </w:r>
      <w:proofErr w:type="spellStart"/>
      <w:r>
        <w:t>Tharakunnel</w:t>
      </w:r>
      <w:proofErr w:type="spellEnd"/>
      <w:r>
        <w:t xml:space="preserve">, and Westland wrote about how data mining could be </w:t>
      </w:r>
      <w:proofErr w:type="spellStart"/>
      <w:r>
        <w:t>utilitzed</w:t>
      </w:r>
      <w:proofErr w:type="spellEnd"/>
      <w:r>
        <w:t xml:space="preserve"> to detect or prevent credit card fraud </w:t>
      </w:r>
      <w:sdt>
        <w:sdtPr>
          <w:id w:val="27287016"/>
          <w:citation/>
        </w:sdtPr>
        <w:sdtContent>
          <w:fldSimple w:instr=" CITATION Bha11 \l 4105 ">
            <w:r w:rsidR="00FE59AC" w:rsidRPr="00FE59AC">
              <w:rPr>
                <w:noProof/>
              </w:rPr>
              <w:t>[9]</w:t>
            </w:r>
          </w:fldSimple>
        </w:sdtContent>
      </w:sdt>
      <w:r>
        <w:t xml:space="preserve">.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FE59AC" w:rsidRPr="00FE59AC">
              <w:rPr>
                <w:noProof/>
              </w:rPr>
              <w:t>[9]</w:t>
            </w:r>
          </w:fldSimple>
        </w:sdtContent>
      </w:sdt>
      <w:r>
        <w:t>. In unsupervised fraud detection models outliers are identified as potential cases of fraud and sought out.</w:t>
      </w:r>
    </w:p>
    <w:p w:rsidR="006A5990" w:rsidRDefault="006A5990" w:rsidP="007364C7">
      <w:r>
        <w:t xml:space="preserve">Bhattacharyya et al 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FE59AC" w:rsidRPr="00FE59AC">
              <w:rPr>
                <w:noProof/>
              </w:rPr>
              <w:t>[9]</w:t>
            </w:r>
          </w:fldSimple>
        </w:sdtContent>
      </w:sdt>
      <w:r>
        <w:t xml:space="preserve">. They concluded that the random forests demonstrated better performance and greater efficiency compared to support vector machines </w:t>
      </w:r>
      <w:sdt>
        <w:sdtPr>
          <w:id w:val="27287019"/>
          <w:citation/>
        </w:sdtPr>
        <w:sdtContent>
          <w:fldSimple w:instr=" CITATION Bha11 \l 4105 ">
            <w:r w:rsidR="00FE59AC" w:rsidRPr="00FE59AC">
              <w:rPr>
                <w:noProof/>
              </w:rPr>
              <w:t>[9]</w:t>
            </w:r>
          </w:fldSimple>
        </w:sdtContent>
      </w:sdt>
      <w:r>
        <w:t>. They suggested that future study should focus on the different varieties of fraudulent behavior, for example the difference between stolen and counterfeit credit cards.</w:t>
      </w:r>
    </w:p>
    <w:p w:rsidR="00FE59AC" w:rsidRDefault="006A5990" w:rsidP="007364C7">
      <w:r>
        <w:t xml:space="preserve">Yu, </w:t>
      </w:r>
      <w:proofErr w:type="spellStart"/>
      <w:r>
        <w:t>Sheikholeslami</w:t>
      </w:r>
      <w:proofErr w:type="spellEnd"/>
      <w:r>
        <w:t xml:space="preserve">, and Zhang </w:t>
      </w:r>
      <w:r w:rsidR="00FC51AE">
        <w:t xml:space="preserve">wrote about finding outliers in very large datasets </w:t>
      </w:r>
      <w:sdt>
        <w:sdtPr>
          <w:id w:val="27287022"/>
          <w:citation/>
        </w:sdtPr>
        <w:sdtContent>
          <w:fldSimple w:instr=" CITATION YuD02 \l 4105 ">
            <w:r w:rsidR="00FE59AC" w:rsidRPr="00FE59AC">
              <w:rPr>
                <w:noProof/>
              </w:rPr>
              <w:t>[1]</w:t>
            </w:r>
          </w:fldSimple>
        </w:sdtContent>
      </w:sdt>
      <w:r w:rsidR="00FC51AE">
        <w:t>.</w:t>
      </w:r>
      <w:r w:rsidR="003F600E">
        <w:t xml:space="preserve"> This is because, as they put it, “Modern companies are awash in data on customers, clients, suppliers, and industry trends” </w:t>
      </w:r>
      <w:sdt>
        <w:sdtPr>
          <w:id w:val="27287023"/>
          <w:citation/>
        </w:sdtPr>
        <w:sdtContent>
          <w:fldSimple w:instr=" CITATION YuD02 \p 387 \l 4105  ">
            <w:r w:rsidR="00FE59AC" w:rsidRPr="00FE59AC">
              <w:rPr>
                <w:noProof/>
              </w:rPr>
              <w:t>[1, p. 387]</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detection approach. It was also successful in indentifying various percentages of outliers in large datasets </w:t>
      </w:r>
      <w:sdt>
        <w:sdtPr>
          <w:id w:val="27287024"/>
          <w:citation/>
        </w:sdtPr>
        <w:sdtContent>
          <w:fldSimple w:instr=" CITATION YuD02 \l 4105 ">
            <w:r w:rsidR="00FE59AC" w:rsidRPr="00FE59AC">
              <w:rPr>
                <w:noProof/>
              </w:rPr>
              <w:t>[1]</w:t>
            </w:r>
          </w:fldSimple>
        </w:sdtContent>
      </w:sdt>
      <w:r w:rsidR="00FE59AC">
        <w:t>.</w:t>
      </w:r>
    </w:p>
    <w:p w:rsidR="006A5990" w:rsidRDefault="00FE59AC" w:rsidP="007364C7">
      <w:commentRangeStart w:id="0"/>
      <w:proofErr w:type="spellStart"/>
      <w:r>
        <w:t>Adda</w:t>
      </w:r>
      <w:proofErr w:type="spellEnd"/>
      <w:r>
        <w:t xml:space="preserve">, Wu, White, and </w:t>
      </w:r>
      <w:proofErr w:type="spellStart"/>
      <w:r>
        <w:t>Feng</w:t>
      </w:r>
      <w:proofErr w:type="spellEnd"/>
      <w:r>
        <w:t xml:space="preserve"> wrote about finding rare patterns </w:t>
      </w:r>
      <w:sdt>
        <w:sdtPr>
          <w:id w:val="27287025"/>
          <w:citation/>
        </w:sdtPr>
        <w:sdtContent>
          <w:fldSimple w:instr=" CITATION Add12 \l 4105 ">
            <w:r w:rsidRPr="00FE59AC">
              <w:rPr>
                <w:noProof/>
              </w:rPr>
              <w:t>[3]</w:t>
            </w:r>
          </w:fldSimple>
        </w:sdtContent>
      </w:sdt>
      <w:r>
        <w:t>.</w:t>
      </w:r>
      <w:commentRangeEnd w:id="0"/>
      <w:r>
        <w:t xml:space="preserve"> They modeled their approach on the Apriori algorithm</w:t>
      </w:r>
      <w:r>
        <w:rPr>
          <w:rStyle w:val="CommentReference"/>
        </w:rPr>
        <w:commentReference w:id="0"/>
      </w:r>
      <w:r>
        <w:t xml:space="preserve">, and used it to detect abnormal usage in web applications. They found that their approach was flexible and able to detect suspicious behaviors not seen before </w:t>
      </w:r>
      <w:sdt>
        <w:sdtPr>
          <w:id w:val="27287026"/>
          <w:citation/>
        </w:sdtPr>
        <w:sdtContent>
          <w:fldSimple w:instr=" CITATION Add12 \l 4105 ">
            <w:r w:rsidRPr="00FE59AC">
              <w:rPr>
                <w:noProof/>
              </w:rPr>
              <w:t>[3]</w:t>
            </w:r>
          </w:fldSimple>
        </w:sdtContent>
      </w:sdt>
      <w:r>
        <w:t>.</w:t>
      </w:r>
    </w:p>
    <w:p w:rsidR="007364C7" w:rsidRDefault="007364C7" w:rsidP="007364C7">
      <w:pPr>
        <w:pStyle w:val="Heading1"/>
        <w:numPr>
          <w:ilvl w:val="0"/>
          <w:numId w:val="2"/>
        </w:numPr>
      </w:pPr>
      <w:r>
        <w:t>Description</w:t>
      </w:r>
    </w:p>
    <w:p w:rsidR="007364C7" w:rsidRDefault="0025227B" w:rsidP="007364C7">
      <w:r>
        <w:t xml:space="preserve">The software prototype operates in a number of steps. First, it reads in the transaction database, then it creates an array of Transaction objects, then it removes the non-rare items from those transactions, then it adds those transactions one-at-a-time to a tree structure, then it analyzes that tree structure to find all the rare patterns in the database. </w:t>
      </w:r>
    </w:p>
    <w:p w:rsidR="0025227B" w:rsidRDefault="0025227B" w:rsidP="0025227B">
      <w:pPr>
        <w:pStyle w:val="Heading2"/>
        <w:numPr>
          <w:ilvl w:val="1"/>
          <w:numId w:val="2"/>
        </w:numPr>
      </w:pPr>
      <w:r>
        <w:t>Transaction Stage</w:t>
      </w:r>
    </w:p>
    <w:p w:rsidR="0025227B" w:rsidRDefault="0025227B" w:rsidP="0025227B">
      <w:r>
        <w:t xml:space="preserve">The transaction stage is fairly simple to understand. The software reads in the transaction database. The database is stored in the form of a simple text file with each line indicating a transaction, and the first l-line indicating the number of transactions in the file. Each one of these lines is used to initialize a </w:t>
      </w:r>
      <w:r>
        <w:lastRenderedPageBreak/>
        <w:t xml:space="preserve">Transaction object, and each transaction contains one or more items. These items may or may not be rare in the database at this point. </w:t>
      </w:r>
    </w:p>
    <w:p w:rsidR="0025227B" w:rsidRDefault="0025227B" w:rsidP="0025227B">
      <w:pPr>
        <w:pStyle w:val="Heading2"/>
        <w:numPr>
          <w:ilvl w:val="1"/>
          <w:numId w:val="2"/>
        </w:numPr>
      </w:pPr>
      <w:r>
        <w:t>Pruning Stage</w:t>
      </w:r>
    </w:p>
    <w:p w:rsidR="0025227B" w:rsidRDefault="0025227B" w:rsidP="0025227B">
      <w:r>
        <w:t>The Pruning Stage is where the non-rare items are removed from all the transactions in the database. The database itself is not altered, but any number of Transaction objects that the software uses could be. This stage is completed in several steps. First, every item in the database is added to an Itemset object, along with its support. Then the items with too much support in the database are removed from the itemset, and then those items are removed from the Transactions.</w:t>
      </w:r>
    </w:p>
    <w:p w:rsidR="0025227B" w:rsidRDefault="0025227B" w:rsidP="0025227B">
      <w:r>
        <w:t xml:space="preserve">In the first stage, it was necessary to two more classes: the Item class, and the Itemset class, which stores an array of Items, and associated functionality. The Item class is used to store the name of a database item, and its support. The software loops through every transaction, and if an item is found that is not yet in the Itemset, then it is added in with a support of one, if it was already present, then its support is incremented by one. </w:t>
      </w:r>
    </w:p>
    <w:p w:rsidR="0025227B" w:rsidRDefault="0025227B" w:rsidP="0025227B">
      <w:r>
        <w:t xml:space="preserve">Next, the actual pruning begins .The software removes each item that has too much support in the database from the Itemlist. The maximum support is determined in the software itself, but it is always some fraction of the total number of transactions in the database. Any item that is not rare in the database cannot be part of a rare itemset, according to a modification of the Apriori property for frequent patterns. This well known data mining property states that every subset of a frequent itemset must also be frequent. </w:t>
      </w:r>
    </w:p>
    <w:p w:rsidR="003F5BEB" w:rsidRDefault="003F5BEB" w:rsidP="0025227B">
      <w:r>
        <w:t xml:space="preserve">Once there is a definitive list of rare single items in the database, it is only a matter of looking at each </w:t>
      </w:r>
      <w:r w:rsidR="00103528">
        <w:t>T</w:t>
      </w:r>
      <w:r>
        <w:t xml:space="preserve">ransaction, and removing the non-rare items from the </w:t>
      </w:r>
      <w:r w:rsidR="00103528">
        <w:t>T</w:t>
      </w:r>
      <w:r>
        <w:t xml:space="preserve">ransaction. </w:t>
      </w:r>
      <w:r w:rsidR="00103528">
        <w:t xml:space="preserve">This usually requires replacing the Transaction’s item array with a new one, then deleting the old one. </w:t>
      </w:r>
    </w:p>
    <w:p w:rsidR="00EE7EAF" w:rsidRDefault="00EE7EAF" w:rsidP="0025227B">
      <w:r>
        <w:t xml:space="preserve">Lastly, the items in the Itemset, and then the Transactions are sorted so that the items which occur most frequently in the database will be added to the tree first. This might seem a little counter-intuitive for a rare pattern tree, but it is necessary for the analysis stage where the rare patterns are collected from the tree. </w:t>
      </w:r>
    </w:p>
    <w:p w:rsidR="0025227B" w:rsidRDefault="0025227B" w:rsidP="00103528">
      <w:pPr>
        <w:pStyle w:val="Heading2"/>
        <w:numPr>
          <w:ilvl w:val="1"/>
          <w:numId w:val="2"/>
        </w:numPr>
      </w:pPr>
      <w:r>
        <w:t>Construction Stage</w:t>
      </w:r>
    </w:p>
    <w:p w:rsidR="00103528" w:rsidRPr="00103528" w:rsidRDefault="00103528" w:rsidP="00103528">
      <w:r>
        <w:t>In this stage, the transactions are used to construct a Rare Pattern tree.</w:t>
      </w:r>
    </w:p>
    <w:p w:rsidR="007364C7" w:rsidRDefault="007364C7" w:rsidP="007364C7">
      <w:pPr>
        <w:pStyle w:val="Heading1"/>
        <w:numPr>
          <w:ilvl w:val="0"/>
          <w:numId w:val="2"/>
        </w:numPr>
      </w:pPr>
      <w:r>
        <w:t>Analysis</w:t>
      </w:r>
    </w:p>
    <w:p w:rsidR="007364C7" w:rsidRPr="007364C7" w:rsidRDefault="007364C7" w:rsidP="007364C7"/>
    <w:p w:rsidR="00AB2A78" w:rsidRDefault="00AB2A78" w:rsidP="00BF650B">
      <w:pPr>
        <w:pStyle w:val="Heading1"/>
        <w:numPr>
          <w:ilvl w:val="0"/>
          <w:numId w:val="2"/>
        </w:numPr>
      </w:pPr>
      <w:r>
        <w:t>Conclusion</w:t>
      </w:r>
    </w:p>
    <w:p w:rsidR="00EE7EAF" w:rsidRPr="00EE7EAF" w:rsidRDefault="00EE7EAF" w:rsidP="00EE7EAF"/>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p w:rsidR="005058A1" w:rsidRDefault="005058A1">
          <w:pPr>
            <w:pStyle w:val="Heading1"/>
          </w:pPr>
          <w:r>
            <w:t>Bibliography</w:t>
          </w:r>
        </w:p>
        <w:sdt>
          <w:sdtPr>
            <w:id w:val="111145805"/>
            <w:bibliography/>
          </w:sdtPr>
          <w:sdtContent>
            <w:p w:rsidR="00FE59AC" w:rsidRDefault="0010530F">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[1] </w:t>
                    </w:r>
                  </w:p>
                </w:tc>
                <w:tc>
                  <w:tcPr>
                    <w:tcW w:w="0" w:type="auto"/>
                    <w:hideMark/>
                  </w:tcPr>
                  <w:p w:rsidR="00FE59AC" w:rsidRDefault="00FE59AC">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[2] </w:t>
                    </w:r>
                  </w:p>
                </w:tc>
                <w:tc>
                  <w:tcPr>
                    <w:tcW w:w="0" w:type="auto"/>
                    <w:hideMark/>
                  </w:tcPr>
                  <w:p w:rsidR="00FE59AC" w:rsidRDefault="00FE59AC">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[3] </w:t>
                    </w:r>
                  </w:p>
                </w:tc>
                <w:tc>
                  <w:tcPr>
                    <w:tcW w:w="0" w:type="auto"/>
                    <w:hideMark/>
                  </w:tcPr>
                  <w:p w:rsidR="00FE59AC" w:rsidRDefault="00FE59AC">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[4] </w:t>
                    </w:r>
                  </w:p>
                </w:tc>
                <w:tc>
                  <w:tcPr>
                    <w:tcW w:w="0" w:type="auto"/>
                    <w:hideMark/>
                  </w:tcPr>
                  <w:p w:rsidR="00FE59AC" w:rsidRDefault="00FE59AC">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[5] </w:t>
                    </w:r>
                  </w:p>
                </w:tc>
                <w:tc>
                  <w:tcPr>
                    <w:tcW w:w="0" w:type="auto"/>
                    <w:hideMark/>
                  </w:tcPr>
                  <w:p w:rsidR="00FE59AC" w:rsidRDefault="00FE59AC">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[6] </w:t>
                    </w:r>
                  </w:p>
                </w:tc>
                <w:tc>
                  <w:tcPr>
                    <w:tcW w:w="0" w:type="auto"/>
                    <w:hideMark/>
                  </w:tcPr>
                  <w:p w:rsidR="00FE59AC" w:rsidRDefault="00FE59AC">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[7] </w:t>
                    </w:r>
                  </w:p>
                </w:tc>
                <w:tc>
                  <w:tcPr>
                    <w:tcW w:w="0" w:type="auto"/>
                    <w:hideMark/>
                  </w:tcPr>
                  <w:p w:rsidR="00FE59AC" w:rsidRDefault="00FE59AC">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[8] </w:t>
                    </w:r>
                  </w:p>
                </w:tc>
                <w:tc>
                  <w:tcPr>
                    <w:tcW w:w="0" w:type="auto"/>
                    <w:hideMark/>
                  </w:tcPr>
                  <w:p w:rsidR="00FE59AC" w:rsidRDefault="00FE59AC">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[9] </w:t>
                    </w:r>
                  </w:p>
                </w:tc>
                <w:tc>
                  <w:tcPr>
                    <w:tcW w:w="0" w:type="auto"/>
                    <w:hideMark/>
                  </w:tcPr>
                  <w:p w:rsidR="00FE59AC" w:rsidRDefault="00FE59AC">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[10] </w:t>
                    </w:r>
                  </w:p>
                </w:tc>
                <w:tc>
                  <w:tcPr>
                    <w:tcW w:w="0" w:type="auto"/>
                    <w:hideMark/>
                  </w:tcPr>
                  <w:p w:rsidR="00FE59AC" w:rsidRDefault="00FE59AC">
                    <w:pPr>
                      <w:pStyle w:val="Bibliography"/>
                      <w:rPr>
                        <w:rFonts w:eastAsiaTheme="minorEastAsia"/>
                        <w:noProof/>
                      </w:rPr>
                    </w:pPr>
                    <w:r>
                      <w:rPr>
                        <w:noProof/>
                      </w:rPr>
                      <w:t xml:space="preserve">C. C. Aggarwal and J. Han, Eds., Frequent Pattern Mining, Springer Cham Heidelberg, 2014. </w:t>
                    </w:r>
                  </w:p>
                </w:tc>
              </w:tr>
              <w:tr w:rsidR="00FE59AC">
                <w:trPr>
                  <w:divId w:val="1804537474"/>
                  <w:tblCellSpacing w:w="15" w:type="dxa"/>
                </w:trPr>
                <w:tc>
                  <w:tcPr>
                    <w:tcW w:w="50" w:type="pct"/>
                    <w:hideMark/>
                  </w:tcPr>
                  <w:p w:rsidR="00FE59AC" w:rsidRDefault="00FE59AC">
                    <w:pPr>
                      <w:pStyle w:val="Bibliography"/>
                      <w:rPr>
                        <w:rFonts w:eastAsiaTheme="minorEastAsia"/>
                        <w:noProof/>
                      </w:rPr>
                    </w:pPr>
                    <w:r>
                      <w:rPr>
                        <w:noProof/>
                      </w:rPr>
                      <w:t xml:space="preserve">[11] </w:t>
                    </w:r>
                  </w:p>
                </w:tc>
                <w:tc>
                  <w:tcPr>
                    <w:tcW w:w="0" w:type="auto"/>
                    <w:hideMark/>
                  </w:tcPr>
                  <w:p w:rsidR="00FE59AC" w:rsidRDefault="00FE59AC">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bl>
            <w:p w:rsidR="00FE59AC" w:rsidRDefault="00FE59AC">
              <w:pPr>
                <w:divId w:val="1804537474"/>
                <w:rPr>
                  <w:rFonts w:eastAsia="Times New Roman"/>
                  <w:noProof/>
                </w:rPr>
              </w:pPr>
            </w:p>
            <w:p w:rsidR="005058A1" w:rsidRDefault="0010530F">
              <w:r>
                <w:fldChar w:fldCharType="end"/>
              </w:r>
            </w:p>
          </w:sdtContent>
        </w:sdt>
      </w:sdtContent>
    </w:sdt>
    <w:p w:rsidR="005058A1" w:rsidRPr="005058A1" w:rsidRDefault="005058A1" w:rsidP="005058A1"/>
    <w:sectPr w:rsidR="005058A1" w:rsidRPr="005058A1" w:rsidSect="00682BDF">
      <w:headerReference w:type="default" r:id="rId9"/>
      <w:headerReference w:type="first" r:id="rId10"/>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Ian Smith" w:date="2017-02-16T19:52:00Z" w:initials="IS">
    <w:p w:rsidR="00FE59AC" w:rsidRDefault="00FE59AC">
      <w:pPr>
        <w:pStyle w:val="CommentText"/>
      </w:pPr>
      <w:r>
        <w:rPr>
          <w:rStyle w:val="CommentReference"/>
        </w:rPr>
        <w:annotationRef/>
      </w:r>
      <w:r>
        <w:t>They also defined support and confidence, which is probably useful. Also, they talked about the applications of rare patterns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6584" w:rsidRDefault="00186584" w:rsidP="00BF650B">
      <w:pPr>
        <w:spacing w:after="0" w:line="240" w:lineRule="auto"/>
      </w:pPr>
      <w:r>
        <w:separator/>
      </w:r>
    </w:p>
  </w:endnote>
  <w:endnote w:type="continuationSeparator" w:id="0">
    <w:p w:rsidR="00186584" w:rsidRDefault="00186584"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6584" w:rsidRDefault="00186584" w:rsidP="00BF650B">
      <w:pPr>
        <w:spacing w:after="0" w:line="240" w:lineRule="auto"/>
      </w:pPr>
      <w:r>
        <w:separator/>
      </w:r>
    </w:p>
  </w:footnote>
  <w:footnote w:type="continuationSeparator" w:id="0">
    <w:p w:rsidR="00186584" w:rsidRDefault="00186584" w:rsidP="00BF650B">
      <w:pPr>
        <w:spacing w:after="0" w:line="240" w:lineRule="auto"/>
      </w:pPr>
      <w:r>
        <w:continuationSeparator/>
      </w:r>
    </w:p>
  </w:footnote>
  <w:footnote w:id="1">
    <w:p w:rsidR="003F600E" w:rsidRPr="00183093" w:rsidRDefault="003F600E"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fldChar w:fldCharType="begin"/>
          </w:r>
          <w:r>
            <w:rPr>
              <w:lang w:val="en-US"/>
            </w:rPr>
            <w:instrText xml:space="preserve"> CITATION Agg14 \l 1033 </w:instrText>
          </w:r>
          <w:r>
            <w:fldChar w:fldCharType="separate"/>
          </w:r>
          <w:r w:rsidR="00FE59AC" w:rsidRPr="00FE59AC">
            <w:rPr>
              <w:noProof/>
              <w:lang w:val="en-US"/>
            </w:rPr>
            <w:t>[10]</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00E" w:rsidRDefault="003F600E">
    <w:pPr>
      <w:pStyle w:val="Header"/>
      <w:jc w:val="right"/>
    </w:pPr>
    <w:r>
      <w:t xml:space="preserve">Rare Pattern Mining                                                                                                                                                     </w:t>
    </w:r>
    <w:sdt>
      <w:sdtPr>
        <w:id w:val="139177074"/>
        <w:docPartObj>
          <w:docPartGallery w:val="Page Numbers (Top of Page)"/>
          <w:docPartUnique/>
        </w:docPartObj>
      </w:sdtPr>
      <w:sdtContent>
        <w:fldSimple w:instr=" PAGE   \* MERGEFORMAT ">
          <w:r w:rsidR="00FE59AC">
            <w:rPr>
              <w:noProof/>
            </w:rPr>
            <w:t>5</w:t>
          </w:r>
        </w:fldSimple>
      </w:sdtContent>
    </w:sdt>
  </w:p>
  <w:p w:rsidR="003F600E" w:rsidRDefault="003F60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600E" w:rsidRDefault="003F600E" w:rsidP="00682BDF">
    <w:pPr>
      <w:pStyle w:val="Header"/>
      <w:jc w:val="center"/>
    </w:pPr>
  </w:p>
  <w:p w:rsidR="003F600E" w:rsidRDefault="003F60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13314"/>
  </w:hdrShapeDefaults>
  <w:footnotePr>
    <w:footnote w:id="-1"/>
    <w:footnote w:id="0"/>
  </w:footnotePr>
  <w:endnotePr>
    <w:endnote w:id="-1"/>
    <w:endnote w:id="0"/>
  </w:endnotePr>
  <w:compat/>
  <w:rsids>
    <w:rsidRoot w:val="00734F21"/>
    <w:rsid w:val="00103528"/>
    <w:rsid w:val="0010530F"/>
    <w:rsid w:val="00110A44"/>
    <w:rsid w:val="00186584"/>
    <w:rsid w:val="0025227B"/>
    <w:rsid w:val="002F46A1"/>
    <w:rsid w:val="0033595E"/>
    <w:rsid w:val="003A6C3E"/>
    <w:rsid w:val="003F5BEB"/>
    <w:rsid w:val="003F600E"/>
    <w:rsid w:val="004C1C8F"/>
    <w:rsid w:val="005058A1"/>
    <w:rsid w:val="0054381A"/>
    <w:rsid w:val="00682BDF"/>
    <w:rsid w:val="006A5990"/>
    <w:rsid w:val="00734F21"/>
    <w:rsid w:val="007364C7"/>
    <w:rsid w:val="008C0CC5"/>
    <w:rsid w:val="00981B0F"/>
    <w:rsid w:val="00991A6D"/>
    <w:rsid w:val="00A0570F"/>
    <w:rsid w:val="00A504D4"/>
    <w:rsid w:val="00AB2A78"/>
    <w:rsid w:val="00AC0287"/>
    <w:rsid w:val="00B82832"/>
    <w:rsid w:val="00BA5CC4"/>
    <w:rsid w:val="00BE5A50"/>
    <w:rsid w:val="00BF650B"/>
    <w:rsid w:val="00C818F5"/>
    <w:rsid w:val="00C92D42"/>
    <w:rsid w:val="00D71C8A"/>
    <w:rsid w:val="00E704F8"/>
    <w:rsid w:val="00EE7EAF"/>
    <w:rsid w:val="00FC51AE"/>
    <w:rsid w:val="00FE59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4</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10</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7</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9</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11</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8</b:RefOrder>
  </b:Source>
</b:Sources>
</file>

<file path=customXml/itemProps1.xml><?xml version="1.0" encoding="utf-8"?>
<ds:datastoreItem xmlns:ds="http://schemas.openxmlformats.org/officeDocument/2006/customXml" ds:itemID="{EB80DE9A-C986-4346-B77D-13A0A1242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5</Pages>
  <Words>2114</Words>
  <Characters>12053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14139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15</cp:revision>
  <dcterms:created xsi:type="dcterms:W3CDTF">2017-02-01T00:44:00Z</dcterms:created>
  <dcterms:modified xsi:type="dcterms:W3CDTF">2017-02-17T01:57:00Z</dcterms:modified>
</cp:coreProperties>
</file>