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DD" w:rsidRDefault="002E2165" w:rsidP="00AB2A78">
      <w:pPr>
        <w:pStyle w:val="Title"/>
      </w:pPr>
      <w:r>
        <w:t>Rare Pattern Mining</w:t>
      </w:r>
      <w:r w:rsidR="00530095">
        <w:t xml:space="preserve"> using </w:t>
      </w:r>
    </w:p>
    <w:p w:rsidR="003A6C3E" w:rsidRDefault="00530095" w:rsidP="00AB2A78">
      <w:pPr>
        <w:pStyle w:val="Title"/>
      </w:pPr>
      <w:r>
        <w:t>R</w:t>
      </w:r>
      <w:r w:rsidR="003037DD">
        <w:t xml:space="preserve">are </w:t>
      </w:r>
      <w:r>
        <w:t>P</w:t>
      </w:r>
      <w:r w:rsidR="003037DD">
        <w:t xml:space="preserve">attern </w:t>
      </w:r>
      <w:r>
        <w:t>Growth</w:t>
      </w:r>
    </w:p>
    <w:p w:rsidR="00AB2A78" w:rsidRDefault="00AB2A78" w:rsidP="00BF650B">
      <w:pPr>
        <w:spacing w:after="0"/>
        <w:jc w:val="center"/>
      </w:pPr>
      <w:r>
        <w:t>Ian Smith</w:t>
      </w:r>
    </w:p>
    <w:p w:rsidR="00AB2A78" w:rsidRDefault="00AB2A78" w:rsidP="00BF650B">
      <w:pPr>
        <w:spacing w:after="0"/>
        <w:jc w:val="center"/>
      </w:pPr>
      <w:r>
        <w:t xml:space="preserve">April </w:t>
      </w:r>
      <w:r w:rsidR="000D0E95">
        <w:t>24</w:t>
      </w:r>
      <w:r>
        <w:t>, 2017</w:t>
      </w:r>
    </w:p>
    <w:p w:rsidR="00AB2A78" w:rsidRDefault="00AB2A78" w:rsidP="00BF650B">
      <w:pPr>
        <w:spacing w:after="0"/>
        <w:jc w:val="center"/>
      </w:pPr>
      <w:r>
        <w:t>University of Manitoba</w:t>
      </w:r>
    </w:p>
    <w:p w:rsidR="00530095" w:rsidRDefault="00530095" w:rsidP="00530095">
      <w:bookmarkStart w:id="0" w:name="_Toc479580876"/>
    </w:p>
    <w:p w:rsidR="00530095" w:rsidRDefault="00530095" w:rsidP="00530095">
      <w:r>
        <w:t xml:space="preserve">Rare Pattern Mining is the pursuit of </w:t>
      </w:r>
      <w:r w:rsidR="00916D9B">
        <w:t>itemset</w:t>
      </w:r>
      <w:r>
        <w:t xml:space="preserve">s with very little support in the database. Much of the literature currently available for data mining focuses on the mining of frequent </w:t>
      </w:r>
      <w:r w:rsidR="00916D9B">
        <w:t>itemset</w:t>
      </w:r>
      <w:r>
        <w:t xml:space="preserve">s, but similar approaches can be used to find rare </w:t>
      </w:r>
      <w:r w:rsidR="00916D9B">
        <w:t>itemset</w:t>
      </w:r>
      <w:r>
        <w:t xml:space="preserve">s in a database. This is unfortunate, since rare </w:t>
      </w:r>
      <w:r w:rsidR="008C6A4A">
        <w:t>patterns</w:t>
      </w:r>
      <w:r>
        <w:t xml:space="preserve"> are just as valuable as frequent ones. A rare </w:t>
      </w:r>
      <w:r w:rsidR="00916D9B">
        <w:t>itemset</w:t>
      </w:r>
      <w:r>
        <w:t xml:space="preserve"> might indicate a fraudulent transaction to a credit card company, or groceries that are rarely bought by customers. I propose using a Growth-based approach, and recursively mining a Rare Pattern Tree to find all the rare </w:t>
      </w:r>
      <w:r w:rsidR="00916D9B">
        <w:t>itemset</w:t>
      </w:r>
      <w:r>
        <w:t xml:space="preserve">s in a database. To do this, I will first create a list of the transactions in the database, prune non-rare items from the list, construct a tree from these transactions, and then recursively examine that tree to find all the rare </w:t>
      </w:r>
      <w:r w:rsidR="00916D9B">
        <w:t>itemset</w:t>
      </w:r>
      <w:r>
        <w:t>s. The results will be found in a more efficient manner than any Apriori-based approach for large databases</w:t>
      </w:r>
    </w:p>
    <w:p w:rsidR="00530095" w:rsidRDefault="00530095" w:rsidP="00530095">
      <w:r>
        <w:t>Keywords:</w:t>
      </w:r>
      <w:r w:rsidR="008C6A4A">
        <w:t xml:space="preserve"> Data Mining, Database, Rare Patterns, Support, Transaction, R</w:t>
      </w:r>
      <w:r w:rsidR="003037DD">
        <w:t xml:space="preserve">are </w:t>
      </w:r>
      <w:r w:rsidR="008C6A4A">
        <w:t>P</w:t>
      </w:r>
      <w:r w:rsidR="003037DD">
        <w:t xml:space="preserve">attern </w:t>
      </w:r>
      <w:r w:rsidR="008C6A4A">
        <w:t>Growth</w:t>
      </w:r>
      <w:r w:rsidR="00B25A63">
        <w:t>, Rare Pattern Tree</w:t>
      </w:r>
    </w:p>
    <w:p w:rsidR="00AB2A78" w:rsidRDefault="00AB2A78" w:rsidP="00AB2A78">
      <w:pPr>
        <w:pStyle w:val="Heading1"/>
        <w:numPr>
          <w:ilvl w:val="0"/>
          <w:numId w:val="2"/>
        </w:numPr>
      </w:pPr>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A114AF" w:rsidRPr="00A114AF">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3037DD">
        <w:t>rarely i</w:t>
      </w:r>
      <w:r>
        <w:t xml:space="preserve">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A114AF" w:rsidRPr="00A114AF">
              <w:rPr>
                <w:noProof/>
              </w:rPr>
              <w:t>[2]</w:t>
            </w:r>
          </w:fldSimple>
        </w:sdtContent>
      </w:sdt>
      <w:r>
        <w:t xml:space="preserve">. My research will demonstrate that a frequent pattern mining algorithm, Frequent Pattern Growth, can be modified to retrieve interesting rare </w:t>
      </w:r>
      <w:r w:rsidR="00916D9B">
        <w:t>itemset</w:t>
      </w:r>
      <w:r>
        <w:t xml:space="preserve">s that can then be studied. </w:t>
      </w:r>
      <w:r w:rsidR="002E2165">
        <w:t>I</w:t>
      </w:r>
      <w:r>
        <w:t xml:space="preserve"> hope to also show that </w:t>
      </w:r>
      <w:r w:rsidR="00AD3676">
        <w:t>my</w:t>
      </w:r>
      <w:r>
        <w:t xml:space="preserve">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w:t>
      </w:r>
      <w:r w:rsidR="00203EC8">
        <w:t xml:space="preserve">An example of a rare pattern that might be fraudulent might be someone purchasing an expensive boat. </w:t>
      </w:r>
      <w:r>
        <w:t xml:space="preserve">A company that </w:t>
      </w:r>
      <w:r w:rsidR="00203EC8">
        <w:t xml:space="preserve">notices these sorts of transactions </w:t>
      </w:r>
      <w:r>
        <w:t>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A114AF" w:rsidRPr="00A114AF">
              <w:rPr>
                <w:noProof/>
              </w:rPr>
              <w:t>[3]</w:t>
            </w:r>
          </w:fldSimple>
        </w:sdtContent>
      </w:sdt>
      <w:r>
        <w:t xml:space="preserve">. Confidence represents a proportional value that shows how </w:t>
      </w:r>
      <w:r>
        <w:lastRenderedPageBreak/>
        <w:t xml:space="preserve">frequently one part of the </w:t>
      </w:r>
      <w:r w:rsidR="00916D9B">
        <w:t>itemset</w:t>
      </w:r>
      <w:r>
        <w:t xml:space="preserve"> occurs with the other(s) </w:t>
      </w:r>
      <w:sdt>
        <w:sdtPr>
          <w:id w:val="27287027"/>
          <w:citation/>
        </w:sdtPr>
        <w:sdtContent>
          <w:fldSimple w:instr=" CITATION Add12 \l 4105 ">
            <w:r w:rsidR="00A114AF" w:rsidRPr="00A114AF">
              <w:rPr>
                <w:noProof/>
              </w:rPr>
              <w:t>[3]</w:t>
            </w:r>
          </w:fldSimple>
        </w:sdtContent>
      </w:sdt>
      <w:r>
        <w:t xml:space="preserve">. Because an </w:t>
      </w:r>
      <w:r w:rsidR="00916D9B">
        <w:t>itemset</w:t>
      </w:r>
      <w:r>
        <w:t xml:space="preserve"> with very little support is likely, if not guaranteed to have a low confidence measure, it is only necessary to consider the support value of the </w:t>
      </w:r>
      <w:r w:rsidR="00916D9B">
        <w:t>itemset</w:t>
      </w:r>
      <w:r>
        <w:t xml:space="preserve"> to determine whether or not it is rare.</w:t>
      </w:r>
    </w:p>
    <w:p w:rsidR="00682BDF" w:rsidRDefault="00682BDF" w:rsidP="00AB2A78">
      <w:r>
        <w:t xml:space="preserve">The Frequent Pattern Growth algorithm uses a divide-and-conquer approach toward mining frequent patterns. The frequent single items of each transaction are added one at a time into a tree data structure, and then each frequent </w:t>
      </w:r>
      <w:r w:rsidR="00916D9B">
        <w:t>itemset</w:t>
      </w:r>
      <w:r>
        <w:t xml:space="preserve"> is mined from the tree using a recursive function. My Rare Pattern Growth will operate in much the same way. </w:t>
      </w:r>
      <w:r w:rsidR="00AD3676">
        <w:t xml:space="preserve">The key difference is that non-rare items from the database will not be added to the tree at all. </w:t>
      </w:r>
      <w:r>
        <w:t>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w:t>
      </w:r>
      <w:r w:rsidR="00916D9B">
        <w:t>itemset</w:t>
      </w:r>
      <w:r>
        <w:t xml:space="preserve"> mining, as well as Frequent Pattern Growth. Second, </w:t>
      </w:r>
      <w:r w:rsidR="005058A1">
        <w:t>I</w:t>
      </w:r>
      <w:r>
        <w:t xml:space="preserve"> will describe </w:t>
      </w:r>
      <w:r w:rsidR="005058A1">
        <w:t xml:space="preserve">my </w:t>
      </w:r>
      <w:r>
        <w:t xml:space="preserve">algorithm to mine rare </w:t>
      </w:r>
      <w:r w:rsidR="00916D9B">
        <w:t>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3D2942" w:rsidP="00BF650B">
      <w:pPr>
        <w:pStyle w:val="Heading1"/>
        <w:numPr>
          <w:ilvl w:val="0"/>
          <w:numId w:val="2"/>
        </w:numPr>
      </w:pPr>
      <w:bookmarkStart w:id="1" w:name="_Toc479580877"/>
      <w:r>
        <w:t>Related Works</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A114AF" w:rsidRPr="00A114AF">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A114AF" w:rsidRPr="00A114AF">
              <w:rPr>
                <w:noProof/>
              </w:rPr>
              <w:t>[4]</w:t>
            </w:r>
          </w:fldSimple>
        </w:sdtContent>
      </w:sdt>
      <w:r w:rsidR="00D71C8A">
        <w:t>.</w:t>
      </w:r>
      <w:r>
        <w:t xml:space="preserve"> In particular, they explained that Apriori</w:t>
      </w:r>
      <w:r w:rsidR="003037DD" w:rsidRPr="00183093">
        <w:rPr>
          <w:rStyle w:val="FootnoteReference"/>
          <w:rFonts w:ascii="Times New Roman" w:hAnsi="Times New Roman" w:cs="Times New Roman"/>
          <w:sz w:val="24"/>
          <w:szCs w:val="24"/>
        </w:rPr>
        <w:footnoteReference w:id="1"/>
      </w:r>
      <w:r>
        <w:t xml:space="preserve"> </w:t>
      </w:r>
      <w:r w:rsidR="00456841">
        <w:t>i</w:t>
      </w:r>
      <w:r>
        <w:t xml:space="preserve">s a valid but inefficient way of finding interesting </w:t>
      </w:r>
      <w:r w:rsidR="00916D9B">
        <w:t>itemset</w:t>
      </w:r>
      <w:r>
        <w:t xml:space="preserve">s in a database. Apriori’s weakness lies in its need to repeatedly validate the </w:t>
      </w:r>
      <w:r w:rsidR="00916D9B">
        <w:t>itemset</w:t>
      </w:r>
      <w:r>
        <w:t xml:space="preserve">s against the database </w:t>
      </w:r>
      <w:sdt>
        <w:sdtPr>
          <w:id w:val="119620360"/>
          <w:citation/>
        </w:sdtPr>
        <w:sdtContent>
          <w:fldSimple w:instr=" CITATION Agg14 \l 4105 ">
            <w:r w:rsidR="00A114AF" w:rsidRPr="00A114AF">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A114AF" w:rsidRPr="00A114AF">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A114AF" w:rsidRPr="00A114AF">
              <w:rPr>
                <w:noProof/>
              </w:rPr>
              <w:t>[5]</w:t>
            </w:r>
          </w:fldSimple>
        </w:sdtContent>
      </w:sdt>
      <w:r w:rsidR="00456841">
        <w:t xml:space="preserve"> </w:t>
      </w:r>
      <w:r w:rsidRPr="00BF650B">
        <w:t>proposed an Apriori-based mining approach called Fuz</w:t>
      </w:r>
      <w:r w:rsidR="00456841">
        <w:t xml:space="preserve">zy Apriori Rare </w:t>
      </w:r>
      <w:r w:rsidR="00916D9B">
        <w:t>Itemset</w:t>
      </w:r>
      <w:r w:rsidR="00456841">
        <w:t xml:space="preserve"> Mining (</w:t>
      </w:r>
      <w:r w:rsidRPr="00BF650B">
        <w:t>FARIM</w:t>
      </w:r>
      <w:r w:rsidR="00456841">
        <w:t>)</w:t>
      </w:r>
      <w:r w:rsidRPr="00BF650B">
        <w:t xml:space="preserve">, for mining “specific rare </w:t>
      </w:r>
      <w:r w:rsidR="00916D9B">
        <w:t>itemset</w:t>
      </w:r>
      <w:r w:rsidRPr="00BF650B">
        <w:t xml:space="preserve">s consisting of quantitative data”.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EF4530" w:rsidRPr="00BF650B">
            <w:fldChar w:fldCharType="begin"/>
          </w:r>
          <w:r w:rsidRPr="00BF650B">
            <w:rPr>
              <w:lang w:val="en-US"/>
            </w:rPr>
            <w:instrText xml:space="preserve"> CITATION Wen11 \l 1033 </w:instrText>
          </w:r>
          <w:r w:rsidR="00EF4530" w:rsidRPr="00BF650B">
            <w:fldChar w:fldCharType="separate"/>
          </w:r>
          <w:r w:rsidR="00A114AF" w:rsidRPr="00A114AF">
            <w:rPr>
              <w:noProof/>
              <w:lang w:val="en-US"/>
            </w:rPr>
            <w:t>[5]</w:t>
          </w:r>
          <w:r w:rsidR="00EF4530"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A114AF" w:rsidRPr="00A114AF">
              <w:rPr>
                <w:noProof/>
              </w:rPr>
              <w:t>[6]</w:t>
            </w:r>
          </w:fldSimple>
        </w:sdtContent>
      </w:sdt>
      <w:r w:rsidR="00757114" w:rsidRPr="00BF650B">
        <w:t xml:space="preserve"> </w:t>
      </w:r>
      <w:r w:rsidRPr="00BF650B">
        <w:t xml:space="preserve">wrote about finding rare </w:t>
      </w:r>
      <w:r w:rsidR="00916D9B">
        <w:t>itemset</w:t>
      </w:r>
      <w:r w:rsidRPr="00BF650B">
        <w: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w:t>
      </w:r>
      <w:r w:rsidR="008C6A4A">
        <w:t xml:space="preserve"> outlier detection</w:t>
      </w:r>
      <w:r w:rsidRPr="00BF650B">
        <w:t xml:space="preserve"> methods were well suited for extracting useful data from sensor data streams and identifying meaningful outliers from </w:t>
      </w:r>
      <w:r w:rsidRPr="00BF650B">
        <w:lastRenderedPageBreak/>
        <w:t xml:space="preserve">those streams. </w:t>
      </w:r>
      <w:r w:rsidR="00A11D80">
        <w:t>This approach might be better suited to working with data streams than static datasets; however, applying a Rare Pattern Growth approach to streams might be a</w:t>
      </w:r>
      <w:r w:rsidR="005C5D86">
        <w:t xml:space="preserve"> worthwhile</w:t>
      </w:r>
      <w:r w:rsidR="00A11D80">
        <w:t xml:space="preserve"> future pursuit.</w:t>
      </w:r>
    </w:p>
    <w:p w:rsidR="00BF650B" w:rsidRDefault="00757114" w:rsidP="00BF650B">
      <w:r>
        <w:t xml:space="preserve">Wu et al </w:t>
      </w:r>
      <w:sdt>
        <w:sdtPr>
          <w:id w:val="1035097339"/>
          <w:citation/>
        </w:sdtPr>
        <w:sdtContent>
          <w:fldSimple w:instr=" CITATION WuY11 \l 4105 ">
            <w:r w:rsidR="00A114AF" w:rsidRPr="00A114AF">
              <w:rPr>
                <w:noProof/>
              </w:rPr>
              <w:t>[7]</w:t>
            </w:r>
          </w:fldSimple>
        </w:sdtContent>
      </w:sdt>
      <w:r w:rsidRPr="00BF650B">
        <w:t xml:space="preserve"> </w:t>
      </w:r>
      <w:r w:rsidR="00BF650B" w:rsidRPr="00BF650B">
        <w:t xml:space="preserve">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w:t>
      </w:r>
      <w:r w:rsidR="00916D9B">
        <w:t>itemset</w:t>
      </w:r>
      <w:r w:rsidR="00BF650B" w:rsidRPr="00BF650B">
        <w:t>. However, if few 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A114AF" w:rsidRPr="00A114AF">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A114AF" w:rsidRPr="00A114AF">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r w:rsidR="005C5D86">
        <w:t xml:space="preserve"> Clustering and Classification, such as in </w:t>
      </w:r>
      <w:sdt>
        <w:sdtPr>
          <w:id w:val="107439422"/>
          <w:citation/>
        </w:sdtPr>
        <w:sdtContent>
          <w:fldSimple w:instr=" CITATION Agr15 \l 4105 ">
            <w:r w:rsidR="005C5D86" w:rsidRPr="005C5D86">
              <w:rPr>
                <w:noProof/>
              </w:rPr>
              <w:t>[8]</w:t>
            </w:r>
          </w:fldSimple>
        </w:sdtContent>
      </w:sdt>
      <w:r w:rsidR="005C5D86">
        <w:t xml:space="preserve"> might be a worthwhile method of further reducing the number of itemsets considered interesting either before or after running the algorithm in the future.</w:t>
      </w:r>
    </w:p>
    <w:p w:rsidR="00991A6D" w:rsidRDefault="00991A6D" w:rsidP="007364C7">
      <w:r>
        <w:t>Lin</w:t>
      </w:r>
      <w:r w:rsidR="00757114">
        <w:t xml:space="preserve"> et al</w:t>
      </w:r>
      <w:r>
        <w:t xml:space="preserve"> </w:t>
      </w:r>
      <w:sdt>
        <w:sdtPr>
          <w:id w:val="137843284"/>
          <w:citation/>
        </w:sdtPr>
        <w:sdtContent>
          <w:fldSimple w:instr=" CITATION Lin11 \l 4105 ">
            <w:r w:rsidR="00A114AF" w:rsidRPr="00A114AF">
              <w:rPr>
                <w:noProof/>
              </w:rPr>
              <w:t>[9]</w:t>
            </w:r>
          </w:fldSimple>
        </w:sdtContent>
      </w:sdt>
      <w:r w:rsidR="00757114">
        <w:t xml:space="preserve"> </w:t>
      </w:r>
      <w:r>
        <w:t xml:space="preserve">wrote about using the Frequent Pattern Growth algorithm to find frequent </w:t>
      </w:r>
      <w:r w:rsidR="00916D9B">
        <w:t>itemset</w:t>
      </w:r>
      <w:r>
        <w:t xml:space="preserve">s, and in particular to reduce the number of candidate </w:t>
      </w:r>
      <w:r w:rsidR="00916D9B">
        <w:t>itemset</w:t>
      </w:r>
      <w:r>
        <w:t xml:space="preserve">s examined by the algorithm, and reducing the number of times it is necessary to scan the entire database. This is because the </w:t>
      </w:r>
      <w:r w:rsidR="00916D9B">
        <w:t>Apriori Algorithm</w:t>
      </w:r>
      <w:r>
        <w:t xml:space="preserve"> 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r w:rsidR="005C5D86">
        <w:t xml:space="preserve">The research conducted by Lin et al </w:t>
      </w:r>
      <w:sdt>
        <w:sdtPr>
          <w:id w:val="107439423"/>
          <w:citation/>
        </w:sdtPr>
        <w:sdtContent>
          <w:fldSimple w:instr=" CITATION Lin11 \l 4105 ">
            <w:r w:rsidR="005C5D86" w:rsidRPr="005C5D86">
              <w:rPr>
                <w:noProof/>
              </w:rPr>
              <w:t>[9]</w:t>
            </w:r>
          </w:fldSimple>
        </w:sdtContent>
      </w:sdt>
      <w:r w:rsidR="005C5D86">
        <w:t xml:space="preserve"> helps to show the advantage of using a tree-based approach in data mining. </w:t>
      </w:r>
    </w:p>
    <w:p w:rsidR="00991A6D" w:rsidRDefault="00757114" w:rsidP="007364C7">
      <w:r>
        <w:t xml:space="preserve">Lin et al </w:t>
      </w:r>
      <w:sdt>
        <w:sdtPr>
          <w:id w:val="119621598"/>
          <w:citation/>
        </w:sdtPr>
        <w:sdtContent>
          <w:fldSimple w:instr=" CITATION Lin11 \l 4105 ">
            <w:r w:rsidR="00A114AF" w:rsidRPr="00A114AF">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w:t>
      </w:r>
      <w:r w:rsidR="00916D9B">
        <w:t>itemset</w:t>
      </w:r>
      <w:r w:rsidR="00991A6D">
        <w: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A114AF" w:rsidRPr="00A114AF">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w:t>
      </w:r>
      <w:r w:rsidR="00916D9B">
        <w:t>itemset</w:t>
      </w:r>
      <w:r w:rsidR="003708AF">
        <w:t xml:space="preserve"> is interesting or it is not. With a weighted system, </w:t>
      </w:r>
      <w:r w:rsidR="00916D9B">
        <w:t>itemset</w:t>
      </w:r>
      <w:r w:rsidR="003708AF">
        <w:t xml:space="preserve">s would be of varying importance in the results set </w:t>
      </w:r>
      <w:sdt>
        <w:sdtPr>
          <w:id w:val="333869492"/>
          <w:citation/>
        </w:sdtPr>
        <w:sdtContent>
          <w:fldSimple w:instr=" CITATION Cag14 \l 4105 ">
            <w:r w:rsidR="00A114AF" w:rsidRPr="00A114AF">
              <w:rPr>
                <w:noProof/>
              </w:rPr>
              <w:t>[2]</w:t>
            </w:r>
          </w:fldSimple>
        </w:sdtContent>
      </w:sdt>
      <w:r w:rsidR="003708AF">
        <w:t>.</w:t>
      </w:r>
      <w:r w:rsidR="005C5D86">
        <w:t xml:space="preserve"> This approach is another one that would be worth pursuing in the future to maximize what can be learned from the patterns in a database.</w:t>
      </w:r>
    </w:p>
    <w:p w:rsidR="0054381A" w:rsidRDefault="006A5990" w:rsidP="007364C7">
      <w:proofErr w:type="spellStart"/>
      <w:r>
        <w:lastRenderedPageBreak/>
        <w:t>Bhattacharyys</w:t>
      </w:r>
      <w:proofErr w:type="spellEnd"/>
      <w:r w:rsidR="00757114">
        <w:t xml:space="preserve"> et al </w:t>
      </w:r>
      <w:sdt>
        <w:sdtPr>
          <w:id w:val="27287016"/>
          <w:citation/>
        </w:sdtPr>
        <w:sdtContent>
          <w:fldSimple w:instr=" CITATION Bha11 \l 4105 ">
            <w:r w:rsidR="00A114AF" w:rsidRPr="00A114AF">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A114AF" w:rsidRPr="00A114AF">
              <w:rPr>
                <w:noProof/>
              </w:rPr>
              <w:t>[10]</w:t>
            </w:r>
          </w:fldSimple>
        </w:sdtContent>
      </w:sdt>
      <w:r>
        <w:t>. In unsupervised fraud detection models outliers are identified as potential cases of fraud and sought out.</w:t>
      </w:r>
    </w:p>
    <w:p w:rsidR="006A5990" w:rsidRDefault="006A5990" w:rsidP="007364C7">
      <w:r>
        <w:t xml:space="preserve">Bhattacharyya et al </w:t>
      </w:r>
      <w:sdt>
        <w:sdtPr>
          <w:id w:val="107439424"/>
          <w:citation/>
        </w:sdtPr>
        <w:sdtContent>
          <w:fldSimple w:instr=" CITATION Bha11 \l 4105 ">
            <w:r w:rsidR="005C5D86" w:rsidRPr="005C5D86">
              <w:rPr>
                <w:noProof/>
              </w:rPr>
              <w:t>[10]</w:t>
            </w:r>
          </w:fldSimple>
        </w:sdtContent>
      </w:sdt>
      <w:r w:rsidR="005C5D86">
        <w:t xml:space="preserve"> </w:t>
      </w:r>
      <w:r>
        <w:t xml:space="preserve">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A114AF" w:rsidRPr="00A114AF">
              <w:rPr>
                <w:noProof/>
              </w:rPr>
              <w:t>[10]</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A114AF" w:rsidRPr="00A114AF">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t xml:space="preserve">Yu </w:t>
      </w:r>
      <w:sdt>
        <w:sdtPr>
          <w:id w:val="27287022"/>
          <w:citation/>
        </w:sdtPr>
        <w:sdtContent>
          <w:fldSimple w:instr=" CITATION YuD02 \l 4105 ">
            <w:r w:rsidR="00A114AF" w:rsidRPr="00A114AF">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00A114AF" w:rsidRPr="00A114AF">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A114AF" w:rsidRPr="00A114AF">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00A114AF" w:rsidRPr="00A114AF">
              <w:rPr>
                <w:noProof/>
              </w:rPr>
              <w:t>[3]</w:t>
            </w:r>
          </w:fldSimple>
        </w:sdtContent>
      </w:sdt>
      <w:r w:rsidR="00FE59AC">
        <w:t xml:space="preserve"> wrote about finding rare patterns. They modeled their approach on the </w:t>
      </w:r>
      <w:r w:rsidR="00916D9B">
        <w:t>Apriori Algorithm</w:t>
      </w:r>
      <w:r w:rsidR="00FE59AC">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00A114AF" w:rsidRPr="00A114AF">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5C5D86" w:rsidRDefault="005C5D86" w:rsidP="007364C7">
      <w:r>
        <w:t xml:space="preserve">These related works all help to show just how many different possible applications for rare pattern mining that there could be. These applications might include determining causal factors for the spread of disease, helping to increase test scores in education, or any number of other possibilities. Much of this research also provides ideas for future research, after it has been shown that Frequent Pattern Growth can be modified to be used as an effective tool in Rare Pattern Mining. </w:t>
      </w:r>
    </w:p>
    <w:p w:rsidR="007364C7" w:rsidRDefault="007364C7" w:rsidP="007364C7">
      <w:pPr>
        <w:pStyle w:val="Heading1"/>
        <w:numPr>
          <w:ilvl w:val="0"/>
          <w:numId w:val="2"/>
        </w:numPr>
      </w:pPr>
      <w:bookmarkStart w:id="2" w:name="_Toc479580878"/>
      <w:r>
        <w:t>Description</w:t>
      </w:r>
      <w:bookmarkEnd w:id="2"/>
    </w:p>
    <w:p w:rsidR="007364C7" w:rsidRDefault="0025227B" w:rsidP="007364C7">
      <w:r>
        <w:t>The software prototype</w:t>
      </w:r>
      <w:r w:rsidR="00DB509B">
        <w:t xml:space="preserve"> </w:t>
      </w:r>
      <w:r w:rsidR="00757114">
        <w:t>was writte</w:t>
      </w:r>
      <w:r w:rsidR="00DB509B">
        <w:t>n in C++ and compiles using G++, and it</w:t>
      </w:r>
      <w:r>
        <w:t xml:space="preserve"> operates in </w:t>
      </w:r>
      <w:r w:rsidR="00757114">
        <w:t xml:space="preserve">four </w:t>
      </w:r>
      <w:r>
        <w:t>steps. First, it reads in the transaction database, then it creates an array of Transaction objects, then it removes the non-rare items from those transactions, then it adds those transactions one-at-a-time to a tree structure,</w:t>
      </w:r>
      <w:r w:rsidR="00DB509B">
        <w:t xml:space="preserve"> and</w:t>
      </w:r>
      <w:r>
        <w:t xml:space="preserv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w:t>
      </w:r>
      <w:r w:rsidR="00A57885">
        <w:lastRenderedPageBreak/>
        <w:t xml:space="preserve">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3" w:name="_Toc479580879"/>
      <w:r>
        <w:t>Transaction Stage</w:t>
      </w:r>
      <w:bookmarkEnd w:id="3"/>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4" w:name="_MON_1552916813"/>
    <w:bookmarkEnd w:id="4"/>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8" o:title=""/>
          </v:shape>
          <o:OLEObject Type="Embed" ProgID="Word.OpenDocumentText.12" ShapeID="_x0000_i1025" DrawAspect="Content" ObjectID="_1555075594" r:id="rId9"/>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5" w:name="_MON_1552916863"/>
    <w:bookmarkEnd w:id="5"/>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0" o:title=""/>
          </v:shape>
          <o:OLEObject Type="Embed" ProgID="Word.OpenDocumentText.12" ShapeID="_x0000_i1026" DrawAspect="Content" ObjectID="_1555075595" r:id="rId11"/>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6" w:name="_Toc479580880"/>
      <w:r>
        <w:t>Pruning Stage</w:t>
      </w:r>
      <w:bookmarkEnd w:id="6"/>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00916D9B">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lastRenderedPageBreak/>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w:t>
      </w:r>
      <w:r w:rsidR="00916D9B">
        <w:t>itemset</w:t>
      </w:r>
      <w:proofErr w:type="spellEnd"/>
      <w:r>
        <w:t xml:space="preserve"> function</w:t>
      </w: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0772C1" w:rsidP="000772C1">
      <w:pPr>
        <w:pStyle w:val="PlainText"/>
        <w:ind w:firstLine="720"/>
        <w:rPr>
          <w:rFonts w:ascii="Courier New" w:hAnsi="Courier New" w:cs="Courier New"/>
        </w:rPr>
      </w:pPr>
      <w:proofErr w:type="spellStart"/>
      <w:r>
        <w:rPr>
          <w:rFonts w:ascii="Courier New" w:hAnsi="Courier New" w:cs="Courier New"/>
        </w:rPr>
        <w:t>n</w:t>
      </w:r>
      <w:r w:rsidR="0078721A" w:rsidRPr="00CF5832">
        <w:rPr>
          <w:rFonts w:ascii="Courier New" w:hAnsi="Courier New" w:cs="Courier New"/>
        </w:rPr>
        <w:t>o</w:t>
      </w:r>
      <w:r>
        <w:rPr>
          <w:rFonts w:ascii="Courier New" w:hAnsi="Courier New" w:cs="Courier New"/>
        </w:rPr>
        <w:t>n_</w:t>
      </w:r>
      <w:r w:rsidR="0078721A" w:rsidRPr="00CF5832">
        <w:rPr>
          <w:rFonts w:ascii="Courier New" w:hAnsi="Courier New" w:cs="Courier New"/>
        </w:rPr>
        <w:t>rares</w:t>
      </w:r>
      <w:proofErr w:type="spellEnd"/>
      <w:r w:rsidR="0078721A"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proofErr w:type="gram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w:t>
      </w:r>
      <w:r w:rsidR="000772C1">
        <w:rPr>
          <w:rFonts w:ascii="Courier New" w:hAnsi="Courier New" w:cs="Courier New"/>
        </w:rPr>
        <w:t>–</w:t>
      </w:r>
      <w:r w:rsidRPr="00CF5832">
        <w:rPr>
          <w:rFonts w:ascii="Courier New" w:hAnsi="Courier New" w:cs="Courier New"/>
        </w:rPr>
        <w:t xml:space="preserve"> </w:t>
      </w:r>
      <w:proofErr w:type="spell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7" w:name="_Toc479580881"/>
      <w:r>
        <w:t>Construction Stage</w:t>
      </w:r>
      <w:bookmarkEnd w:id="7"/>
    </w:p>
    <w:p w:rsidR="00103528" w:rsidRDefault="00103528" w:rsidP="00103528">
      <w:r>
        <w:t>In this stage, the transactions are used to construct a Rare Pattern tree.</w:t>
      </w:r>
      <w:r w:rsidR="00993B59">
        <w:t xml:space="preserve"> This tree has an array of roots rather than a single one</w:t>
      </w:r>
      <w:r w:rsidR="000772C1">
        <w:t xml:space="preserve">. Originally there was a dummy node to serve as a single root node; but I changed it to an array of root notes to avoid having the single header node appearing in any of the rare </w:t>
      </w:r>
      <w:r w:rsidR="00916D9B">
        <w:t>itemset</w:t>
      </w:r>
      <w:r w:rsidR="000772C1">
        <w:t>s</w:t>
      </w:r>
      <w:r w:rsidR="00993B59">
        <w:t>.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lastRenderedPageBreak/>
        <w:drawing>
          <wp:inline distT="0" distB="0" distL="0" distR="0">
            <wp:extent cx="5252341" cy="4181475"/>
            <wp:effectExtent l="19050" t="0" r="5459"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2" cstate="print"/>
                    <a:stretch>
                      <a:fillRect/>
                    </a:stretch>
                  </pic:blipFill>
                  <pic:spPr>
                    <a:xfrm>
                      <a:off x="0" y="0"/>
                      <a:ext cx="5254465" cy="4183166"/>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AB4EF0" w:rsidRPr="00D637E9" w:rsidRDefault="00AB4EF0" w:rsidP="000D0E95">
      <w:pPr>
        <w:pStyle w:val="PlainText"/>
        <w:rPr>
          <w:rFonts w:ascii="Courier New" w:hAnsi="Courier New" w:cs="Courier New"/>
        </w:rPr>
      </w:pPr>
      <w:r w:rsidRPr="00D637E9">
        <w:rPr>
          <w:rFonts w:ascii="Courier New" w:hAnsi="Courier New" w:cs="Courier New"/>
        </w:rPr>
        <w:t>RPTree::</w:t>
      </w:r>
      <w:proofErr w:type="spellStart"/>
      <w:r w:rsidRPr="00D637E9">
        <w:rPr>
          <w:rFonts w:ascii="Courier New" w:hAnsi="Courier New" w:cs="Courier New"/>
        </w:rPr>
        <w:t>add_</w:t>
      </w:r>
      <w:proofErr w:type="gramStart"/>
      <w:r w:rsidRPr="00D637E9">
        <w:rPr>
          <w:rFonts w:ascii="Courier New" w:hAnsi="Courier New" w:cs="Courier New"/>
        </w:rPr>
        <w:t>transaction</w:t>
      </w:r>
      <w:proofErr w:type="spellEnd"/>
      <w:r w:rsidRPr="00D637E9">
        <w:rPr>
          <w:rFonts w:ascii="Courier New" w:hAnsi="Courier New" w:cs="Courier New"/>
        </w:rPr>
        <w:t>(</w:t>
      </w:r>
      <w:proofErr w:type="gramEnd"/>
      <w:r w:rsidRPr="00D637E9">
        <w:rPr>
          <w:rFonts w:ascii="Courier New" w:hAnsi="Courier New" w:cs="Courier New"/>
        </w:rPr>
        <w:t>transaction)</w:t>
      </w:r>
    </w:p>
    <w:p w:rsidR="00AB4EF0" w:rsidRPr="00D637E9" w:rsidRDefault="00AB4EF0" w:rsidP="000D0E95">
      <w:pPr>
        <w:pStyle w:val="PlainText"/>
        <w:rPr>
          <w:rFonts w:ascii="Courier New" w:hAnsi="Courier New" w:cs="Courier New"/>
        </w:rPr>
      </w:pPr>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items</w:t>
      </w:r>
      <w:proofErr w:type="gramEnd"/>
      <w:r w:rsidRPr="00D637E9">
        <w:rPr>
          <w:rFonts w:ascii="Courier New" w:hAnsi="Courier New" w:cs="Courier New"/>
        </w:rPr>
        <w:t xml:space="preserve"> = transaction-&gt;</w:t>
      </w:r>
      <w:proofErr w:type="spellStart"/>
      <w:r w:rsidRPr="00D637E9">
        <w:rPr>
          <w:rFonts w:ascii="Courier New" w:hAnsi="Courier New" w:cs="Courier New"/>
        </w:rPr>
        <w:t>get_items</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size</w:t>
      </w:r>
      <w:proofErr w:type="gramEnd"/>
      <w:r w:rsidRPr="00D637E9">
        <w:rPr>
          <w:rFonts w:ascii="Courier New" w:hAnsi="Courier New" w:cs="Courier New"/>
        </w:rPr>
        <w:t xml:space="preserve"> = transaction-&gt;</w:t>
      </w:r>
      <w:proofErr w:type="spellStart"/>
      <w:r w:rsidRPr="00D637E9">
        <w:rPr>
          <w:rFonts w:ascii="Courier New" w:hAnsi="Courier New" w:cs="Courier New"/>
        </w:rPr>
        <w:t>get_length</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false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(present &gt; 0)</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w:t>
      </w:r>
      <w:proofErr w:type="spellStart"/>
      <w:r w:rsidRPr="00D637E9">
        <w:rPr>
          <w:rFonts w:ascii="Courier New" w:hAnsi="Courier New" w:cs="Courier New"/>
        </w:rPr>
        <w:t>i</w:t>
      </w:r>
      <w:proofErr w:type="spellEnd"/>
      <w:r w:rsidRPr="00D637E9">
        <w:rPr>
          <w:rFonts w:ascii="Courier New" w:hAnsi="Courier New" w:cs="Courier New"/>
        </w:rPr>
        <w:t xml:space="preserve"> = 0; </w:t>
      </w:r>
      <w:proofErr w:type="spellStart"/>
      <w:r w:rsidRPr="00D637E9">
        <w:rPr>
          <w:rFonts w:ascii="Courier New" w:hAnsi="Courier New" w:cs="Courier New"/>
        </w:rPr>
        <w:t>i</w:t>
      </w:r>
      <w:proofErr w:type="spellEnd"/>
      <w:r w:rsidRPr="00D637E9">
        <w:rPr>
          <w:rFonts w:ascii="Courier New" w:hAnsi="Courier New" w:cs="Courier New"/>
        </w:rPr>
        <w:t xml:space="preserve"> &lt; present &amp;&amp; !added; </w:t>
      </w:r>
      <w:proofErr w:type="spellStart"/>
      <w:r w:rsidRPr="00D637E9">
        <w:rPr>
          <w:rFonts w:ascii="Courier New" w:hAnsi="Courier New" w:cs="Courier New"/>
        </w:rPr>
        <w:t>i</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item</w:t>
      </w:r>
      <w:proofErr w:type="gramEnd"/>
      <w:r w:rsidRPr="00D637E9">
        <w:rPr>
          <w:rFonts w:ascii="Courier New" w:hAnsi="Courier New" w:cs="Courier New"/>
        </w:rPr>
        <w:t xml:space="preserve"> = roots[</w:t>
      </w:r>
      <w:proofErr w:type="spellStart"/>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get_item</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name</w:t>
      </w:r>
      <w:proofErr w:type="gramEnd"/>
      <w:r w:rsidRPr="00D637E9">
        <w:rPr>
          <w:rFonts w:ascii="Courier New" w:hAnsi="Courier New" w:cs="Courier New"/>
        </w:rPr>
        <w:t xml:space="preserve"> = item-&gt;</w:t>
      </w:r>
      <w:proofErr w:type="spellStart"/>
      <w:r w:rsidRPr="00D637E9">
        <w:rPr>
          <w:rFonts w:ascii="Courier New" w:hAnsi="Courier New" w:cs="Courier New"/>
        </w:rPr>
        <w:t>get_name</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(j = 0; j &lt; size &amp;&amp; !added; 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lastRenderedPageBreak/>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(name == items[j])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temp</w:t>
      </w:r>
      <w:proofErr w:type="gramEnd"/>
      <w:r w:rsidRPr="00D637E9">
        <w:rPr>
          <w:rFonts w:ascii="Courier New" w:hAnsi="Courier New" w:cs="Courier New"/>
        </w:rPr>
        <w:t>-&gt;</w:t>
      </w:r>
      <w:proofErr w:type="spellStart"/>
      <w:r w:rsidRPr="00D637E9">
        <w:rPr>
          <w:rFonts w:ascii="Courier New" w:hAnsi="Courier New" w:cs="Courier New"/>
        </w:rPr>
        <w:t>increment_support</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roots[</w:t>
      </w:r>
      <w:proofErr w:type="spellStart"/>
      <w:proofErr w:type="gramEnd"/>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true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added is false if the transaction has nothing in common with any of the roots</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(!added)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none of the items in the transaction correspond to a branch, need a new root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else</w:t>
      </w:r>
      <w:proofErr w:type="gramEnd"/>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first root case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F57B19" w:rsidRPr="0078721A" w:rsidRDefault="00AB4EF0" w:rsidP="0078721A">
      <w:pPr>
        <w:pStyle w:val="PlainText"/>
        <w:rPr>
          <w:rFonts w:ascii="Courier New" w:hAnsi="Courier New" w:cs="Courier New"/>
        </w:rPr>
      </w:pPr>
      <w:r w:rsidRPr="00D637E9">
        <w:rPr>
          <w:rFonts w:ascii="Courier New" w:hAnsi="Courier New" w:cs="Courier New"/>
        </w:rPr>
        <w:t>}</w:t>
      </w:r>
    </w:p>
    <w:p w:rsidR="00395726" w:rsidRPr="0078721A" w:rsidRDefault="00F57B19" w:rsidP="0078721A">
      <w:pPr>
        <w:pStyle w:val="Caption"/>
        <w:rPr>
          <w:rFonts w:ascii="Courier New" w:hAnsi="Courier New" w:cs="Courier New"/>
        </w:rPr>
      </w:pPr>
      <w:r>
        <w:t xml:space="preserve">Figure </w:t>
      </w:r>
      <w:fldSimple w:instr=" SEQ Figure \* ARABIC ">
        <w:r>
          <w:rPr>
            <w:noProof/>
          </w:rPr>
          <w:t>6</w:t>
        </w:r>
      </w:fldSimple>
      <w:r>
        <w:t>: RPTree::</w:t>
      </w:r>
      <w:proofErr w:type="spellStart"/>
      <w:r>
        <w:t>add_transaction</w:t>
      </w:r>
      <w:proofErr w:type="spellEnd"/>
    </w:p>
    <w:p w:rsidR="00AB4EF0" w:rsidRDefault="00395726" w:rsidP="00AB4EF0">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AB4EF0" w:rsidRPr="004630AD" w:rsidRDefault="00AB4EF0" w:rsidP="000D0E95">
      <w:pPr>
        <w:pStyle w:val="PlainText"/>
        <w:rPr>
          <w:rFonts w:ascii="Courier New" w:hAnsi="Courier New" w:cs="Courier New"/>
        </w:rPr>
      </w:pPr>
      <w:proofErr w:type="gramStart"/>
      <w:r w:rsidRPr="004630AD">
        <w:rPr>
          <w:rFonts w:ascii="Courier New" w:hAnsi="Courier New" w:cs="Courier New"/>
        </w:rPr>
        <w:t>void</w:t>
      </w:r>
      <w:proofErr w:type="gramEnd"/>
      <w:r w:rsidRPr="004630AD">
        <w:rPr>
          <w:rFonts w:ascii="Courier New" w:hAnsi="Courier New" w:cs="Courier New"/>
        </w:rPr>
        <w:t xml:space="preserve"> </w:t>
      </w:r>
      <w:proofErr w:type="spellStart"/>
      <w:r w:rsidRPr="004630AD">
        <w:rPr>
          <w:rFonts w:ascii="Courier New" w:hAnsi="Courier New" w:cs="Courier New"/>
        </w:rPr>
        <w:t>TreeNode</w:t>
      </w:r>
      <w:proofErr w:type="spellEnd"/>
      <w:r w:rsidRPr="004630AD">
        <w:rPr>
          <w:rFonts w:ascii="Courier New" w:hAnsi="Courier New" w:cs="Courier New"/>
        </w:rPr>
        <w:t>::</w:t>
      </w:r>
      <w:proofErr w:type="spellStart"/>
      <w:r w:rsidRPr="004630AD">
        <w:rPr>
          <w:rFonts w:ascii="Courier New" w:hAnsi="Courier New" w:cs="Courier New"/>
        </w:rPr>
        <w:t>add_transaction</w:t>
      </w:r>
      <w:proofErr w:type="spellEnd"/>
      <w:r w:rsidRPr="004630AD">
        <w:rPr>
          <w:rFonts w:ascii="Courier New" w:hAnsi="Courier New" w:cs="Courier New"/>
        </w:rPr>
        <w:t>(array, size, index)</w:t>
      </w:r>
    </w:p>
    <w:p w:rsidR="00AB4EF0" w:rsidRPr="004630AD" w:rsidRDefault="00AB4EF0" w:rsidP="000D0E95">
      <w:pPr>
        <w:pStyle w:val="PlainText"/>
        <w:rPr>
          <w:rFonts w:ascii="Courier New" w:hAnsi="Courier New" w:cs="Courier New"/>
        </w:rPr>
      </w:pPr>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(index &lt; size)</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w:t>
      </w:r>
      <w:proofErr w:type="spellStart"/>
      <w:r w:rsidRPr="004630AD">
        <w:rPr>
          <w:rFonts w:ascii="Courier New" w:hAnsi="Courier New" w:cs="Courier New"/>
        </w:rPr>
        <w:t>children_number</w:t>
      </w:r>
      <w:proofErr w:type="spellEnd"/>
      <w:r w:rsidRPr="004630AD">
        <w:rPr>
          <w:rFonts w:ascii="Courier New" w:hAnsi="Courier New" w:cs="Courier New"/>
        </w:rPr>
        <w:t xml:space="preserve"> == 0)</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first 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new Item(array[index]))</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lastRenderedPageBreak/>
        <w:tab/>
      </w:r>
      <w:r w:rsidRPr="004630AD">
        <w:rPr>
          <w:rFonts w:ascii="Courier New" w:hAnsi="Courier New" w:cs="Courier New"/>
        </w:rPr>
        <w:tab/>
      </w:r>
      <w:proofErr w:type="gramStart"/>
      <w:r w:rsidRPr="004630AD">
        <w:rPr>
          <w:rFonts w:ascii="Courier New" w:hAnsi="Courier New" w:cs="Courier New"/>
        </w:rPr>
        <w:t>else</w:t>
      </w:r>
      <w:proofErr w:type="gramEnd"/>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NULL</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bool</w:t>
      </w:r>
      <w:proofErr w:type="spellEnd"/>
      <w:proofErr w:type="gramEnd"/>
      <w:r w:rsidRPr="004630AD">
        <w:rPr>
          <w:rFonts w:ascii="Courier New" w:hAnsi="Courier New" w:cs="Courier New"/>
        </w:rPr>
        <w:t xml:space="preserve"> stop = false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w:t>
      </w:r>
      <w:proofErr w:type="spellStart"/>
      <w:r w:rsidRPr="004630AD">
        <w:rPr>
          <w:rFonts w:ascii="Courier New" w:hAnsi="Courier New" w:cs="Courier New"/>
        </w:rPr>
        <w:t>i</w:t>
      </w:r>
      <w:proofErr w:type="spellEnd"/>
      <w:r w:rsidRPr="004630AD">
        <w:rPr>
          <w:rFonts w:ascii="Courier New" w:hAnsi="Courier New" w:cs="Courier New"/>
        </w:rPr>
        <w:t xml:space="preserve"> = 0; </w:t>
      </w:r>
      <w:proofErr w:type="spellStart"/>
      <w:r w:rsidRPr="004630AD">
        <w:rPr>
          <w:rFonts w:ascii="Courier New" w:hAnsi="Courier New" w:cs="Courier New"/>
        </w:rPr>
        <w:t>i</w:t>
      </w:r>
      <w:proofErr w:type="spellEnd"/>
      <w:r w:rsidRPr="004630AD">
        <w:rPr>
          <w:rFonts w:ascii="Courier New" w:hAnsi="Courier New" w:cs="Courier New"/>
        </w:rPr>
        <w:t xml:space="preserve"> &lt; </w:t>
      </w:r>
      <w:proofErr w:type="spellStart"/>
      <w:r w:rsidRPr="004630AD">
        <w:rPr>
          <w:rFonts w:ascii="Courier New" w:hAnsi="Courier New" w:cs="Courier New"/>
        </w:rPr>
        <w:t>children_number</w:t>
      </w:r>
      <w:proofErr w:type="spellEnd"/>
      <w:r w:rsidRPr="004630AD">
        <w:rPr>
          <w:rFonts w:ascii="Courier New" w:hAnsi="Courier New" w:cs="Courier New"/>
        </w:rPr>
        <w:t xml:space="preserve"> &amp;&amp; !stop; </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children[</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name</w:t>
      </w:r>
      <w:proofErr w:type="gramEnd"/>
      <w:r w:rsidRPr="004630AD">
        <w:rPr>
          <w:rFonts w:ascii="Courier New" w:hAnsi="Courier New" w:cs="Courier New"/>
        </w:rPr>
        <w:t xml:space="preserve"> = q-&gt;</w:t>
      </w:r>
      <w:proofErr w:type="spellStart"/>
      <w:r w:rsidRPr="004630AD">
        <w:rPr>
          <w:rFonts w:ascii="Courier New" w:hAnsi="Courier New" w:cs="Courier New"/>
        </w:rPr>
        <w:t>get_name</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(j = index; j &lt; size &amp;&amp; !stop; 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(name == array[j])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stop</w:t>
      </w:r>
      <w:proofErr w:type="gramEnd"/>
      <w:r w:rsidRPr="004630AD">
        <w:rPr>
          <w:rFonts w:ascii="Courier New" w:hAnsi="Courier New" w:cs="Courier New"/>
        </w:rPr>
        <w:t xml:space="preserve"> = true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increment_quantity</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swap(</w:t>
      </w:r>
      <w:proofErr w:type="gramEnd"/>
      <w:r w:rsidRPr="004630AD">
        <w:rPr>
          <w:rFonts w:ascii="Courier New" w:hAnsi="Courier New" w:cs="Courier New"/>
        </w:rPr>
        <w:t>index, j, array)</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(!stop)</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another 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AB4EF0" w:rsidRDefault="00AB4EF0" w:rsidP="00AB4EF0">
      <w:pPr>
        <w:pStyle w:val="PlainText"/>
        <w:rPr>
          <w:rFonts w:ascii="Courier New" w:hAnsi="Courier New" w:cs="Courier New"/>
        </w:rPr>
      </w:pPr>
      <w:r w:rsidRPr="004630AD">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8" w:name="_Toc479580882"/>
      <w:r>
        <w:t>Mining Stage</w:t>
      </w:r>
      <w:bookmarkEnd w:id="8"/>
    </w:p>
    <w:p w:rsidR="003B69B6" w:rsidRDefault="00FD2D74" w:rsidP="003B69B6">
      <w:r>
        <w:t>The final stage of the software is to recursively mine the RPTree to get a list of rare patterns that are present in the tree. Since the only items that are present in the tree at all are themselves rare, there</w:t>
      </w:r>
      <w:r w:rsidR="00DD4DE3">
        <w:t xml:space="preserve"> i</w:t>
      </w:r>
      <w:r>
        <w:t xml:space="preserve">s no need to ensure that the sets returned are rare. However, it is interesting to note the closed </w:t>
      </w:r>
      <w:r w:rsidR="00916D9B">
        <w:t>itemset</w:t>
      </w:r>
      <w:r>
        <w:t xml:space="preserve">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9" w:name="_Toc479580883"/>
      <w:r>
        <w:t>Analysis</w:t>
      </w:r>
      <w:bookmarkEnd w:id="9"/>
    </w:p>
    <w:p w:rsidR="007364C7" w:rsidRDefault="007F5078" w:rsidP="007364C7">
      <w:r>
        <w:t xml:space="preserve">I was able to use the software prototype to find and determine the support values for a number of different rare </w:t>
      </w:r>
      <w:r w:rsidR="00916D9B">
        <w:t>itemset</w:t>
      </w:r>
      <w:r>
        <w:t xml:space="preserve">s. In this section I will examine the results of the experiments, and press the significance of being able to find the rare </w:t>
      </w:r>
      <w:r w:rsidR="00916D9B">
        <w:t>itemset</w:t>
      </w:r>
      <w:r>
        <w:t xml:space="preserve">s in a transactional database using a Rare Pattern Growth algorithm over some of the other possibly approaches, </w:t>
      </w:r>
      <w:r w:rsidR="00DF31EF">
        <w:t>particularly</w:t>
      </w:r>
      <w:r>
        <w:t xml:space="preserve"> </w:t>
      </w:r>
      <w:r w:rsidR="00DF31EF">
        <w:t xml:space="preserve">any </w:t>
      </w:r>
      <w:r>
        <w:t>Apriori-based approach. Lastly, I will compare the results of the algorithm to the results of other documented experiments.</w:t>
      </w:r>
    </w:p>
    <w:p w:rsidR="007F5078" w:rsidRDefault="007F5078" w:rsidP="007F5078">
      <w:pPr>
        <w:pStyle w:val="Heading2"/>
        <w:numPr>
          <w:ilvl w:val="1"/>
          <w:numId w:val="2"/>
        </w:numPr>
      </w:pPr>
      <w:bookmarkStart w:id="10" w:name="_Toc479580884"/>
      <w:r>
        <w:t>Results</w:t>
      </w:r>
      <w:bookmarkEnd w:id="10"/>
    </w:p>
    <w:p w:rsidR="007F5078" w:rsidRDefault="00E846AA" w:rsidP="007F5078">
      <w:r>
        <w:t xml:space="preserve">I was successful in finding quite a few different rare </w:t>
      </w:r>
      <w:r w:rsidR="00916D9B">
        <w:t>itemset</w:t>
      </w:r>
      <w:r>
        <w:t xml:space="preserve">s in the transaction databases used by the software. For example, when running the software using the simplest transaction database, the previously mentioned PreciseDB.txt with a maximum support value of three, it returns </w:t>
      </w:r>
      <w:r w:rsidR="00530095">
        <w:t>nineteen</w:t>
      </w:r>
      <w:r>
        <w:t xml:space="preserve"> different rare </w:t>
      </w:r>
      <w:r w:rsidR="00916D9B">
        <w:t>itemset</w:t>
      </w:r>
      <w:r>
        <w:t xml:space="preserve">s. These </w:t>
      </w:r>
      <w:r w:rsidR="00916D9B">
        <w:t>itemset</w:t>
      </w:r>
      <w:r>
        <w:t>s are shown in the table below, along with their support values</w:t>
      </w:r>
      <w:r w:rsidR="00916D9B">
        <w:t>, and their proportionate frequency in the database, which is calculated using Equation 1</w:t>
      </w:r>
      <w:r w:rsidR="003452BF">
        <w:t xml:space="preserve">. </w:t>
      </w:r>
      <w:r w:rsidR="00203EC8">
        <w:t>PreciseDB.txt is one of three increasingly large databases that the software operates on; the largest database contains ten thousand transactions.</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916D9B"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w:t>
      </w:r>
      <w:r w:rsidR="00916D9B">
        <w:t>Itemset</w:t>
      </w:r>
      <w:r>
        <w: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 xml:space="preserve">One of the most important things shown in the table is that nearly all of the </w:t>
      </w:r>
      <w:r w:rsidR="00916D9B">
        <w:t>itemset</w:t>
      </w:r>
      <w:r>
        <w:t xml:space="preserve">s are closed. A closed </w:t>
      </w:r>
      <w:r w:rsidR="00916D9B">
        <w:t>itemset</w:t>
      </w:r>
      <w:r>
        <w:t xml:space="preserve"> is one that either does not have a superset, or whose superset has less support</w:t>
      </w:r>
      <w:r w:rsidR="00DF31EF">
        <w:t xml:space="preserve"> </w:t>
      </w:r>
      <w:sdt>
        <w:sdtPr>
          <w:id w:val="136567360"/>
          <w:citation/>
        </w:sdtPr>
        <w:sdtContent>
          <w:fldSimple w:instr=" CITATION Agg14 \l 4105 ">
            <w:r w:rsidR="00A114AF" w:rsidRPr="00A114AF">
              <w:rPr>
                <w:noProof/>
              </w:rPr>
              <w:t>[4]</w:t>
            </w:r>
          </w:fldSimple>
        </w:sdtContent>
      </w:sdt>
      <w:r>
        <w:t xml:space="preserve">. Even though items 2, 3, and 5 occur three times in the database, there is no </w:t>
      </w:r>
      <w:r w:rsidR="00916D9B">
        <w:t>itemset</w:t>
      </w:r>
      <w:r>
        <w:t xml:space="preserve"> {2, 3, </w:t>
      </w:r>
      <w:proofErr w:type="gramStart"/>
      <w:r>
        <w:t>5</w:t>
      </w:r>
      <w:proofErr w:type="gramEnd"/>
      <w:r>
        <w:t>} with a support value of three; instead, it has a support value of two. This is because item 3 occurs in a transaction alongside items 1 and 4, while 2 and 5 always seem to coincide</w:t>
      </w:r>
      <w:r w:rsidR="00916D9B">
        <w:t xml:space="preserve"> in this database</w:t>
      </w:r>
      <w:r>
        <w:t>.</w:t>
      </w:r>
    </w:p>
    <w:p w:rsidR="003452BF" w:rsidRDefault="003452BF" w:rsidP="007F5078">
      <w:r>
        <w:t xml:space="preserve">These </w:t>
      </w:r>
      <w:r w:rsidR="00916D9B">
        <w:t>itemset</w:t>
      </w:r>
      <w:r>
        <w:t xml:space="preserve">s could refer to any number of things in the real world. I prefer to use the grocery store example. For example, items 2 and 5 could be bread and eggs, while item 3 could be milk. If that was the case, then every one of these four transactions </w:t>
      </w:r>
      <w:r w:rsidR="00DF31EF">
        <w:t>contains</w:t>
      </w:r>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w:t>
      </w:r>
      <w:r w:rsidR="00916D9B">
        <w:t xml:space="preserve">whether </w:t>
      </w:r>
      <w:r>
        <w:t>my decision to employ a Rare Pattern Growth approach to this problem</w:t>
      </w:r>
      <w:r w:rsidR="00916D9B">
        <w:t xml:space="preserve"> was a wise one</w:t>
      </w:r>
      <w:r>
        <w:t xml:space="preserve">. This algorithm may not be as efficient as one that uses more primitive data types rather than large number of different classes, but I believe it is considerably more efficient than any approach that could have been built upon the </w:t>
      </w:r>
      <w:r w:rsidR="00916D9B">
        <w:t>Apriori Algorithm</w:t>
      </w:r>
      <w:r>
        <w:t xml:space="preserve">. The reason for this is quite simple. The </w:t>
      </w:r>
      <w:r w:rsidR="00916D9B">
        <w:t>Apriori Algorithm</w:t>
      </w:r>
      <w:r>
        <w:t xml:space="preserve"> requires repeatedly reading the database in order to determine the support value of any </w:t>
      </w:r>
      <w:r w:rsidR="00916D9B">
        <w:t>itemset</w:t>
      </w:r>
      <w:r>
        <w:t xml:space="preserve">. Since I am using databases that contain increasingly large numbers of transactions, </w:t>
      </w:r>
      <w:r>
        <w:lastRenderedPageBreak/>
        <w:t xml:space="preserve">looking up the support value of every potentially rare </w:t>
      </w:r>
      <w:r w:rsidR="00916D9B">
        <w:t>itemset</w:t>
      </w:r>
      <w:r>
        <w:t xml:space="preserve"> would be</w:t>
      </w:r>
      <w:r w:rsidR="00916D9B">
        <w:t xml:space="preserve"> increasingly inefficient as the sizes of the databases increase</w:t>
      </w:r>
      <w:r>
        <w:t xml:space="preserve">. </w:t>
      </w:r>
      <w:r w:rsidR="00916D9B">
        <w:t>T</w:t>
      </w:r>
      <w:r>
        <w:t xml:space="preserve">he </w:t>
      </w:r>
      <w:r w:rsidR="00916D9B">
        <w:t>Apriori Algorithm</w:t>
      </w:r>
      <w:r>
        <w:t xml:space="preserve"> would require reading the list of transactions, and every sing</w:t>
      </w:r>
      <w:r w:rsidR="00916D9B">
        <w:t>le item in those transactions for each group of new potentially rare itemsets.</w:t>
      </w:r>
    </w:p>
    <w:p w:rsidR="007F5078" w:rsidRDefault="007F5078" w:rsidP="007F5078">
      <w:pPr>
        <w:pStyle w:val="Heading2"/>
        <w:numPr>
          <w:ilvl w:val="1"/>
          <w:numId w:val="2"/>
        </w:numPr>
      </w:pPr>
      <w:bookmarkStart w:id="11" w:name="_Toc479580885"/>
      <w:r>
        <w:t>Comparisons to Literature</w:t>
      </w:r>
      <w:bookmarkEnd w:id="11"/>
    </w:p>
    <w:p w:rsidR="007F5078" w:rsidRDefault="0023414A" w:rsidP="007F5078">
      <w:r>
        <w:t xml:space="preserve">Rare Pattern Growth approaches appear to the second most common way to mind a database for rare </w:t>
      </w:r>
      <w:r w:rsidR="00916D9B">
        <w:t>itemset</w:t>
      </w:r>
      <w:r>
        <w:t xml:space="preserve">s, after the </w:t>
      </w:r>
      <w:r w:rsidR="00916D9B">
        <w:t>Apriori Algorithm</w:t>
      </w:r>
      <w:r>
        <w:t>.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A114AF" w:rsidRPr="00A114AF">
              <w:rPr>
                <w:noProof/>
              </w:rPr>
              <w:t>[9]</w:t>
            </w:r>
          </w:fldSimple>
        </w:sdtContent>
      </w:sdt>
      <w:r w:rsidR="00225F78">
        <w:t xml:space="preserve"> that a growth approach reduces the number of times it is necessary to scan the entire database compared to the </w:t>
      </w:r>
      <w:r w:rsidR="00916D9B">
        <w:t>Apriori Algorithm</w:t>
      </w:r>
      <w:r w:rsidR="00225F78">
        <w:t xml:space="preserve">,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w:t>
      </w:r>
      <w:r w:rsidR="00916D9B">
        <w:t>itemset</w:t>
      </w:r>
      <w:r w:rsidR="00225F78">
        <w:t xml:space="preserve">s; whereas in the </w:t>
      </w:r>
      <w:r w:rsidR="00916D9B">
        <w:t>Apriori Algorithm</w:t>
      </w:r>
      <w:r w:rsidR="00225F78">
        <w:t xml:space="preserve">, it is necessary to scan the database at the end of each stage of the algorithm in order to determine the support of each new candidate </w:t>
      </w:r>
      <w:r w:rsidR="00916D9B">
        <w:t>itemset</w:t>
      </w:r>
      <w:r w:rsidR="00225F78">
        <w:t xml:space="preserve"> </w:t>
      </w:r>
      <w:sdt>
        <w:sdtPr>
          <w:id w:val="333869461"/>
          <w:citation/>
        </w:sdtPr>
        <w:sdtContent>
          <w:fldSimple w:instr=" CITATION Agg14 \l 4105 ">
            <w:r w:rsidR="00A114AF" w:rsidRPr="00A114AF">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w:t>
      </w:r>
      <w:r w:rsidR="00916D9B">
        <w:t>itemset</w:t>
      </w:r>
      <w:r>
        <w:t>s</w:t>
      </w:r>
      <w:r w:rsidR="00916D9B">
        <w:t>, though this is something I would consider doing in future projects</w:t>
      </w:r>
      <w:r>
        <w:t xml:space="preserve">. There is a good chance that such an approach would be able to eliminate some of the rare </w:t>
      </w:r>
      <w:r w:rsidR="00916D9B">
        <w:t>itemset</w:t>
      </w:r>
      <w:r>
        <w:t xml:space="preserve">s from the ones returned by the software; and, considering just how many </w:t>
      </w:r>
      <w:r w:rsidR="00916D9B">
        <w:t>itemset</w:t>
      </w:r>
      <w:r>
        <w:t xml:space="preserve">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A114AF" w:rsidRPr="00A114AF">
              <w:rPr>
                <w:noProof/>
              </w:rPr>
              <w:t>[8]</w:t>
            </w:r>
          </w:fldSimple>
        </w:sdtContent>
      </w:sdt>
      <w:r w:rsidR="00A37921">
        <w:t xml:space="preserve">. </w:t>
      </w:r>
      <w:proofErr w:type="spellStart"/>
      <w:r w:rsidR="00C9012F">
        <w:t>Aggrawal</w:t>
      </w:r>
      <w:proofErr w:type="spellEnd"/>
      <w:r w:rsidR="00A37921">
        <w:t xml:space="preserve"> </w:t>
      </w:r>
      <w:r w:rsidR="00C9012F">
        <w:t xml:space="preserve">et al </w:t>
      </w:r>
      <w:r w:rsidR="00A37921">
        <w:t>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w:t>
      </w:r>
      <w:r w:rsidR="00916D9B">
        <w:t>itemset</w:t>
      </w:r>
      <w:r w:rsidR="00BE4AE4">
        <w:t xml:space="preserve">s in a transactional database. It is every bit as successful as doing so as an Apriori-based approach would have been, but it is considerably more efficient. For example, in </w:t>
      </w:r>
      <w:sdt>
        <w:sdtPr>
          <w:id w:val="333869464"/>
          <w:citation/>
        </w:sdtPr>
        <w:sdtContent>
          <w:fldSimple w:instr=" CITATION Wen11 \l 4105 ">
            <w:r w:rsidR="00A114AF" w:rsidRPr="00A114AF">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w:t>
      </w:r>
      <w:r w:rsidR="00564C17">
        <w:t>, regardless of the size of the database</w:t>
      </w:r>
      <w:r w:rsidR="00BE4AE4">
        <w:t xml:space="preserve">. In a smaller database, the same number of scans will be required, but with a negligible penalty. </w:t>
      </w:r>
    </w:p>
    <w:p w:rsidR="00BE4AE4" w:rsidRDefault="00BE4AE4" w:rsidP="007F5078">
      <w:r>
        <w:t xml:space="preserve">These </w:t>
      </w:r>
      <w:r w:rsidR="00C9012F">
        <w:t xml:space="preserve">examples from the literature </w:t>
      </w:r>
      <w:r>
        <w:t xml:space="preserve">all </w:t>
      </w:r>
      <w:r w:rsidR="00C9012F">
        <w:t xml:space="preserve">help to demonstrate </w:t>
      </w:r>
      <w:r>
        <w:t xml:space="preserve">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2" w:name="_Toc479580886"/>
      <w:r>
        <w:lastRenderedPageBreak/>
        <w:t>Conclusion</w:t>
      </w:r>
      <w:bookmarkEnd w:id="12"/>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w:t>
      </w:r>
      <w:r w:rsidR="000D0E95">
        <w:t xml:space="preserve"> on larger datasets</w:t>
      </w:r>
      <w:r w:rsidR="00DD4DE3">
        <w:t>. This is because Apriori</w:t>
      </w:r>
      <w:r>
        <w:t xml:space="preserve"> require</w:t>
      </w:r>
      <w:r w:rsidR="00DD4DE3">
        <w:t>s</w:t>
      </w:r>
      <w:r>
        <w:t xml:space="preserve"> numerous scans of what could be a very large database, which would likely be exceedingly costly. With a tree-based approach, it is possibly to find the rare patterns </w:t>
      </w:r>
      <w:r w:rsidR="00DD4DE3">
        <w:t>and minimize</w:t>
      </w:r>
      <w:r>
        <w:t xml:space="preserve">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w:t>
      </w:r>
      <w:r w:rsidR="000D0E95">
        <w:t xml:space="preserve"> Construction stage, which builds</w:t>
      </w:r>
      <w:r>
        <w:t xml:space="preserve"> the RP-tree; and the Mining stage, which recursively examined the tree to find the rare multi-item-sets in the tree. The rare </w:t>
      </w:r>
      <w:r w:rsidR="00916D9B">
        <w:t>itemset</w:t>
      </w:r>
      <w:r>
        <w:t>s returned by the mining stage were then printed to a file along with their support values.</w:t>
      </w:r>
      <w:r w:rsidR="00DD4DE3">
        <w:t xml:space="preserve"> In the future, it would be an interesting exercise to print out these </w:t>
      </w:r>
      <w:r w:rsidR="00916D9B">
        <w:t>itemset</w:t>
      </w:r>
      <w:r w:rsidR="00DD4DE3">
        <w:t>s in a way that is easier to read and understand.</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A114AF" w:rsidRPr="00A114AF">
              <w:rPr>
                <w:noProof/>
              </w:rPr>
              <w:t>[4]</w:t>
            </w:r>
          </w:fldSimple>
        </w:sdtContent>
      </w:sdt>
      <w:r>
        <w:t xml:space="preserve">,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w:t>
      </w:r>
      <w:r w:rsidR="00916D9B">
        <w:t>itemset</w:t>
      </w:r>
      <w:r>
        <w:t>s from.</w:t>
      </w:r>
      <w:r w:rsidR="00C9012F">
        <w:t xml:space="preserve"> It might also be worthwhile to use clustering or classification to further reduce the number of itemsets returned by the software in order to find the most interesting rare itemsets present in the database.</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w:t>
      </w:r>
      <w:r w:rsidR="00916D9B">
        <w:t>itemset</w:t>
      </w:r>
      <w:r>
        <w:t xml:space="preserve">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3" w:name="_Toc479580887" w:displacedByCustomXml="prev"/>
        <w:p w:rsidR="005058A1" w:rsidRDefault="005058A1">
          <w:pPr>
            <w:pStyle w:val="Heading1"/>
          </w:pPr>
          <w:r>
            <w:t>Bibliography</w:t>
          </w:r>
          <w:bookmarkEnd w:id="13"/>
        </w:p>
        <w:sdt>
          <w:sdtPr>
            <w:id w:val="111145805"/>
            <w:bibliography/>
          </w:sdtPr>
          <w:sdtContent>
            <w:p w:rsidR="00A114AF" w:rsidRDefault="00EF4530"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A114AF">
                <w:trPr>
                  <w:tblCellSpacing w:w="15" w:type="dxa"/>
                </w:trPr>
                <w:tc>
                  <w:tcPr>
                    <w:tcW w:w="50" w:type="pct"/>
                    <w:hideMark/>
                  </w:tcPr>
                  <w:p w:rsidR="00A114AF" w:rsidRDefault="00A114AF">
                    <w:pPr>
                      <w:pStyle w:val="Bibliography"/>
                      <w:rPr>
                        <w:rFonts w:eastAsiaTheme="minorEastAsia"/>
                        <w:noProof/>
                      </w:rPr>
                    </w:pPr>
                    <w:r>
                      <w:rPr>
                        <w:noProof/>
                      </w:rPr>
                      <w:t xml:space="preserve">[1] </w:t>
                    </w:r>
                  </w:p>
                </w:tc>
                <w:tc>
                  <w:tcPr>
                    <w:tcW w:w="0" w:type="auto"/>
                    <w:hideMark/>
                  </w:tcPr>
                  <w:p w:rsidR="00A114AF" w:rsidRDefault="00A114AF">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[2] </w:t>
                    </w:r>
                  </w:p>
                </w:tc>
                <w:tc>
                  <w:tcPr>
                    <w:tcW w:w="0" w:type="auto"/>
                    <w:hideMark/>
                  </w:tcPr>
                  <w:p w:rsidR="00A114AF" w:rsidRDefault="00A114AF">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[3] </w:t>
                    </w:r>
                  </w:p>
                </w:tc>
                <w:tc>
                  <w:tcPr>
                    <w:tcW w:w="0" w:type="auto"/>
                    <w:hideMark/>
                  </w:tcPr>
                  <w:p w:rsidR="00A114AF" w:rsidRDefault="00A114AF">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[4] </w:t>
                    </w:r>
                  </w:p>
                </w:tc>
                <w:tc>
                  <w:tcPr>
                    <w:tcW w:w="0" w:type="auto"/>
                    <w:hideMark/>
                  </w:tcPr>
                  <w:p w:rsidR="00A114AF" w:rsidRDefault="00A114AF">
                    <w:pPr>
                      <w:pStyle w:val="Bibliography"/>
                      <w:rPr>
                        <w:rFonts w:eastAsiaTheme="minorEastAsia"/>
                        <w:noProof/>
                      </w:rPr>
                    </w:pPr>
                    <w:r>
                      <w:rPr>
                        <w:noProof/>
                      </w:rPr>
                      <w:t xml:space="preserve">C. C. Aggarwal and J. Han, Eds., Frequent Pattern Mining, Springer Cham Heidelberg, 2014.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[5] </w:t>
                    </w:r>
                  </w:p>
                </w:tc>
                <w:tc>
                  <w:tcPr>
                    <w:tcW w:w="0" w:type="auto"/>
                    <w:hideMark/>
                  </w:tcPr>
                  <w:p w:rsidR="00A114AF" w:rsidRDefault="00A114AF">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[6] </w:t>
                    </w:r>
                  </w:p>
                </w:tc>
                <w:tc>
                  <w:tcPr>
                    <w:tcW w:w="0" w:type="auto"/>
                    <w:hideMark/>
                  </w:tcPr>
                  <w:p w:rsidR="00A114AF" w:rsidRDefault="00A114AF">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[7] </w:t>
                    </w:r>
                  </w:p>
                </w:tc>
                <w:tc>
                  <w:tcPr>
                    <w:tcW w:w="0" w:type="auto"/>
                    <w:hideMark/>
                  </w:tcPr>
                  <w:p w:rsidR="00A114AF" w:rsidRDefault="00A114AF">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[8] </w:t>
                    </w:r>
                  </w:p>
                </w:tc>
                <w:tc>
                  <w:tcPr>
                    <w:tcW w:w="0" w:type="auto"/>
                    <w:hideMark/>
                  </w:tcPr>
                  <w:p w:rsidR="00A114AF" w:rsidRDefault="00A114AF">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[9] </w:t>
                    </w:r>
                  </w:p>
                </w:tc>
                <w:tc>
                  <w:tcPr>
                    <w:tcW w:w="0" w:type="auto"/>
                    <w:hideMark/>
                  </w:tcPr>
                  <w:p w:rsidR="00A114AF" w:rsidRDefault="00A114AF">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A114AF">
                <w:trPr>
                  <w:tblCellSpacing w:w="15" w:type="dxa"/>
                </w:trPr>
                <w:tc>
                  <w:tcPr>
                    <w:tcW w:w="50" w:type="pct"/>
                    <w:hideMark/>
                  </w:tcPr>
                  <w:p w:rsidR="00A114AF" w:rsidRDefault="00A114AF">
                    <w:pPr>
                      <w:pStyle w:val="Bibliography"/>
                      <w:rPr>
                        <w:rFonts w:eastAsiaTheme="minorEastAsia"/>
                        <w:noProof/>
                      </w:rPr>
                    </w:pPr>
                    <w:r>
                      <w:rPr>
                        <w:noProof/>
                      </w:rPr>
                      <w:t xml:space="preserve">[10] </w:t>
                    </w:r>
                  </w:p>
                </w:tc>
                <w:tc>
                  <w:tcPr>
                    <w:tcW w:w="0" w:type="auto"/>
                    <w:hideMark/>
                  </w:tcPr>
                  <w:p w:rsidR="00A114AF" w:rsidRDefault="00A114AF">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bl>
            <w:p w:rsidR="00A114AF" w:rsidRDefault="00A114AF">
              <w:pPr>
                <w:rPr>
                  <w:rFonts w:eastAsia="Times New Roman"/>
                  <w:noProof/>
                </w:rPr>
              </w:pPr>
            </w:p>
            <w:p w:rsidR="005058A1" w:rsidRDefault="00EF4530" w:rsidP="00B84B59">
              <w:r>
                <w:fldChar w:fldCharType="end"/>
              </w:r>
            </w:p>
          </w:sdtContent>
        </w:sdt>
      </w:sdtContent>
    </w:sdt>
    <w:sectPr w:rsidR="005058A1" w:rsidSect="00682BDF">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774" w:rsidRDefault="00800774" w:rsidP="00BF650B">
      <w:pPr>
        <w:spacing w:after="0" w:line="240" w:lineRule="auto"/>
      </w:pPr>
      <w:r>
        <w:separator/>
      </w:r>
    </w:p>
  </w:endnote>
  <w:endnote w:type="continuationSeparator" w:id="0">
    <w:p w:rsidR="00800774" w:rsidRDefault="00800774"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774" w:rsidRDefault="00800774" w:rsidP="00BF650B">
      <w:pPr>
        <w:spacing w:after="0" w:line="240" w:lineRule="auto"/>
      </w:pPr>
      <w:r>
        <w:separator/>
      </w:r>
    </w:p>
  </w:footnote>
  <w:footnote w:type="continuationSeparator" w:id="0">
    <w:p w:rsidR="00800774" w:rsidRDefault="00800774" w:rsidP="00BF650B">
      <w:pPr>
        <w:spacing w:after="0" w:line="240" w:lineRule="auto"/>
      </w:pPr>
      <w:r>
        <w:continuationSeparator/>
      </w:r>
    </w:p>
  </w:footnote>
  <w:footnote w:id="1">
    <w:p w:rsidR="003D2942" w:rsidRPr="00183093" w:rsidRDefault="003D2942" w:rsidP="003037DD">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A114AF">
            <w:rPr>
              <w:noProof/>
              <w:lang w:val="en-US"/>
            </w:rPr>
            <w:t>[4]</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942" w:rsidRDefault="003D2942" w:rsidP="008C6A4A">
    <w:pPr>
      <w:pStyle w:val="Header"/>
    </w:pPr>
    <w:r>
      <w:t xml:space="preserve">Rare Pattern Mining using Rare Pattern Growth                                                                                                    </w:t>
    </w:r>
    <w:sdt>
      <w:sdtPr>
        <w:id w:val="139177074"/>
        <w:docPartObj>
          <w:docPartGallery w:val="Page Numbers (Top of Page)"/>
          <w:docPartUnique/>
        </w:docPartObj>
      </w:sdtPr>
      <w:sdtContent>
        <w:fldSimple w:instr=" PAGE   \* MERGEFORMAT ">
          <w:r w:rsidR="005C5D86">
            <w:rPr>
              <w:noProof/>
            </w:rPr>
            <w:t>4</w:t>
          </w:r>
        </w:fldSimple>
      </w:sdtContent>
    </w:sdt>
  </w:p>
  <w:p w:rsidR="003D2942" w:rsidRDefault="003D29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942" w:rsidRDefault="003D2942" w:rsidP="00682BDF">
    <w:pPr>
      <w:pStyle w:val="Header"/>
      <w:jc w:val="center"/>
    </w:pPr>
  </w:p>
  <w:p w:rsidR="003D2942" w:rsidRDefault="003D29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50178"/>
  </w:hdrShapeDefaults>
  <w:footnotePr>
    <w:footnote w:id="-1"/>
    <w:footnote w:id="0"/>
  </w:footnotePr>
  <w:endnotePr>
    <w:endnote w:id="-1"/>
    <w:endnote w:id="0"/>
  </w:endnotePr>
  <w:compat/>
  <w:rsids>
    <w:rsidRoot w:val="00734F21"/>
    <w:rsid w:val="000674F1"/>
    <w:rsid w:val="000772C1"/>
    <w:rsid w:val="000D0E95"/>
    <w:rsid w:val="00103528"/>
    <w:rsid w:val="0010530F"/>
    <w:rsid w:val="00110A44"/>
    <w:rsid w:val="00165707"/>
    <w:rsid w:val="00186584"/>
    <w:rsid w:val="001930AA"/>
    <w:rsid w:val="00203EC8"/>
    <w:rsid w:val="00225F78"/>
    <w:rsid w:val="00233F85"/>
    <w:rsid w:val="0023414A"/>
    <w:rsid w:val="0025227B"/>
    <w:rsid w:val="00297D0B"/>
    <w:rsid w:val="002C57E9"/>
    <w:rsid w:val="002E2165"/>
    <w:rsid w:val="002F46A1"/>
    <w:rsid w:val="003037DD"/>
    <w:rsid w:val="00313A75"/>
    <w:rsid w:val="00320ED5"/>
    <w:rsid w:val="0033595E"/>
    <w:rsid w:val="00335E44"/>
    <w:rsid w:val="003452BF"/>
    <w:rsid w:val="003708AF"/>
    <w:rsid w:val="00383713"/>
    <w:rsid w:val="00395726"/>
    <w:rsid w:val="003A6C3E"/>
    <w:rsid w:val="003B69B6"/>
    <w:rsid w:val="003D2942"/>
    <w:rsid w:val="003F5BEB"/>
    <w:rsid w:val="003F600E"/>
    <w:rsid w:val="00444AD4"/>
    <w:rsid w:val="00456841"/>
    <w:rsid w:val="0048539C"/>
    <w:rsid w:val="004C1C8F"/>
    <w:rsid w:val="005058A1"/>
    <w:rsid w:val="00515081"/>
    <w:rsid w:val="00530095"/>
    <w:rsid w:val="0054381A"/>
    <w:rsid w:val="00564C17"/>
    <w:rsid w:val="005C5D86"/>
    <w:rsid w:val="006625E0"/>
    <w:rsid w:val="00682BDF"/>
    <w:rsid w:val="00695D0C"/>
    <w:rsid w:val="006A5990"/>
    <w:rsid w:val="0070184B"/>
    <w:rsid w:val="00734F21"/>
    <w:rsid w:val="007364C7"/>
    <w:rsid w:val="00740614"/>
    <w:rsid w:val="00757114"/>
    <w:rsid w:val="00772D99"/>
    <w:rsid w:val="0078721A"/>
    <w:rsid w:val="007F5078"/>
    <w:rsid w:val="00800774"/>
    <w:rsid w:val="008104FE"/>
    <w:rsid w:val="008513C9"/>
    <w:rsid w:val="008C0CC5"/>
    <w:rsid w:val="008C3CEB"/>
    <w:rsid w:val="008C6A4A"/>
    <w:rsid w:val="0090609E"/>
    <w:rsid w:val="00916D9B"/>
    <w:rsid w:val="009211AA"/>
    <w:rsid w:val="00955904"/>
    <w:rsid w:val="00981B0F"/>
    <w:rsid w:val="00991A6D"/>
    <w:rsid w:val="00993B59"/>
    <w:rsid w:val="009B6966"/>
    <w:rsid w:val="00A0570F"/>
    <w:rsid w:val="00A114AF"/>
    <w:rsid w:val="00A11D80"/>
    <w:rsid w:val="00A3479F"/>
    <w:rsid w:val="00A37921"/>
    <w:rsid w:val="00A504D4"/>
    <w:rsid w:val="00A57885"/>
    <w:rsid w:val="00AB2A78"/>
    <w:rsid w:val="00AB4EF0"/>
    <w:rsid w:val="00AC0287"/>
    <w:rsid w:val="00AD3676"/>
    <w:rsid w:val="00B22FC7"/>
    <w:rsid w:val="00B25A63"/>
    <w:rsid w:val="00B66830"/>
    <w:rsid w:val="00B82832"/>
    <w:rsid w:val="00B84B59"/>
    <w:rsid w:val="00BA5CC4"/>
    <w:rsid w:val="00BB48CC"/>
    <w:rsid w:val="00BC71E8"/>
    <w:rsid w:val="00BE4AE4"/>
    <w:rsid w:val="00BE5A50"/>
    <w:rsid w:val="00BE79B8"/>
    <w:rsid w:val="00BF650B"/>
    <w:rsid w:val="00C05C34"/>
    <w:rsid w:val="00C818F5"/>
    <w:rsid w:val="00C9012F"/>
    <w:rsid w:val="00C929F1"/>
    <w:rsid w:val="00C92D42"/>
    <w:rsid w:val="00CC5060"/>
    <w:rsid w:val="00CF1BA0"/>
    <w:rsid w:val="00D43678"/>
    <w:rsid w:val="00D52B0B"/>
    <w:rsid w:val="00D71C8A"/>
    <w:rsid w:val="00DA4CB6"/>
    <w:rsid w:val="00DA71C3"/>
    <w:rsid w:val="00DB509B"/>
    <w:rsid w:val="00DD4DE3"/>
    <w:rsid w:val="00DF31EF"/>
    <w:rsid w:val="00E22158"/>
    <w:rsid w:val="00E704F8"/>
    <w:rsid w:val="00E846AA"/>
    <w:rsid w:val="00E94AE3"/>
    <w:rsid w:val="00ED1ED5"/>
    <w:rsid w:val="00EE7EAF"/>
    <w:rsid w:val="00EF4530"/>
    <w:rsid w:val="00F00AF3"/>
    <w:rsid w:val="00F57B19"/>
    <w:rsid w:val="00FC51AE"/>
    <w:rsid w:val="00FD2D74"/>
    <w:rsid w:val="00FE57CB"/>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B25A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5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A6B1497F-FD33-4D19-8CCF-1F3D5AEC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16</Pages>
  <Words>5362</Words>
  <Characters>30566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12</cp:revision>
  <dcterms:created xsi:type="dcterms:W3CDTF">2017-04-19T02:00:00Z</dcterms:created>
  <dcterms:modified xsi:type="dcterms:W3CDTF">2017-04-30T21:40:00Z</dcterms:modified>
</cp:coreProperties>
</file>