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120"/>
        <w:ind w:left="-360" w:right="-360" w:hanging="0"/>
        <w:jc w:val="center"/>
        <w:rPr>
          <w:rFonts w:ascii="Google Sans" w:hAnsi="Google Sans" w:eastAsia="Google Sans" w:cs="Google Sans"/>
        </w:rPr>
      </w:pPr>
      <w:bookmarkStart w:id="0" w:name="_o3cjz5fy093c"/>
      <w:bookmarkEnd w:id="0"/>
      <w:r>
        <w:rPr>
          <w:rFonts w:eastAsia="Google Sans" w:cs="Google Sans"/>
        </w:rPr>
        <w:t>Risk register</w:t>
      </w:r>
      <w:r>
        <w:rPr>
          <w:rFonts w:eastAsia="Google Sans" w:cs="Google Sans"/>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3"/>
        <w:ind w:left="-360" w:right="-360" w:hanging="0"/>
        <w:rPr>
          <w:rFonts w:ascii="Google Sans" w:hAnsi="Google Sans" w:eastAsia="Google Sans" w:cs="Google Sans"/>
          <w:b/>
          <w:b/>
        </w:rPr>
      </w:pPr>
      <w:bookmarkStart w:id="1" w:name="_ea47l03q23w1"/>
      <w:bookmarkEnd w:id="1"/>
      <w:r>
        <w:rPr>
          <w:b/>
        </w:rPr>
        <w:t>Operational environment</w:t>
      </w:r>
      <w:r>
        <w:rPr>
          <w:rFonts w:eastAsia="Google Sans" w:cs="Google Sans"/>
          <w:b/>
        </w:rPr>
        <w:t>:</w:t>
      </w:r>
    </w:p>
    <w:p>
      <w:pPr>
        <w:pStyle w:val="LOnormal"/>
        <w:ind w:left="-360" w:right="-360" w:hanging="0"/>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LOnormal"/>
        <w:ind w:left="-360" w:right="-360" w:hanging="0"/>
        <w:rPr/>
      </w:pPr>
      <w:r>
        <w:rPr/>
      </w:r>
    </w:p>
    <w:p>
      <w:pPr>
        <w:pStyle w:val="LOnormal"/>
        <w:rPr/>
      </w:pPr>
      <w:r>
        <w:rPr/>
      </w:r>
    </w:p>
    <w:tbl>
      <w:tblPr>
        <w:tblStyle w:val="Table1"/>
        <w:tblW w:w="10050" w:type="dxa"/>
        <w:jc w:val="center"/>
        <w:tblInd w:w="0" w:type="dxa"/>
        <w:tblLayout w:type="fixed"/>
        <w:tblCellMar>
          <w:top w:w="100" w:type="dxa"/>
          <w:left w:w="100" w:type="dxa"/>
          <w:bottom w:w="100" w:type="dxa"/>
          <w:right w:w="100" w:type="dxa"/>
        </w:tblCellMar>
        <w:tblLook w:val="0600"/>
      </w:tblPr>
      <w:tblGrid>
        <w:gridCol w:w="928"/>
        <w:gridCol w:w="2041"/>
        <w:gridCol w:w="3435"/>
        <w:gridCol w:w="1277"/>
        <w:gridCol w:w="1215"/>
        <w:gridCol w:w="1153"/>
      </w:tblGrid>
      <w:tr>
        <w:trPr/>
        <w:tc>
          <w:tcPr>
            <w:tcW w:w="928"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b/>
                <w:b/>
              </w:rPr>
            </w:pPr>
            <w:r>
              <w:rPr>
                <w:rFonts w:eastAsia="Google Sans" w:cs="Google Sans"/>
                <w:b/>
              </w:rPr>
              <w:t>Asset</w:t>
            </w:r>
          </w:p>
        </w:tc>
        <w:tc>
          <w:tcPr>
            <w:tcW w:w="2041"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b/>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b/>
                <w:b/>
              </w:rPr>
            </w:pPr>
            <w:r>
              <w:rPr>
                <w:rFonts w:eastAsia="Google Sans" w:cs="Google Sans"/>
                <w:b/>
              </w:rPr>
              <w:t>Description</w:t>
            </w:r>
          </w:p>
        </w:tc>
        <w:tc>
          <w:tcPr>
            <w:tcW w:w="1277"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b/>
                <w:b/>
              </w:rPr>
            </w:pPr>
            <w:r>
              <w:rPr>
                <w:rFonts w:eastAsia="Google Sans" w:cs="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b/>
                <w:b/>
              </w:rPr>
            </w:pPr>
            <w:r>
              <w:rPr>
                <w:rFonts w:eastAsia="Google Sans" w:cs="Google Sans"/>
                <w:b/>
              </w:rPr>
              <w:t>Severity</w:t>
            </w:r>
          </w:p>
        </w:tc>
        <w:tc>
          <w:tcPr>
            <w:tcW w:w="1153"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b/>
                <w:b/>
              </w:rPr>
            </w:pPr>
            <w:r>
              <w:rPr>
                <w:rFonts w:eastAsia="Google Sans" w:cs="Google Sans"/>
                <w:b/>
              </w:rPr>
              <w:t>Priority</w:t>
            </w:r>
          </w:p>
        </w:tc>
      </w:tr>
      <w:tr>
        <w:trPr>
          <w:trHeight w:val="420" w:hRule="atLeast"/>
        </w:trPr>
        <w:tc>
          <w:tcPr>
            <w:tcW w:w="928" w:type="dxa"/>
            <w:vMerge w:val="restart"/>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Funds</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An employee is tricked into sharing confidential information.</w:t>
            </w:r>
          </w:p>
        </w:tc>
        <w:tc>
          <w:tcPr>
            <w:tcW w:w="12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2</w:t>
            </w:r>
          </w:p>
        </w:tc>
        <w:tc>
          <w:tcPr>
            <w:tcW w:w="11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4</w:t>
            </w:r>
          </w:p>
        </w:tc>
      </w:tr>
      <w:tr>
        <w:trPr>
          <w:trHeight w:val="420" w:hRule="atLeast"/>
        </w:trPr>
        <w:tc>
          <w:tcPr>
            <w:tcW w:w="928"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Customer data is poorly encrypted.</w:t>
            </w:r>
          </w:p>
        </w:tc>
        <w:tc>
          <w:tcPr>
            <w:tcW w:w="12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3</w:t>
            </w:r>
          </w:p>
        </w:tc>
        <w:tc>
          <w:tcPr>
            <w:tcW w:w="11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6</w:t>
            </w:r>
          </w:p>
        </w:tc>
      </w:tr>
      <w:tr>
        <w:trPr>
          <w:trHeight w:val="420" w:hRule="atLeast"/>
        </w:trPr>
        <w:tc>
          <w:tcPr>
            <w:tcW w:w="928"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LOnormal"/>
              <w:widowControl w:val="false"/>
              <w:spacing w:lineRule="auto" w:line="240" w:before="0" w:after="0"/>
              <w:ind w:left="0" w:right="60" w:hanging="0"/>
              <w:rPr>
                <w:rFonts w:ascii="Google Sans" w:hAnsi="Google Sans" w:eastAsia="Google Sans" w:cs="Google Sans"/>
              </w:rPr>
            </w:pPr>
            <w:r>
              <w:rPr>
                <w:rFonts w:eastAsia="Google Sans" w:cs="Google Sans"/>
              </w:rPr>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left="0" w:right="60" w:hanging="0"/>
              <w:rPr>
                <w:rFonts w:ascii="Google Sans" w:hAnsi="Google Sans" w:eastAsia="Google Sans" w:cs="Google Sans"/>
              </w:rPr>
            </w:pPr>
            <w:r>
              <w:rPr>
                <w:rFonts w:eastAsia="Google Sans" w:cs="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A database server of backed up data is publicly accessible.</w:t>
            </w:r>
          </w:p>
        </w:tc>
        <w:tc>
          <w:tcPr>
            <w:tcW w:w="12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3</w:t>
            </w:r>
          </w:p>
        </w:tc>
        <w:tc>
          <w:tcPr>
            <w:tcW w:w="11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9</w:t>
            </w:r>
          </w:p>
        </w:tc>
      </w:tr>
      <w:tr>
        <w:trPr>
          <w:trHeight w:val="420" w:hRule="atLeast"/>
        </w:trPr>
        <w:tc>
          <w:tcPr>
            <w:tcW w:w="928"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LOnormal"/>
              <w:widowControl w:val="false"/>
              <w:spacing w:lineRule="auto" w:line="240" w:before="0" w:after="0"/>
              <w:ind w:left="0" w:right="60" w:hanging="0"/>
              <w:rPr>
                <w:rFonts w:ascii="Google Sans" w:hAnsi="Google Sans" w:eastAsia="Google Sans" w:cs="Google Sans"/>
              </w:rPr>
            </w:pPr>
            <w:r>
              <w:rPr>
                <w:rFonts w:eastAsia="Google Sans" w:cs="Google Sans"/>
              </w:rPr>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left="0" w:right="60" w:hanging="0"/>
              <w:rPr>
                <w:rFonts w:ascii="Google Sans" w:hAnsi="Google Sans" w:eastAsia="Google Sans" w:cs="Google Sans"/>
              </w:rPr>
            </w:pPr>
            <w:r>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i/>
                <w:i/>
              </w:rPr>
            </w:pPr>
            <w:r>
              <w:rPr>
                <w:i/>
              </w:rPr>
              <w:t>The bank's safe is left unlocked.</w:t>
            </w:r>
          </w:p>
        </w:tc>
        <w:tc>
          <w:tcPr>
            <w:tcW w:w="12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3</w:t>
            </w:r>
          </w:p>
        </w:tc>
        <w:tc>
          <w:tcPr>
            <w:tcW w:w="11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3</w:t>
            </w:r>
          </w:p>
        </w:tc>
      </w:tr>
      <w:tr>
        <w:trPr>
          <w:trHeight w:val="420" w:hRule="atLeast"/>
        </w:trPr>
        <w:tc>
          <w:tcPr>
            <w:tcW w:w="928"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Delivery delays due to natural disasters.</w:t>
            </w:r>
          </w:p>
        </w:tc>
        <w:tc>
          <w:tcPr>
            <w:tcW w:w="12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60" w:hanging="0"/>
              <w:jc w:val="lef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2</w:t>
            </w:r>
          </w:p>
        </w:tc>
        <w:tc>
          <w:tcPr>
            <w:tcW w:w="11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45" w:hanging="0"/>
              <w:jc w:val="left"/>
              <w:rPr>
                <w:rFonts w:ascii="Google Sans" w:hAnsi="Google Sans" w:eastAsia="Google Sans" w:cs="Google Sans"/>
              </w:rPr>
            </w:pPr>
            <w:r>
              <w:rPr>
                <w:rFonts w:eastAsia="Google Sans" w:cs="Google Sans"/>
              </w:rPr>
              <w:t>6</w:t>
            </w:r>
          </w:p>
        </w:tc>
      </w:tr>
      <w:tr>
        <w:trPr>
          <w:trHeight w:val="420" w:hRule="atLeast"/>
        </w:trPr>
        <w:tc>
          <w:tcPr>
            <w:tcW w:w="928" w:type="dxa"/>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60" w:hanging="0"/>
              <w:jc w:val="left"/>
              <w:rPr/>
            </w:pPr>
            <w:r>
              <w:rPr/>
              <w:t>Notes</w:t>
            </w:r>
          </w:p>
        </w:tc>
        <w:tc>
          <w:tcPr>
            <w:tcW w:w="9121" w:type="dxa"/>
            <w:gridSpan w:val="5"/>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ind w:left="0" w:right="-90" w:hanging="0"/>
              <w:rPr>
                <w:rFonts w:ascii="Google Sans" w:hAnsi="Google Sans" w:eastAsia="Google Sans" w:cs="Google Sans"/>
              </w:rPr>
            </w:pPr>
            <w:r>
              <w:rPr>
                <w:i/>
              </w:rPr>
              <w:t>Social engineering attacks are fairly common. Confidential data must be protected.</w:t>
            </w:r>
          </w:p>
          <w:p>
            <w:pPr>
              <w:pStyle w:val="LOnormal"/>
              <w:widowControl w:val="false"/>
              <w:ind w:left="0" w:right="-90" w:hanging="0"/>
              <w:rPr>
                <w:rFonts w:ascii="Google Sans" w:hAnsi="Google Sans" w:eastAsia="Google Sans" w:cs="Google Sans"/>
              </w:rPr>
            </w:pPr>
            <w:r>
              <w:rPr>
                <w:rFonts w:eastAsia="Google Sans" w:cs="Google Sans"/>
              </w:rPr>
            </w:r>
          </w:p>
          <w:p>
            <w:pPr>
              <w:pStyle w:val="LOnormal"/>
              <w:widowControl w:val="false"/>
              <w:ind w:left="0" w:right="-90" w:hanging="0"/>
              <w:rPr>
                <w:rFonts w:ascii="Google Sans" w:hAnsi="Google Sans" w:eastAsia="Google Sans" w:cs="Google Sans"/>
              </w:rPr>
            </w:pPr>
            <w:r>
              <w:rPr>
                <w:i/>
              </w:rPr>
              <w:t>Poorly encrypted data can lead to data breaches. Customer data must be protected.</w:t>
            </w:r>
          </w:p>
          <w:p>
            <w:pPr>
              <w:pStyle w:val="LOnormal"/>
              <w:widowControl w:val="false"/>
              <w:ind w:left="0" w:right="-90" w:hanging="0"/>
              <w:rPr>
                <w:rFonts w:ascii="Google Sans" w:hAnsi="Google Sans" w:eastAsia="Google Sans" w:cs="Google Sans"/>
              </w:rPr>
            </w:pPr>
            <w:r>
              <w:rPr>
                <w:rFonts w:eastAsia="Google Sans" w:cs="Google Sans"/>
              </w:rPr>
            </w:r>
          </w:p>
          <w:p>
            <w:pPr>
              <w:pStyle w:val="LOnormal"/>
              <w:widowControl w:val="false"/>
              <w:ind w:left="0" w:right="-90" w:hanging="0"/>
              <w:rPr>
                <w:rFonts w:ascii="Google Sans" w:hAnsi="Google Sans" w:eastAsia="Google Sans" w:cs="Google Sans"/>
              </w:rPr>
            </w:pPr>
            <w:r>
              <w:rPr>
                <w:i/>
              </w:rPr>
              <w:t>Financial data baing publicly accessible is a huge problem. Financial data must be protected.</w:t>
            </w:r>
          </w:p>
          <w:p>
            <w:pPr>
              <w:pStyle w:val="LOnormal"/>
              <w:widowControl w:val="false"/>
              <w:ind w:left="0" w:right="-90" w:hanging="0"/>
              <w:rPr>
                <w:rFonts w:ascii="Google Sans" w:hAnsi="Google Sans" w:eastAsia="Google Sans" w:cs="Google Sans"/>
              </w:rPr>
            </w:pPr>
            <w:r>
              <w:rPr>
                <w:rFonts w:eastAsia="Google Sans" w:cs="Google Sans"/>
              </w:rPr>
            </w:r>
          </w:p>
          <w:p>
            <w:pPr>
              <w:pStyle w:val="LOnormal"/>
              <w:widowControl w:val="false"/>
              <w:ind w:left="0" w:right="-90" w:hanging="0"/>
              <w:rPr>
                <w:rFonts w:ascii="Google Sans" w:hAnsi="Google Sans" w:eastAsia="Google Sans" w:cs="Google Sans"/>
              </w:rPr>
            </w:pPr>
            <w:r>
              <w:rPr>
                <w:i/>
              </w:rPr>
              <w:t xml:space="preserve">Physical theft seems unlikely bceause this is a low crime area. Theft would be </w:t>
            </w:r>
            <w:r>
              <w:rPr>
                <w:i/>
              </w:rPr>
              <w:t>severe.</w:t>
            </w:r>
          </w:p>
          <w:p>
            <w:pPr>
              <w:pStyle w:val="LOnormal"/>
              <w:widowControl w:val="false"/>
              <w:ind w:left="0" w:right="-90" w:hanging="0"/>
              <w:rPr>
                <w:rFonts w:ascii="Google Sans" w:hAnsi="Google Sans" w:eastAsia="Google Sans" w:cs="Google Sans"/>
              </w:rPr>
            </w:pPr>
            <w:r>
              <w:rPr>
                <w:rFonts w:eastAsia="Google Sans" w:cs="Google Sans"/>
              </w:rPr>
            </w:r>
          </w:p>
          <w:p>
            <w:pPr>
              <w:pStyle w:val="LOnormal"/>
              <w:widowControl w:val="false"/>
              <w:ind w:left="0" w:right="-90" w:hanging="0"/>
              <w:rPr>
                <w:rFonts w:ascii="Google Sans" w:hAnsi="Google Sans" w:eastAsia="Google Sans" w:cs="Google Sans"/>
              </w:rPr>
            </w:pPr>
            <w:r>
              <w:rPr>
                <w:i/>
              </w:rPr>
              <w:t>Natural disasters are uncommon. This could cause a problem with having enough cash to follow regulations.</w:t>
            </w:r>
          </w:p>
          <w:p>
            <w:pPr>
              <w:pStyle w:val="LOnormal"/>
              <w:widowControl w:val="false"/>
              <w:ind w:left="0" w:right="-90" w:hanging="0"/>
              <w:rPr>
                <w:rFonts w:ascii="Google Sans" w:hAnsi="Google Sans" w:eastAsia="Google Sans" w:cs="Google Sans"/>
              </w:rPr>
            </w:pPr>
            <w:r>
              <w:rPr>
                <w:rFonts w:eastAsia="Google Sans" w:cs="Google Sans"/>
              </w:rPr>
            </w:r>
          </w:p>
        </w:tc>
      </w:tr>
    </w:tbl>
    <w:p>
      <w:pPr>
        <w:pStyle w:val="LOnormal"/>
        <w:rPr>
          <w:i/>
          <w:i/>
        </w:rPr>
      </w:pPr>
      <w:r>
        <w:rPr>
          <w:i/>
        </w:rPr>
      </w:r>
    </w:p>
    <w:p>
      <w:pPr>
        <w:pStyle w:val="LOnormal"/>
        <w:rPr/>
      </w:pPr>
      <w:r>
        <w:rPr/>
      </w:r>
    </w:p>
    <w:p>
      <w:pPr>
        <w:pStyle w:val="LOnormal"/>
        <w:ind w:left="-360" w:right="-360" w:hanging="0"/>
        <w:rPr>
          <w:rFonts w:ascii="Google Sans" w:hAnsi="Google Sans" w:eastAsia="Google Sans" w:cs="Google Sans"/>
        </w:rPr>
      </w:pPr>
      <w:r>
        <w:rPr>
          <w:rFonts w:eastAsia="Google Sans" w:cs="Google Sans"/>
          <w:b/>
        </w:rPr>
        <w:t>Asset:</w:t>
      </w:r>
      <w:r>
        <w:rPr>
          <w:rFonts w:eastAsia="Google Sans" w:cs="Google Sans"/>
        </w:rPr>
        <w:t xml:space="preserve"> The asset at risk of being harmed, damaged, or stolen.</w:t>
      </w:r>
    </w:p>
    <w:p>
      <w:pPr>
        <w:pStyle w:val="LOnormal"/>
        <w:ind w:left="-360" w:right="-360" w:hanging="0"/>
        <w:rPr>
          <w:rFonts w:ascii="Google Sans" w:hAnsi="Google Sans" w:eastAsia="Google Sans" w:cs="Google Sans"/>
        </w:rPr>
      </w:pPr>
      <w:r>
        <w:rPr>
          <w:b/>
        </w:rPr>
        <w:t>Risk(s)</w:t>
      </w:r>
      <w:r>
        <w:rPr>
          <w:rFonts w:eastAsia="Google Sans" w:cs="Google Sans"/>
          <w:b/>
        </w:rPr>
        <w:t>:</w:t>
      </w:r>
      <w:r>
        <w:rPr>
          <w:rFonts w:eastAsia="Google Sans" w:cs="Google Sans"/>
        </w:rPr>
        <w:t xml:space="preserve"> A potential risk to the organization's information systems and data.</w:t>
      </w:r>
    </w:p>
    <w:p>
      <w:pPr>
        <w:pStyle w:val="LOnormal"/>
        <w:ind w:left="-360" w:right="-360" w:hanging="0"/>
        <w:rPr>
          <w:rFonts w:ascii="Google Sans" w:hAnsi="Google Sans" w:eastAsia="Google Sans" w:cs="Google Sans"/>
        </w:rPr>
      </w:pPr>
      <w:r>
        <w:rPr>
          <w:rFonts w:eastAsia="Google Sans" w:cs="Google Sans"/>
          <w:b/>
        </w:rPr>
        <w:t>Description:</w:t>
      </w:r>
      <w:r>
        <w:rPr>
          <w:rFonts w:eastAsia="Google Sans" w:cs="Google Sans"/>
        </w:rPr>
        <w:t xml:space="preserve"> A vulnerability that might lead to a security incident.</w:t>
      </w:r>
    </w:p>
    <w:p>
      <w:pPr>
        <w:pStyle w:val="LOnormal"/>
        <w:ind w:left="-360" w:right="-360" w:hanging="0"/>
        <w:rPr>
          <w:rFonts w:ascii="Google Sans" w:hAnsi="Google Sans" w:eastAsia="Google Sans" w:cs="Google Sans"/>
        </w:rPr>
      </w:pPr>
      <w:r>
        <w:rPr>
          <w:rFonts w:eastAsia="Google Sans" w:cs="Google Sans"/>
          <w:b/>
        </w:rPr>
        <w:t>Likelihood:</w:t>
      </w:r>
      <w:r>
        <w:rPr>
          <w:rFonts w:eastAsia="Google Sans" w:cs="Google Sans"/>
        </w:rPr>
        <w:t xml:space="preserve"> Score from 1-3 of the chances of a vulnerability being exploited. A 1 means there's a low likelihood, a 2 means there's a</w:t>
      </w:r>
      <w:r>
        <w:rPr/>
        <w:t xml:space="preserve"> </w:t>
      </w:r>
      <w:r>
        <w:rPr>
          <w:rFonts w:eastAsia="Google Sans" w:cs="Google Sans"/>
        </w:rPr>
        <w:t>moderate likelihood, and a 3 means there's a high likelihood.</w:t>
      </w:r>
    </w:p>
    <w:p>
      <w:pPr>
        <w:pStyle w:val="LOnormal"/>
        <w:ind w:left="-360" w:right="-360" w:hanging="0"/>
        <w:rPr>
          <w:rFonts w:ascii="Google Sans" w:hAnsi="Google Sans" w:eastAsia="Google Sans" w:cs="Google Sans"/>
        </w:rPr>
      </w:pPr>
      <w:r>
        <w:rPr>
          <w:rFonts w:eastAsia="Google Sans" w:cs="Google Sans"/>
          <w:b/>
        </w:rPr>
        <w:t>Severity:</w:t>
      </w:r>
      <w:r>
        <w:rPr>
          <w:rFonts w:eastAsia="Google Sans" w:cs="Google Sans"/>
        </w:rPr>
        <w:t xml:space="preserve"> Score from 1-3 of the potential damage the threat would cause to the business. A 1 means </w:t>
      </w:r>
      <w:r>
        <w:rPr/>
        <w:t xml:space="preserve">a </w:t>
      </w:r>
      <w:r>
        <w:rPr>
          <w:rFonts w:eastAsia="Google Sans" w:cs="Google Sans"/>
        </w:rPr>
        <w:t>low severity impact, a 2 is a moderate severity</w:t>
      </w:r>
      <w:r>
        <w:rPr/>
        <w:t xml:space="preserve"> impact</w:t>
      </w:r>
      <w:r>
        <w:rPr>
          <w:rFonts w:eastAsia="Google Sans" w:cs="Google Sans"/>
        </w:rPr>
        <w:t>, and</w:t>
      </w:r>
      <w:r>
        <w:rPr/>
        <w:t xml:space="preserve"> a</w:t>
      </w:r>
      <w:r>
        <w:rPr>
          <w:rFonts w:eastAsia="Google Sans" w:cs="Google Sans"/>
        </w:rPr>
        <w:t xml:space="preserve"> 3 is a high severity impact.</w:t>
      </w:r>
    </w:p>
    <w:p>
      <w:pPr>
        <w:pStyle w:val="LOnormal"/>
        <w:ind w:left="-360" w:right="-360" w:hanging="0"/>
        <w:rPr/>
      </w:pPr>
      <w:r>
        <w:rPr>
          <w:rFonts w:eastAsia="Google Sans" w:cs="Google Sans"/>
          <w:b/>
        </w:rPr>
        <w:t>Priority:</w:t>
      </w:r>
      <w:r>
        <w:rPr>
          <w:rFonts w:eastAsia="Google Sans" w:cs="Google Sans"/>
        </w:rPr>
        <w:t xml:space="preserve"> How quickly a risk should be addressed to avoid the potential incident. Use the following formula to calculate the overall score: </w:t>
      </w:r>
      <w:r>
        <w:rPr>
          <w:rFonts w:eastAsia="Google Sans" w:cs="Google Sans"/>
          <w:b/>
        </w:rPr>
        <w:t>Likelihood x Impact Severity = Risk</w:t>
      </w:r>
      <w:r>
        <w:br w:type="page"/>
      </w:r>
    </w:p>
    <w:p>
      <w:pPr>
        <w:pStyle w:val="Heading2"/>
        <w:ind w:left="-360" w:right="-360" w:hanging="0"/>
        <w:jc w:val="center"/>
        <w:rPr/>
      </w:pPr>
      <w:bookmarkStart w:id="2" w:name="_yqdx7a4gpstd"/>
      <w:bookmarkEnd w:id="2"/>
      <w:r>
        <w:rPr>
          <w:rFonts w:eastAsia="Google Sans" w:cs="Google Sans"/>
        </w:rPr>
        <w:t>Sample risk matrix</w:t>
      </w:r>
    </w:p>
    <w:p>
      <w:pPr>
        <w:pStyle w:val="LOnormal"/>
        <w:ind w:left="-360" w:right="-360" w:hanging="0"/>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ind w:left="-360" w:right="-360" w:hanging="0"/>
        <w:rPr>
          <w:rFonts w:ascii="Google Sans" w:hAnsi="Google Sans" w:eastAsia="Google Sans" w:cs="Google Sans"/>
        </w:rPr>
      </w:pPr>
      <w:r>
        <w:rPr>
          <w:rFonts w:eastAsia="Google Sans" w:cs="Google Sans"/>
        </w:rPr>
        <mc:AlternateContent>
          <mc:Choice Requires="wps">
            <w:drawing>
              <wp:anchor behindDoc="0" distT="55880" distB="57785" distL="55880" distR="57150" simplePos="0" locked="0" layoutInCell="0" allowOverlap="1" relativeHeight="6">
                <wp:simplePos x="0" y="0"/>
                <wp:positionH relativeFrom="page">
                  <wp:posOffset>3890645</wp:posOffset>
                </wp:positionH>
                <wp:positionV relativeFrom="page">
                  <wp:posOffset>1586230</wp:posOffset>
                </wp:positionV>
                <wp:extent cx="1214120" cy="516890"/>
                <wp:effectExtent l="0" t="0" r="0" b="0"/>
                <wp:wrapSquare wrapText="bothSides"/>
                <wp:docPr id="3" name="Shape 3"/>
                <a:graphic xmlns:a="http://schemas.openxmlformats.org/drawingml/2006/main">
                  <a:graphicData uri="http://schemas.microsoft.com/office/word/2010/wordprocessingShape">
                    <wps:wsp>
                      <wps:cNvSpPr/>
                      <wps:spPr>
                        <a:xfrm>
                          <a:off x="0" y="0"/>
                          <a:ext cx="1214280" cy="5169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wps:txbx>
                      <wps:bodyPr tIns="365760" bIns="365760" anchor="t">
                        <a:spAutoFit/>
                      </wps:bodyPr>
                    </wps:wsp>
                  </a:graphicData>
                </a:graphic>
              </wp:anchor>
            </w:drawing>
          </mc:Choice>
          <mc:Fallback>
            <w:pict>
              <v:rect id="shape_0" ID="Shape 3" path="m0,0l-2147483645,0l-2147483645,-2147483646l0,-2147483646xe" stroked="f" o:allowincell="f" style="position:absolute;margin-left:306.35pt;margin-top:124.9pt;width:95.55pt;height:40.65pt;mso-wrap-style:square;v-text-anchor:top;mso-position-horizontal-relative:page;mso-position-vertical-relative:page">
                <v:fill o:detectmouseclick="t" on="false"/>
                <v:stroke color="#3465a4" joinstyle="round" endcap="flat"/>
                <v:textbox>
                  <w:txbxContent>
                    <w:p>
                      <w:pPr>
                        <w:pStyle w:val="FrameContents"/>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LOnormal"/>
        <w:ind w:left="-360" w:right="-360" w:hanging="0"/>
        <w:rPr>
          <w:rFonts w:ascii="Google Sans" w:hAnsi="Google Sans" w:eastAsia="Google Sans" w:cs="Google Sans"/>
        </w:rPr>
      </w:pPr>
      <w:r>
        <w:rPr>
          <w:rFonts w:eastAsia="Google Sans" w:cs="Google Sans"/>
        </w:rPr>
      </w:r>
    </w:p>
    <w:p>
      <w:pPr>
        <w:pStyle w:val="LOnormal"/>
        <w:spacing w:lineRule="auto" w:line="240"/>
        <w:ind w:left="-360" w:right="-360" w:hanging="0"/>
        <w:jc w:val="center"/>
        <w:rPr>
          <w:rFonts w:ascii="Google Sans" w:hAnsi="Google Sans" w:eastAsia="Google Sans" w:cs="Google Sans"/>
        </w:rPr>
      </w:pPr>
      <w:r>
        <w:rPr>
          <w:rFonts w:eastAsia="Google Sans" w:cs="Google Sans"/>
        </w:rPr>
        <mc:AlternateContent>
          <mc:Choice Requires="wps">
            <w:drawing>
              <wp:anchor behindDoc="0" distT="525780" distB="549275" distL="537210" distR="0" simplePos="0" locked="0" layoutInCell="0" allowOverlap="1" relativeHeight="4">
                <wp:simplePos x="0" y="0"/>
                <wp:positionH relativeFrom="page">
                  <wp:posOffset>1662430</wp:posOffset>
                </wp:positionH>
                <wp:positionV relativeFrom="page">
                  <wp:posOffset>2730500</wp:posOffset>
                </wp:positionV>
                <wp:extent cx="409575" cy="943610"/>
                <wp:effectExtent l="0" t="0" r="0" b="0"/>
                <wp:wrapSquare wrapText="bothSides"/>
                <wp:docPr id="5" name="Shape 2"/>
                <a:graphic xmlns:a="http://schemas.openxmlformats.org/drawingml/2006/main">
                  <a:graphicData uri="http://schemas.microsoft.com/office/word/2010/wordprocessingShape">
                    <wps:wsp>
                      <wps:cNvSpPr/>
                      <wps:spPr>
                        <a:xfrm rot="16200000">
                          <a:off x="0" y="0"/>
                          <a:ext cx="409680" cy="9435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30.85pt;margin-top:215pt;width:32.2pt;height:74.25pt;mso-wrap-style:square;v-text-anchor:top;rotation:270;mso-position-horizontal-relative:page;mso-position-vertical-relative:page">
                <v:fill o:detectmouseclick="t" on="false"/>
                <v:stroke color="#3465a4" joinstyle="round" endcap="flat"/>
                <v:textbox>
                  <w:txbxContent>
                    <w:p>
                      <w:pPr>
                        <w:pStyle w:val="FrameContents"/>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Low</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Moderate</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Catastrophic</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Certain</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Likely</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Rare</w:t>
            </w:r>
          </w:p>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LOnormal"/>
              <w:keepNext w:val="false"/>
              <w:keepLines w:val="false"/>
              <w:widowControl w:val="false"/>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r>
    </w:tbl>
    <w:p>
      <w:pPr>
        <w:pStyle w:val="LOnormal"/>
        <w:ind w:left="-360" w:right="-360" w:hanging="0"/>
        <w:jc w:val="center"/>
        <w:rPr>
          <w:rFonts w:ascii="Google Sans" w:hAnsi="Google Sans" w:eastAsia="Google Sans" w:cs="Google Sans"/>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ind w:left="-360" w:right="-360" w:hanging="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ind w:left="-360" w:right="-360" w:hanging="0"/>
      <w:jc w:val="left"/>
    </w:pPr>
    <w:rPr>
      <w:rFonts w:ascii="Google Sans" w:hAnsi="Google Sans" w:eastAsia="Google Sans" w:cs="Google Sans"/>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LibreOffice/7.4.3.2$Windows_X86_64 LibreOffice_project/1048a8393ae2eeec98dff31b5c133c5f1d08b890</Application>
  <AppVersion>15.0000</AppVersion>
  <Pages>3</Pages>
  <Words>386</Words>
  <Characters>1960</Characters>
  <CharactersWithSpaces>2274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2024-08-11T09:44:01Z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