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477F" w14:textId="77777777" w:rsidR="00C411F7" w:rsidRDefault="00C411F7" w:rsidP="00843FB7">
      <w:pPr>
        <w:tabs>
          <w:tab w:val="left" w:pos="886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4973"/>
        <w:gridCol w:w="1114"/>
        <w:gridCol w:w="1401"/>
        <w:gridCol w:w="917"/>
        <w:gridCol w:w="1116"/>
        <w:gridCol w:w="646"/>
        <w:gridCol w:w="3717"/>
      </w:tblGrid>
      <w:tr w:rsidR="002229C2" w:rsidRPr="00DE6996" w14:paraId="4104066A" w14:textId="77777777" w:rsidTr="00774210">
        <w:trPr>
          <w:trHeight w:val="343"/>
        </w:trPr>
        <w:tc>
          <w:tcPr>
            <w:tcW w:w="1505" w:type="dxa"/>
            <w:vAlign w:val="center"/>
          </w:tcPr>
          <w:p w14:paraId="78222CD5" w14:textId="77777777" w:rsidR="00C411F7" w:rsidRPr="00DE6996" w:rsidRDefault="00C411F7" w:rsidP="00B833F0">
            <w:pPr>
              <w:jc w:val="center"/>
            </w:pPr>
            <w:r>
              <w:t>Evaluation area</w:t>
            </w:r>
          </w:p>
        </w:tc>
        <w:tc>
          <w:tcPr>
            <w:tcW w:w="6087" w:type="dxa"/>
            <w:gridSpan w:val="2"/>
          </w:tcPr>
          <w:p w14:paraId="521EDD17" w14:textId="77777777" w:rsidR="00C411F7" w:rsidRPr="002E7FAF" w:rsidRDefault="00C411F7" w:rsidP="00B833F0">
            <w:pPr>
              <w:tabs>
                <w:tab w:val="left" w:pos="2179"/>
              </w:tabs>
              <w:jc w:val="right"/>
            </w:pPr>
            <w:r w:rsidRPr="002E7FAF">
              <w:t>Excellent (70–75)</w:t>
            </w:r>
            <w:r w:rsidRPr="002E7FAF">
              <w:br/>
              <w:t>Outstanding (76–85)</w:t>
            </w:r>
            <w:r w:rsidRPr="002E7FAF">
              <w:br/>
              <w:t>Exemplary (86–100)</w:t>
            </w:r>
          </w:p>
        </w:tc>
        <w:tc>
          <w:tcPr>
            <w:tcW w:w="1401" w:type="dxa"/>
            <w:vAlign w:val="center"/>
          </w:tcPr>
          <w:p w14:paraId="0514A2FC" w14:textId="77777777" w:rsidR="00C411F7" w:rsidRPr="002E7FAF" w:rsidRDefault="00C411F7" w:rsidP="00B833F0">
            <w:pPr>
              <w:jc w:val="center"/>
            </w:pPr>
            <w:r w:rsidRPr="002E7FAF">
              <w:t>Good (60–64)</w:t>
            </w:r>
            <w:r w:rsidRPr="002E7FAF">
              <w:br/>
              <w:t>Very good (65–69)</w:t>
            </w:r>
          </w:p>
        </w:tc>
        <w:tc>
          <w:tcPr>
            <w:tcW w:w="917" w:type="dxa"/>
          </w:tcPr>
          <w:p w14:paraId="03BD590B" w14:textId="77777777" w:rsidR="00C411F7" w:rsidRPr="002E7FAF" w:rsidRDefault="00C411F7" w:rsidP="00B833F0">
            <w:pPr>
              <w:jc w:val="center"/>
            </w:pPr>
            <w:r w:rsidRPr="002E7FAF">
              <w:t>Sound</w:t>
            </w:r>
            <w:r w:rsidRPr="002E7FAF">
              <w:br/>
              <w:t>(50–59)</w:t>
            </w:r>
          </w:p>
        </w:tc>
        <w:tc>
          <w:tcPr>
            <w:tcW w:w="1116" w:type="dxa"/>
          </w:tcPr>
          <w:p w14:paraId="120DB704" w14:textId="77777777" w:rsidR="00C411F7" w:rsidRPr="002E7FAF" w:rsidRDefault="00C411F7" w:rsidP="00B833F0">
            <w:pPr>
              <w:jc w:val="center"/>
            </w:pPr>
            <w:r w:rsidRPr="002E7FAF">
              <w:t>Acceptable</w:t>
            </w:r>
            <w:r w:rsidRPr="002E7FAF">
              <w:br/>
              <w:t>(40–49)</w:t>
            </w:r>
          </w:p>
        </w:tc>
        <w:tc>
          <w:tcPr>
            <w:tcW w:w="4363" w:type="dxa"/>
            <w:gridSpan w:val="2"/>
          </w:tcPr>
          <w:p w14:paraId="3332DAE3" w14:textId="77777777" w:rsidR="00C411F7" w:rsidRPr="002E7FAF" w:rsidRDefault="00C411F7" w:rsidP="00B833F0">
            <w:r w:rsidRPr="002E7FAF">
              <w:t>Insufficient (30–39)</w:t>
            </w:r>
            <w:r w:rsidRPr="002E7FAF">
              <w:br/>
              <w:t>Unacceptable (&lt;30)</w:t>
            </w:r>
          </w:p>
        </w:tc>
      </w:tr>
      <w:tr w:rsidR="002229C2" w:rsidRPr="00DE6996" w14:paraId="1B1110A3" w14:textId="77777777" w:rsidTr="00774210">
        <w:trPr>
          <w:trHeight w:val="562"/>
        </w:trPr>
        <w:tc>
          <w:tcPr>
            <w:tcW w:w="1505" w:type="dxa"/>
            <w:vAlign w:val="center"/>
          </w:tcPr>
          <w:p w14:paraId="216B6791" w14:textId="77777777" w:rsidR="00C411F7" w:rsidRPr="00B84B2E" w:rsidRDefault="00C411F7" w:rsidP="00C411F7">
            <w:pPr>
              <w:jc w:val="center"/>
            </w:pPr>
            <w:r w:rsidRPr="00B84B2E">
              <w:t>Knowledge and Understanding (30%)</w:t>
            </w:r>
          </w:p>
          <w:p w14:paraId="3070E883" w14:textId="77777777" w:rsidR="00C411F7" w:rsidRPr="00B84B2E" w:rsidRDefault="00C411F7" w:rsidP="00C411F7">
            <w:pPr>
              <w:pStyle w:val="Grade"/>
            </w:pPr>
          </w:p>
          <w:p w14:paraId="2CEF225C" w14:textId="77777777" w:rsidR="00C411F7" w:rsidRPr="00B84B2E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443CA315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2E7FAF">
              <w:rPr>
                <w:sz w:val="20"/>
                <w:szCs w:val="20"/>
              </w:rPr>
              <w:t>A: Discovery, synthesis and understanding of relevant literature</w:t>
            </w:r>
          </w:p>
          <w:p w14:paraId="65492B14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613E2BB2" w14:textId="43067EEC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2E7FAF">
              <w:rPr>
                <w:sz w:val="20"/>
                <w:szCs w:val="20"/>
              </w:rPr>
              <w:t>B: Clear understanding of how fossils can be applied to understand Earth history, including (C) limitations of the fossil record</w:t>
            </w:r>
          </w:p>
        </w:tc>
        <w:tc>
          <w:tcPr>
            <w:tcW w:w="1114" w:type="dxa"/>
          </w:tcPr>
          <w:p w14:paraId="291F2C19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2BEB8C28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066CA28B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10A450F7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0AC2DC7D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0CF4814D" w14:textId="7DDA69BF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2E7FAF">
              <w:rPr>
                <w:sz w:val="20"/>
                <w:szCs w:val="20"/>
              </w:rPr>
              <w:t>A: Limited engagement beyond microsite’s key literature</w:t>
            </w:r>
          </w:p>
        </w:tc>
      </w:tr>
      <w:tr w:rsidR="002229C2" w:rsidRPr="00DE6996" w14:paraId="0B398A24" w14:textId="77777777" w:rsidTr="00774210">
        <w:trPr>
          <w:trHeight w:val="707"/>
        </w:trPr>
        <w:tc>
          <w:tcPr>
            <w:tcW w:w="1505" w:type="dxa"/>
            <w:vAlign w:val="center"/>
          </w:tcPr>
          <w:p w14:paraId="6B4009B6" w14:textId="77777777" w:rsidR="00C411F7" w:rsidRPr="00B84B2E" w:rsidRDefault="00C411F7" w:rsidP="00C411F7">
            <w:pPr>
              <w:jc w:val="center"/>
            </w:pPr>
            <w:r>
              <w:t xml:space="preserve">Critical analysis </w:t>
            </w:r>
            <w:r w:rsidRPr="00B84B2E">
              <w:t>(</w:t>
            </w:r>
            <w:r>
              <w:t>4</w:t>
            </w:r>
            <w:r w:rsidRPr="00B84B2E">
              <w:t>0%)</w:t>
            </w:r>
          </w:p>
          <w:p w14:paraId="12C16D20" w14:textId="77777777" w:rsidR="00C411F7" w:rsidRPr="00B84B2E" w:rsidRDefault="00C411F7" w:rsidP="00C411F7">
            <w:pPr>
              <w:pStyle w:val="Grade"/>
            </w:pPr>
          </w:p>
          <w:p w14:paraId="3AE88D6F" w14:textId="77777777" w:rsidR="00C411F7" w:rsidRPr="00B84B2E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66FBC851" w14:textId="5679391E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2E7FAF">
              <w:rPr>
                <w:sz w:val="20"/>
                <w:szCs w:val="20"/>
              </w:rPr>
              <w:t>F: Analysis of the literature underpinning each argument presented on microsite</w:t>
            </w:r>
          </w:p>
          <w:p w14:paraId="6440C27C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237200F1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2E7FAF">
              <w:rPr>
                <w:sz w:val="20"/>
                <w:szCs w:val="20"/>
              </w:rPr>
              <w:t>G: Evaluation of the strength of evidence and quality of underpinning research</w:t>
            </w:r>
          </w:p>
          <w:p w14:paraId="679AD49F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1A5B5D0C" w14:textId="39DBC502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2E7FAF">
              <w:rPr>
                <w:sz w:val="20"/>
                <w:szCs w:val="20"/>
              </w:rPr>
              <w:t>H: Implications of controversy placed in broader scientific context</w:t>
            </w:r>
          </w:p>
        </w:tc>
        <w:tc>
          <w:tcPr>
            <w:tcW w:w="1114" w:type="dxa"/>
          </w:tcPr>
          <w:p w14:paraId="3E0D64DC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22E31B0C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7D916E00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4F36039D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66358390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730D2C2F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2E7FAF">
              <w:rPr>
                <w:sz w:val="20"/>
                <w:szCs w:val="20"/>
              </w:rPr>
              <w:t>F: Substantial gaps in understanding content written on microsite</w:t>
            </w:r>
          </w:p>
          <w:p w14:paraId="4ECC356B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50DE103A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2E7FAF">
              <w:rPr>
                <w:sz w:val="20"/>
                <w:szCs w:val="20"/>
              </w:rPr>
              <w:t>G: Reference to primary literature without evaluation</w:t>
            </w:r>
          </w:p>
          <w:p w14:paraId="02E9027F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6B00729B" w14:textId="5241E43F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2E7FAF">
              <w:rPr>
                <w:sz w:val="20"/>
                <w:szCs w:val="20"/>
              </w:rPr>
              <w:t>H: No indication why topic would interest non-specialists</w:t>
            </w:r>
          </w:p>
        </w:tc>
      </w:tr>
      <w:tr w:rsidR="002229C2" w:rsidRPr="00DE6996" w14:paraId="6C090023" w14:textId="77777777" w:rsidTr="00774210">
        <w:trPr>
          <w:trHeight w:val="707"/>
        </w:trPr>
        <w:tc>
          <w:tcPr>
            <w:tcW w:w="1505" w:type="dxa"/>
            <w:vAlign w:val="center"/>
          </w:tcPr>
          <w:p w14:paraId="3F21B11F" w14:textId="77777777" w:rsidR="00C411F7" w:rsidRPr="00B84B2E" w:rsidRDefault="00C411F7" w:rsidP="00C411F7">
            <w:pPr>
              <w:jc w:val="center"/>
            </w:pPr>
            <w:r>
              <w:t xml:space="preserve">Communication </w:t>
            </w:r>
            <w:r w:rsidRPr="00B84B2E">
              <w:t>(</w:t>
            </w:r>
            <w:r>
              <w:t>3</w:t>
            </w:r>
            <w:r w:rsidRPr="00B84B2E">
              <w:t>0%)</w:t>
            </w:r>
          </w:p>
          <w:p w14:paraId="0A94D279" w14:textId="77777777" w:rsidR="00C411F7" w:rsidRPr="00B84B2E" w:rsidRDefault="00C411F7" w:rsidP="002E7FAF">
            <w:pPr>
              <w:pStyle w:val="Grade"/>
            </w:pPr>
          </w:p>
          <w:p w14:paraId="3824ECAD" w14:textId="77777777" w:rsidR="00C411F7" w:rsidRPr="00B84B2E" w:rsidRDefault="00C411F7" w:rsidP="00C411F7">
            <w:pPr>
              <w:pStyle w:val="Grade"/>
            </w:pPr>
          </w:p>
        </w:tc>
        <w:tc>
          <w:tcPr>
            <w:tcW w:w="4973" w:type="dxa"/>
          </w:tcPr>
          <w:p w14:paraId="661F27FE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2E7FAF">
              <w:rPr>
                <w:sz w:val="20"/>
                <w:szCs w:val="20"/>
              </w:rPr>
              <w:t>S: Development of convincing narrative</w:t>
            </w:r>
          </w:p>
          <w:p w14:paraId="544E2958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5594E84A" w14:textId="43F5912A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2E7FAF">
              <w:rPr>
                <w:sz w:val="20"/>
                <w:szCs w:val="20"/>
              </w:rPr>
              <w:t>T: Evidence connected to argument with clear logical flow</w:t>
            </w:r>
          </w:p>
          <w:p w14:paraId="4CA0381F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  <w:p w14:paraId="1178F43F" w14:textId="3995E3EA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2E7FAF">
              <w:rPr>
                <w:sz w:val="20"/>
                <w:szCs w:val="20"/>
              </w:rPr>
              <w:t xml:space="preserve">U: Mature, </w:t>
            </w:r>
            <w:proofErr w:type="gramStart"/>
            <w:r w:rsidRPr="002E7FAF">
              <w:rPr>
                <w:sz w:val="20"/>
                <w:szCs w:val="20"/>
              </w:rPr>
              <w:t>engaging</w:t>
            </w:r>
            <w:proofErr w:type="gramEnd"/>
            <w:r w:rsidRPr="002E7FAF">
              <w:rPr>
                <w:sz w:val="20"/>
                <w:szCs w:val="20"/>
              </w:rPr>
              <w:t xml:space="preserve"> and lucid prose; meticulously copyedited</w:t>
            </w:r>
          </w:p>
        </w:tc>
        <w:tc>
          <w:tcPr>
            <w:tcW w:w="1114" w:type="dxa"/>
          </w:tcPr>
          <w:p w14:paraId="683EE0CA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4F42964D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488CD78C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5E35EBF3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55A9BE2A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3717" w:type="dxa"/>
          </w:tcPr>
          <w:p w14:paraId="46CDF02B" w14:textId="77777777" w:rsidR="00C411F7" w:rsidRPr="002E7FAF" w:rsidRDefault="00C411F7" w:rsidP="00C411F7">
            <w:pPr>
              <w:pStyle w:val="Rubriccriterion"/>
              <w:rPr>
                <w:sz w:val="20"/>
                <w:szCs w:val="20"/>
              </w:rPr>
            </w:pPr>
            <w:r w:rsidRPr="002E7FAF">
              <w:rPr>
                <w:sz w:val="20"/>
                <w:szCs w:val="20"/>
              </w:rPr>
              <w:t xml:space="preserve">S: </w:t>
            </w:r>
            <w:r w:rsidR="002229C2" w:rsidRPr="002E7FAF">
              <w:rPr>
                <w:sz w:val="20"/>
                <w:szCs w:val="20"/>
              </w:rPr>
              <w:t>Independent arguments do not build a coherent picture</w:t>
            </w:r>
          </w:p>
          <w:p w14:paraId="0A43F48A" w14:textId="34DB5FAC" w:rsidR="002229C2" w:rsidRPr="002E7FAF" w:rsidRDefault="002229C2" w:rsidP="00C411F7">
            <w:pPr>
              <w:pStyle w:val="Rubriccriterion"/>
              <w:rPr>
                <w:sz w:val="20"/>
                <w:szCs w:val="20"/>
              </w:rPr>
            </w:pPr>
            <w:r w:rsidRPr="002E7FAF">
              <w:rPr>
                <w:sz w:val="20"/>
                <w:szCs w:val="20"/>
              </w:rPr>
              <w:t>T: Reader must work hard to understand how evidence relates to argument</w:t>
            </w:r>
          </w:p>
        </w:tc>
      </w:tr>
      <w:tr w:rsidR="00774210" w:rsidRPr="00DE6996" w14:paraId="56B879C8" w14:textId="77777777" w:rsidTr="00774210">
        <w:trPr>
          <w:trHeight w:val="560"/>
        </w:trPr>
        <w:tc>
          <w:tcPr>
            <w:tcW w:w="1505" w:type="dxa"/>
          </w:tcPr>
          <w:p w14:paraId="240BCFB2" w14:textId="77777777" w:rsidR="00774210" w:rsidRDefault="00774210" w:rsidP="00B833F0">
            <w:pPr>
              <w:jc w:val="center"/>
            </w:pPr>
            <w:r>
              <w:t>Overall grade</w:t>
            </w:r>
          </w:p>
          <w:p w14:paraId="742BA3EC" w14:textId="77777777" w:rsidR="00774210" w:rsidRDefault="00774210" w:rsidP="00B833F0">
            <w:pPr>
              <w:pStyle w:val="Grade"/>
            </w:pPr>
          </w:p>
          <w:p w14:paraId="493C80C8" w14:textId="77777777" w:rsidR="00774210" w:rsidRDefault="00774210" w:rsidP="00B833F0">
            <w:pPr>
              <w:pStyle w:val="Grade"/>
            </w:pPr>
          </w:p>
          <w:p w14:paraId="31254FCD" w14:textId="77777777" w:rsidR="00774210" w:rsidRPr="0040284E" w:rsidRDefault="00774210" w:rsidP="00B833F0">
            <w:pPr>
              <w:jc w:val="right"/>
              <w:rPr>
                <w:i/>
                <w:sz w:val="16"/>
                <w:szCs w:val="16"/>
              </w:rPr>
            </w:pPr>
            <w:r w:rsidRPr="0040284E">
              <w:rPr>
                <w:i/>
                <w:sz w:val="16"/>
                <w:szCs w:val="16"/>
              </w:rPr>
              <w:t>/ 100</w:t>
            </w:r>
          </w:p>
        </w:tc>
        <w:tc>
          <w:tcPr>
            <w:tcW w:w="13884" w:type="dxa"/>
            <w:gridSpan w:val="7"/>
          </w:tcPr>
          <w:p w14:paraId="4CC2580B" w14:textId="30DF6AB9" w:rsidR="00774210" w:rsidRPr="002E7FAF" w:rsidRDefault="00774210" w:rsidP="00B833F0">
            <w:pPr>
              <w:pStyle w:val="Notdemonstrated"/>
              <w:rPr>
                <w:i/>
                <w:iCs/>
                <w:sz w:val="20"/>
                <w:szCs w:val="20"/>
              </w:rPr>
            </w:pPr>
          </w:p>
        </w:tc>
      </w:tr>
    </w:tbl>
    <w:p w14:paraId="5B19641A" w14:textId="77777777" w:rsidR="00C411F7" w:rsidRDefault="00C411F7" w:rsidP="00843FB7">
      <w:pPr>
        <w:tabs>
          <w:tab w:val="left" w:pos="8865"/>
        </w:tabs>
      </w:pPr>
    </w:p>
    <w:sectPr w:rsidR="00C411F7" w:rsidSect="00D8740D">
      <w:headerReference w:type="default" r:id="rId8"/>
      <w:footerReference w:type="even" r:id="rId9"/>
      <w:footerReference w:type="default" r:id="rId10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CAC15" w14:textId="77777777" w:rsidR="006D307F" w:rsidRDefault="006D307F">
      <w:r>
        <w:separator/>
      </w:r>
    </w:p>
  </w:endnote>
  <w:endnote w:type="continuationSeparator" w:id="0">
    <w:p w14:paraId="71A4262A" w14:textId="77777777" w:rsidR="006D307F" w:rsidRDefault="006D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9E94" w14:textId="73C23BF5" w:rsidR="00901AB7" w:rsidRDefault="00901AB7" w:rsidP="00901AB7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GEOL2031-</w:t>
    </w:r>
    <w:proofErr w:type="gramStart"/>
    <w:r w:rsidR="000D2E60">
      <w:rPr>
        <w:i/>
        <w:color w:val="A6A6A6" w:themeColor="background1" w:themeShade="A6"/>
      </w:rPr>
      <w:t>E</w:t>
    </w:r>
    <w:r w:rsidRPr="00675298">
      <w:rPr>
        <w:i/>
        <w:color w:val="A6A6A6" w:themeColor="background1" w:themeShade="A6"/>
      </w:rPr>
      <w:t xml:space="preserve">  </w:t>
    </w:r>
    <w:r>
      <w:rPr>
        <w:i/>
        <w:color w:val="A6A6A6" w:themeColor="background1" w:themeShade="A6"/>
      </w:rPr>
      <w:t>v</w:t>
    </w:r>
    <w:proofErr w:type="gramEnd"/>
    <w:r>
      <w:rPr>
        <w:i/>
        <w:color w:val="A6A6A6" w:themeColor="background1" w:themeShade="A6"/>
      </w:rPr>
      <w:t>23</w:t>
    </w:r>
  </w:p>
  <w:p w14:paraId="2E95C30F" w14:textId="0889192E" w:rsidR="006F0CC3" w:rsidRPr="00901AB7" w:rsidRDefault="006F0CC3" w:rsidP="00901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1EDC1" w14:textId="77777777" w:rsidR="006D307F" w:rsidRDefault="006D307F">
      <w:r>
        <w:separator/>
      </w:r>
    </w:p>
  </w:footnote>
  <w:footnote w:type="continuationSeparator" w:id="0">
    <w:p w14:paraId="4D8538FF" w14:textId="77777777" w:rsidR="006D307F" w:rsidRDefault="006D3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F56"/>
    <w:multiLevelType w:val="multilevel"/>
    <w:tmpl w:val="426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E3347"/>
    <w:multiLevelType w:val="multilevel"/>
    <w:tmpl w:val="F5B2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76928"/>
    <w:multiLevelType w:val="multilevel"/>
    <w:tmpl w:val="E4C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534634">
    <w:abstractNumId w:val="2"/>
  </w:num>
  <w:num w:numId="2" w16cid:durableId="2079939979">
    <w:abstractNumId w:val="1"/>
  </w:num>
  <w:num w:numId="3" w16cid:durableId="80100753">
    <w:abstractNumId w:val="0"/>
  </w:num>
  <w:num w:numId="4" w16cid:durableId="1747413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21B0E"/>
    <w:rsid w:val="00025F70"/>
    <w:rsid w:val="00033132"/>
    <w:rsid w:val="00035943"/>
    <w:rsid w:val="00040876"/>
    <w:rsid w:val="00042CB1"/>
    <w:rsid w:val="0004748C"/>
    <w:rsid w:val="0006168B"/>
    <w:rsid w:val="00067CD7"/>
    <w:rsid w:val="00092CA2"/>
    <w:rsid w:val="000A5F07"/>
    <w:rsid w:val="000B151C"/>
    <w:rsid w:val="000D2E60"/>
    <w:rsid w:val="000E3498"/>
    <w:rsid w:val="000F7914"/>
    <w:rsid w:val="00121DF6"/>
    <w:rsid w:val="00127927"/>
    <w:rsid w:val="00141FF8"/>
    <w:rsid w:val="00141FFD"/>
    <w:rsid w:val="00147948"/>
    <w:rsid w:val="00150FB9"/>
    <w:rsid w:val="00152A53"/>
    <w:rsid w:val="0019040C"/>
    <w:rsid w:val="001A2222"/>
    <w:rsid w:val="001D67C0"/>
    <w:rsid w:val="001F0F98"/>
    <w:rsid w:val="001F4DD7"/>
    <w:rsid w:val="001F6A7D"/>
    <w:rsid w:val="002008B6"/>
    <w:rsid w:val="002044AE"/>
    <w:rsid w:val="002229C2"/>
    <w:rsid w:val="0026060A"/>
    <w:rsid w:val="00266670"/>
    <w:rsid w:val="00287D3B"/>
    <w:rsid w:val="002901E1"/>
    <w:rsid w:val="002B20F2"/>
    <w:rsid w:val="002B5466"/>
    <w:rsid w:val="002C4ADC"/>
    <w:rsid w:val="002D4B8B"/>
    <w:rsid w:val="002E7FAF"/>
    <w:rsid w:val="002F1212"/>
    <w:rsid w:val="003331B3"/>
    <w:rsid w:val="00350D7A"/>
    <w:rsid w:val="00357E9E"/>
    <w:rsid w:val="003620EA"/>
    <w:rsid w:val="0037348C"/>
    <w:rsid w:val="00395FB1"/>
    <w:rsid w:val="003C4ACB"/>
    <w:rsid w:val="003E2682"/>
    <w:rsid w:val="003E2DC2"/>
    <w:rsid w:val="003F1F55"/>
    <w:rsid w:val="003F393C"/>
    <w:rsid w:val="003F7638"/>
    <w:rsid w:val="0040284E"/>
    <w:rsid w:val="004054DB"/>
    <w:rsid w:val="0041392C"/>
    <w:rsid w:val="00430E9A"/>
    <w:rsid w:val="00463ADC"/>
    <w:rsid w:val="00466808"/>
    <w:rsid w:val="004B37C9"/>
    <w:rsid w:val="004D19EC"/>
    <w:rsid w:val="004E15CB"/>
    <w:rsid w:val="004E392E"/>
    <w:rsid w:val="004F782A"/>
    <w:rsid w:val="00523E52"/>
    <w:rsid w:val="005243CA"/>
    <w:rsid w:val="00566149"/>
    <w:rsid w:val="005A1A75"/>
    <w:rsid w:val="005A5C5D"/>
    <w:rsid w:val="005B0418"/>
    <w:rsid w:val="005B0DAE"/>
    <w:rsid w:val="005C5219"/>
    <w:rsid w:val="005D68D7"/>
    <w:rsid w:val="005F31E8"/>
    <w:rsid w:val="0062014D"/>
    <w:rsid w:val="006247AD"/>
    <w:rsid w:val="00630BF0"/>
    <w:rsid w:val="00632F02"/>
    <w:rsid w:val="00643918"/>
    <w:rsid w:val="006702C2"/>
    <w:rsid w:val="00675298"/>
    <w:rsid w:val="00684B84"/>
    <w:rsid w:val="006A3B50"/>
    <w:rsid w:val="006C51EE"/>
    <w:rsid w:val="006D307F"/>
    <w:rsid w:val="006E0234"/>
    <w:rsid w:val="006E28C5"/>
    <w:rsid w:val="006F0CC3"/>
    <w:rsid w:val="00727E78"/>
    <w:rsid w:val="00734BE1"/>
    <w:rsid w:val="00744E0A"/>
    <w:rsid w:val="00745323"/>
    <w:rsid w:val="00774210"/>
    <w:rsid w:val="00775316"/>
    <w:rsid w:val="007B66A1"/>
    <w:rsid w:val="007D21D9"/>
    <w:rsid w:val="007D6EC0"/>
    <w:rsid w:val="007F26DF"/>
    <w:rsid w:val="007F7955"/>
    <w:rsid w:val="00816498"/>
    <w:rsid w:val="00822A89"/>
    <w:rsid w:val="00835C28"/>
    <w:rsid w:val="008377B7"/>
    <w:rsid w:val="00843FB7"/>
    <w:rsid w:val="00846CD7"/>
    <w:rsid w:val="008522C2"/>
    <w:rsid w:val="0085796C"/>
    <w:rsid w:val="00882123"/>
    <w:rsid w:val="008D0FBB"/>
    <w:rsid w:val="008E3EA3"/>
    <w:rsid w:val="00901534"/>
    <w:rsid w:val="00901AB7"/>
    <w:rsid w:val="009170B5"/>
    <w:rsid w:val="0095448D"/>
    <w:rsid w:val="00957A5A"/>
    <w:rsid w:val="00960472"/>
    <w:rsid w:val="00964B84"/>
    <w:rsid w:val="009823CC"/>
    <w:rsid w:val="009A5499"/>
    <w:rsid w:val="009D15F5"/>
    <w:rsid w:val="009F3472"/>
    <w:rsid w:val="00A0377A"/>
    <w:rsid w:val="00A15074"/>
    <w:rsid w:val="00A2046E"/>
    <w:rsid w:val="00A27BA3"/>
    <w:rsid w:val="00A72668"/>
    <w:rsid w:val="00A908EC"/>
    <w:rsid w:val="00A9230D"/>
    <w:rsid w:val="00AD2243"/>
    <w:rsid w:val="00AD233D"/>
    <w:rsid w:val="00AE23C8"/>
    <w:rsid w:val="00AF1285"/>
    <w:rsid w:val="00B07067"/>
    <w:rsid w:val="00B25DE9"/>
    <w:rsid w:val="00B36A96"/>
    <w:rsid w:val="00B41C10"/>
    <w:rsid w:val="00B84B2E"/>
    <w:rsid w:val="00B862B4"/>
    <w:rsid w:val="00B87599"/>
    <w:rsid w:val="00C01AB0"/>
    <w:rsid w:val="00C035EF"/>
    <w:rsid w:val="00C07141"/>
    <w:rsid w:val="00C3230A"/>
    <w:rsid w:val="00C411F7"/>
    <w:rsid w:val="00C63721"/>
    <w:rsid w:val="00C73994"/>
    <w:rsid w:val="00C80E5C"/>
    <w:rsid w:val="00C912DC"/>
    <w:rsid w:val="00C926C0"/>
    <w:rsid w:val="00CB4498"/>
    <w:rsid w:val="00CC7C3C"/>
    <w:rsid w:val="00CF15A1"/>
    <w:rsid w:val="00D01FDD"/>
    <w:rsid w:val="00D202B9"/>
    <w:rsid w:val="00D24DE6"/>
    <w:rsid w:val="00D3188B"/>
    <w:rsid w:val="00D63CD3"/>
    <w:rsid w:val="00D74C31"/>
    <w:rsid w:val="00D8685D"/>
    <w:rsid w:val="00D8740D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50831"/>
    <w:rsid w:val="00E76AD4"/>
    <w:rsid w:val="00E81379"/>
    <w:rsid w:val="00EA5798"/>
    <w:rsid w:val="00ED2EFF"/>
    <w:rsid w:val="00ED743A"/>
    <w:rsid w:val="00EE56B5"/>
    <w:rsid w:val="00F24E3A"/>
    <w:rsid w:val="00F3220F"/>
    <w:rsid w:val="00F70B95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rubric</vt:lpstr>
    </vt:vector>
  </TitlesOfParts>
  <Company>University of Durham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rubric</dc:title>
  <dc:creator>pjjg18</dc:creator>
  <cp:lastModifiedBy>SMITH, MARTIN R.</cp:lastModifiedBy>
  <cp:revision>11</cp:revision>
  <cp:lastPrinted>2024-02-08T17:05:00Z</cp:lastPrinted>
  <dcterms:created xsi:type="dcterms:W3CDTF">2024-02-08T16:31:00Z</dcterms:created>
  <dcterms:modified xsi:type="dcterms:W3CDTF">2024-02-08T17:06:00Z</dcterms:modified>
  <cp:contentStatus>Draft 17a</cp:contentStatus>
</cp:coreProperties>
</file>