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Printer: Basic Skills Worksheet</w:t>
      </w:r>
    </w:p>
    <w:p>
      <w:pPr>
        <w:pStyle w:val="Normal"/>
        <w:bidi w:val="0"/>
        <w:jc w:val="left"/>
        <w:rPr>
          <w:rFonts w:ascii="Arial" w:hAnsi="Arial"/>
        </w:rPr>
      </w:pPr>
      <w:r>
        <w:rPr>
          <w:rFonts w:ascii="Arial" w:hAnsi="Arial"/>
        </w:rPr>
      </w:r>
    </w:p>
    <w:tbl>
      <w:tblPr>
        <w:tblW w:w="9972" w:type="dxa"/>
        <w:jc w:val="left"/>
        <w:tblInd w:w="0" w:type="dxa"/>
        <w:tblLayout w:type="fixed"/>
        <w:tblCellMar>
          <w:top w:w="0" w:type="dxa"/>
          <w:left w:w="0" w:type="dxa"/>
          <w:bottom w:w="0" w:type="dxa"/>
          <w:right w:w="0" w:type="dxa"/>
        </w:tblCellMar>
      </w:tblPr>
      <w:tblGrid>
        <w:gridCol w:w="450"/>
        <w:gridCol w:w="5575"/>
        <w:gridCol w:w="3068"/>
        <w:gridCol w:w="879"/>
      </w:tblGrid>
      <w:tr>
        <w:trPr/>
        <w:tc>
          <w:tcPr>
            <w:tcW w:w="450" w:type="dxa"/>
            <w:tcBorders/>
          </w:tcPr>
          <w:p>
            <w:pPr>
              <w:pStyle w:val="TableContents"/>
              <w:bidi w:val="0"/>
              <w:jc w:val="center"/>
              <w:rPr>
                <w:rFonts w:ascii="Arial" w:hAnsi="Arial"/>
                <w:b/>
                <w:b/>
                <w:bCs/>
              </w:rPr>
            </w:pPr>
            <w:r>
              <w:rPr>
                <w:rFonts w:ascii="Arial" w:hAnsi="Arial"/>
                <w:b/>
                <w:bCs/>
              </w:rPr>
              <w:t xml:space="preserve"> </w:t>
            </w:r>
          </w:p>
        </w:tc>
        <w:tc>
          <w:tcPr>
            <w:tcW w:w="5575" w:type="dxa"/>
            <w:tcBorders/>
          </w:tcPr>
          <w:p>
            <w:pPr>
              <w:pStyle w:val="TableContents"/>
              <w:bidi w:val="0"/>
              <w:jc w:val="center"/>
              <w:rPr>
                <w:rFonts w:ascii="Arial" w:hAnsi="Arial"/>
                <w:b/>
                <w:b/>
                <w:bCs/>
              </w:rPr>
            </w:pPr>
            <w:r>
              <w:rPr>
                <w:rFonts w:ascii="Arial" w:hAnsi="Arial"/>
                <w:b/>
                <w:bCs/>
              </w:rPr>
              <w:t>TASK</w:t>
            </w:r>
          </w:p>
          <w:p>
            <w:pPr>
              <w:pStyle w:val="TableContents"/>
              <w:bidi w:val="0"/>
              <w:jc w:val="center"/>
              <w:rPr>
                <w:rFonts w:ascii="Arial" w:hAnsi="Arial"/>
                <w:b/>
                <w:b/>
                <w:bCs/>
              </w:rPr>
            </w:pPr>
            <w:r>
              <w:rPr>
                <w:rFonts w:ascii="Arial" w:hAnsi="Arial"/>
                <w:b/>
                <w:bCs/>
              </w:rPr>
            </w:r>
          </w:p>
        </w:tc>
        <w:tc>
          <w:tcPr>
            <w:tcW w:w="3068" w:type="dxa"/>
            <w:tcBorders/>
          </w:tcPr>
          <w:p>
            <w:pPr>
              <w:pStyle w:val="TableContents"/>
              <w:bidi w:val="0"/>
              <w:jc w:val="center"/>
              <w:rPr>
                <w:rFonts w:ascii="Arial" w:hAnsi="Arial"/>
                <w:b/>
                <w:b/>
                <w:bCs/>
              </w:rPr>
            </w:pPr>
            <w:r>
              <w:rPr>
                <w:rFonts w:ascii="Arial" w:hAnsi="Arial"/>
                <w:b/>
                <w:bCs/>
              </w:rPr>
              <w:t>Notes</w:t>
            </w:r>
          </w:p>
        </w:tc>
        <w:tc>
          <w:tcPr>
            <w:tcW w:w="879" w:type="dxa"/>
            <w:tcBorders/>
          </w:tcPr>
          <w:p>
            <w:pPr>
              <w:pStyle w:val="TableContents"/>
              <w:bidi w:val="0"/>
              <w:jc w:val="center"/>
              <w:rPr>
                <w:rFonts w:ascii="Arial" w:hAnsi="Arial"/>
                <w:b/>
                <w:b/>
                <w:bCs/>
              </w:rPr>
            </w:pPr>
            <w:r>
              <w:rPr>
                <w:rFonts w:ascii="Arial" w:hAnsi="Arial"/>
                <w:b/>
                <w:bCs/>
              </w:rPr>
              <w:t>Check</w:t>
            </w:r>
          </w:p>
        </w:tc>
      </w:tr>
      <w:tr>
        <w:trPr/>
        <w:tc>
          <w:tcPr>
            <w:tcW w:w="450" w:type="dxa"/>
            <w:tcBorders/>
          </w:tcPr>
          <w:p>
            <w:pPr>
              <w:pStyle w:val="TableContents"/>
              <w:bidi w:val="0"/>
              <w:jc w:val="left"/>
              <w:rPr>
                <w:rFonts w:ascii="Arial" w:hAnsi="Arial"/>
              </w:rPr>
            </w:pPr>
            <w:r>
              <w:rPr>
                <w:rFonts w:ascii="Arial" w:hAnsi="Arial"/>
              </w:rPr>
              <w:t>1</w:t>
            </w:r>
          </w:p>
        </w:tc>
        <w:tc>
          <w:tcPr>
            <w:tcW w:w="5575" w:type="dxa"/>
            <w:tcBorders/>
          </w:tcPr>
          <w:p>
            <w:pPr>
              <w:pStyle w:val="Normal"/>
              <w:bidi w:val="0"/>
              <w:jc w:val="left"/>
              <w:rPr>
                <w:rFonts w:ascii="Arial" w:hAnsi="Arial"/>
              </w:rPr>
            </w:pPr>
            <w:r>
              <w:rPr>
                <w:rFonts w:ascii="Arial" w:hAnsi="Arial"/>
                <w:b/>
                <w:bCs/>
              </w:rPr>
              <w:t>Turn on the Printer</w:t>
            </w:r>
            <w:r>
              <w:rPr>
                <w:rFonts w:ascii="Arial" w:hAnsi="Arial"/>
              </w:rPr>
              <w:t xml:space="preserve"> (where is the switch?)</w:t>
            </w:r>
          </w:p>
          <w:p>
            <w:pPr>
              <w:pStyle w:val="Normal"/>
              <w:bidi w:val="0"/>
              <w:jc w:val="left"/>
              <w:rPr>
                <w:rFonts w:ascii="Arial" w:hAnsi="Arial"/>
              </w:rPr>
            </w:pPr>
            <w:r>
              <w:rPr>
                <w:rFonts w:ascii="Arial" w:hAnsi="Arial"/>
              </w:rPr>
            </w:r>
          </w:p>
          <w:p>
            <w:pPr>
              <w:pStyle w:val="TableContents"/>
              <w:bidi w:val="0"/>
              <w:jc w:val="left"/>
              <w:rPr>
                <w:rFonts w:ascii="Arial" w:hAnsi="Arial"/>
              </w:rPr>
            </w:pPr>
            <w:r>
              <w:rPr>
                <w:rFonts w:ascii="Arial" w:hAnsi="Arial"/>
              </w:rPr>
              <w:t>As it boots the firmware version number will be displayed – what is it?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After booting you will land on the Info Screen which shows various temperatures</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Push black selector knob to return to Main Menu. Rotate selector knob to explore menu options.</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you wait (90 s I think) without doing anything the display will return to the Info Screen. You can also select Info off menu.</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2</w:t>
            </w:r>
          </w:p>
        </w:tc>
        <w:tc>
          <w:tcPr>
            <w:tcW w:w="5575" w:type="dxa"/>
            <w:tcBorders/>
          </w:tcPr>
          <w:p>
            <w:pPr>
              <w:pStyle w:val="TableContents"/>
              <w:bidi w:val="0"/>
              <w:jc w:val="left"/>
              <w:rPr>
                <w:rFonts w:ascii="Arial" w:hAnsi="Arial"/>
                <w:b/>
                <w:b/>
                <w:bCs/>
              </w:rPr>
            </w:pPr>
            <w:r>
              <w:rPr>
                <w:rFonts w:ascii="Arial" w:hAnsi="Arial"/>
                <w:b/>
                <w:bCs/>
              </w:rPr>
              <w:t>Remove/Replace Build Plate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Check that bed temperature is below 40 C on Info screen. Note that body temp is roughly 37 C.</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Notice positioning of alignment studs at back of the build plate. These are the two little buttons that fit into the corners of the build plate.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To remove the build plate (which is magnetically stuck to the underlying bed) place thumbs (2) on ‘labelled’ tabs and fingers under each corner. Gently lift to remove plate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Replace build plate taking care to position alignment studs at the back in proper location.</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3</w:t>
            </w:r>
          </w:p>
        </w:tc>
        <w:tc>
          <w:tcPr>
            <w:tcW w:w="5575" w:type="dxa"/>
            <w:tcBorders/>
          </w:tcPr>
          <w:p>
            <w:pPr>
              <w:pStyle w:val="TableContents"/>
              <w:bidi w:val="0"/>
              <w:jc w:val="left"/>
              <w:rPr>
                <w:rFonts w:ascii="Arial" w:hAnsi="Arial"/>
                <w:b/>
                <w:b/>
                <w:bCs/>
              </w:rPr>
            </w:pPr>
            <w:r>
              <w:rPr>
                <w:rFonts w:ascii="Arial" w:hAnsi="Arial"/>
                <w:b/>
                <w:bCs/>
              </w:rPr>
              <w:t>Load/Unload SD Card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Gold contacts on SD card face ‘up’. Insert in SD slot.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LCD will take you immediately to the files on the SD card. Return to Main Menu by pushing selector knob.</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Pull and replace SD card so you know this is OK when NOT printing.</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Select ‘Print from SD Card’ from main menu to get to SD card files.</w:t>
              <w:br/>
            </w:r>
          </w:p>
          <w:p>
            <w:pPr>
              <w:pStyle w:val="TableContents"/>
              <w:bidi w:val="0"/>
              <w:jc w:val="left"/>
              <w:rPr>
                <w:rFonts w:ascii="Arial" w:hAnsi="Arial"/>
              </w:rPr>
            </w:pPr>
            <w:r>
              <w:rPr>
                <w:rFonts w:ascii="Arial" w:hAnsi="Arial"/>
              </w:rPr>
              <w:t>Return to Main Menu</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4</w:t>
            </w:r>
          </w:p>
        </w:tc>
        <w:tc>
          <w:tcPr>
            <w:tcW w:w="5575" w:type="dxa"/>
            <w:tcBorders/>
          </w:tcPr>
          <w:p>
            <w:pPr>
              <w:pStyle w:val="TableContents"/>
              <w:bidi w:val="0"/>
              <w:jc w:val="left"/>
              <w:rPr>
                <w:rFonts w:ascii="Arial" w:hAnsi="Arial"/>
                <w:b/>
                <w:b/>
                <w:bCs/>
              </w:rPr>
            </w:pPr>
            <w:r>
              <w:rPr>
                <w:rFonts w:ascii="Arial" w:hAnsi="Arial"/>
                <w:b/>
                <w:bCs/>
              </w:rPr>
              <w:t>Preheat Printer</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From Main Menu select ‘Preheat’. Choose PLA settings. Note the temperatures: 215 is nozzle temp, 60 is bed temp. These are temps that you should expect to see when things are functioning correctly.</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Return to Info screen and watch the temperature of the nozzle and the bed rise. IF the filament is loaded you may see some extruder drool coming down. Feel free to remove it using plastic tweezers (to avoid damaging fingers or nozzle)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When temperatures have reached targets LIGHTLY touch the bed so you have a sense of how hot it actually is. This will not burn you unless you are foolish.</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t>5</w:t>
            </w:r>
          </w:p>
        </w:tc>
        <w:tc>
          <w:tcPr>
            <w:tcW w:w="5575" w:type="dxa"/>
            <w:tcBorders/>
          </w:tcPr>
          <w:p>
            <w:pPr>
              <w:pStyle w:val="TableContents"/>
              <w:bidi w:val="0"/>
              <w:jc w:val="left"/>
              <w:rPr>
                <w:rFonts w:ascii="Arial" w:hAnsi="Arial"/>
                <w:b/>
                <w:b/>
                <w:bCs/>
              </w:rPr>
            </w:pPr>
            <w:r>
              <w:rPr>
                <w:rFonts w:ascii="Arial" w:hAnsi="Arial"/>
                <w:b/>
                <w:bCs/>
              </w:rPr>
              <w:t>Load/Unload Filament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AutoLoad: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filament is NOT loaded then first check the free end of the filament to assure that it has no bulge or deformation. IF needed cut filament with small side cutters on diagonal.</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Select AutoLoad from Main Menu. As you feed the filament into the top of the extruder (should go smoothly) you will feel the feed wheel catch and pull the filament.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Watch for extrusion of filament from nozzle. LCD will ask if filament is correct color. If not then there may be an extruder problem. </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Zapf Dingbats">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LibreOffice/7.1.1.2$MacOSX_X86_64 LibreOffice_project/fe0b08f4af1bacafe4c7ecc87ce55bb426164676</Application>
  <AppVersion>15.0000</AppVersion>
  <Pages>3</Pages>
  <Words>444</Words>
  <Characters>2018</Characters>
  <CharactersWithSpaces>2430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2024-12-31T14:12:12Z</dcterms:modified>
  <cp:revision>1</cp:revision>
  <dc:subject/>
  <dc:title/>
</cp:coreProperties>
</file>