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F950" w14:textId="1B2267F1" w:rsidR="00A94BAF" w:rsidRDefault="002325B4">
      <w:r>
        <w:rPr>
          <w:b/>
          <w:bCs/>
        </w:rPr>
        <w:t>Fencing Company Call Prep Questions</w:t>
      </w:r>
    </w:p>
    <w:p w14:paraId="74541F6F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How difficult is it for the company to maintain adequate staffing levels?</w:t>
      </w:r>
    </w:p>
    <w:p w14:paraId="5A46D87D" w14:textId="77777777" w:rsidR="002325B4" w:rsidRPr="002325B4" w:rsidRDefault="002325B4" w:rsidP="002325B4">
      <w:r w:rsidRPr="002325B4">
        <w:t>Fencing work is labor intensive, and contractors need to carefully manage their staffing levels to contain spending.</w:t>
      </w:r>
    </w:p>
    <w:p w14:paraId="6AEC144A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What type of regulations affect the company's operations?</w:t>
      </w:r>
    </w:p>
    <w:p w14:paraId="7DD355C3" w14:textId="77777777" w:rsidR="002325B4" w:rsidRPr="002325B4" w:rsidRDefault="002325B4" w:rsidP="002325B4">
      <w:r w:rsidRPr="002325B4">
        <w:t>Fencing contractors need to be aware of changing government regulations affecting employment as well as fencing design and height.</w:t>
      </w:r>
    </w:p>
    <w:p w14:paraId="2F8E15D9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What type of investment has the company made in equipment?</w:t>
      </w:r>
    </w:p>
    <w:p w14:paraId="78E8F0FB" w14:textId="77777777" w:rsidR="002325B4" w:rsidRPr="002325B4" w:rsidRDefault="002325B4" w:rsidP="002325B4">
      <w:r w:rsidRPr="002325B4">
        <w:t>Fence construction contracting requires investment in equipment, which may include earthmoving machinery, such as backhoes and post-hole drills, as well as hand and power tools, portable cement mixers, wheelbarrows, ladders, and metal cutting tools.</w:t>
      </w:r>
    </w:p>
    <w:p w14:paraId="1B71D482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How do trends in the housing market affect demand?</w:t>
      </w:r>
    </w:p>
    <w:p w14:paraId="78F2347F" w14:textId="77777777" w:rsidR="002325B4" w:rsidRPr="002325B4" w:rsidRDefault="002325B4" w:rsidP="002325B4">
      <w:r w:rsidRPr="002325B4">
        <w:t>Fencing construction benefits from new home construction growth, which has stalled in recent years.</w:t>
      </w:r>
    </w:p>
    <w:p w14:paraId="7ED4F1F5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What measures does the company take to prepare for volatile material costs?</w:t>
      </w:r>
    </w:p>
    <w:p w14:paraId="4A532DBA" w14:textId="77777777" w:rsidR="002325B4" w:rsidRPr="002325B4" w:rsidRDefault="002325B4" w:rsidP="002325B4">
      <w:r w:rsidRPr="002325B4">
        <w:t>Lumber costs are a key component of fencing cost estimates and often fluctuate.</w:t>
      </w:r>
    </w:p>
    <w:p w14:paraId="740E1DCC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What types of materials does the company use?</w:t>
      </w:r>
    </w:p>
    <w:p w14:paraId="5C9A0428" w14:textId="77777777" w:rsidR="002325B4" w:rsidRPr="002325B4" w:rsidRDefault="002325B4" w:rsidP="002325B4">
      <w:r w:rsidRPr="002325B4">
        <w:t>Types of fencing include composite, glass, concrete, metal (aluminum, chain link, iron, steel), vinyl, and wood.</w:t>
      </w:r>
    </w:p>
    <w:p w14:paraId="1B9E65D9" w14:textId="77777777" w:rsidR="002325B4" w:rsidRPr="002325B4" w:rsidRDefault="002325B4" w:rsidP="002325B4">
      <w:pPr>
        <w:rPr>
          <w:b/>
          <w:bCs/>
        </w:rPr>
      </w:pPr>
      <w:r w:rsidRPr="002325B4">
        <w:rPr>
          <w:b/>
          <w:bCs/>
        </w:rPr>
        <w:t>What does the company consider when developing estimates for bids?</w:t>
      </w:r>
    </w:p>
    <w:p w14:paraId="26B5FE37" w14:textId="77777777" w:rsidR="002325B4" w:rsidRPr="002325B4" w:rsidRDefault="002325B4" w:rsidP="002325B4">
      <w:r w:rsidRPr="002325B4">
        <w:t>Fence costs depend on the property layout and the materials that are selected. The average residential fencing job costs about $6,300 depending on the region and materials.</w:t>
      </w:r>
    </w:p>
    <w:p w14:paraId="47E41E6C" w14:textId="77777777" w:rsidR="002325B4" w:rsidRPr="002325B4" w:rsidRDefault="002325B4"/>
    <w:sectPr w:rsidR="002325B4" w:rsidRPr="00232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B4"/>
    <w:rsid w:val="002325B4"/>
    <w:rsid w:val="00255F4D"/>
    <w:rsid w:val="0029592A"/>
    <w:rsid w:val="00A94BAF"/>
    <w:rsid w:val="00E6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49BF"/>
  <w15:chartTrackingRefBased/>
  <w15:docId w15:val="{FDABA2F9-4024-443B-87A9-912FA28D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11228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Smith</dc:creator>
  <cp:keywords/>
  <dc:description/>
  <cp:lastModifiedBy>Matt Smith</cp:lastModifiedBy>
  <cp:revision>1</cp:revision>
  <dcterms:created xsi:type="dcterms:W3CDTF">2026-05-12T03:37:00Z</dcterms:created>
  <dcterms:modified xsi:type="dcterms:W3CDTF">2026-06-25T22:20:00Z</dcterms:modified>
</cp:coreProperties>
</file>