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CF3" w:rsidRDefault="00A11549" w:rsidP="00D25E67">
      <w:pPr>
        <w:ind w:firstLine="420"/>
      </w:pPr>
      <w:r>
        <w:rPr>
          <w:rFonts w:hint="eastAsia"/>
        </w:rPr>
        <w:t>在自主式地面车辆组成单元中，环境感知系统是至关重要的一环，是自主式地面车辆安全性和智能性的前提。其中，可通行区域的检测是环境感知系统的核心问题，基于地貌的可通行区域检测技术、障碍物检测技术属于自主式地面车辆感知系统的关键技术，是自主式地面车辆能够自主安全驾驶的必要前提条件，一直是研究的重点和难点。</w:t>
      </w:r>
    </w:p>
    <w:p w:rsidR="005B0CF3" w:rsidRDefault="005B0CF3" w:rsidP="00D25E67">
      <w:pPr>
        <w:ind w:firstLine="420"/>
      </w:pPr>
      <w:r>
        <w:rPr>
          <w:rFonts w:hint="eastAsia"/>
        </w:rPr>
        <w:t>本文主要针对自主式地面车辆在非结构化环境中的可通行区域识别问题，从特征窗口设计、基于二维可见光图像的地貌可通行区域检测、</w:t>
      </w:r>
    </w:p>
    <w:p w:rsidR="00A11549" w:rsidRDefault="00A11549" w:rsidP="00D25E67">
      <w:pPr>
        <w:ind w:firstLine="420"/>
      </w:pPr>
      <w:r>
        <w:rPr>
          <w:rFonts w:hint="eastAsia"/>
        </w:rPr>
        <w:t>本文的研究针对自主式地面车辆环境感知系统的几个关键技术展开，</w:t>
      </w:r>
      <w:r w:rsidR="005D67B9">
        <w:rPr>
          <w:rFonts w:hint="eastAsia"/>
        </w:rPr>
        <w:t xml:space="preserve">基于主被动视觉的可通行区域检测技术 </w:t>
      </w:r>
      <w:r>
        <w:rPr>
          <w:rFonts w:hint="eastAsia"/>
        </w:rPr>
        <w:t>内容包括</w:t>
      </w:r>
      <w:r w:rsidR="003D0202">
        <w:rPr>
          <w:rFonts w:hint="eastAsia"/>
        </w:rPr>
        <w:t>基于图像的可通行区域检测、基于多激光雷达与组合特征的负障碍物检测以及多传感器联合标定技术。本文具体的研究内容及</w:t>
      </w:r>
      <w:r w:rsidR="003D0202" w:rsidRPr="003D0202">
        <w:rPr>
          <w:rFonts w:hint="eastAsia"/>
        </w:rPr>
        <w:t>创新之处</w:t>
      </w:r>
      <w:r w:rsidR="003D0202">
        <w:rPr>
          <w:rFonts w:hint="eastAsia"/>
        </w:rPr>
        <w:t>包括以下几个方面：</w:t>
      </w:r>
    </w:p>
    <w:p w:rsidR="00A11549" w:rsidRDefault="005D67B9" w:rsidP="00D25E67">
      <w:pPr>
        <w:ind w:firstLine="420"/>
      </w:pPr>
      <w:r>
        <w:rPr>
          <w:rFonts w:hint="eastAsia"/>
        </w:rPr>
        <w:t>首先介绍了国内外自主式地面车辆以及可通行</w:t>
      </w:r>
    </w:p>
    <w:p w:rsidR="008C7C78" w:rsidRDefault="005C487C" w:rsidP="00D25E67">
      <w:pPr>
        <w:ind w:firstLine="420"/>
      </w:pPr>
      <w:r>
        <w:rPr>
          <w:rFonts w:hint="eastAsia"/>
        </w:rPr>
        <w:t>针对当前基于可见光图像的</w:t>
      </w:r>
      <w:r w:rsidR="00921996">
        <w:rPr>
          <w:rFonts w:hint="eastAsia"/>
        </w:rPr>
        <w:t>非结构化环境下</w:t>
      </w:r>
      <w:r>
        <w:rPr>
          <w:rFonts w:hint="eastAsia"/>
        </w:rPr>
        <w:t>可通行区域检测效果不理想的问题，</w:t>
      </w:r>
      <w:r w:rsidR="006D5F83">
        <w:rPr>
          <w:rFonts w:hint="eastAsia"/>
        </w:rPr>
        <w:t xml:space="preserve">针对传统特征窗口在基于可见光图像的非结构化环境下可通行区域检测效果不理想的问题 </w:t>
      </w:r>
      <w:r>
        <w:rPr>
          <w:rFonts w:hint="eastAsia"/>
        </w:rPr>
        <w:t>提出一种新的特征窗口的划分方法</w:t>
      </w:r>
      <w:r w:rsidR="00562B9F">
        <w:rPr>
          <w:rFonts w:hint="eastAsia"/>
        </w:rPr>
        <w:t>，</w:t>
      </w:r>
      <w:r w:rsidR="00C2572D">
        <w:rPr>
          <w:rFonts w:hint="eastAsia"/>
        </w:rPr>
        <w:t>即</w:t>
      </w:r>
      <w:r>
        <w:rPr>
          <w:rFonts w:hint="eastAsia"/>
        </w:rPr>
        <w:t>一种基于局部竞争机制的超像素生成方法，</w:t>
      </w:r>
      <w:r w:rsidR="00921996">
        <w:rPr>
          <w:rFonts w:hint="eastAsia"/>
        </w:rPr>
        <w:t>将生成的超像素作为特征窗口，以此提高非结构化环境下可通行区域检测的性能</w:t>
      </w:r>
      <w:r>
        <w:rPr>
          <w:rFonts w:hint="eastAsia"/>
        </w:rPr>
        <w:t>。</w:t>
      </w:r>
      <w:r w:rsidR="00496895">
        <w:rPr>
          <w:rFonts w:hint="eastAsia"/>
        </w:rPr>
        <w:t>同时，本文还详细讨论了</w:t>
      </w:r>
      <w:r w:rsidR="00496895">
        <w:rPr>
          <w:rFonts w:hint="eastAsia"/>
        </w:rPr>
        <w:t xml:space="preserve"> </w:t>
      </w:r>
      <w:r w:rsidR="005A6C57">
        <w:rPr>
          <w:rFonts w:hint="eastAsia"/>
        </w:rPr>
        <w:t>分析了不同超像素分割策略对于可通行区域检测性能的影响</w:t>
      </w:r>
      <w:r w:rsidR="00757EC3">
        <w:rPr>
          <w:rFonts w:hint="eastAsia"/>
        </w:rPr>
        <w:t>，为实际应用提供参数选择的依据</w:t>
      </w:r>
      <w:r w:rsidR="005A6C57">
        <w:rPr>
          <w:rFonts w:hint="eastAsia"/>
        </w:rPr>
        <w:t>。</w:t>
      </w:r>
      <w:r>
        <w:rPr>
          <w:rFonts w:hint="eastAsia"/>
        </w:rPr>
        <w:t>分析了基于超像素的特征窗口相对于传统特征窗口在不同特征下对可通行区域检测的影响。分析了提出的基于局部竞争机制生成的超像素与</w:t>
      </w:r>
      <w:proofErr w:type="gramStart"/>
      <w:r>
        <w:rPr>
          <w:rFonts w:hint="eastAsia"/>
        </w:rPr>
        <w:t>传统超像素</w:t>
      </w:r>
      <w:proofErr w:type="gramEnd"/>
      <w:r>
        <w:rPr>
          <w:rFonts w:hint="eastAsia"/>
        </w:rPr>
        <w:t>方法生成的超像素作为特征窗口对可通行区域检测的影响。</w:t>
      </w:r>
    </w:p>
    <w:p w:rsidR="00D25E67" w:rsidRDefault="00D25E67">
      <w:r>
        <w:tab/>
      </w:r>
      <w:r w:rsidR="00A5748E">
        <w:rPr>
          <w:rFonts w:hint="eastAsia"/>
        </w:rPr>
        <w:t>提出一种基于超像素和</w:t>
      </w:r>
      <w:r w:rsidR="00A5748E">
        <w:t>MVSVM(</w:t>
      </w:r>
      <w:r w:rsidR="00A5748E">
        <w:rPr>
          <w:rFonts w:hint="eastAsia"/>
        </w:rPr>
        <w:t>多权向量投影支持</w:t>
      </w:r>
      <w:proofErr w:type="gramStart"/>
      <w:r w:rsidR="00A5748E">
        <w:rPr>
          <w:rFonts w:hint="eastAsia"/>
        </w:rPr>
        <w:t>向量机</w:t>
      </w:r>
      <w:proofErr w:type="gramEnd"/>
      <w:r w:rsidR="00A5748E">
        <w:t>)</w:t>
      </w:r>
      <w:r w:rsidR="00A5748E">
        <w:rPr>
          <w:rFonts w:hint="eastAsia"/>
        </w:rPr>
        <w:t>的非结构化环境可通行区域检测方法。首先，</w:t>
      </w:r>
      <w:r>
        <w:rPr>
          <w:rFonts w:hint="eastAsia"/>
        </w:rPr>
        <w:t>针对非结构化环境光照条件的不确定性</w:t>
      </w:r>
      <w:r w:rsidR="004B0F35">
        <w:rPr>
          <w:rFonts w:hint="eastAsia"/>
        </w:rPr>
        <w:t>和</w:t>
      </w:r>
      <w:r>
        <w:rPr>
          <w:rFonts w:hint="eastAsia"/>
        </w:rPr>
        <w:t>多</w:t>
      </w:r>
      <w:r w:rsidR="00354EA4">
        <w:rPr>
          <w:rFonts w:hint="eastAsia"/>
        </w:rPr>
        <w:t xml:space="preserve"> </w:t>
      </w:r>
      <w:bookmarkStart w:id="0" w:name="_GoBack"/>
      <w:bookmarkEnd w:id="0"/>
      <w:r>
        <w:rPr>
          <w:rFonts w:hint="eastAsia"/>
        </w:rPr>
        <w:t>样性</w:t>
      </w:r>
      <w:r w:rsidR="004B0F35">
        <w:rPr>
          <w:rFonts w:hint="eastAsia"/>
        </w:rPr>
        <w:t>，以及遮挡、阴影等影响</w:t>
      </w:r>
      <w:r>
        <w:rPr>
          <w:rFonts w:hint="eastAsia"/>
        </w:rPr>
        <w:t>，</w:t>
      </w:r>
      <w:r w:rsidR="00A5748E">
        <w:rPr>
          <w:rFonts w:hint="eastAsia"/>
        </w:rPr>
        <w:t>引入一种光照不变性方法来对可见光图像进行预处理。其次，针对传统的矩形特征窗</w:t>
      </w:r>
      <w:r w:rsidR="006D7F12">
        <w:rPr>
          <w:rFonts w:hint="eastAsia"/>
        </w:rPr>
        <w:t>口存在混杂目标问题以及在像素尺度上存在可通行区域的误检与漏检现象，提出一种基于超像素的特征窗口划分方法。最后针对传统的单平面SVM</w:t>
      </w:r>
      <w:r w:rsidR="006D7F12">
        <w:t>(</w:t>
      </w:r>
      <w:r w:rsidR="006D7F12">
        <w:rPr>
          <w:rFonts w:hint="eastAsia"/>
        </w:rPr>
        <w:t>支持</w:t>
      </w:r>
      <w:proofErr w:type="gramStart"/>
      <w:r w:rsidR="006D7F12">
        <w:rPr>
          <w:rFonts w:hint="eastAsia"/>
        </w:rPr>
        <w:t>向量机</w:t>
      </w:r>
      <w:proofErr w:type="gramEnd"/>
      <w:r w:rsidR="006D7F12">
        <w:t>)</w:t>
      </w:r>
      <w:r w:rsidR="006D7F12">
        <w:rPr>
          <w:rFonts w:hint="eastAsia"/>
        </w:rPr>
        <w:t>分类器在大规模分类问题中需要较高内存和计算代价，并且无法解决例如异或等辅助分类问题；以及传统特征值多平面SVM</w:t>
      </w:r>
    </w:p>
    <w:p w:rsidR="001C6ED0" w:rsidRDefault="001C6ED0" w:rsidP="008625C6">
      <w:r>
        <w:tab/>
      </w:r>
      <w:r>
        <w:rPr>
          <w:rFonts w:hint="eastAsia"/>
        </w:rPr>
        <w:t>针对非结构化环境下负障碍物难以检测的问题，提出一种基于多激光雷达与组合特征的负障碍物检测方法。</w:t>
      </w:r>
      <w:r w:rsidR="008625C6">
        <w:rPr>
          <w:rFonts w:hint="eastAsia"/>
        </w:rPr>
        <w:t>首先，</w:t>
      </w:r>
      <w:r w:rsidR="00E76BA6">
        <w:rPr>
          <w:rFonts w:hint="eastAsia"/>
        </w:rPr>
        <w:t>针对以往单个单线、多线激光雷达点云密度小，对于特殊场景感知能力差的特点，</w:t>
      </w:r>
      <w:r w:rsidR="008625C6">
        <w:rPr>
          <w:rFonts w:hint="eastAsia"/>
        </w:rPr>
        <w:t>设计了一种具有互补能力的多激光雷达安装方式．其次，提出了基于幅向局部凸性和后沿壁局部密集特征的</w:t>
      </w:r>
      <w:r w:rsidR="008625C6">
        <w:t xml:space="preserve"> 64 线雷达负障碍物特征点对检测方法，以及基于径向距离跳变和后沿壁局部密集特征的 32 线</w:t>
      </w:r>
      <w:r w:rsidR="008625C6">
        <w:rPr>
          <w:rFonts w:hint="eastAsia"/>
        </w:rPr>
        <w:t>雷达负障碍物特征点对检测方法</w:t>
      </w:r>
      <w:r w:rsidR="00FA43C2">
        <w:rPr>
          <w:rFonts w:hint="eastAsia"/>
        </w:rPr>
        <w:t>，该方法不依赖于地面平整度，而是通过局部点云分布特征进行检测</w:t>
      </w:r>
      <w:r w:rsidR="008625C6">
        <w:rPr>
          <w:rFonts w:hint="eastAsia"/>
        </w:rPr>
        <w:t>．进而从负障碍物的时空融合角度，采用贝叶斯法则对多传感器多</w:t>
      </w:r>
      <w:proofErr w:type="gramStart"/>
      <w:r w:rsidR="008625C6">
        <w:rPr>
          <w:rFonts w:hint="eastAsia"/>
        </w:rPr>
        <w:t>帧特征</w:t>
      </w:r>
      <w:proofErr w:type="gramEnd"/>
      <w:r w:rsidR="008625C6">
        <w:rPr>
          <w:rFonts w:hint="eastAsia"/>
        </w:rPr>
        <w:t>点对进行融合，然后采用</w:t>
      </w:r>
      <w:r w:rsidR="008625C6">
        <w:t xml:space="preserve"> DBSCAN（density-based spatial clustering of applications with noise）对融合后的特征点对进行聚</w:t>
      </w:r>
      <w:r w:rsidR="008625C6">
        <w:rPr>
          <w:rFonts w:hint="eastAsia"/>
        </w:rPr>
        <w:t>类与过滤．最后对数据进行栅格化，提取负障碍物栅格．实验结果表明，本方法在非结构化复杂地形环境下具有良好的负障碍物检测性能。</w:t>
      </w:r>
    </w:p>
    <w:sectPr w:rsidR="001C6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9EF" w:rsidRDefault="00FC59EF" w:rsidP="004B0F35">
      <w:r>
        <w:separator/>
      </w:r>
    </w:p>
  </w:endnote>
  <w:endnote w:type="continuationSeparator" w:id="0">
    <w:p w:rsidR="00FC59EF" w:rsidRDefault="00FC59EF" w:rsidP="004B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9EF" w:rsidRDefault="00FC59EF" w:rsidP="004B0F35">
      <w:r>
        <w:separator/>
      </w:r>
    </w:p>
  </w:footnote>
  <w:footnote w:type="continuationSeparator" w:id="0">
    <w:p w:rsidR="00FC59EF" w:rsidRDefault="00FC59EF" w:rsidP="004B0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300"/>
    <w:rsid w:val="001C6ED0"/>
    <w:rsid w:val="0020582F"/>
    <w:rsid w:val="00225EC0"/>
    <w:rsid w:val="00354EA4"/>
    <w:rsid w:val="003C1DE0"/>
    <w:rsid w:val="003D0202"/>
    <w:rsid w:val="00427906"/>
    <w:rsid w:val="00496895"/>
    <w:rsid w:val="004B0F35"/>
    <w:rsid w:val="00527630"/>
    <w:rsid w:val="00562B9F"/>
    <w:rsid w:val="005A6C57"/>
    <w:rsid w:val="005B0CF3"/>
    <w:rsid w:val="005C487C"/>
    <w:rsid w:val="005D67B9"/>
    <w:rsid w:val="00620300"/>
    <w:rsid w:val="006D5F83"/>
    <w:rsid w:val="006D7F12"/>
    <w:rsid w:val="00757EC3"/>
    <w:rsid w:val="00774E65"/>
    <w:rsid w:val="007C047E"/>
    <w:rsid w:val="007E1067"/>
    <w:rsid w:val="00830807"/>
    <w:rsid w:val="008625C6"/>
    <w:rsid w:val="008C7C78"/>
    <w:rsid w:val="00921996"/>
    <w:rsid w:val="00A11549"/>
    <w:rsid w:val="00A5748E"/>
    <w:rsid w:val="00C2572D"/>
    <w:rsid w:val="00D25E67"/>
    <w:rsid w:val="00E16A36"/>
    <w:rsid w:val="00E2054C"/>
    <w:rsid w:val="00E76BA6"/>
    <w:rsid w:val="00FA43C2"/>
    <w:rsid w:val="00FB5870"/>
    <w:rsid w:val="00FC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0F35"/>
    <w:rPr>
      <w:sz w:val="18"/>
      <w:szCs w:val="18"/>
    </w:rPr>
  </w:style>
  <w:style w:type="paragraph" w:styleId="a4">
    <w:name w:val="footer"/>
    <w:basedOn w:val="a"/>
    <w:link w:val="Char0"/>
    <w:uiPriority w:val="99"/>
    <w:unhideWhenUsed/>
    <w:rsid w:val="004B0F35"/>
    <w:pPr>
      <w:tabs>
        <w:tab w:val="center" w:pos="4153"/>
        <w:tab w:val="right" w:pos="8306"/>
      </w:tabs>
      <w:snapToGrid w:val="0"/>
      <w:jc w:val="left"/>
    </w:pPr>
    <w:rPr>
      <w:sz w:val="18"/>
      <w:szCs w:val="18"/>
    </w:rPr>
  </w:style>
  <w:style w:type="character" w:customStyle="1" w:styleId="Char0">
    <w:name w:val="页脚 Char"/>
    <w:basedOn w:val="a0"/>
    <w:link w:val="a4"/>
    <w:uiPriority w:val="99"/>
    <w:rsid w:val="004B0F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0F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0F35"/>
    <w:rPr>
      <w:sz w:val="18"/>
      <w:szCs w:val="18"/>
    </w:rPr>
  </w:style>
  <w:style w:type="paragraph" w:styleId="a4">
    <w:name w:val="footer"/>
    <w:basedOn w:val="a"/>
    <w:link w:val="Char0"/>
    <w:uiPriority w:val="99"/>
    <w:unhideWhenUsed/>
    <w:rsid w:val="004B0F35"/>
    <w:pPr>
      <w:tabs>
        <w:tab w:val="center" w:pos="4153"/>
        <w:tab w:val="right" w:pos="8306"/>
      </w:tabs>
      <w:snapToGrid w:val="0"/>
      <w:jc w:val="left"/>
    </w:pPr>
    <w:rPr>
      <w:sz w:val="18"/>
      <w:szCs w:val="18"/>
    </w:rPr>
  </w:style>
  <w:style w:type="character" w:customStyle="1" w:styleId="Char0">
    <w:name w:val="页脚 Char"/>
    <w:basedOn w:val="a0"/>
    <w:link w:val="a4"/>
    <w:uiPriority w:val="99"/>
    <w:rsid w:val="004B0F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22</cp:revision>
  <dcterms:created xsi:type="dcterms:W3CDTF">2017-07-02T08:16:00Z</dcterms:created>
  <dcterms:modified xsi:type="dcterms:W3CDTF">2017-07-30T15:04:00Z</dcterms:modified>
</cp:coreProperties>
</file>