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TECHNICAL MEMORANDUM: HARDWARE-ACCELERATED CKKS INFERENCE PIPELINE</w:t>
        <w:br/>
      </w:r>
      <w:r>
        <w:rPr>
          <w:b/>
        </w:rPr>
        <w:t xml:space="preserve">AUTHORS: </w:t>
      </w:r>
      <w:r>
        <w:t>Dr. Alex Chen (CEO), Dr. Liam Vance (Head of Cryptography)</w:t>
        <w:br/>
      </w:r>
      <w:r>
        <w:rPr>
          <w:b/>
        </w:rPr>
        <w:t xml:space="preserve">DATE: </w:t>
      </w:r>
      <w:r>
        <w:t xml:space="preserve">April 14, 2026 // </w:t>
      </w:r>
      <w:r>
        <w:rPr>
          <w:b/>
        </w:rPr>
        <w:t xml:space="preserve">DOCUMENT ID: </w:t>
      </w:r>
      <w:r>
        <w:t>VSC-WP-2026-004</w:t>
      </w:r>
    </w:p>
    <w:p>
      <w:r>
        <w:t>======================================================================</w:t>
      </w:r>
    </w:p>
    <w:p>
      <w:pPr>
        <w:pStyle w:val="Heading2"/>
      </w:pPr>
      <w:r>
        <w:t>[1. MATHEMATICAL PRELIMINARIES]</w:t>
      </w:r>
    </w:p>
    <w:p>
      <w:r>
        <w:t>Our architecture targets the R-LWE problem over the cyclotomic ring R_q = Z_q[X]/(X^N + 1), where the ring dimension N = 2^16, and the ciphertext modulus q is a product of distinct prime factors supporting Rescale operations in the CKKS scheme.</w:t>
      </w:r>
    </w:p>
    <w:p>
      <w:pPr>
        <w:pStyle w:val="Heading2"/>
      </w:pPr>
      <w:r>
        <w:t>[2. SILICON-LEVEL OPTIMIZATIONS]</w:t>
      </w:r>
    </w:p>
    <w:p>
      <w:r>
        <w:t>To bypass the traditional bootstrapping penalty, VerisCore-1 implements a highly parallelized Number Theoretic Transform (NTT) engine directly into the ALU routing. By deploying an array of custom modular multipliers operating on 64-bit Word sizes, our hardware pipeline completes a full CKKS bootstrapping operation within 4.2 microseconds.</w:t>
      </w:r>
    </w:p>
    <w:p>
      <w:pPr>
        <w:pStyle w:val="Heading2"/>
      </w:pPr>
      <w:r>
        <w:t>[3. THE TRANSFORMER ATTENTION MAPPING]</w:t>
      </w:r>
    </w:p>
    <w:p>
      <w:r>
        <w:t>Standard Softmax computation in Transformers requires evaluating transcendental functions (e^x). Because CKKS natively only supports addition and multiplication, Veriscrypt utilizes a high-degree Chebyshev polynomial approximation:</w:t>
      </w:r>
    </w:p>
    <w:p>
      <w:pPr>
        <w:jc w:val="center"/>
      </w:pPr>
      <w:r>
        <w:t>P(x) = Σ (from i=0 to d) c_i T_i(x)</w:t>
      </w:r>
    </w:p>
    <w:p>
      <w:r>
        <w:t>Due to our custom silicon pipelining, we evaluate up to a 15th-degree Chebyshev polynomial in parallel with zero clock-cycle stalls. Consequently, the attention matrix computation Softmax(QK^T / √d_k)V is processed completely in the encrypted domain at identical speed to native floating-point matrix multiplications (1:1 parity).</w:t>
      </w:r>
    </w:p>
    <w:p>
      <w:pPr>
        <w:pStyle w:val="Heading2"/>
      </w:pPr>
      <w:r>
        <w:t>[4. MEMORY SUBSYSTEM]</w:t>
      </w:r>
    </w:p>
    <w:p>
      <w:r>
        <w:t>The VerisCore-1 architecture integrates 96MB of on-chip SRAM with an aggregate bandwidth of 4.8 TB/s, eliminating off-chip HBM bottlenecks during ciphertext expansion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