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D01F0" w14:textId="040B851E" w:rsidR="00023A50" w:rsidRPr="00CD2331" w:rsidRDefault="00023A50" w:rsidP="00023A50">
      <w:pPr>
        <w:pStyle w:val="ListParagraph"/>
        <w:jc w:val="center"/>
        <w:rPr>
          <w:b/>
          <w:bCs/>
          <w:sz w:val="32"/>
          <w:szCs w:val="32"/>
        </w:rPr>
      </w:pPr>
      <w:r w:rsidRPr="00CD2331">
        <w:rPr>
          <w:b/>
          <w:bCs/>
          <w:sz w:val="32"/>
          <w:szCs w:val="32"/>
        </w:rPr>
        <w:t>Key Insights from Data Analysis</w:t>
      </w:r>
    </w:p>
    <w:p w14:paraId="1370C9C7" w14:textId="77777777" w:rsidR="00CD2331" w:rsidRDefault="00CD2331" w:rsidP="00023A50">
      <w:pPr>
        <w:pStyle w:val="ListParagraph"/>
        <w:jc w:val="center"/>
        <w:rPr>
          <w:sz w:val="32"/>
          <w:szCs w:val="32"/>
        </w:rPr>
      </w:pPr>
    </w:p>
    <w:p w14:paraId="41D5E263" w14:textId="2456FA6E" w:rsidR="00023A50" w:rsidRPr="00CD2331" w:rsidRDefault="00023A50" w:rsidP="00023A50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CD2331">
        <w:rPr>
          <w:b/>
          <w:bCs/>
          <w:sz w:val="24"/>
          <w:szCs w:val="24"/>
        </w:rPr>
        <w:t>Gender-Based Purchase Behavior</w:t>
      </w:r>
    </w:p>
    <w:p w14:paraId="455AC229" w14:textId="77777777" w:rsidR="00023A50" w:rsidRPr="00023A50" w:rsidRDefault="00023A50" w:rsidP="00023A5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23A50">
        <w:rPr>
          <w:sz w:val="24"/>
          <w:szCs w:val="24"/>
        </w:rPr>
        <w:t>Women contribute approximately 65% of total purchases</w:t>
      </w:r>
      <w:r w:rsidRPr="00023A50">
        <w:rPr>
          <w:b/>
          <w:bCs/>
          <w:sz w:val="24"/>
          <w:szCs w:val="24"/>
        </w:rPr>
        <w:t>.</w:t>
      </w:r>
    </w:p>
    <w:p w14:paraId="45D782B3" w14:textId="77777777" w:rsidR="00023A50" w:rsidRPr="00023A50" w:rsidRDefault="00023A50" w:rsidP="00023A5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23A50">
        <w:rPr>
          <w:sz w:val="24"/>
          <w:szCs w:val="24"/>
        </w:rPr>
        <w:t>Female customers are significantly more active buyers compared to male customers.</w:t>
      </w:r>
    </w:p>
    <w:p w14:paraId="6EACA7EE" w14:textId="2B1558BE" w:rsidR="00023A50" w:rsidRPr="00F34CFC" w:rsidRDefault="00023A50" w:rsidP="00F34CF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23A50">
        <w:rPr>
          <w:sz w:val="24"/>
          <w:szCs w:val="24"/>
        </w:rPr>
        <w:t>This indicates a strong opportunity to design women-focused campaigns and product strategies</w:t>
      </w:r>
      <w:r w:rsidRPr="00023A50">
        <w:rPr>
          <w:sz w:val="32"/>
          <w:szCs w:val="32"/>
        </w:rPr>
        <w:t>.</w:t>
      </w:r>
    </w:p>
    <w:p w14:paraId="527B5C2A" w14:textId="387FC4C7" w:rsidR="00CD2331" w:rsidRPr="00CD2331" w:rsidRDefault="00CD2331" w:rsidP="00CD2331">
      <w:pPr>
        <w:ind w:firstLine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2)</w:t>
      </w:r>
      <w:r w:rsidRPr="00CD2331">
        <w:rPr>
          <w:b/>
          <w:bCs/>
          <w:sz w:val="24"/>
          <w:szCs w:val="24"/>
        </w:rPr>
        <w:t xml:space="preserve"> Top Performing States</w:t>
      </w:r>
    </w:p>
    <w:p w14:paraId="618B90F2" w14:textId="77777777" w:rsidR="00CD2331" w:rsidRPr="00CD2331" w:rsidRDefault="00CD2331" w:rsidP="00CD233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D2331">
        <w:rPr>
          <w:b/>
          <w:bCs/>
          <w:sz w:val="24"/>
          <w:szCs w:val="24"/>
        </w:rPr>
        <w:t>Maharashtra, Karnataka, and Uttar Pradesh</w:t>
      </w:r>
      <w:r w:rsidRPr="00CD2331">
        <w:rPr>
          <w:sz w:val="24"/>
          <w:szCs w:val="24"/>
        </w:rPr>
        <w:t xml:space="preserve"> collectively contribute around </w:t>
      </w:r>
      <w:r w:rsidRPr="00CD2331">
        <w:rPr>
          <w:b/>
          <w:bCs/>
          <w:sz w:val="24"/>
          <w:szCs w:val="24"/>
        </w:rPr>
        <w:t>35% of total sales.</w:t>
      </w:r>
    </w:p>
    <w:p w14:paraId="42447E03" w14:textId="77777777" w:rsidR="00CD2331" w:rsidRPr="00CD2331" w:rsidRDefault="00CD2331" w:rsidP="00CD233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D2331">
        <w:rPr>
          <w:sz w:val="24"/>
          <w:szCs w:val="24"/>
        </w:rPr>
        <w:t>These three states represent the highest revenue-generating regions.</w:t>
      </w:r>
    </w:p>
    <w:p w14:paraId="4BDB4475" w14:textId="171E8E27" w:rsidR="00CD2331" w:rsidRPr="00F34CFC" w:rsidRDefault="00CD2331" w:rsidP="00CD233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D2331">
        <w:rPr>
          <w:sz w:val="24"/>
          <w:szCs w:val="24"/>
        </w:rPr>
        <w:t>Geographic targeting in these states can maximize ROI on marketing spend.</w:t>
      </w:r>
    </w:p>
    <w:p w14:paraId="6D84D1FC" w14:textId="277F1B88" w:rsidR="00CD2331" w:rsidRPr="00CD2331" w:rsidRDefault="00CD2331" w:rsidP="00CD2331">
      <w:pPr>
        <w:ind w:firstLine="360"/>
        <w:rPr>
          <w:b/>
          <w:bCs/>
          <w:sz w:val="24"/>
          <w:szCs w:val="24"/>
        </w:rPr>
      </w:pPr>
      <w:r w:rsidRPr="00CD2331">
        <w:rPr>
          <w:b/>
          <w:bCs/>
          <w:sz w:val="24"/>
          <w:szCs w:val="24"/>
        </w:rPr>
        <w:t xml:space="preserve">3) </w:t>
      </w:r>
      <w:r w:rsidRPr="00CD2331">
        <w:rPr>
          <w:b/>
          <w:bCs/>
          <w:sz w:val="24"/>
          <w:szCs w:val="24"/>
        </w:rPr>
        <w:t>Age Group Contribution</w:t>
      </w:r>
    </w:p>
    <w:p w14:paraId="1B78A24A" w14:textId="77777777" w:rsidR="00CD2331" w:rsidRPr="00CD2331" w:rsidRDefault="00CD2331" w:rsidP="00CD233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CD2331">
        <w:rPr>
          <w:sz w:val="24"/>
          <w:szCs w:val="24"/>
        </w:rPr>
        <w:t xml:space="preserve">The </w:t>
      </w:r>
      <w:r w:rsidRPr="00CD2331">
        <w:rPr>
          <w:b/>
          <w:bCs/>
          <w:sz w:val="24"/>
          <w:szCs w:val="24"/>
        </w:rPr>
        <w:t>Adult age group (30–49 years)</w:t>
      </w:r>
      <w:r w:rsidRPr="00CD2331">
        <w:rPr>
          <w:sz w:val="24"/>
          <w:szCs w:val="24"/>
        </w:rPr>
        <w:t xml:space="preserve"> accounts for approximately </w:t>
      </w:r>
      <w:r w:rsidRPr="00CD2331">
        <w:rPr>
          <w:b/>
          <w:bCs/>
          <w:sz w:val="24"/>
          <w:szCs w:val="24"/>
        </w:rPr>
        <w:t>50% of total sales.</w:t>
      </w:r>
    </w:p>
    <w:p w14:paraId="7DF6C087" w14:textId="77777777" w:rsidR="00CD2331" w:rsidRPr="00CD2331" w:rsidRDefault="00CD2331" w:rsidP="00CD233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CD2331">
        <w:rPr>
          <w:sz w:val="24"/>
          <w:szCs w:val="24"/>
        </w:rPr>
        <w:t>This segment shows the highest purchasing power and engagement.</w:t>
      </w:r>
    </w:p>
    <w:p w14:paraId="56984A13" w14:textId="2DAF7C28" w:rsidR="002D61EE" w:rsidRPr="00F34CFC" w:rsidRDefault="00CD2331" w:rsidP="00F34CF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CD2331">
        <w:rPr>
          <w:sz w:val="24"/>
          <w:szCs w:val="24"/>
        </w:rPr>
        <w:t>Marketing campaigns should prioritize this economically active age group.</w:t>
      </w:r>
    </w:p>
    <w:p w14:paraId="72E98EAA" w14:textId="31EB0577" w:rsidR="00CD2331" w:rsidRPr="00CD2331" w:rsidRDefault="00CD2331" w:rsidP="00CD2331">
      <w:pPr>
        <w:ind w:firstLine="360"/>
        <w:rPr>
          <w:b/>
          <w:bCs/>
          <w:sz w:val="24"/>
          <w:szCs w:val="24"/>
        </w:rPr>
      </w:pPr>
      <w:r w:rsidRPr="00CD2331">
        <w:rPr>
          <w:b/>
          <w:bCs/>
          <w:sz w:val="24"/>
          <w:szCs w:val="24"/>
        </w:rPr>
        <w:t xml:space="preserve">4) </w:t>
      </w:r>
      <w:r w:rsidRPr="00CD2331">
        <w:rPr>
          <w:b/>
          <w:bCs/>
          <w:sz w:val="24"/>
          <w:szCs w:val="24"/>
        </w:rPr>
        <w:t>Sales Channel Performance</w:t>
      </w:r>
    </w:p>
    <w:p w14:paraId="05131775" w14:textId="77777777" w:rsidR="00CD2331" w:rsidRPr="00CD2331" w:rsidRDefault="00CD2331" w:rsidP="00CD233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CD2331">
        <w:rPr>
          <w:b/>
          <w:bCs/>
          <w:sz w:val="24"/>
          <w:szCs w:val="24"/>
        </w:rPr>
        <w:t>Amazon, Flipkart, and Myntra</w:t>
      </w:r>
      <w:r w:rsidRPr="00CD2331">
        <w:rPr>
          <w:sz w:val="24"/>
          <w:szCs w:val="24"/>
        </w:rPr>
        <w:t xml:space="preserve"> together contribute nearly </w:t>
      </w:r>
      <w:r w:rsidRPr="00CD2331">
        <w:rPr>
          <w:b/>
          <w:bCs/>
          <w:sz w:val="24"/>
          <w:szCs w:val="24"/>
        </w:rPr>
        <w:t>80% of total sales.</w:t>
      </w:r>
    </w:p>
    <w:p w14:paraId="4877952E" w14:textId="77777777" w:rsidR="00CD2331" w:rsidRPr="00CD2331" w:rsidRDefault="00CD2331" w:rsidP="00CD233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CD2331">
        <w:rPr>
          <w:sz w:val="24"/>
          <w:szCs w:val="24"/>
        </w:rPr>
        <w:t>These platforms are the dominant sales channels.</w:t>
      </w:r>
    </w:p>
    <w:p w14:paraId="2EA2EFF6" w14:textId="77777777" w:rsidR="00CD2331" w:rsidRPr="00CD2331" w:rsidRDefault="00CD2331" w:rsidP="00CD233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CD2331">
        <w:rPr>
          <w:sz w:val="24"/>
          <w:szCs w:val="24"/>
        </w:rPr>
        <w:t>Strong digital marketplace presence is critical for business growth.</w:t>
      </w:r>
    </w:p>
    <w:p w14:paraId="687BDC34" w14:textId="77777777" w:rsidR="00CD2331" w:rsidRDefault="00CD2331" w:rsidP="002D61EE">
      <w:pPr>
        <w:pStyle w:val="ListParagraph"/>
        <w:rPr>
          <w:sz w:val="24"/>
          <w:szCs w:val="24"/>
        </w:rPr>
      </w:pPr>
    </w:p>
    <w:p w14:paraId="6AB5DE11" w14:textId="77777777" w:rsidR="002D61EE" w:rsidRDefault="002D61EE" w:rsidP="002D61EE">
      <w:pPr>
        <w:pStyle w:val="ListParagraph"/>
        <w:rPr>
          <w:sz w:val="24"/>
          <w:szCs w:val="24"/>
        </w:rPr>
      </w:pPr>
    </w:p>
    <w:p w14:paraId="158CFAF2" w14:textId="5C83D12E" w:rsidR="002D61EE" w:rsidRPr="00466D56" w:rsidRDefault="002D61EE" w:rsidP="002D61EE">
      <w:pPr>
        <w:jc w:val="center"/>
        <w:rPr>
          <w:b/>
          <w:bCs/>
          <w:sz w:val="28"/>
          <w:szCs w:val="28"/>
        </w:rPr>
      </w:pPr>
      <w:r w:rsidRPr="00466D56">
        <w:rPr>
          <w:b/>
          <w:bCs/>
          <w:sz w:val="28"/>
          <w:szCs w:val="28"/>
        </w:rPr>
        <w:t>Final Conclusion</w:t>
      </w:r>
    </w:p>
    <w:p w14:paraId="5DAE3801" w14:textId="77777777" w:rsidR="00F34CFC" w:rsidRPr="00F34CFC" w:rsidRDefault="00F34CFC" w:rsidP="00F34CFC">
      <w:pPr>
        <w:rPr>
          <w:sz w:val="24"/>
          <w:szCs w:val="24"/>
        </w:rPr>
      </w:pPr>
      <w:r w:rsidRPr="00F34CFC">
        <w:rPr>
          <w:sz w:val="24"/>
          <w:szCs w:val="24"/>
        </w:rPr>
        <w:t>To maximize sales growth and marketing efficiency, the company should focus on:</w:t>
      </w:r>
    </w:p>
    <w:p w14:paraId="7FA77486" w14:textId="77777777" w:rsidR="00F34CFC" w:rsidRPr="00F34CFC" w:rsidRDefault="00F34CFC" w:rsidP="00F34CFC">
      <w:pPr>
        <w:numPr>
          <w:ilvl w:val="0"/>
          <w:numId w:val="9"/>
        </w:numPr>
        <w:rPr>
          <w:sz w:val="24"/>
          <w:szCs w:val="24"/>
        </w:rPr>
      </w:pPr>
      <w:r w:rsidRPr="00F34CFC">
        <w:rPr>
          <w:b/>
          <w:bCs/>
          <w:sz w:val="24"/>
          <w:szCs w:val="24"/>
        </w:rPr>
        <w:t>Gender Targeting:</w:t>
      </w:r>
      <w:r w:rsidRPr="00F34CFC">
        <w:rPr>
          <w:sz w:val="24"/>
          <w:szCs w:val="24"/>
        </w:rPr>
        <w:t xml:space="preserve"> Women</w:t>
      </w:r>
    </w:p>
    <w:p w14:paraId="562E23AD" w14:textId="77777777" w:rsidR="00F34CFC" w:rsidRPr="00F34CFC" w:rsidRDefault="00F34CFC" w:rsidP="00F34CFC">
      <w:pPr>
        <w:numPr>
          <w:ilvl w:val="0"/>
          <w:numId w:val="9"/>
        </w:numPr>
        <w:rPr>
          <w:sz w:val="24"/>
          <w:szCs w:val="24"/>
        </w:rPr>
      </w:pPr>
      <w:r w:rsidRPr="00F34CFC">
        <w:rPr>
          <w:b/>
          <w:bCs/>
          <w:sz w:val="24"/>
          <w:szCs w:val="24"/>
        </w:rPr>
        <w:t>Age Targeting:</w:t>
      </w:r>
      <w:r w:rsidRPr="00F34CFC">
        <w:rPr>
          <w:sz w:val="24"/>
          <w:szCs w:val="24"/>
        </w:rPr>
        <w:t xml:space="preserve"> 30–49 Years</w:t>
      </w:r>
    </w:p>
    <w:p w14:paraId="431B8C5F" w14:textId="77777777" w:rsidR="00F34CFC" w:rsidRPr="00F34CFC" w:rsidRDefault="00F34CFC" w:rsidP="00F34CFC">
      <w:pPr>
        <w:numPr>
          <w:ilvl w:val="0"/>
          <w:numId w:val="9"/>
        </w:numPr>
        <w:rPr>
          <w:sz w:val="24"/>
          <w:szCs w:val="24"/>
        </w:rPr>
      </w:pPr>
      <w:r w:rsidRPr="00F34CFC">
        <w:rPr>
          <w:b/>
          <w:bCs/>
          <w:sz w:val="24"/>
          <w:szCs w:val="24"/>
        </w:rPr>
        <w:t>Geographic Targeting:</w:t>
      </w:r>
      <w:r w:rsidRPr="00F34CFC">
        <w:rPr>
          <w:sz w:val="24"/>
          <w:szCs w:val="24"/>
        </w:rPr>
        <w:t xml:space="preserve"> Maharashtra, Karnataka, Uttar Pradesh</w:t>
      </w:r>
    </w:p>
    <w:p w14:paraId="12E50144" w14:textId="77777777" w:rsidR="00F34CFC" w:rsidRPr="00F34CFC" w:rsidRDefault="00F34CFC" w:rsidP="00F34CFC">
      <w:pPr>
        <w:numPr>
          <w:ilvl w:val="0"/>
          <w:numId w:val="9"/>
        </w:numPr>
        <w:rPr>
          <w:sz w:val="24"/>
          <w:szCs w:val="24"/>
        </w:rPr>
      </w:pPr>
      <w:r w:rsidRPr="00F34CFC">
        <w:rPr>
          <w:b/>
          <w:bCs/>
          <w:sz w:val="24"/>
          <w:szCs w:val="24"/>
        </w:rPr>
        <w:t>Channel Focus:</w:t>
      </w:r>
      <w:r w:rsidRPr="00F34CFC">
        <w:rPr>
          <w:sz w:val="24"/>
          <w:szCs w:val="24"/>
        </w:rPr>
        <w:t xml:space="preserve"> Amazon, Flipkart, Myntra</w:t>
      </w:r>
    </w:p>
    <w:p w14:paraId="766E3EA1" w14:textId="77777777" w:rsidR="00F34CFC" w:rsidRPr="00F34CFC" w:rsidRDefault="00F34CFC" w:rsidP="00F34CFC">
      <w:r w:rsidRPr="00F34CFC">
        <w:rPr>
          <w:sz w:val="24"/>
          <w:szCs w:val="24"/>
        </w:rPr>
        <w:t>This focused strategy will improve conversion rates, optimize marketing spend, and drive higher revenue growth</w:t>
      </w:r>
      <w:r w:rsidRPr="00F34CFC">
        <w:t>.</w:t>
      </w:r>
    </w:p>
    <w:p w14:paraId="31C9BFC6" w14:textId="77777777" w:rsidR="002D61EE" w:rsidRPr="001A76B3" w:rsidRDefault="002D61EE" w:rsidP="002D61EE">
      <w:pPr>
        <w:rPr>
          <w:sz w:val="28"/>
          <w:szCs w:val="28"/>
        </w:rPr>
      </w:pPr>
    </w:p>
    <w:sectPr w:rsidR="002D61EE" w:rsidRPr="001A7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3B5F"/>
    <w:multiLevelType w:val="multilevel"/>
    <w:tmpl w:val="CB2E43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B60BE"/>
    <w:multiLevelType w:val="multilevel"/>
    <w:tmpl w:val="553E9E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23691"/>
    <w:multiLevelType w:val="multilevel"/>
    <w:tmpl w:val="24C4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164A5"/>
    <w:multiLevelType w:val="hybridMultilevel"/>
    <w:tmpl w:val="942832E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B09F1"/>
    <w:multiLevelType w:val="hybridMultilevel"/>
    <w:tmpl w:val="D9F89C8E"/>
    <w:lvl w:ilvl="0" w:tplc="228EEA6C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FB23DF"/>
    <w:multiLevelType w:val="multilevel"/>
    <w:tmpl w:val="B46AC5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938D8"/>
    <w:multiLevelType w:val="multilevel"/>
    <w:tmpl w:val="F20678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971511"/>
    <w:multiLevelType w:val="hybridMultilevel"/>
    <w:tmpl w:val="FA10D69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3C64BC"/>
    <w:multiLevelType w:val="hybridMultilevel"/>
    <w:tmpl w:val="7E9817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772944">
    <w:abstractNumId w:val="3"/>
  </w:num>
  <w:num w:numId="2" w16cid:durableId="79718890">
    <w:abstractNumId w:val="8"/>
  </w:num>
  <w:num w:numId="3" w16cid:durableId="1846289426">
    <w:abstractNumId w:val="0"/>
  </w:num>
  <w:num w:numId="4" w16cid:durableId="1654678034">
    <w:abstractNumId w:val="4"/>
  </w:num>
  <w:num w:numId="5" w16cid:durableId="1926961086">
    <w:abstractNumId w:val="7"/>
  </w:num>
  <w:num w:numId="6" w16cid:durableId="1163200696">
    <w:abstractNumId w:val="6"/>
  </w:num>
  <w:num w:numId="7" w16cid:durableId="1165710077">
    <w:abstractNumId w:val="5"/>
  </w:num>
  <w:num w:numId="8" w16cid:durableId="737746653">
    <w:abstractNumId w:val="1"/>
  </w:num>
  <w:num w:numId="9" w16cid:durableId="4045735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6B3"/>
    <w:rsid w:val="00023A50"/>
    <w:rsid w:val="00142213"/>
    <w:rsid w:val="001A76B3"/>
    <w:rsid w:val="002D61EE"/>
    <w:rsid w:val="003A51A6"/>
    <w:rsid w:val="00466D56"/>
    <w:rsid w:val="005F3A08"/>
    <w:rsid w:val="008406F5"/>
    <w:rsid w:val="00881CC6"/>
    <w:rsid w:val="00CD2331"/>
    <w:rsid w:val="00D6719D"/>
    <w:rsid w:val="00EF31D0"/>
    <w:rsid w:val="00F34CFC"/>
    <w:rsid w:val="00F5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66379"/>
  <w15:chartTrackingRefBased/>
  <w15:docId w15:val="{F7A8BE19-D536-45C7-8484-3F67D56C2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gu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7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6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6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6B3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gu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6B3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gu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6B3"/>
    <w:rPr>
      <w:rFonts w:eastAsiaTheme="majorEastAsia" w:cstheme="majorBidi"/>
      <w:noProof/>
      <w:color w:val="2F5496" w:themeColor="accent1" w:themeShade="BF"/>
      <w:sz w:val="28"/>
      <w:szCs w:val="28"/>
      <w:lang w:bidi="gu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6B3"/>
    <w:rPr>
      <w:rFonts w:eastAsiaTheme="majorEastAsia" w:cstheme="majorBidi"/>
      <w:i/>
      <w:iCs/>
      <w:noProof/>
      <w:color w:val="2F5496" w:themeColor="accent1" w:themeShade="BF"/>
      <w:lang w:bidi="gu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6B3"/>
    <w:rPr>
      <w:rFonts w:eastAsiaTheme="majorEastAsia" w:cstheme="majorBidi"/>
      <w:noProof/>
      <w:color w:val="2F5496" w:themeColor="accent1" w:themeShade="BF"/>
      <w:lang w:bidi="gu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6B3"/>
    <w:rPr>
      <w:rFonts w:eastAsiaTheme="majorEastAsia" w:cstheme="majorBidi"/>
      <w:i/>
      <w:iCs/>
      <w:noProof/>
      <w:color w:val="595959" w:themeColor="text1" w:themeTint="A6"/>
      <w:lang w:bidi="gu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6B3"/>
    <w:rPr>
      <w:rFonts w:eastAsiaTheme="majorEastAsia" w:cstheme="majorBidi"/>
      <w:noProof/>
      <w:color w:val="595959" w:themeColor="text1" w:themeTint="A6"/>
      <w:lang w:bidi="gu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6B3"/>
    <w:rPr>
      <w:rFonts w:eastAsiaTheme="majorEastAsia" w:cstheme="majorBidi"/>
      <w:i/>
      <w:iCs/>
      <w:noProof/>
      <w:color w:val="272727" w:themeColor="text1" w:themeTint="D8"/>
      <w:lang w:bidi="gu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6B3"/>
    <w:rPr>
      <w:rFonts w:eastAsiaTheme="majorEastAsia" w:cstheme="majorBidi"/>
      <w:noProof/>
      <w:color w:val="272727" w:themeColor="text1" w:themeTint="D8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1A7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6B3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gu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6B3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gu-IN"/>
    </w:rPr>
  </w:style>
  <w:style w:type="paragraph" w:styleId="Quote">
    <w:name w:val="Quote"/>
    <w:basedOn w:val="Normal"/>
    <w:next w:val="Normal"/>
    <w:link w:val="QuoteChar"/>
    <w:uiPriority w:val="29"/>
    <w:qFormat/>
    <w:rsid w:val="001A7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6B3"/>
    <w:rPr>
      <w:i/>
      <w:iCs/>
      <w:noProof/>
      <w:color w:val="404040" w:themeColor="text1" w:themeTint="BF"/>
      <w:lang w:bidi="gu-IN"/>
    </w:rPr>
  </w:style>
  <w:style w:type="paragraph" w:styleId="ListParagraph">
    <w:name w:val="List Paragraph"/>
    <w:basedOn w:val="Normal"/>
    <w:uiPriority w:val="34"/>
    <w:qFormat/>
    <w:rsid w:val="001A7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6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6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6B3"/>
    <w:rPr>
      <w:i/>
      <w:iCs/>
      <w:noProof/>
      <w:color w:val="2F5496" w:themeColor="accent1" w:themeShade="BF"/>
      <w:lang w:bidi="gu-IN"/>
    </w:rPr>
  </w:style>
  <w:style w:type="character" w:styleId="IntenseReference">
    <w:name w:val="Intense Reference"/>
    <w:basedOn w:val="DefaultParagraphFont"/>
    <w:uiPriority w:val="32"/>
    <w:qFormat/>
    <w:rsid w:val="001A76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Thakar</dc:creator>
  <cp:keywords/>
  <dc:description/>
  <cp:lastModifiedBy>Smit Thakar</cp:lastModifiedBy>
  <cp:revision>5</cp:revision>
  <dcterms:created xsi:type="dcterms:W3CDTF">2026-02-27T12:41:00Z</dcterms:created>
  <dcterms:modified xsi:type="dcterms:W3CDTF">2026-02-27T13:06:00Z</dcterms:modified>
</cp:coreProperties>
</file>