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8FF1B3" w14:textId="77777777" w:rsidR="002D196C" w:rsidRDefault="00D457A0">
      <w:bookmarkStart w:id="0" w:name="_GoBack"/>
      <w:bookmarkEnd w:id="0"/>
      <w:commentRangeStart w:id="1"/>
      <w:r>
        <w:rPr>
          <w:noProof/>
        </w:rPr>
        <w:drawing>
          <wp:inline distT="0" distB="0" distL="0" distR="0" wp14:anchorId="4E292C32" wp14:editId="1C9151C2">
            <wp:extent cx="5986780" cy="8346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6780" cy="8346440"/>
                    </a:xfrm>
                    <a:prstGeom prst="rect">
                      <a:avLst/>
                    </a:prstGeom>
                    <a:noFill/>
                  </pic:spPr>
                </pic:pic>
              </a:graphicData>
            </a:graphic>
          </wp:inline>
        </w:drawing>
      </w:r>
      <w:commentRangeEnd w:id="1"/>
      <w:r w:rsidR="0041677A">
        <w:rPr>
          <w:rStyle w:val="CommentReference"/>
        </w:rPr>
        <w:commentReference w:id="1"/>
      </w:r>
    </w:p>
    <w:p w14:paraId="1A383BE4" w14:textId="77777777" w:rsidR="00587B16" w:rsidRDefault="00587B16" w:rsidP="00364363">
      <w:pPr>
        <w:spacing w:after="0" w:line="240" w:lineRule="auto"/>
        <w:rPr>
          <w:b/>
          <w:sz w:val="24"/>
          <w:szCs w:val="24"/>
        </w:rPr>
      </w:pPr>
    </w:p>
    <w:p w14:paraId="7A5E67D3" w14:textId="77777777" w:rsidR="00587B16" w:rsidRDefault="00587B16" w:rsidP="00364363">
      <w:pPr>
        <w:spacing w:after="0" w:line="240" w:lineRule="auto"/>
        <w:rPr>
          <w:b/>
          <w:sz w:val="24"/>
          <w:szCs w:val="24"/>
        </w:rPr>
      </w:pPr>
    </w:p>
    <w:p w14:paraId="12C20D3B" w14:textId="77777777" w:rsidR="00EC3C6B" w:rsidRPr="00785E8F" w:rsidRDefault="00EC3C6B" w:rsidP="00364363">
      <w:pPr>
        <w:spacing w:after="0" w:line="240" w:lineRule="auto"/>
        <w:rPr>
          <w:b/>
          <w:sz w:val="24"/>
          <w:szCs w:val="24"/>
        </w:rPr>
      </w:pPr>
      <w:r w:rsidRPr="00785E8F">
        <w:rPr>
          <w:b/>
          <w:sz w:val="24"/>
          <w:szCs w:val="24"/>
        </w:rPr>
        <w:t>Introduction</w:t>
      </w:r>
    </w:p>
    <w:p w14:paraId="39824269" w14:textId="77777777" w:rsidR="00EC3C6B" w:rsidRDefault="00EC3C6B" w:rsidP="00364363">
      <w:pPr>
        <w:spacing w:after="0" w:line="240" w:lineRule="auto"/>
      </w:pPr>
    </w:p>
    <w:p w14:paraId="553A95E7" w14:textId="77777777" w:rsidR="00556C99" w:rsidRDefault="00974820" w:rsidP="00364363">
      <w:pPr>
        <w:spacing w:after="0" w:line="240" w:lineRule="auto"/>
      </w:pPr>
      <w:r>
        <w:t>Fishing Creek Reservoir is approximately a 10</w:t>
      </w:r>
      <w:r w:rsidR="00556C99" w:rsidRPr="00556C99">
        <w:t>-acre impoundment owned by the City of Frederick, MD and operated as part of the city’s drinking water system.  Located at GPS coordinates of Lat. 39.525894</w:t>
      </w:r>
      <w:r w:rsidR="00556C99">
        <w:t xml:space="preserve">N and Long. </w:t>
      </w:r>
      <w:r w:rsidR="00556C99" w:rsidRPr="00556C99">
        <w:t>77.4647993</w:t>
      </w:r>
      <w:r w:rsidR="00556C99">
        <w:t>W</w:t>
      </w:r>
      <w:r w:rsidR="00556C99" w:rsidRPr="00556C99">
        <w:t xml:space="preserve">, the reservoir currently supplies approximately 11.2% of the potable water for the city (Frederick City Annual Summary, 2014). The impoundment was constructed in the mid-1920’s, approximately 90 years ago.  </w:t>
      </w:r>
      <w:r w:rsidR="00556C99">
        <w:t xml:space="preserve">Originally designed to store approximately 60 million gallons (MG) of water, the reservoir underwent modifications in 1973 and again in 1981 which resulted in a current storage capacity estimate of 50MG. </w:t>
      </w:r>
      <w:r w:rsidR="00556C99" w:rsidRPr="00556C99">
        <w:t xml:space="preserve">Visual inspections during recent draw-downs have indicated that over the years sediment has accumulated in the lake basin and possibly diminished that capacity of the impoundment as a water storage structure.  The aim of </w:t>
      </w:r>
      <w:r w:rsidR="00556C99">
        <w:t>this study was</w:t>
      </w:r>
      <w:r w:rsidR="00556C99" w:rsidRPr="00556C99">
        <w:t xml:space="preserve"> to assess the current bathymetry of the impoundment</w:t>
      </w:r>
      <w:r w:rsidR="00587B16">
        <w:t xml:space="preserve">, compare it to the original reservoir basin size, and ascertain the degree of sedimentation that has occurred.  </w:t>
      </w:r>
    </w:p>
    <w:p w14:paraId="43959E01" w14:textId="77777777" w:rsidR="00587B16" w:rsidRDefault="00587B16" w:rsidP="00364363">
      <w:pPr>
        <w:spacing w:after="0" w:line="240" w:lineRule="auto"/>
      </w:pPr>
    </w:p>
    <w:p w14:paraId="5DDB5318" w14:textId="77777777" w:rsidR="00EC3C6B" w:rsidRPr="00DA6EE8" w:rsidRDefault="00EC3C6B" w:rsidP="00364363">
      <w:pPr>
        <w:spacing w:after="0" w:line="240" w:lineRule="auto"/>
        <w:rPr>
          <w:b/>
        </w:rPr>
      </w:pPr>
      <w:r w:rsidRPr="00DA6EE8">
        <w:rPr>
          <w:b/>
        </w:rPr>
        <w:t>Overview of the Assessment</w:t>
      </w:r>
    </w:p>
    <w:p w14:paraId="420FAB8A" w14:textId="77777777" w:rsidR="00D8576C" w:rsidRDefault="0067063E" w:rsidP="00364363">
      <w:pPr>
        <w:spacing w:after="0" w:line="240" w:lineRule="auto"/>
      </w:pPr>
      <w:r>
        <w:t xml:space="preserve">The </w:t>
      </w:r>
      <w:r w:rsidR="00587B16">
        <w:t xml:space="preserve">specific </w:t>
      </w:r>
      <w:r>
        <w:t>objectives of the study were</w:t>
      </w:r>
      <w:r w:rsidR="00D8576C">
        <w:t xml:space="preserve"> threefold:</w:t>
      </w:r>
    </w:p>
    <w:p w14:paraId="6E34B595" w14:textId="77777777" w:rsidR="00D8576C" w:rsidRDefault="00D8576C" w:rsidP="00364363">
      <w:pPr>
        <w:spacing w:after="0" w:line="240" w:lineRule="auto"/>
      </w:pPr>
    </w:p>
    <w:p w14:paraId="7726F6E8" w14:textId="77777777" w:rsidR="00D8576C" w:rsidRDefault="00D8576C" w:rsidP="00364363">
      <w:pPr>
        <w:spacing w:after="0" w:line="240" w:lineRule="auto"/>
      </w:pPr>
      <w:r>
        <w:t xml:space="preserve">1. To establish baseline bathymetrics for Fishing Creek reservoir based upon the 1923 renderings of the original reservoir construction. </w:t>
      </w:r>
    </w:p>
    <w:p w14:paraId="2CDB2422" w14:textId="77777777" w:rsidR="00D8576C" w:rsidRDefault="00D8576C" w:rsidP="00364363">
      <w:pPr>
        <w:spacing w:after="0" w:line="240" w:lineRule="auto"/>
      </w:pPr>
      <w:r>
        <w:t>2. To conduct a bathymetric survey of the reservoir and create an updated map of the lake basin.</w:t>
      </w:r>
    </w:p>
    <w:p w14:paraId="6E05FDF2" w14:textId="77777777" w:rsidR="00EC3C6B" w:rsidRDefault="00D8576C" w:rsidP="00364363">
      <w:pPr>
        <w:spacing w:after="0" w:line="240" w:lineRule="auto"/>
      </w:pPr>
      <w:r>
        <w:t>3. To establish current bathymetry for the reservoir and to estimate the differences in reservoir volume that would indicate the degree of sedimentation that has taken place since construction of the reservoir.</w:t>
      </w:r>
    </w:p>
    <w:p w14:paraId="76EC25B2" w14:textId="77777777" w:rsidR="0067063E" w:rsidRDefault="0067063E" w:rsidP="00364363">
      <w:pPr>
        <w:spacing w:after="0" w:line="240" w:lineRule="auto"/>
        <w:rPr>
          <w:b/>
        </w:rPr>
      </w:pPr>
    </w:p>
    <w:p w14:paraId="5C6F165F" w14:textId="77777777" w:rsidR="00587B16" w:rsidRDefault="00587B16" w:rsidP="00364363">
      <w:pPr>
        <w:spacing w:after="0" w:line="240" w:lineRule="auto"/>
        <w:rPr>
          <w:b/>
        </w:rPr>
      </w:pPr>
    </w:p>
    <w:p w14:paraId="2CBA2C54" w14:textId="77777777" w:rsidR="00EC3C6B" w:rsidRPr="0067063E" w:rsidRDefault="007672E7" w:rsidP="00364363">
      <w:pPr>
        <w:spacing w:after="0" w:line="240" w:lineRule="auto"/>
        <w:rPr>
          <w:b/>
          <w:sz w:val="24"/>
          <w:szCs w:val="24"/>
        </w:rPr>
      </w:pPr>
      <w:r>
        <w:rPr>
          <w:b/>
          <w:sz w:val="24"/>
          <w:szCs w:val="24"/>
        </w:rPr>
        <w:t>Methods</w:t>
      </w:r>
    </w:p>
    <w:p w14:paraId="7D4368FB" w14:textId="77777777" w:rsidR="0067063E" w:rsidRPr="00DA6EE8" w:rsidRDefault="0067063E" w:rsidP="00364363">
      <w:pPr>
        <w:spacing w:after="0" w:line="240" w:lineRule="auto"/>
        <w:rPr>
          <w:b/>
        </w:rPr>
      </w:pPr>
    </w:p>
    <w:p w14:paraId="1E1F568D" w14:textId="77777777" w:rsidR="00D8576C" w:rsidRPr="0067063E" w:rsidRDefault="00D8576C" w:rsidP="00364363">
      <w:pPr>
        <w:spacing w:after="0" w:line="240" w:lineRule="auto"/>
        <w:rPr>
          <w:b/>
        </w:rPr>
      </w:pPr>
      <w:r w:rsidRPr="0067063E">
        <w:rPr>
          <w:b/>
        </w:rPr>
        <w:t xml:space="preserve">Establishing Baseline Bathymetry </w:t>
      </w:r>
    </w:p>
    <w:p w14:paraId="33483252" w14:textId="77777777" w:rsidR="0067063E" w:rsidRDefault="0067063E" w:rsidP="0067063E">
      <w:pPr>
        <w:spacing w:after="0" w:line="240" w:lineRule="auto"/>
      </w:pPr>
      <w:r>
        <w:t>Using the original engineering plans for the reservoir which indicate the basin’s topography before flooding and the assumed water surface elevation of 710 ft., we constructed a bathymetric map of the impoundment.  The original rendering of the reservoir was digitized, georeferenced</w:t>
      </w:r>
      <w:r w:rsidR="0059151C">
        <w:t>,</w:t>
      </w:r>
      <w:r>
        <w:t xml:space="preserve"> and overlaid on a current aerial p</w:t>
      </w:r>
      <w:r w:rsidR="00113A86">
        <w:t>hoto of the reservoir (Figure 1</w:t>
      </w:r>
      <w:r>
        <w:t xml:space="preserve">). Based on the original engineering plans, </w:t>
      </w:r>
      <w:r w:rsidRPr="0067063E">
        <w:t xml:space="preserve">5-ft depth contour </w:t>
      </w:r>
      <w:r>
        <w:t>intervals</w:t>
      </w:r>
      <w:r w:rsidR="0059151C">
        <w:t xml:space="preserve"> were digitized. </w:t>
      </w:r>
      <w:r>
        <w:t xml:space="preserve"> </w:t>
      </w:r>
      <w:commentRangeStart w:id="2"/>
      <w:r w:rsidR="006F43FC">
        <w:t>GIS analysis was employed</w:t>
      </w:r>
      <w:r>
        <w:t xml:space="preserve"> to determine the total surface area of the lake, as well as lake areas at each 5-ft depth contour interval</w:t>
      </w:r>
      <w:r w:rsidR="00113A86">
        <w:t xml:space="preserve"> (Figure 2</w:t>
      </w:r>
      <w:r w:rsidR="006F43FC">
        <w:t>)</w:t>
      </w:r>
      <w:r>
        <w:t xml:space="preserve">. </w:t>
      </w:r>
      <w:commentRangeEnd w:id="2"/>
      <w:r w:rsidR="00EA2082">
        <w:rPr>
          <w:rStyle w:val="CommentReference"/>
        </w:rPr>
        <w:commentReference w:id="2"/>
      </w:r>
      <w:r>
        <w:t xml:space="preserve"> From this information we estimate</w:t>
      </w:r>
      <w:r w:rsidR="00113A86">
        <w:t>d</w:t>
      </w:r>
      <w:r>
        <w:t xml:space="preserve"> the segment volumes within each 5-ft depth stratum of the impoundment and the cumulative lake volume at the time of construction.</w:t>
      </w:r>
    </w:p>
    <w:p w14:paraId="73BF381F" w14:textId="77777777" w:rsidR="0067063E" w:rsidRDefault="0067063E" w:rsidP="0067063E">
      <w:pPr>
        <w:spacing w:after="0" w:line="240" w:lineRule="auto"/>
      </w:pPr>
    </w:p>
    <w:p w14:paraId="09D8F048" w14:textId="77777777" w:rsidR="00113A86" w:rsidRDefault="0067063E" w:rsidP="00113A86">
      <w:pPr>
        <w:keepNext/>
        <w:spacing w:after="0" w:line="240" w:lineRule="auto"/>
        <w:jc w:val="center"/>
      </w:pPr>
      <w:r>
        <w:rPr>
          <w:noProof/>
        </w:rPr>
        <w:lastRenderedPageBreak/>
        <w:drawing>
          <wp:inline distT="0" distB="0" distL="0" distR="0" wp14:anchorId="0DFA3FEB" wp14:editId="5472D5F0">
            <wp:extent cx="3858895" cy="29083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8895" cy="2908300"/>
                    </a:xfrm>
                    <a:prstGeom prst="rect">
                      <a:avLst/>
                    </a:prstGeom>
                    <a:noFill/>
                  </pic:spPr>
                </pic:pic>
              </a:graphicData>
            </a:graphic>
          </wp:inline>
        </w:drawing>
      </w:r>
    </w:p>
    <w:p w14:paraId="6286A6BD" w14:textId="77777777" w:rsidR="00DB4799" w:rsidRPr="00587B16" w:rsidRDefault="00113A86" w:rsidP="00587B16">
      <w:pPr>
        <w:pStyle w:val="Caption"/>
        <w:ind w:left="1530" w:right="1530"/>
        <w:rPr>
          <w:b/>
          <w:i w:val="0"/>
        </w:rPr>
      </w:pPr>
      <w:r w:rsidRPr="00113A86">
        <w:rPr>
          <w:b/>
          <w:i w:val="0"/>
        </w:rPr>
        <w:t xml:space="preserve">Figure </w:t>
      </w:r>
      <w:r w:rsidR="005D5C82" w:rsidRPr="00113A86">
        <w:rPr>
          <w:b/>
          <w:i w:val="0"/>
        </w:rPr>
        <w:fldChar w:fldCharType="begin"/>
      </w:r>
      <w:r w:rsidRPr="00113A86">
        <w:rPr>
          <w:b/>
          <w:i w:val="0"/>
        </w:rPr>
        <w:instrText xml:space="preserve"> SEQ Figure \* ARABIC </w:instrText>
      </w:r>
      <w:r w:rsidR="005D5C82" w:rsidRPr="00113A86">
        <w:rPr>
          <w:b/>
          <w:i w:val="0"/>
        </w:rPr>
        <w:fldChar w:fldCharType="separate"/>
      </w:r>
      <w:r w:rsidR="00FC45CD">
        <w:rPr>
          <w:b/>
          <w:i w:val="0"/>
          <w:noProof/>
        </w:rPr>
        <w:t>1</w:t>
      </w:r>
      <w:r w:rsidR="005D5C82" w:rsidRPr="00113A86">
        <w:rPr>
          <w:b/>
          <w:i w:val="0"/>
        </w:rPr>
        <w:fldChar w:fldCharType="end"/>
      </w:r>
      <w:r w:rsidRPr="00113A86">
        <w:rPr>
          <w:b/>
          <w:i w:val="0"/>
        </w:rPr>
        <w:t>. Georeferenced</w:t>
      </w:r>
      <w:r>
        <w:rPr>
          <w:b/>
          <w:i w:val="0"/>
        </w:rPr>
        <w:t>,</w:t>
      </w:r>
      <w:r w:rsidRPr="00113A86">
        <w:rPr>
          <w:b/>
          <w:i w:val="0"/>
        </w:rPr>
        <w:t xml:space="preserve"> digitized copy of the original engineering drawings overlaid on an aerial photograph of Fishing Creek reservoir, Frederick County, MD.</w:t>
      </w:r>
    </w:p>
    <w:p w14:paraId="62B77D6B" w14:textId="77777777" w:rsidR="006F43FC" w:rsidRDefault="003F41A2" w:rsidP="008C1238">
      <w:pPr>
        <w:keepNext/>
        <w:spacing w:after="0" w:line="240" w:lineRule="auto"/>
        <w:jc w:val="center"/>
      </w:pPr>
      <w:commentRangeStart w:id="3"/>
      <w:r>
        <w:rPr>
          <w:noProof/>
        </w:rPr>
        <w:drawing>
          <wp:inline distT="0" distB="0" distL="0" distR="0" wp14:anchorId="54864189" wp14:editId="3D8D0D72">
            <wp:extent cx="5669915" cy="15544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9915" cy="1554480"/>
                    </a:xfrm>
                    <a:prstGeom prst="rect">
                      <a:avLst/>
                    </a:prstGeom>
                    <a:noFill/>
                  </pic:spPr>
                </pic:pic>
              </a:graphicData>
            </a:graphic>
          </wp:inline>
        </w:drawing>
      </w:r>
      <w:commentRangeEnd w:id="3"/>
      <w:r w:rsidR="00EA2082">
        <w:rPr>
          <w:rStyle w:val="CommentReference"/>
        </w:rPr>
        <w:commentReference w:id="3"/>
      </w:r>
    </w:p>
    <w:p w14:paraId="34536D21" w14:textId="77777777" w:rsidR="007672E7" w:rsidRPr="00587B16" w:rsidRDefault="006F43FC" w:rsidP="00587B16">
      <w:pPr>
        <w:pStyle w:val="Caption"/>
        <w:ind w:left="180"/>
        <w:rPr>
          <w:b/>
          <w:i w:val="0"/>
        </w:rPr>
      </w:pPr>
      <w:r w:rsidRPr="008C1238">
        <w:rPr>
          <w:b/>
          <w:i w:val="0"/>
        </w:rPr>
        <w:t xml:space="preserve">Figure </w:t>
      </w:r>
      <w:r w:rsidR="002042EF" w:rsidRPr="008C1238">
        <w:rPr>
          <w:b/>
          <w:i w:val="0"/>
        </w:rPr>
        <w:t>2</w:t>
      </w:r>
      <w:r w:rsidRPr="008C1238">
        <w:rPr>
          <w:b/>
          <w:i w:val="0"/>
        </w:rPr>
        <w:t>. GIS data reduction and mapping processes used in this study.  GIS process flow 1 was employed for the original engineering drawings.  GIS process flow 2 was used for data collected during the study.</w:t>
      </w:r>
    </w:p>
    <w:p w14:paraId="7F8E5D1B" w14:textId="77777777" w:rsidR="007672E7" w:rsidRPr="007672E7" w:rsidRDefault="007672E7" w:rsidP="00113A86">
      <w:pPr>
        <w:spacing w:after="0" w:line="240" w:lineRule="auto"/>
        <w:rPr>
          <w:b/>
        </w:rPr>
      </w:pPr>
      <w:r w:rsidRPr="007672E7">
        <w:rPr>
          <w:b/>
        </w:rPr>
        <w:t>Field Data Collection</w:t>
      </w:r>
    </w:p>
    <w:p w14:paraId="1396D803" w14:textId="77777777" w:rsidR="00113A86" w:rsidRDefault="00113A86" w:rsidP="00113A86">
      <w:pPr>
        <w:spacing w:after="0" w:line="240" w:lineRule="auto"/>
      </w:pPr>
      <w:r>
        <w:t xml:space="preserve">In order to determine the current shape of the lake basin, we deployed an automated boat capable of programmable navigation to collect depth soundings throughout the impoundment.  The autonomous surface vehicle (ASV) </w:t>
      </w:r>
      <w:r w:rsidR="00785E8F">
        <w:t>i</w:t>
      </w:r>
      <w:r w:rsidR="0069381D">
        <w:t xml:space="preserve">s built on a prefabricated 1.1 m fiberglass hull and </w:t>
      </w:r>
      <w:r>
        <w:t>possess</w:t>
      </w:r>
      <w:r w:rsidR="0069381D">
        <w:t>es a single, inboard motor</w:t>
      </w:r>
      <w:r>
        <w:t xml:space="preserve"> (Figure 3).</w:t>
      </w:r>
    </w:p>
    <w:p w14:paraId="1CE9A0AB" w14:textId="77777777" w:rsidR="003F41A2" w:rsidRDefault="003F41A2" w:rsidP="00364363">
      <w:pPr>
        <w:spacing w:after="0" w:line="240" w:lineRule="auto"/>
      </w:pPr>
    </w:p>
    <w:p w14:paraId="49C56EBA" w14:textId="77777777" w:rsidR="003F41A2" w:rsidRDefault="00113A86" w:rsidP="00587B16">
      <w:pPr>
        <w:spacing w:after="0" w:line="240" w:lineRule="auto"/>
      </w:pPr>
      <w:r>
        <w:rPr>
          <w:noProof/>
        </w:rPr>
        <w:drawing>
          <wp:anchor distT="0" distB="0" distL="114300" distR="114300" simplePos="0" relativeHeight="251658240" behindDoc="0" locked="0" layoutInCell="1" allowOverlap="1" wp14:anchorId="67499EBC" wp14:editId="0E5B87B6">
            <wp:simplePos x="0" y="0"/>
            <wp:positionH relativeFrom="column">
              <wp:posOffset>0</wp:posOffset>
            </wp:positionH>
            <wp:positionV relativeFrom="paragraph">
              <wp:posOffset>2117</wp:posOffset>
            </wp:positionV>
            <wp:extent cx="3042285" cy="1652270"/>
            <wp:effectExtent l="0" t="0" r="5715"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2285" cy="1652270"/>
                    </a:xfrm>
                    <a:prstGeom prst="rect">
                      <a:avLst/>
                    </a:prstGeom>
                    <a:noFill/>
                  </pic:spPr>
                </pic:pic>
              </a:graphicData>
            </a:graphic>
          </wp:anchor>
        </w:drawing>
      </w:r>
    </w:p>
    <w:p w14:paraId="3635AEA9" w14:textId="77777777" w:rsidR="00D8576C" w:rsidRPr="008C1238" w:rsidRDefault="00113A86" w:rsidP="00587B16">
      <w:pPr>
        <w:spacing w:after="0" w:line="240" w:lineRule="auto"/>
        <w:ind w:left="2160" w:right="810"/>
        <w:rPr>
          <w:b/>
          <w:sz w:val="18"/>
          <w:szCs w:val="18"/>
        </w:rPr>
      </w:pPr>
      <w:r w:rsidRPr="008C1238">
        <w:rPr>
          <w:b/>
          <w:sz w:val="18"/>
          <w:szCs w:val="18"/>
        </w:rPr>
        <w:t>Figure 3. Image of the ASV during dep</w:t>
      </w:r>
      <w:r w:rsidR="008C1238">
        <w:rPr>
          <w:b/>
          <w:sz w:val="18"/>
          <w:szCs w:val="18"/>
        </w:rPr>
        <w:t>loyment for the F</w:t>
      </w:r>
      <w:r w:rsidRPr="008C1238">
        <w:rPr>
          <w:b/>
          <w:sz w:val="18"/>
          <w:szCs w:val="18"/>
        </w:rPr>
        <w:t>ishing Creek reservoir bathymetric study.</w:t>
      </w:r>
    </w:p>
    <w:p w14:paraId="447A621C" w14:textId="77777777" w:rsidR="00113A86" w:rsidRPr="008C1238" w:rsidRDefault="00113A86" w:rsidP="00364363">
      <w:pPr>
        <w:spacing w:after="0" w:line="240" w:lineRule="auto"/>
        <w:rPr>
          <w:b/>
          <w:sz w:val="18"/>
          <w:szCs w:val="18"/>
        </w:rPr>
      </w:pPr>
    </w:p>
    <w:p w14:paraId="2612A869" w14:textId="77777777" w:rsidR="00587B16" w:rsidRDefault="00587B16" w:rsidP="00113A86">
      <w:pPr>
        <w:spacing w:after="0" w:line="240" w:lineRule="auto"/>
      </w:pPr>
    </w:p>
    <w:p w14:paraId="34D38EA0" w14:textId="77777777" w:rsidR="00587B16" w:rsidRDefault="00587B16" w:rsidP="00113A86">
      <w:pPr>
        <w:spacing w:after="0" w:line="240" w:lineRule="auto"/>
      </w:pPr>
    </w:p>
    <w:p w14:paraId="331358BB" w14:textId="77777777" w:rsidR="00587B16" w:rsidRDefault="00587B16" w:rsidP="00113A86">
      <w:pPr>
        <w:spacing w:after="0" w:line="240" w:lineRule="auto"/>
      </w:pPr>
    </w:p>
    <w:p w14:paraId="083FD827" w14:textId="77777777" w:rsidR="00587B16" w:rsidRDefault="00587B16" w:rsidP="00113A86">
      <w:pPr>
        <w:spacing w:after="0" w:line="240" w:lineRule="auto"/>
      </w:pPr>
    </w:p>
    <w:p w14:paraId="1453F7F5" w14:textId="77777777" w:rsidR="00587B16" w:rsidRDefault="00587B16" w:rsidP="00113A86">
      <w:pPr>
        <w:spacing w:after="0" w:line="240" w:lineRule="auto"/>
      </w:pPr>
    </w:p>
    <w:p w14:paraId="745C36C9" w14:textId="77777777" w:rsidR="008C1238" w:rsidRDefault="00113A86" w:rsidP="00113A86">
      <w:pPr>
        <w:spacing w:after="0" w:line="240" w:lineRule="auto"/>
      </w:pPr>
      <w:r>
        <w:t xml:space="preserve">The hull is outfitted with a 160 kHz, Garmin </w:t>
      </w:r>
      <w:r>
        <w:lastRenderedPageBreak/>
        <w:t xml:space="preserve">Intelliducer, Depth/Temp, NMEA 0183 thru-hull transducer.  This transducer is able to measure depth </w:t>
      </w:r>
      <w:r w:rsidR="008C1238">
        <w:t xml:space="preserve">from 3 </w:t>
      </w:r>
      <w:r>
        <w:t xml:space="preserve">to 700 feet.  The accuracy of depth measurements varies with sampling depth, with increasing accuracy as depth increases.  </w:t>
      </w:r>
      <w:r w:rsidR="00A25B6B" w:rsidRPr="00A25B6B">
        <w:t xml:space="preserve">(The accuracy of depth measurements </w:t>
      </w:r>
      <w:r w:rsidR="00A25B6B">
        <w:t>was</w:t>
      </w:r>
      <w:r w:rsidR="00A25B6B" w:rsidRPr="00A25B6B">
        <w:t xml:space="preserve"> assessed by comparisons with manual chain soundings befo</w:t>
      </w:r>
      <w:r w:rsidR="00A25B6B">
        <w:t>re deploying the survey craft in</w:t>
      </w:r>
      <w:r w:rsidR="00A25B6B" w:rsidRPr="00A25B6B">
        <w:t xml:space="preserve"> the reservoir.)</w:t>
      </w:r>
      <w:r w:rsidR="00A25B6B">
        <w:t xml:space="preserve"> </w:t>
      </w:r>
      <w:r w:rsidR="008C1238">
        <w:t>The ASV also possess</w:t>
      </w:r>
      <w:r w:rsidR="00A25B6B">
        <w:t>es</w:t>
      </w:r>
      <w:r w:rsidR="008C1238">
        <w:t xml:space="preserve"> t</w:t>
      </w:r>
      <w:r>
        <w:t xml:space="preserve">wo on-board GPS receivers – one for navigation and the other for collecting location data associated with each depth sounding.  </w:t>
      </w:r>
      <w:r w:rsidR="008C1238">
        <w:t>These</w:t>
      </w:r>
      <w:r>
        <w:t xml:space="preserve"> GPS units</w:t>
      </w:r>
      <w:r w:rsidR="008C1238">
        <w:t xml:space="preserve"> have</w:t>
      </w:r>
      <w:r>
        <w:t xml:space="preserve"> locational accuracy w</w:t>
      </w:r>
      <w:r w:rsidR="008C1238">
        <w:t>ithin approximately 2 meters.  Navigation and control of the sensor payload are performed by a pair of on-board microcontrollers. The on-board data collection capacity can accommodate thousands of depth observations and their associated location information.</w:t>
      </w:r>
    </w:p>
    <w:p w14:paraId="10AEB37C" w14:textId="77777777" w:rsidR="008C1238" w:rsidRDefault="008C1238" w:rsidP="00113A86">
      <w:pPr>
        <w:spacing w:after="0" w:line="240" w:lineRule="auto"/>
      </w:pPr>
    </w:p>
    <w:p w14:paraId="19285645" w14:textId="77777777" w:rsidR="00DB4799" w:rsidRDefault="006D3BDC" w:rsidP="00364363">
      <w:pPr>
        <w:spacing w:after="0" w:line="240" w:lineRule="auto"/>
      </w:pPr>
      <w:r>
        <w:t xml:space="preserve">The ASV was programmed to </w:t>
      </w:r>
      <w:r w:rsidR="0069381D">
        <w:t>navigate</w:t>
      </w:r>
      <w:r>
        <w:t xml:space="preserve"> a series of transects for the collection of depth </w:t>
      </w:r>
      <w:r w:rsidR="000D1C14">
        <w:t>measurement</w:t>
      </w:r>
      <w:r w:rsidR="0069381D">
        <w:t>s</w:t>
      </w:r>
      <w:r>
        <w:t xml:space="preserve"> throughout the reservoir.  </w:t>
      </w:r>
      <w:r w:rsidR="00113A86">
        <w:t xml:space="preserve">Depth soundings </w:t>
      </w:r>
      <w:r w:rsidR="008C1238">
        <w:t>were</w:t>
      </w:r>
      <w:r w:rsidR="00113A86">
        <w:t xml:space="preserve"> collected </w:t>
      </w:r>
      <w:r w:rsidR="000D1C14">
        <w:t>along 38 north/south oriented transects (Figure 4A)</w:t>
      </w:r>
      <w:r w:rsidR="00785E8F">
        <w:t xml:space="preserve">.  Depth readings were </w:t>
      </w:r>
      <w:r w:rsidR="000D1C14">
        <w:t>repeated along 22 perpendicular transects (east/west orientation; Figure 4B)</w:t>
      </w:r>
      <w:r w:rsidR="00113A86">
        <w:t xml:space="preserve">.  </w:t>
      </w:r>
      <w:r w:rsidR="00A25B6B">
        <w:t xml:space="preserve">All </w:t>
      </w:r>
      <w:r w:rsidR="00785E8F">
        <w:t xml:space="preserve">parallel </w:t>
      </w:r>
      <w:r w:rsidR="00A25B6B">
        <w:t>transects were approximately 3.9m apart.  The ASV was navigated at an average speed of 0.98 m s</w:t>
      </w:r>
      <w:r w:rsidR="00A25B6B" w:rsidRPr="00A25B6B">
        <w:rPr>
          <w:vertAlign w:val="superscript"/>
        </w:rPr>
        <w:t>-1</w:t>
      </w:r>
      <w:r w:rsidR="00A25B6B">
        <w:t xml:space="preserve"> and collected over 10,000 depth measurements.  </w:t>
      </w:r>
      <w:r w:rsidR="000D1C14" w:rsidRPr="00A25B6B">
        <w:t>The</w:t>
      </w:r>
      <w:r w:rsidR="000D1C14">
        <w:t xml:space="preserve"> shallow northwest portion of the basin was survey</w:t>
      </w:r>
      <w:r w:rsidR="0023724E">
        <w:t>ed</w:t>
      </w:r>
      <w:r w:rsidR="000D1C14">
        <w:t xml:space="preserve"> manually using a </w:t>
      </w:r>
      <w:r w:rsidR="0023724E">
        <w:t xml:space="preserve">SeaTech Handheld depth finder. </w:t>
      </w:r>
      <w:r w:rsidR="00113A86">
        <w:t xml:space="preserve">All depth readings </w:t>
      </w:r>
      <w:r w:rsidR="0023724E">
        <w:t>were</w:t>
      </w:r>
      <w:r w:rsidR="00113A86">
        <w:t xml:space="preserve"> associated with point locations derived from GPS.  </w:t>
      </w:r>
    </w:p>
    <w:p w14:paraId="3B824DB6" w14:textId="77777777" w:rsidR="00DB4799" w:rsidRDefault="00DB4799" w:rsidP="00364363">
      <w:pPr>
        <w:spacing w:after="0" w:line="240" w:lineRule="auto"/>
      </w:pPr>
    </w:p>
    <w:p w14:paraId="10EC253F" w14:textId="77777777" w:rsidR="00A27E07" w:rsidRDefault="00DB4799" w:rsidP="00A27E07">
      <w:pPr>
        <w:keepNext/>
        <w:spacing w:after="0" w:line="240" w:lineRule="auto"/>
        <w:jc w:val="center"/>
      </w:pPr>
      <w:r>
        <w:rPr>
          <w:noProof/>
        </w:rPr>
        <w:drawing>
          <wp:inline distT="0" distB="0" distL="0" distR="0" wp14:anchorId="68721CCB" wp14:editId="7CC7831D">
            <wp:extent cx="4664596" cy="198630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2778" cy="1989788"/>
                    </a:xfrm>
                    <a:prstGeom prst="rect">
                      <a:avLst/>
                    </a:prstGeom>
                    <a:noFill/>
                  </pic:spPr>
                </pic:pic>
              </a:graphicData>
            </a:graphic>
          </wp:inline>
        </w:drawing>
      </w:r>
    </w:p>
    <w:p w14:paraId="4E5DAB77" w14:textId="77777777" w:rsidR="00D8576C" w:rsidRPr="005A5B09" w:rsidRDefault="00A27E07" w:rsidP="005A5B09">
      <w:pPr>
        <w:pStyle w:val="Caption"/>
        <w:ind w:left="810" w:right="810"/>
        <w:rPr>
          <w:b/>
          <w:i w:val="0"/>
        </w:rPr>
      </w:pPr>
      <w:r w:rsidRPr="00A27E07">
        <w:rPr>
          <w:b/>
          <w:i w:val="0"/>
        </w:rPr>
        <w:t>Figure 4. Transects programmed into the ASV for collecting depth measurements throughout the Fishing Cre</w:t>
      </w:r>
      <w:r w:rsidR="005A5B09">
        <w:rPr>
          <w:b/>
          <w:i w:val="0"/>
        </w:rPr>
        <w:t>ek reservoir, Frederick Co., MD.</w:t>
      </w:r>
    </w:p>
    <w:p w14:paraId="7A87DC4D" w14:textId="77777777" w:rsidR="00D8576C" w:rsidRDefault="00B961B2" w:rsidP="00364363">
      <w:pPr>
        <w:spacing w:after="0" w:line="240" w:lineRule="auto"/>
      </w:pPr>
      <w:r>
        <w:t>Using ArcGIS we con</w:t>
      </w:r>
      <w:r w:rsidR="00D8576C">
        <w:t>struct</w:t>
      </w:r>
      <w:r w:rsidR="005A5B09">
        <w:t>ed a</w:t>
      </w:r>
      <w:r w:rsidR="00D8576C">
        <w:t xml:space="preserve"> current bathymetric map of the </w:t>
      </w:r>
      <w:r w:rsidR="005A5B09">
        <w:t>reservoir</w:t>
      </w:r>
      <w:r w:rsidR="00D8576C">
        <w:t xml:space="preserve"> from the GPS/depth measurements</w:t>
      </w:r>
      <w:r w:rsidR="00E01937">
        <w:t xml:space="preserve"> (See F</w:t>
      </w:r>
      <w:r>
        <w:t>igure 2, GIS Process Flow 2)</w:t>
      </w:r>
      <w:r w:rsidR="00D8576C">
        <w:t xml:space="preserve">. </w:t>
      </w:r>
      <w:r w:rsidRPr="00B961B2">
        <w:t xml:space="preserve">GIS analysis was employed to determine the total surface area of the lake, as well as </w:t>
      </w:r>
      <w:r w:rsidR="00E01937">
        <w:t>subsurface</w:t>
      </w:r>
      <w:r w:rsidRPr="00B961B2">
        <w:t xml:space="preserve"> areas at each 5-ft depth contour interval</w:t>
      </w:r>
      <w:r>
        <w:t xml:space="preserve">.  </w:t>
      </w:r>
      <w:r w:rsidR="00E01937">
        <w:t>Using</w:t>
      </w:r>
      <w:r>
        <w:t xml:space="preserve"> these </w:t>
      </w:r>
      <w:r w:rsidR="00E01937">
        <w:t>area determinations</w:t>
      </w:r>
      <w:r w:rsidR="00785E8F">
        <w:t>,</w:t>
      </w:r>
      <w:r w:rsidR="00D8576C">
        <w:t xml:space="preserve"> we calculate</w:t>
      </w:r>
      <w:r w:rsidR="00E01937">
        <w:t>d</w:t>
      </w:r>
      <w:r w:rsidR="00D8576C">
        <w:t xml:space="preserve"> lake depth-segment volumes </w:t>
      </w:r>
      <w:r w:rsidR="00E01937">
        <w:t>for the reservoir.</w:t>
      </w:r>
      <w:r w:rsidR="00D8576C">
        <w:t xml:space="preserve"> </w:t>
      </w:r>
    </w:p>
    <w:p w14:paraId="491B81A4" w14:textId="77777777" w:rsidR="00D8576C" w:rsidRDefault="00D8576C" w:rsidP="00364363">
      <w:pPr>
        <w:spacing w:after="0" w:line="240" w:lineRule="auto"/>
      </w:pPr>
    </w:p>
    <w:p w14:paraId="3F493A3C" w14:textId="77777777" w:rsidR="00D8576C" w:rsidRDefault="00E01937" w:rsidP="00364363">
      <w:pPr>
        <w:spacing w:after="0" w:line="240" w:lineRule="auto"/>
      </w:pPr>
      <w:r>
        <w:t>Once we</w:t>
      </w:r>
      <w:r w:rsidR="00D8576C">
        <w:t xml:space="preserve"> established the original and updated bathymetry and lake volumes for F</w:t>
      </w:r>
      <w:r>
        <w:t>ishing Creek reservoir, we calculated</w:t>
      </w:r>
      <w:r w:rsidR="00D8576C">
        <w:t xml:space="preserve"> accumulated sediment volumes</w:t>
      </w:r>
      <w:r w:rsidR="00785E8F">
        <w:t xml:space="preserve"> (and the loss of water storage capacity)</w:t>
      </w:r>
      <w:r w:rsidR="00D8576C">
        <w:t xml:space="preserve"> within the basin using the original map as a reference.  By inspecting changes in basin contours, we also estimate</w:t>
      </w:r>
      <w:r>
        <w:t>d</w:t>
      </w:r>
      <w:r w:rsidR="00D8576C">
        <w:t xml:space="preserve"> the locations of the accumulated sediment to aid plans for any future remediation that might be considered for the lake.</w:t>
      </w:r>
      <w:r>
        <w:t xml:space="preserve">  Finally, we calculated the </w:t>
      </w:r>
      <w:r w:rsidR="00785E8F">
        <w:t>amount of storage volume that would be regained by selective sediment removal.</w:t>
      </w:r>
    </w:p>
    <w:p w14:paraId="774BD879" w14:textId="77777777" w:rsidR="00D8576C" w:rsidRDefault="00D8576C" w:rsidP="00364363">
      <w:pPr>
        <w:spacing w:after="0" w:line="240" w:lineRule="auto"/>
      </w:pPr>
    </w:p>
    <w:p w14:paraId="33BCA181" w14:textId="77777777" w:rsidR="00154455" w:rsidRDefault="00154455" w:rsidP="00364363">
      <w:pPr>
        <w:spacing w:after="0" w:line="240" w:lineRule="auto"/>
        <w:rPr>
          <w:b/>
          <w:sz w:val="24"/>
          <w:szCs w:val="24"/>
        </w:rPr>
      </w:pPr>
    </w:p>
    <w:p w14:paraId="668C9BF7" w14:textId="77777777" w:rsidR="00154455" w:rsidRDefault="00154455" w:rsidP="00364363">
      <w:pPr>
        <w:spacing w:after="0" w:line="240" w:lineRule="auto"/>
        <w:rPr>
          <w:b/>
          <w:sz w:val="24"/>
          <w:szCs w:val="24"/>
        </w:rPr>
      </w:pPr>
    </w:p>
    <w:p w14:paraId="3B484539" w14:textId="77777777" w:rsidR="00154455" w:rsidRDefault="00154455" w:rsidP="00364363">
      <w:pPr>
        <w:spacing w:after="0" w:line="240" w:lineRule="auto"/>
        <w:rPr>
          <w:b/>
          <w:sz w:val="24"/>
          <w:szCs w:val="24"/>
        </w:rPr>
      </w:pPr>
    </w:p>
    <w:p w14:paraId="5E946429" w14:textId="77777777" w:rsidR="00EC3C6B" w:rsidRPr="00785E8F" w:rsidRDefault="00EC3C6B" w:rsidP="00364363">
      <w:pPr>
        <w:spacing w:after="0" w:line="240" w:lineRule="auto"/>
        <w:rPr>
          <w:b/>
          <w:sz w:val="24"/>
          <w:szCs w:val="24"/>
        </w:rPr>
      </w:pPr>
      <w:r w:rsidRPr="00785E8F">
        <w:rPr>
          <w:b/>
          <w:sz w:val="24"/>
          <w:szCs w:val="24"/>
        </w:rPr>
        <w:t>Results of the Bathymetric Study</w:t>
      </w:r>
    </w:p>
    <w:p w14:paraId="7DD36B88" w14:textId="77777777" w:rsidR="00EC3C6B" w:rsidRDefault="00EC3C6B" w:rsidP="00364363">
      <w:pPr>
        <w:spacing w:after="0" w:line="240" w:lineRule="auto"/>
      </w:pPr>
    </w:p>
    <w:p w14:paraId="32D13D2A" w14:textId="77777777" w:rsidR="00BB6F84" w:rsidRDefault="00BB6F84" w:rsidP="00364363">
      <w:pPr>
        <w:spacing w:after="0" w:line="240" w:lineRule="auto"/>
      </w:pPr>
      <w:r>
        <w:t>Baseline bathymetry derived from the digitized original enginee</w:t>
      </w:r>
      <w:r w:rsidR="002F39C2">
        <w:t>ring plans for the reservoir is</w:t>
      </w:r>
      <w:r>
        <w:t xml:space="preserve"> shown in Figure 5A.  </w:t>
      </w:r>
      <w:r w:rsidR="00A6405B">
        <w:t>Depth isopleths in this map indicate the reservoir gradually deepened from the inflow of Fishing Creek toward the dam, with the greatest depths located in the area surrounding the water intake tower in the southeast portion of the basin.</w:t>
      </w:r>
      <w:r w:rsidR="002F39C2">
        <w:t xml:space="preserve">  The submerged streambed of Fishing Creek can readily be seen paralleling the basin’s southern shoreline.  </w:t>
      </w:r>
    </w:p>
    <w:p w14:paraId="2024385F" w14:textId="77777777" w:rsidR="00154455" w:rsidRDefault="00154455" w:rsidP="00364363">
      <w:pPr>
        <w:spacing w:after="0" w:line="240" w:lineRule="auto"/>
      </w:pPr>
    </w:p>
    <w:p w14:paraId="28934C43" w14:textId="77777777" w:rsidR="002F39C2" w:rsidRDefault="00154455" w:rsidP="00154455">
      <w:pPr>
        <w:spacing w:after="0" w:line="240" w:lineRule="auto"/>
        <w:jc w:val="center"/>
      </w:pPr>
      <w:r>
        <w:rPr>
          <w:noProof/>
        </w:rPr>
        <w:drawing>
          <wp:inline distT="0" distB="0" distL="0" distR="0" wp14:anchorId="0CFDFAE8" wp14:editId="068F4411">
            <wp:extent cx="4085952" cy="5697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2175" cy="5705896"/>
                    </a:xfrm>
                    <a:prstGeom prst="rect">
                      <a:avLst/>
                    </a:prstGeom>
                    <a:noFill/>
                  </pic:spPr>
                </pic:pic>
              </a:graphicData>
            </a:graphic>
          </wp:inline>
        </w:drawing>
      </w:r>
    </w:p>
    <w:p w14:paraId="35E15F36" w14:textId="77777777" w:rsidR="00154455" w:rsidRDefault="00154455" w:rsidP="00364363">
      <w:pPr>
        <w:spacing w:after="0" w:line="240" w:lineRule="auto"/>
      </w:pPr>
    </w:p>
    <w:p w14:paraId="220E6F4A" w14:textId="77777777" w:rsidR="00154455" w:rsidRDefault="00154455" w:rsidP="00154455">
      <w:pPr>
        <w:pStyle w:val="Caption"/>
        <w:rPr>
          <w:b/>
          <w:i w:val="0"/>
          <w:color w:val="auto"/>
        </w:rPr>
      </w:pPr>
      <w:r w:rsidRPr="002B66DC">
        <w:rPr>
          <w:b/>
          <w:i w:val="0"/>
          <w:color w:val="auto"/>
        </w:rPr>
        <w:t>Figure 5.  Bathymetric maps of Fishing Creek reservoir, Frederick County, MD.  A. A map based upon the 1923 engineering drawings for the construction of the reservoir.  B.  Map of the reservoir based upon depth soundings collected in November 2015.</w:t>
      </w:r>
    </w:p>
    <w:p w14:paraId="1ED0271A" w14:textId="77777777" w:rsidR="00154455" w:rsidRDefault="00154455" w:rsidP="00364363">
      <w:pPr>
        <w:spacing w:after="0" w:line="240" w:lineRule="auto"/>
      </w:pPr>
    </w:p>
    <w:p w14:paraId="3278D348" w14:textId="77777777" w:rsidR="002F39C2" w:rsidRDefault="002F39C2" w:rsidP="00364363">
      <w:pPr>
        <w:spacing w:after="0" w:line="240" w:lineRule="auto"/>
      </w:pPr>
      <w:r>
        <w:t>Three alternate interpolati</w:t>
      </w:r>
      <w:r w:rsidR="0021260A">
        <w:t>on methods (IDW raster interpolation, TIN</w:t>
      </w:r>
      <w:r w:rsidR="004F2485">
        <w:t>,</w:t>
      </w:r>
      <w:r w:rsidR="0021260A">
        <w:t xml:space="preserve"> and Kriging) were used to create</w:t>
      </w:r>
      <w:r>
        <w:t xml:space="preserve"> digital elevation model</w:t>
      </w:r>
      <w:r w:rsidR="0021260A">
        <w:t>s</w:t>
      </w:r>
      <w:r>
        <w:t xml:space="preserve"> of the reservoir basin </w:t>
      </w:r>
      <w:r w:rsidR="0021260A">
        <w:t xml:space="preserve">and the results of all three corresponded very closely.  The </w:t>
      </w:r>
      <w:commentRangeStart w:id="4"/>
      <w:r w:rsidR="0021260A">
        <w:t xml:space="preserve">output of the Kriging method (Figure 5A) was carried forward in all subsequent measurements </w:t>
      </w:r>
      <w:commentRangeEnd w:id="4"/>
      <w:r w:rsidR="00001A18">
        <w:rPr>
          <w:rStyle w:val="CommentReference"/>
        </w:rPr>
        <w:commentReference w:id="4"/>
      </w:r>
      <w:r w:rsidR="0021260A">
        <w:t>of the original basin.  Based on this map the original water storage capacity of the reservoir was 50.</w:t>
      </w:r>
      <w:r w:rsidR="00FC45CD">
        <w:t>04 MG.</w:t>
      </w:r>
      <w:r w:rsidR="0021260A">
        <w:t xml:space="preserve">  This value correspond very closely to historic estimates of the reservoir volume given elsewhere (</w:t>
      </w:r>
      <w:r w:rsidR="001604C1">
        <w:t xml:space="preserve">MD Dept. of the Environment, </w:t>
      </w:r>
      <w:r w:rsidR="00343EB9">
        <w:t>date unknown</w:t>
      </w:r>
      <w:r w:rsidR="0021260A">
        <w:t>).</w:t>
      </w:r>
    </w:p>
    <w:p w14:paraId="604E4BE5" w14:textId="77777777" w:rsidR="00BB6F84" w:rsidRDefault="00BB6F84" w:rsidP="00364363">
      <w:pPr>
        <w:spacing w:after="0" w:line="240" w:lineRule="auto"/>
      </w:pPr>
    </w:p>
    <w:p w14:paraId="36C268C2" w14:textId="77777777" w:rsidR="00154455" w:rsidRDefault="003E6F69" w:rsidP="00364363">
      <w:pPr>
        <w:spacing w:after="0" w:line="240" w:lineRule="auto"/>
      </w:pPr>
      <w:r>
        <w:t xml:space="preserve">The ASV collected </w:t>
      </w:r>
      <w:r w:rsidR="00BB6F84">
        <w:t xml:space="preserve">over 10,000 geo-located depth sounding within the reservoir which were used to construct a current bathymetric map of the basin.  </w:t>
      </w:r>
      <w:r w:rsidR="00785E8F">
        <w:t xml:space="preserve">The </w:t>
      </w:r>
      <w:r w:rsidR="00DA3DFE">
        <w:t xml:space="preserve">location of </w:t>
      </w:r>
      <w:r w:rsidR="00785E8F">
        <w:t>data points measured during the study are re</w:t>
      </w:r>
      <w:r w:rsidR="00A6405B">
        <w:t>presented on the map in Figure 6</w:t>
      </w:r>
      <w:r w:rsidR="00785E8F">
        <w:t xml:space="preserve">. </w:t>
      </w:r>
    </w:p>
    <w:p w14:paraId="5B39A8C6" w14:textId="77777777" w:rsidR="00414A1B" w:rsidRDefault="00414A1B" w:rsidP="00364363">
      <w:pPr>
        <w:spacing w:after="0" w:line="240" w:lineRule="auto"/>
      </w:pPr>
    </w:p>
    <w:p w14:paraId="4E0CAD03" w14:textId="77777777" w:rsidR="00414A1B" w:rsidRDefault="00414A1B" w:rsidP="00364363">
      <w:pPr>
        <w:spacing w:after="0" w:line="240" w:lineRule="auto"/>
      </w:pPr>
    </w:p>
    <w:p w14:paraId="57563A4F" w14:textId="77777777" w:rsidR="00414A1B" w:rsidRDefault="00414A1B" w:rsidP="00364363">
      <w:pPr>
        <w:spacing w:after="0" w:line="240" w:lineRule="auto"/>
      </w:pPr>
    </w:p>
    <w:p w14:paraId="2207C9F5" w14:textId="77777777" w:rsidR="00154455" w:rsidRDefault="00414A1B" w:rsidP="00414A1B">
      <w:pPr>
        <w:spacing w:after="0" w:line="240" w:lineRule="auto"/>
        <w:jc w:val="center"/>
      </w:pPr>
      <w:r>
        <w:rPr>
          <w:noProof/>
        </w:rPr>
        <w:drawing>
          <wp:inline distT="0" distB="0" distL="0" distR="0" wp14:anchorId="4132F2FA" wp14:editId="5AA04081">
            <wp:extent cx="4545505" cy="29083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181" cy="2915131"/>
                    </a:xfrm>
                    <a:prstGeom prst="rect">
                      <a:avLst/>
                    </a:prstGeom>
                    <a:noFill/>
                  </pic:spPr>
                </pic:pic>
              </a:graphicData>
            </a:graphic>
          </wp:inline>
        </w:drawing>
      </w:r>
    </w:p>
    <w:p w14:paraId="1FDB8D01" w14:textId="77777777" w:rsidR="00414A1B" w:rsidRPr="00785E8F" w:rsidRDefault="00414A1B" w:rsidP="00414A1B">
      <w:pPr>
        <w:pStyle w:val="Caption"/>
        <w:jc w:val="center"/>
        <w:rPr>
          <w:b/>
          <w:i w:val="0"/>
        </w:rPr>
      </w:pPr>
      <w:r>
        <w:rPr>
          <w:b/>
          <w:i w:val="0"/>
        </w:rPr>
        <w:t>Figure 6</w:t>
      </w:r>
      <w:r w:rsidRPr="00785E8F">
        <w:rPr>
          <w:b/>
          <w:i w:val="0"/>
        </w:rPr>
        <w:t>. Depth data points measured via the ASV and manual collection.</w:t>
      </w:r>
    </w:p>
    <w:p w14:paraId="44BD2067" w14:textId="77777777" w:rsidR="00414A1B" w:rsidRDefault="00414A1B" w:rsidP="00364363">
      <w:pPr>
        <w:spacing w:after="0" w:line="240" w:lineRule="auto"/>
      </w:pPr>
    </w:p>
    <w:p w14:paraId="2690DC5F" w14:textId="77777777" w:rsidR="009455EF" w:rsidRDefault="00154455" w:rsidP="00364363">
      <w:pPr>
        <w:spacing w:after="0" w:line="240" w:lineRule="auto"/>
      </w:pPr>
      <w:r w:rsidRPr="00154455">
        <w:t xml:space="preserve">Current reservoir bathymetry is shown in Figure 5B.  </w:t>
      </w:r>
      <w:r w:rsidR="009455EF">
        <w:t>B</w:t>
      </w:r>
      <w:r w:rsidRPr="00154455">
        <w:t>athymetric parameters for the current basin are given in Table</w:t>
      </w:r>
      <w:r w:rsidR="009455EF">
        <w:t xml:space="preserve"> 1</w:t>
      </w:r>
      <w:r w:rsidRPr="00154455">
        <w:t xml:space="preserve">.  </w:t>
      </w:r>
      <w:r w:rsidR="009455EF">
        <w:t>S</w:t>
      </w:r>
      <w:r w:rsidR="009455EF" w:rsidRPr="009455EF">
        <w:t xml:space="preserve">urface areas and cumulative volumes for different surface water elevations </w:t>
      </w:r>
      <w:r w:rsidR="009455EF">
        <w:t xml:space="preserve">calculated for both the original impoundment and the current reservoir are provided in Appendix I.  </w:t>
      </w:r>
    </w:p>
    <w:p w14:paraId="1E62F0E5" w14:textId="77777777" w:rsidR="009455EF" w:rsidRDefault="009455EF" w:rsidP="00364363">
      <w:pPr>
        <w:spacing w:after="0" w:line="240" w:lineRule="auto"/>
      </w:pPr>
    </w:p>
    <w:p w14:paraId="54C04680" w14:textId="77777777" w:rsidR="00706CEB" w:rsidRDefault="00154455" w:rsidP="00364363">
      <w:pPr>
        <w:spacing w:after="0" w:line="240" w:lineRule="auto"/>
      </w:pPr>
      <w:r w:rsidRPr="00154455">
        <w:t xml:space="preserve">By comparing the two maps in Figure 5, changes in lake morphometry since the reservoir’s creation can be discerned.  Over the last 91 years, the shape of the shoreline has been altered somewhat in the area where Fishing Creek enters the reservoir, as well as along the southwest shoreline, where it appears that the inflowing stream has naturally eroded the bank.  </w:t>
      </w:r>
      <w:r w:rsidR="00974820">
        <w:t xml:space="preserve">This shoreline change has resulted in a slight enlargement of the impoundment surface area from 10.6 acres </w:t>
      </w:r>
      <w:r w:rsidR="009419E8">
        <w:t xml:space="preserve">at construction </w:t>
      </w:r>
      <w:r w:rsidR="00974820">
        <w:t>to 10.9 acres</w:t>
      </w:r>
      <w:r w:rsidR="009419E8">
        <w:t xml:space="preserve"> in 2015</w:t>
      </w:r>
      <w:r w:rsidR="00974820">
        <w:t xml:space="preserve">.  </w:t>
      </w:r>
      <w:r w:rsidRPr="00154455">
        <w:t xml:space="preserve">The general shape of </w:t>
      </w:r>
      <w:r w:rsidR="00FC45CD">
        <w:t>the bottom contours</w:t>
      </w:r>
      <w:r w:rsidR="009419E8">
        <w:t xml:space="preserve"> has</w:t>
      </w:r>
      <w:r w:rsidRPr="00154455">
        <w:t xml:space="preserve"> changed little; however, the overall depth of the reservoir has lessened.  This is particularly true in the submerged streambed and the deepest areas of the reservoir </w:t>
      </w:r>
      <w:r>
        <w:t>where t</w:t>
      </w:r>
      <w:r w:rsidRPr="00154455">
        <w:t xml:space="preserve">he </w:t>
      </w:r>
      <w:r>
        <w:t xml:space="preserve">depth of the </w:t>
      </w:r>
      <w:r w:rsidRPr="00154455">
        <w:t xml:space="preserve">current basin </w:t>
      </w:r>
      <w:r>
        <w:t>are much as 5 to 10 ft shallower</w:t>
      </w:r>
      <w:r w:rsidR="00FC45CD">
        <w:t xml:space="preserve"> than the original map would indicate</w:t>
      </w:r>
      <w:r>
        <w:t>.</w:t>
      </w:r>
    </w:p>
    <w:p w14:paraId="6F5D7703" w14:textId="77777777" w:rsidR="00414A1B" w:rsidRDefault="00414A1B" w:rsidP="00414A1B">
      <w:pPr>
        <w:spacing w:after="0" w:line="240" w:lineRule="auto"/>
      </w:pPr>
    </w:p>
    <w:p w14:paraId="6FAB981C" w14:textId="77777777" w:rsidR="00414A1B" w:rsidRDefault="00414A1B" w:rsidP="00414A1B">
      <w:pPr>
        <w:spacing w:after="0" w:line="240" w:lineRule="auto"/>
      </w:pPr>
    </w:p>
    <w:tbl>
      <w:tblPr>
        <w:tblW w:w="5233" w:type="dxa"/>
        <w:tblLook w:val="04A0" w:firstRow="1" w:lastRow="0" w:firstColumn="1" w:lastColumn="0" w:noHBand="0" w:noVBand="1"/>
      </w:tblPr>
      <w:tblGrid>
        <w:gridCol w:w="3870"/>
        <w:gridCol w:w="1363"/>
      </w:tblGrid>
      <w:tr w:rsidR="00414A1B" w:rsidRPr="005279C4" w14:paraId="6E8FC8CE" w14:textId="77777777" w:rsidTr="003B36EB">
        <w:trPr>
          <w:trHeight w:val="300"/>
        </w:trPr>
        <w:tc>
          <w:tcPr>
            <w:tcW w:w="3870" w:type="dxa"/>
            <w:tcBorders>
              <w:top w:val="single" w:sz="4" w:space="0" w:color="auto"/>
              <w:left w:val="nil"/>
              <w:bottom w:val="single" w:sz="4" w:space="0" w:color="auto"/>
              <w:right w:val="nil"/>
            </w:tcBorders>
            <w:shd w:val="clear" w:color="auto" w:fill="D9D9D9" w:themeFill="background1" w:themeFillShade="D9"/>
            <w:noWrap/>
            <w:vAlign w:val="bottom"/>
            <w:hideMark/>
          </w:tcPr>
          <w:p w14:paraId="24F76B46" w14:textId="77777777" w:rsidR="00414A1B" w:rsidRPr="005279C4" w:rsidRDefault="00414A1B" w:rsidP="003B36EB">
            <w:pPr>
              <w:spacing w:after="0" w:line="240" w:lineRule="auto"/>
              <w:rPr>
                <w:rFonts w:ascii="Calibri" w:eastAsia="Times New Roman" w:hAnsi="Calibri" w:cs="Times New Roman"/>
                <w:b/>
                <w:color w:val="000000"/>
              </w:rPr>
            </w:pPr>
            <w:r w:rsidRPr="005279C4">
              <w:rPr>
                <w:rFonts w:ascii="Calibri" w:eastAsia="Times New Roman" w:hAnsi="Calibri" w:cs="Times New Roman"/>
                <w:b/>
                <w:color w:val="000000"/>
              </w:rPr>
              <w:t>Bathymetric Statistics</w:t>
            </w:r>
          </w:p>
        </w:tc>
        <w:tc>
          <w:tcPr>
            <w:tcW w:w="1363" w:type="dxa"/>
            <w:tcBorders>
              <w:top w:val="single" w:sz="4" w:space="0" w:color="auto"/>
              <w:left w:val="nil"/>
              <w:bottom w:val="single" w:sz="4" w:space="0" w:color="auto"/>
              <w:right w:val="nil"/>
            </w:tcBorders>
            <w:shd w:val="clear" w:color="auto" w:fill="D9D9D9" w:themeFill="background1" w:themeFillShade="D9"/>
            <w:noWrap/>
            <w:vAlign w:val="bottom"/>
            <w:hideMark/>
          </w:tcPr>
          <w:p w14:paraId="42DB3512" w14:textId="77777777" w:rsidR="00414A1B" w:rsidRPr="005279C4" w:rsidRDefault="00414A1B" w:rsidP="003B36EB">
            <w:pPr>
              <w:spacing w:after="0" w:line="240" w:lineRule="auto"/>
              <w:rPr>
                <w:rFonts w:ascii="Calibri" w:eastAsia="Times New Roman" w:hAnsi="Calibri" w:cs="Times New Roman"/>
                <w:color w:val="000000"/>
              </w:rPr>
            </w:pPr>
          </w:p>
        </w:tc>
      </w:tr>
      <w:tr w:rsidR="00414A1B" w:rsidRPr="005279C4" w14:paraId="6136C9FF" w14:textId="77777777" w:rsidTr="003B36EB">
        <w:trPr>
          <w:trHeight w:val="300"/>
        </w:trPr>
        <w:tc>
          <w:tcPr>
            <w:tcW w:w="3870" w:type="dxa"/>
            <w:tcBorders>
              <w:top w:val="single" w:sz="4" w:space="0" w:color="auto"/>
            </w:tcBorders>
            <w:shd w:val="clear" w:color="auto" w:fill="FFFFFF" w:themeFill="background1"/>
            <w:noWrap/>
            <w:vAlign w:val="bottom"/>
            <w:hideMark/>
          </w:tcPr>
          <w:p w14:paraId="1D177BCD" w14:textId="77777777" w:rsidR="00414A1B" w:rsidRPr="005279C4" w:rsidRDefault="00414A1B" w:rsidP="003B36EB">
            <w:pPr>
              <w:spacing w:after="0" w:line="240" w:lineRule="auto"/>
              <w:rPr>
                <w:rFonts w:ascii="Calibri" w:eastAsia="Times New Roman" w:hAnsi="Calibri" w:cs="Times New Roman"/>
                <w:color w:val="000000"/>
              </w:rPr>
            </w:pPr>
            <w:r>
              <w:rPr>
                <w:rFonts w:ascii="Calibri" w:eastAsia="Times New Roman" w:hAnsi="Calibri" w:cs="Times New Roman"/>
                <w:color w:val="000000"/>
              </w:rPr>
              <w:t>Surface Area (ft</w:t>
            </w:r>
            <w:r w:rsidRPr="008C22BC">
              <w:rPr>
                <w:rFonts w:ascii="Calibri" w:eastAsia="Times New Roman" w:hAnsi="Calibri" w:cs="Times New Roman"/>
                <w:color w:val="000000"/>
                <w:vertAlign w:val="superscript"/>
              </w:rPr>
              <w:t>2</w:t>
            </w:r>
            <w:r w:rsidRPr="005279C4">
              <w:rPr>
                <w:rFonts w:ascii="Calibri" w:eastAsia="Times New Roman" w:hAnsi="Calibri" w:cs="Times New Roman"/>
                <w:color w:val="000000"/>
              </w:rPr>
              <w:t>)</w:t>
            </w:r>
          </w:p>
        </w:tc>
        <w:tc>
          <w:tcPr>
            <w:tcW w:w="1363" w:type="dxa"/>
            <w:tcBorders>
              <w:top w:val="single" w:sz="4" w:space="0" w:color="auto"/>
            </w:tcBorders>
            <w:shd w:val="clear" w:color="auto" w:fill="auto"/>
            <w:noWrap/>
            <w:vAlign w:val="bottom"/>
            <w:hideMark/>
          </w:tcPr>
          <w:p w14:paraId="28F52FC8" w14:textId="77777777" w:rsidR="00414A1B" w:rsidRPr="005279C4" w:rsidRDefault="00414A1B" w:rsidP="003B36EB">
            <w:pPr>
              <w:spacing w:after="0" w:line="240" w:lineRule="auto"/>
              <w:jc w:val="right"/>
              <w:rPr>
                <w:rFonts w:ascii="Calibri" w:eastAsia="Times New Roman" w:hAnsi="Calibri" w:cs="Times New Roman"/>
                <w:color w:val="000000"/>
              </w:rPr>
            </w:pPr>
            <w:r w:rsidRPr="005279C4">
              <w:rPr>
                <w:rFonts w:ascii="Calibri" w:eastAsia="Times New Roman" w:hAnsi="Calibri" w:cs="Times New Roman"/>
                <w:color w:val="000000"/>
              </w:rPr>
              <w:t>476574.1</w:t>
            </w:r>
          </w:p>
        </w:tc>
      </w:tr>
      <w:tr w:rsidR="00414A1B" w:rsidRPr="005279C4" w14:paraId="00D0F4AB" w14:textId="77777777" w:rsidTr="003B36EB">
        <w:trPr>
          <w:trHeight w:val="300"/>
        </w:trPr>
        <w:tc>
          <w:tcPr>
            <w:tcW w:w="3870" w:type="dxa"/>
            <w:shd w:val="clear" w:color="auto" w:fill="FFFFFF" w:themeFill="background1"/>
            <w:noWrap/>
            <w:vAlign w:val="bottom"/>
            <w:hideMark/>
          </w:tcPr>
          <w:p w14:paraId="0DF01A46" w14:textId="77777777" w:rsidR="00414A1B" w:rsidRPr="005279C4" w:rsidRDefault="00414A1B" w:rsidP="003B36EB">
            <w:pPr>
              <w:spacing w:after="0" w:line="240" w:lineRule="auto"/>
              <w:rPr>
                <w:rFonts w:ascii="Calibri" w:eastAsia="Times New Roman" w:hAnsi="Calibri" w:cs="Times New Roman"/>
                <w:color w:val="000000"/>
              </w:rPr>
            </w:pPr>
            <w:r>
              <w:rPr>
                <w:rFonts w:ascii="Calibri" w:eastAsia="Times New Roman" w:hAnsi="Calibri" w:cs="Times New Roman"/>
                <w:color w:val="000000"/>
              </w:rPr>
              <w:t>Maximum Length (f</w:t>
            </w:r>
            <w:r w:rsidRPr="005279C4">
              <w:rPr>
                <w:rFonts w:ascii="Calibri" w:eastAsia="Times New Roman" w:hAnsi="Calibri" w:cs="Times New Roman"/>
                <w:color w:val="000000"/>
              </w:rPr>
              <w:t>t)</w:t>
            </w:r>
          </w:p>
        </w:tc>
        <w:tc>
          <w:tcPr>
            <w:tcW w:w="1363" w:type="dxa"/>
            <w:shd w:val="clear" w:color="auto" w:fill="auto"/>
            <w:noWrap/>
            <w:vAlign w:val="bottom"/>
            <w:hideMark/>
          </w:tcPr>
          <w:p w14:paraId="4F2CB2B7" w14:textId="77777777" w:rsidR="00414A1B" w:rsidRPr="005279C4" w:rsidRDefault="00414A1B" w:rsidP="003B36EB">
            <w:pPr>
              <w:spacing w:after="0" w:line="240" w:lineRule="auto"/>
              <w:jc w:val="right"/>
              <w:rPr>
                <w:rFonts w:ascii="Calibri" w:eastAsia="Times New Roman" w:hAnsi="Calibri" w:cs="Times New Roman"/>
                <w:color w:val="000000"/>
              </w:rPr>
            </w:pPr>
            <w:r w:rsidRPr="005279C4">
              <w:rPr>
                <w:rFonts w:ascii="Calibri" w:eastAsia="Times New Roman" w:hAnsi="Calibri" w:cs="Times New Roman"/>
                <w:color w:val="000000"/>
              </w:rPr>
              <w:t>1321.3</w:t>
            </w:r>
          </w:p>
        </w:tc>
      </w:tr>
      <w:tr w:rsidR="00414A1B" w:rsidRPr="005279C4" w14:paraId="40E23494" w14:textId="77777777" w:rsidTr="003B36EB">
        <w:trPr>
          <w:trHeight w:val="300"/>
        </w:trPr>
        <w:tc>
          <w:tcPr>
            <w:tcW w:w="3870" w:type="dxa"/>
            <w:shd w:val="clear" w:color="auto" w:fill="FFFFFF" w:themeFill="background1"/>
            <w:noWrap/>
            <w:vAlign w:val="bottom"/>
            <w:hideMark/>
          </w:tcPr>
          <w:p w14:paraId="6B4703F5" w14:textId="77777777" w:rsidR="00414A1B" w:rsidRPr="005279C4" w:rsidRDefault="00414A1B" w:rsidP="003B36EB">
            <w:pPr>
              <w:spacing w:after="0" w:line="240" w:lineRule="auto"/>
              <w:rPr>
                <w:rFonts w:ascii="Calibri" w:eastAsia="Times New Roman" w:hAnsi="Calibri" w:cs="Times New Roman"/>
                <w:color w:val="000000"/>
              </w:rPr>
            </w:pPr>
            <w:r>
              <w:rPr>
                <w:rFonts w:ascii="Calibri" w:eastAsia="Times New Roman" w:hAnsi="Calibri" w:cs="Times New Roman"/>
                <w:color w:val="000000"/>
              </w:rPr>
              <w:t>Maximum Width (f</w:t>
            </w:r>
            <w:r w:rsidRPr="005279C4">
              <w:rPr>
                <w:rFonts w:ascii="Calibri" w:eastAsia="Times New Roman" w:hAnsi="Calibri" w:cs="Times New Roman"/>
                <w:color w:val="000000"/>
              </w:rPr>
              <w:t>t)</w:t>
            </w:r>
          </w:p>
        </w:tc>
        <w:tc>
          <w:tcPr>
            <w:tcW w:w="1363" w:type="dxa"/>
            <w:shd w:val="clear" w:color="auto" w:fill="auto"/>
            <w:noWrap/>
            <w:vAlign w:val="bottom"/>
            <w:hideMark/>
          </w:tcPr>
          <w:p w14:paraId="1E6FC4EB" w14:textId="77777777" w:rsidR="00414A1B" w:rsidRPr="005279C4" w:rsidRDefault="00414A1B" w:rsidP="003B36EB">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582.1</w:t>
            </w:r>
          </w:p>
        </w:tc>
      </w:tr>
      <w:tr w:rsidR="00414A1B" w:rsidRPr="005279C4" w14:paraId="17FF38A5" w14:textId="77777777" w:rsidTr="003B36EB">
        <w:trPr>
          <w:trHeight w:val="300"/>
        </w:trPr>
        <w:tc>
          <w:tcPr>
            <w:tcW w:w="3870" w:type="dxa"/>
            <w:shd w:val="clear" w:color="auto" w:fill="FFFFFF" w:themeFill="background1"/>
            <w:noWrap/>
            <w:vAlign w:val="bottom"/>
            <w:hideMark/>
          </w:tcPr>
          <w:p w14:paraId="4107D700" w14:textId="77777777" w:rsidR="00414A1B" w:rsidRPr="005279C4" w:rsidRDefault="00414A1B" w:rsidP="003B36EB">
            <w:pPr>
              <w:spacing w:after="0" w:line="240" w:lineRule="auto"/>
              <w:rPr>
                <w:rFonts w:ascii="Calibri" w:eastAsia="Times New Roman" w:hAnsi="Calibri" w:cs="Times New Roman"/>
                <w:color w:val="000000"/>
              </w:rPr>
            </w:pPr>
            <w:r>
              <w:rPr>
                <w:rFonts w:ascii="Calibri" w:eastAsia="Times New Roman" w:hAnsi="Calibri" w:cs="Times New Roman"/>
                <w:color w:val="000000"/>
              </w:rPr>
              <w:t>Mean Length (f</w:t>
            </w:r>
            <w:r w:rsidRPr="005279C4">
              <w:rPr>
                <w:rFonts w:ascii="Calibri" w:eastAsia="Times New Roman" w:hAnsi="Calibri" w:cs="Times New Roman"/>
                <w:color w:val="000000"/>
              </w:rPr>
              <w:t>t)</w:t>
            </w:r>
          </w:p>
        </w:tc>
        <w:tc>
          <w:tcPr>
            <w:tcW w:w="1363" w:type="dxa"/>
            <w:shd w:val="clear" w:color="auto" w:fill="auto"/>
            <w:noWrap/>
            <w:vAlign w:val="bottom"/>
            <w:hideMark/>
          </w:tcPr>
          <w:p w14:paraId="64CFEE8B" w14:textId="77777777" w:rsidR="00414A1B" w:rsidRPr="005279C4" w:rsidRDefault="00414A1B" w:rsidP="003B36EB">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360.6</w:t>
            </w:r>
          </w:p>
        </w:tc>
      </w:tr>
      <w:tr w:rsidR="00414A1B" w:rsidRPr="005279C4" w14:paraId="1B37083B" w14:textId="77777777" w:rsidTr="003B36EB">
        <w:trPr>
          <w:trHeight w:val="300"/>
        </w:trPr>
        <w:tc>
          <w:tcPr>
            <w:tcW w:w="3870" w:type="dxa"/>
            <w:shd w:val="clear" w:color="auto" w:fill="FFFFFF" w:themeFill="background1"/>
            <w:noWrap/>
            <w:vAlign w:val="bottom"/>
            <w:hideMark/>
          </w:tcPr>
          <w:p w14:paraId="352CC5DE" w14:textId="77777777" w:rsidR="00414A1B" w:rsidRPr="005279C4" w:rsidRDefault="00414A1B" w:rsidP="003B36EB">
            <w:pPr>
              <w:spacing w:after="0" w:line="240" w:lineRule="auto"/>
              <w:rPr>
                <w:rFonts w:ascii="Calibri" w:eastAsia="Times New Roman" w:hAnsi="Calibri" w:cs="Times New Roman"/>
                <w:color w:val="000000"/>
              </w:rPr>
            </w:pPr>
            <w:r>
              <w:rPr>
                <w:rFonts w:ascii="Calibri" w:eastAsia="Times New Roman" w:hAnsi="Calibri" w:cs="Times New Roman"/>
                <w:color w:val="000000"/>
              </w:rPr>
              <w:t>Mean Width (f</w:t>
            </w:r>
            <w:r w:rsidRPr="005279C4">
              <w:rPr>
                <w:rFonts w:ascii="Calibri" w:eastAsia="Times New Roman" w:hAnsi="Calibri" w:cs="Times New Roman"/>
                <w:color w:val="000000"/>
              </w:rPr>
              <w:t>t)</w:t>
            </w:r>
          </w:p>
        </w:tc>
        <w:tc>
          <w:tcPr>
            <w:tcW w:w="1363" w:type="dxa"/>
            <w:shd w:val="clear" w:color="auto" w:fill="auto"/>
            <w:noWrap/>
            <w:vAlign w:val="bottom"/>
            <w:hideMark/>
          </w:tcPr>
          <w:p w14:paraId="11AFAAC5" w14:textId="77777777" w:rsidR="00414A1B" w:rsidRPr="005279C4" w:rsidRDefault="00414A1B" w:rsidP="003B36EB">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818.6</w:t>
            </w:r>
          </w:p>
        </w:tc>
      </w:tr>
      <w:tr w:rsidR="00414A1B" w:rsidRPr="005279C4" w14:paraId="04E8DE81" w14:textId="77777777" w:rsidTr="003B36EB">
        <w:trPr>
          <w:trHeight w:val="300"/>
        </w:trPr>
        <w:tc>
          <w:tcPr>
            <w:tcW w:w="3870" w:type="dxa"/>
            <w:shd w:val="clear" w:color="auto" w:fill="FFFFFF" w:themeFill="background1"/>
            <w:noWrap/>
            <w:vAlign w:val="bottom"/>
            <w:hideMark/>
          </w:tcPr>
          <w:p w14:paraId="29438FE9" w14:textId="77777777" w:rsidR="00414A1B" w:rsidRPr="005279C4" w:rsidRDefault="00414A1B" w:rsidP="003B36EB">
            <w:pPr>
              <w:spacing w:after="0" w:line="240" w:lineRule="auto"/>
              <w:rPr>
                <w:rFonts w:ascii="Calibri" w:eastAsia="Times New Roman" w:hAnsi="Calibri" w:cs="Times New Roman"/>
                <w:color w:val="000000"/>
              </w:rPr>
            </w:pPr>
            <w:r>
              <w:rPr>
                <w:rFonts w:ascii="Calibri" w:eastAsia="Times New Roman" w:hAnsi="Calibri" w:cs="Times New Roman"/>
                <w:color w:val="000000"/>
              </w:rPr>
              <w:t>Mean Depth (f</w:t>
            </w:r>
            <w:r w:rsidRPr="005279C4">
              <w:rPr>
                <w:rFonts w:ascii="Calibri" w:eastAsia="Times New Roman" w:hAnsi="Calibri" w:cs="Times New Roman"/>
                <w:color w:val="000000"/>
              </w:rPr>
              <w:t>t)</w:t>
            </w:r>
          </w:p>
        </w:tc>
        <w:tc>
          <w:tcPr>
            <w:tcW w:w="1363" w:type="dxa"/>
            <w:shd w:val="clear" w:color="auto" w:fill="auto"/>
            <w:noWrap/>
            <w:vAlign w:val="bottom"/>
            <w:hideMark/>
          </w:tcPr>
          <w:p w14:paraId="1FF49445" w14:textId="77777777" w:rsidR="00414A1B" w:rsidRPr="005279C4" w:rsidRDefault="00414A1B" w:rsidP="003B36EB">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11.6</w:t>
            </w:r>
          </w:p>
        </w:tc>
      </w:tr>
      <w:tr w:rsidR="00414A1B" w:rsidRPr="005279C4" w14:paraId="4F2597A7" w14:textId="77777777" w:rsidTr="003B36EB">
        <w:trPr>
          <w:trHeight w:val="300"/>
        </w:trPr>
        <w:tc>
          <w:tcPr>
            <w:tcW w:w="3870" w:type="dxa"/>
            <w:shd w:val="clear" w:color="auto" w:fill="FFFFFF" w:themeFill="background1"/>
            <w:noWrap/>
            <w:vAlign w:val="bottom"/>
            <w:hideMark/>
          </w:tcPr>
          <w:p w14:paraId="74ACC09E" w14:textId="77777777" w:rsidR="00414A1B" w:rsidRPr="005279C4" w:rsidRDefault="00414A1B" w:rsidP="003B36EB">
            <w:pPr>
              <w:spacing w:after="0" w:line="240" w:lineRule="auto"/>
              <w:rPr>
                <w:rFonts w:ascii="Calibri" w:eastAsia="Times New Roman" w:hAnsi="Calibri" w:cs="Times New Roman"/>
                <w:color w:val="000000"/>
              </w:rPr>
            </w:pPr>
            <w:r>
              <w:rPr>
                <w:rFonts w:ascii="Calibri" w:eastAsia="Times New Roman" w:hAnsi="Calibri" w:cs="Times New Roman"/>
                <w:color w:val="000000"/>
              </w:rPr>
              <w:t>Maximum Depth (f</w:t>
            </w:r>
            <w:r w:rsidRPr="005279C4">
              <w:rPr>
                <w:rFonts w:ascii="Calibri" w:eastAsia="Times New Roman" w:hAnsi="Calibri" w:cs="Times New Roman"/>
                <w:color w:val="000000"/>
              </w:rPr>
              <w:t>t)</w:t>
            </w:r>
          </w:p>
        </w:tc>
        <w:tc>
          <w:tcPr>
            <w:tcW w:w="1363" w:type="dxa"/>
            <w:shd w:val="clear" w:color="auto" w:fill="auto"/>
            <w:noWrap/>
            <w:vAlign w:val="bottom"/>
            <w:hideMark/>
          </w:tcPr>
          <w:p w14:paraId="226671B9" w14:textId="77777777" w:rsidR="00414A1B" w:rsidRPr="005279C4" w:rsidRDefault="00414A1B" w:rsidP="003B36EB">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28.2</w:t>
            </w:r>
          </w:p>
        </w:tc>
      </w:tr>
      <w:tr w:rsidR="00414A1B" w:rsidRPr="005279C4" w14:paraId="4F73A533" w14:textId="77777777" w:rsidTr="003B36EB">
        <w:trPr>
          <w:trHeight w:val="300"/>
        </w:trPr>
        <w:tc>
          <w:tcPr>
            <w:tcW w:w="3870" w:type="dxa"/>
            <w:shd w:val="clear" w:color="auto" w:fill="FFFFFF" w:themeFill="background1"/>
            <w:noWrap/>
            <w:vAlign w:val="bottom"/>
            <w:hideMark/>
          </w:tcPr>
          <w:p w14:paraId="7037CC83" w14:textId="77777777" w:rsidR="00414A1B" w:rsidRPr="005279C4" w:rsidRDefault="00414A1B" w:rsidP="003B36EB">
            <w:pPr>
              <w:spacing w:after="0" w:line="240" w:lineRule="auto"/>
              <w:rPr>
                <w:rFonts w:ascii="Calibri" w:eastAsia="Times New Roman" w:hAnsi="Calibri" w:cs="Times New Roman"/>
                <w:color w:val="000000"/>
              </w:rPr>
            </w:pPr>
            <w:r w:rsidRPr="005279C4">
              <w:rPr>
                <w:rFonts w:ascii="Calibri" w:eastAsia="Times New Roman" w:hAnsi="Calibri" w:cs="Times New Roman"/>
                <w:color w:val="000000"/>
              </w:rPr>
              <w:t xml:space="preserve">Relative Depth </w:t>
            </w:r>
          </w:p>
        </w:tc>
        <w:tc>
          <w:tcPr>
            <w:tcW w:w="1363" w:type="dxa"/>
            <w:shd w:val="clear" w:color="auto" w:fill="auto"/>
            <w:noWrap/>
            <w:vAlign w:val="bottom"/>
            <w:hideMark/>
          </w:tcPr>
          <w:p w14:paraId="27ADBE8B" w14:textId="77777777" w:rsidR="00414A1B" w:rsidRPr="005279C4" w:rsidRDefault="00414A1B" w:rsidP="003B36EB">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3.62</w:t>
            </w:r>
          </w:p>
        </w:tc>
      </w:tr>
      <w:tr w:rsidR="00414A1B" w:rsidRPr="005279C4" w14:paraId="58FDA852" w14:textId="77777777" w:rsidTr="003B36EB">
        <w:trPr>
          <w:trHeight w:val="300"/>
        </w:trPr>
        <w:tc>
          <w:tcPr>
            <w:tcW w:w="3870" w:type="dxa"/>
            <w:shd w:val="clear" w:color="auto" w:fill="FFFFFF" w:themeFill="background1"/>
            <w:noWrap/>
            <w:vAlign w:val="bottom"/>
            <w:hideMark/>
          </w:tcPr>
          <w:p w14:paraId="2295730A" w14:textId="77777777" w:rsidR="00414A1B" w:rsidRPr="005279C4" w:rsidRDefault="00414A1B" w:rsidP="003B36EB">
            <w:pPr>
              <w:spacing w:after="0" w:line="240" w:lineRule="auto"/>
              <w:rPr>
                <w:rFonts w:ascii="Calibri" w:eastAsia="Times New Roman" w:hAnsi="Calibri" w:cs="Times New Roman"/>
                <w:color w:val="000000"/>
              </w:rPr>
            </w:pPr>
            <w:r>
              <w:rPr>
                <w:rFonts w:ascii="Calibri" w:eastAsia="Times New Roman" w:hAnsi="Calibri" w:cs="Times New Roman"/>
                <w:color w:val="000000"/>
              </w:rPr>
              <w:t>Shoreline Length (f</w:t>
            </w:r>
            <w:r w:rsidRPr="005279C4">
              <w:rPr>
                <w:rFonts w:ascii="Calibri" w:eastAsia="Times New Roman" w:hAnsi="Calibri" w:cs="Times New Roman"/>
                <w:color w:val="000000"/>
              </w:rPr>
              <w:t>t)</w:t>
            </w:r>
          </w:p>
        </w:tc>
        <w:tc>
          <w:tcPr>
            <w:tcW w:w="1363" w:type="dxa"/>
            <w:shd w:val="clear" w:color="auto" w:fill="auto"/>
            <w:noWrap/>
            <w:vAlign w:val="bottom"/>
            <w:hideMark/>
          </w:tcPr>
          <w:p w14:paraId="5A6B147B" w14:textId="77777777" w:rsidR="00414A1B" w:rsidRPr="005279C4" w:rsidRDefault="00414A1B" w:rsidP="003B36EB">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3476.2</w:t>
            </w:r>
          </w:p>
        </w:tc>
      </w:tr>
      <w:tr w:rsidR="00414A1B" w:rsidRPr="005279C4" w14:paraId="0AF3E572" w14:textId="77777777" w:rsidTr="003B36EB">
        <w:trPr>
          <w:trHeight w:val="300"/>
        </w:trPr>
        <w:tc>
          <w:tcPr>
            <w:tcW w:w="3870" w:type="dxa"/>
            <w:tcBorders>
              <w:bottom w:val="single" w:sz="4" w:space="0" w:color="auto"/>
            </w:tcBorders>
            <w:shd w:val="clear" w:color="auto" w:fill="FFFFFF" w:themeFill="background1"/>
            <w:noWrap/>
            <w:vAlign w:val="bottom"/>
            <w:hideMark/>
          </w:tcPr>
          <w:p w14:paraId="162F3260" w14:textId="77777777" w:rsidR="00414A1B" w:rsidRPr="005279C4" w:rsidRDefault="00414A1B" w:rsidP="003B36EB">
            <w:pPr>
              <w:spacing w:after="0" w:line="240" w:lineRule="auto"/>
              <w:rPr>
                <w:rFonts w:ascii="Calibri" w:eastAsia="Times New Roman" w:hAnsi="Calibri" w:cs="Times New Roman"/>
                <w:color w:val="000000"/>
              </w:rPr>
            </w:pPr>
            <w:r w:rsidRPr="005279C4">
              <w:rPr>
                <w:rFonts w:ascii="Calibri" w:eastAsia="Times New Roman" w:hAnsi="Calibri" w:cs="Times New Roman"/>
                <w:color w:val="000000"/>
              </w:rPr>
              <w:t>Shoreline Development</w:t>
            </w:r>
          </w:p>
        </w:tc>
        <w:tc>
          <w:tcPr>
            <w:tcW w:w="1363" w:type="dxa"/>
            <w:tcBorders>
              <w:bottom w:val="single" w:sz="4" w:space="0" w:color="auto"/>
            </w:tcBorders>
            <w:shd w:val="clear" w:color="auto" w:fill="auto"/>
            <w:noWrap/>
            <w:vAlign w:val="bottom"/>
            <w:hideMark/>
          </w:tcPr>
          <w:p w14:paraId="2BAC4586" w14:textId="77777777" w:rsidR="00414A1B" w:rsidRPr="005279C4" w:rsidRDefault="00414A1B" w:rsidP="003B36EB">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1.42</w:t>
            </w:r>
          </w:p>
        </w:tc>
      </w:tr>
    </w:tbl>
    <w:p w14:paraId="49B60FFE" w14:textId="77777777" w:rsidR="00414A1B" w:rsidRDefault="009455EF" w:rsidP="00414A1B">
      <w:pPr>
        <w:spacing w:after="0" w:line="240" w:lineRule="auto"/>
        <w:rPr>
          <w:b/>
          <w:sz w:val="18"/>
          <w:szCs w:val="18"/>
        </w:rPr>
      </w:pPr>
      <w:r>
        <w:rPr>
          <w:b/>
          <w:sz w:val="18"/>
          <w:szCs w:val="18"/>
        </w:rPr>
        <w:t>Table 1</w:t>
      </w:r>
      <w:r w:rsidR="00414A1B" w:rsidRPr="005974CC">
        <w:rPr>
          <w:b/>
          <w:sz w:val="18"/>
          <w:szCs w:val="18"/>
        </w:rPr>
        <w:t>. Summary statist</w:t>
      </w:r>
      <w:r w:rsidR="00414A1B">
        <w:rPr>
          <w:b/>
          <w:sz w:val="18"/>
          <w:szCs w:val="18"/>
        </w:rPr>
        <w:t>ics for Fishing Creek Reservoir</w:t>
      </w:r>
      <w:r w:rsidR="00414A1B" w:rsidRPr="005974CC">
        <w:rPr>
          <w:b/>
          <w:sz w:val="18"/>
          <w:szCs w:val="18"/>
        </w:rPr>
        <w:t xml:space="preserve"> calculated</w:t>
      </w:r>
    </w:p>
    <w:p w14:paraId="68906B59" w14:textId="77777777" w:rsidR="00414A1B" w:rsidRPr="005974CC" w:rsidRDefault="00414A1B" w:rsidP="00414A1B">
      <w:pPr>
        <w:spacing w:after="0" w:line="240" w:lineRule="auto"/>
        <w:rPr>
          <w:b/>
          <w:sz w:val="18"/>
          <w:szCs w:val="18"/>
        </w:rPr>
      </w:pPr>
      <w:r w:rsidRPr="005974CC">
        <w:rPr>
          <w:b/>
          <w:sz w:val="18"/>
          <w:szCs w:val="18"/>
        </w:rPr>
        <w:t xml:space="preserve"> from current depth measurements.</w:t>
      </w:r>
    </w:p>
    <w:p w14:paraId="07731AA4" w14:textId="77777777" w:rsidR="00414A1B" w:rsidRDefault="00414A1B" w:rsidP="009868B6">
      <w:pPr>
        <w:spacing w:after="0" w:line="240" w:lineRule="auto"/>
      </w:pPr>
    </w:p>
    <w:p w14:paraId="65D1A8DE" w14:textId="77777777" w:rsidR="00414A1B" w:rsidRDefault="00414A1B" w:rsidP="009868B6">
      <w:pPr>
        <w:spacing w:after="0" w:line="240" w:lineRule="auto"/>
      </w:pPr>
    </w:p>
    <w:p w14:paraId="37483BB1" w14:textId="77777777" w:rsidR="00DA3DFE" w:rsidRPr="00C23AA5" w:rsidRDefault="00DA3DFE" w:rsidP="00DA3DFE">
      <w:pPr>
        <w:spacing w:after="0" w:line="240" w:lineRule="auto"/>
        <w:rPr>
          <w:b/>
          <w:sz w:val="24"/>
          <w:szCs w:val="24"/>
        </w:rPr>
      </w:pPr>
      <w:r w:rsidRPr="00C23AA5">
        <w:rPr>
          <w:b/>
          <w:sz w:val="24"/>
          <w:szCs w:val="24"/>
        </w:rPr>
        <w:t>Interpretations and Recommendations</w:t>
      </w:r>
    </w:p>
    <w:p w14:paraId="6926D67B" w14:textId="77777777" w:rsidR="00647858" w:rsidRPr="00DA6EE8" w:rsidRDefault="00647858" w:rsidP="00DA3DFE">
      <w:pPr>
        <w:spacing w:after="0" w:line="240" w:lineRule="auto"/>
        <w:rPr>
          <w:b/>
        </w:rPr>
      </w:pPr>
    </w:p>
    <w:p w14:paraId="11FF1D14" w14:textId="77777777" w:rsidR="00EC3C6B" w:rsidRDefault="00DA3DFE" w:rsidP="00364363">
      <w:pPr>
        <w:spacing w:after="0" w:line="240" w:lineRule="auto"/>
      </w:pPr>
      <w:r>
        <w:t xml:space="preserve">A comparison of volume </w:t>
      </w:r>
      <w:r w:rsidR="00FC45CD">
        <w:t xml:space="preserve">- </w:t>
      </w:r>
      <w:r>
        <w:t xml:space="preserve">depth curves for the originally constructed reservoir versus its current status indicates that Fishing Creek reservoir has </w:t>
      </w:r>
      <w:r w:rsidR="00647858">
        <w:t>lost approximately 7.9 MG</w:t>
      </w:r>
      <w:r>
        <w:t xml:space="preserve"> in storage volume when </w:t>
      </w:r>
      <w:r w:rsidR="008230D1">
        <w:t xml:space="preserve">the </w:t>
      </w:r>
      <w:r>
        <w:t xml:space="preserve">water elevation is at 710 </w:t>
      </w:r>
      <w:r w:rsidR="00FC45CD">
        <w:t xml:space="preserve">ft (Figure 7).  </w:t>
      </w:r>
      <w:r>
        <w:t>This represents 15</w:t>
      </w:r>
      <w:r w:rsidR="00647858">
        <w:t>.8</w:t>
      </w:r>
      <w:r>
        <w:t>% of the reservoir’s original storage capacity.</w:t>
      </w:r>
    </w:p>
    <w:p w14:paraId="030B4D6E" w14:textId="77777777" w:rsidR="00706CEB" w:rsidRDefault="00706CEB" w:rsidP="00364363">
      <w:pPr>
        <w:spacing w:after="0" w:line="240" w:lineRule="auto"/>
      </w:pPr>
    </w:p>
    <w:p w14:paraId="63A61B2C" w14:textId="77777777" w:rsidR="00FC45CD" w:rsidRDefault="00706CEB" w:rsidP="008230D1">
      <w:pPr>
        <w:keepNext/>
        <w:spacing w:after="0" w:line="240" w:lineRule="auto"/>
        <w:jc w:val="center"/>
      </w:pPr>
      <w:r>
        <w:rPr>
          <w:noProof/>
        </w:rPr>
        <w:drawing>
          <wp:inline distT="0" distB="0" distL="0" distR="0" wp14:anchorId="50D76CFA" wp14:editId="737CA409">
            <wp:extent cx="5101167" cy="285625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8469" cy="2871537"/>
                    </a:xfrm>
                    <a:prstGeom prst="rect">
                      <a:avLst/>
                    </a:prstGeom>
                    <a:noFill/>
                  </pic:spPr>
                </pic:pic>
              </a:graphicData>
            </a:graphic>
          </wp:inline>
        </w:drawing>
      </w:r>
    </w:p>
    <w:p w14:paraId="766D5940" w14:textId="77777777" w:rsidR="00706CEB" w:rsidRPr="000907AF" w:rsidRDefault="00FC45CD" w:rsidP="00FC45CD">
      <w:pPr>
        <w:pStyle w:val="Caption"/>
        <w:rPr>
          <w:b/>
          <w:i w:val="0"/>
        </w:rPr>
      </w:pPr>
      <w:r w:rsidRPr="000907AF">
        <w:rPr>
          <w:b/>
          <w:i w:val="0"/>
        </w:rPr>
        <w:t xml:space="preserve">Figure 7. Fishing Creek reservoir volume </w:t>
      </w:r>
      <w:r w:rsidR="002C3CD5">
        <w:rPr>
          <w:b/>
          <w:i w:val="0"/>
        </w:rPr>
        <w:t xml:space="preserve">vs </w:t>
      </w:r>
      <w:r w:rsidRPr="000907AF">
        <w:rPr>
          <w:b/>
          <w:i w:val="0"/>
        </w:rPr>
        <w:t>depth curves based upon the 1923 engineering drawings for impoundment construction and current depth sounding conducted during this study.</w:t>
      </w:r>
    </w:p>
    <w:p w14:paraId="5C05DD2A" w14:textId="77777777" w:rsidR="008230D1" w:rsidRDefault="008230D1" w:rsidP="008230D1">
      <w:pPr>
        <w:spacing w:after="0" w:line="240" w:lineRule="auto"/>
      </w:pPr>
      <w:r>
        <w:t>In the 91 years since construction, we estimate that the reservoir has accumulated 34,023.3 yd</w:t>
      </w:r>
      <w:r w:rsidRPr="007028DC">
        <w:rPr>
          <w:vertAlign w:val="superscript"/>
        </w:rPr>
        <w:t>3</w:t>
      </w:r>
      <w:r>
        <w:t xml:space="preserve"> of sediment which </w:t>
      </w:r>
      <w:r w:rsidR="005A2C5B">
        <w:t>accounts for the loss</w:t>
      </w:r>
      <w:r>
        <w:t xml:space="preserve"> of water storage capacity</w:t>
      </w:r>
      <w:r w:rsidR="005A2C5B">
        <w:t xml:space="preserve"> state above</w:t>
      </w:r>
      <w:r>
        <w:t xml:space="preserve">.  </w:t>
      </w:r>
      <w:r w:rsidR="00753A2B">
        <w:t>While 0 to 4 ft of sediment have accumulated over most of the bottom of the impoundment, m</w:t>
      </w:r>
      <w:r>
        <w:t xml:space="preserve">uch </w:t>
      </w:r>
      <w:r w:rsidR="00753A2B">
        <w:t>more</w:t>
      </w:r>
      <w:r>
        <w:t xml:space="preserve"> sediment has </w:t>
      </w:r>
      <w:r w:rsidR="00753A2B">
        <w:t>collected</w:t>
      </w:r>
      <w:r>
        <w:t xml:space="preserve"> in the submerged streambed of Fishing Creek which parallels the southern shoreline of the reservoir</w:t>
      </w:r>
      <w:r w:rsidR="005A2C5B">
        <w:t xml:space="preserve"> and has </w:t>
      </w:r>
      <w:r w:rsidR="00753A2B">
        <w:t xml:space="preserve">also </w:t>
      </w:r>
      <w:r w:rsidR="005A2C5B">
        <w:t>accumulated at the base of the dam (Figure 8)</w:t>
      </w:r>
      <w:r>
        <w:t>.</w:t>
      </w:r>
    </w:p>
    <w:p w14:paraId="68028A45" w14:textId="77777777" w:rsidR="00706CEB" w:rsidRDefault="00706CEB" w:rsidP="00364363">
      <w:pPr>
        <w:spacing w:after="0" w:line="240" w:lineRule="auto"/>
      </w:pPr>
    </w:p>
    <w:p w14:paraId="447F5621" w14:textId="77777777" w:rsidR="00706CEB" w:rsidRDefault="00706CEB" w:rsidP="00364363">
      <w:pPr>
        <w:spacing w:after="0" w:line="240" w:lineRule="auto"/>
      </w:pPr>
    </w:p>
    <w:p w14:paraId="6417FA64" w14:textId="77777777" w:rsidR="00706CEB" w:rsidRDefault="00706CEB" w:rsidP="00364363">
      <w:pPr>
        <w:spacing w:after="0" w:line="240" w:lineRule="auto"/>
      </w:pPr>
      <w:r>
        <w:rPr>
          <w:noProof/>
        </w:rPr>
        <w:drawing>
          <wp:inline distT="0" distB="0" distL="0" distR="0" wp14:anchorId="0FADD8B8" wp14:editId="1B5FD09B">
            <wp:extent cx="5835650" cy="37353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8252" cy="3749861"/>
                    </a:xfrm>
                    <a:prstGeom prst="rect">
                      <a:avLst/>
                    </a:prstGeom>
                    <a:noFill/>
                  </pic:spPr>
                </pic:pic>
              </a:graphicData>
            </a:graphic>
          </wp:inline>
        </w:drawing>
      </w:r>
    </w:p>
    <w:p w14:paraId="06EDB655" w14:textId="77777777" w:rsidR="00706CEB" w:rsidRPr="005F6864" w:rsidRDefault="005A2C5B" w:rsidP="00364363">
      <w:pPr>
        <w:spacing w:after="0" w:line="240" w:lineRule="auto"/>
        <w:rPr>
          <w:b/>
          <w:sz w:val="18"/>
          <w:szCs w:val="18"/>
        </w:rPr>
      </w:pPr>
      <w:r w:rsidRPr="005F6864">
        <w:rPr>
          <w:b/>
          <w:sz w:val="18"/>
          <w:szCs w:val="18"/>
        </w:rPr>
        <w:t xml:space="preserve">Figure 8.  Current map of the Fishing Creek reservoir, Frederick County, MD showing the location of deposited sediments.  </w:t>
      </w:r>
    </w:p>
    <w:p w14:paraId="687892D9" w14:textId="77777777" w:rsidR="00D266DC" w:rsidRDefault="00D266DC" w:rsidP="00364363">
      <w:pPr>
        <w:spacing w:after="0" w:line="240" w:lineRule="auto"/>
      </w:pPr>
    </w:p>
    <w:p w14:paraId="74A682F8" w14:textId="77777777" w:rsidR="00D266DC" w:rsidRDefault="005F6864" w:rsidP="00364363">
      <w:pPr>
        <w:spacing w:after="0" w:line="240" w:lineRule="auto"/>
      </w:pPr>
      <w:r>
        <w:t>Original engineering drawings indicate that, when the reservoir is completely filled (surface elevation = 710 ft), water intake valves are located at depths of 4.3 ft and 24.3 ft along the intake tower. Or</w:t>
      </w:r>
      <w:r w:rsidR="00EB77C4">
        <w:t>iginally, this lower intake valv</w:t>
      </w:r>
      <w:r>
        <w:t xml:space="preserve">e was nearly 11 ft from the reservoir bottom.  Sedimentation near the dam has reduced bottom depth by 8.4 ft since construction, resulting in the lower intake valve now being positioned 2.3 ft above the bottom.  Given a calculated average rate of depth decrease of 0.09 ft per year, it will be approximately 25 more years (2040) until the lower intake valve is compromised by the rising bottom sediments.  </w:t>
      </w:r>
      <w:r w:rsidR="00D266DC">
        <w:br/>
      </w:r>
    </w:p>
    <w:p w14:paraId="32FB52C4" w14:textId="77777777" w:rsidR="00706CEB" w:rsidRDefault="005F6864" w:rsidP="00364363">
      <w:pPr>
        <w:spacing w:after="0" w:line="240" w:lineRule="auto"/>
      </w:pPr>
      <w:r>
        <w:t>Given the location of accumulated sediments,</w:t>
      </w:r>
      <w:r w:rsidR="00753A2B">
        <w:t xml:space="preserve"> the primary focus</w:t>
      </w:r>
      <w:r>
        <w:t xml:space="preserve"> of any partial dredging operations undertaken to restore water storage capacity in the reservoir should target the submerged streambed (along the southern shore) and the area along the base of the dam.  Figure 9 outlines these proposed areas of targeted dredging.  If those areas were dredged following original contours to remove 5 ft of sediment, an estimated 2.9 MG of storage capacity would be gained.  Similarly, a dredge of those areas to 10 ft would provide about 5.9 MG of additional storage in the reservoir.  These gains represent a return to 90.0% and 95.9% of the original storage capacity, respectively.</w:t>
      </w:r>
    </w:p>
    <w:p w14:paraId="6EA2E79E" w14:textId="77777777" w:rsidR="005279C4" w:rsidRDefault="005279C4" w:rsidP="00364363">
      <w:pPr>
        <w:spacing w:after="0" w:line="240" w:lineRule="auto"/>
      </w:pPr>
    </w:p>
    <w:p w14:paraId="7A9C7DFF" w14:textId="77777777" w:rsidR="005279C4" w:rsidRDefault="005279C4" w:rsidP="00364363">
      <w:pPr>
        <w:spacing w:after="0" w:line="240" w:lineRule="auto"/>
      </w:pPr>
    </w:p>
    <w:p w14:paraId="609AAB87" w14:textId="77777777" w:rsidR="008C22BC" w:rsidRDefault="008C22BC" w:rsidP="00364363">
      <w:pPr>
        <w:spacing w:after="0" w:line="240" w:lineRule="auto"/>
      </w:pPr>
    </w:p>
    <w:p w14:paraId="28B338AE" w14:textId="77777777" w:rsidR="008C22BC" w:rsidRDefault="008C22BC" w:rsidP="00364363">
      <w:pPr>
        <w:spacing w:after="0" w:line="240" w:lineRule="auto"/>
      </w:pPr>
    </w:p>
    <w:p w14:paraId="7E922E7E" w14:textId="77777777" w:rsidR="005279C4" w:rsidRDefault="005279C4" w:rsidP="00364363">
      <w:pPr>
        <w:spacing w:after="0" w:line="240" w:lineRule="auto"/>
      </w:pPr>
    </w:p>
    <w:p w14:paraId="490E9C52" w14:textId="77777777" w:rsidR="005279C4" w:rsidRDefault="005279C4" w:rsidP="00364363">
      <w:pPr>
        <w:spacing w:after="0" w:line="240" w:lineRule="auto"/>
      </w:pPr>
    </w:p>
    <w:p w14:paraId="508FDC11" w14:textId="77777777" w:rsidR="00ED6772" w:rsidRDefault="00ED6772" w:rsidP="00364363">
      <w:pPr>
        <w:spacing w:after="0" w:line="240" w:lineRule="auto"/>
      </w:pPr>
    </w:p>
    <w:p w14:paraId="39FA4FB1" w14:textId="77777777" w:rsidR="00B77902" w:rsidRDefault="00B77902" w:rsidP="00364363">
      <w:pPr>
        <w:spacing w:after="0" w:line="240" w:lineRule="auto"/>
      </w:pPr>
    </w:p>
    <w:p w14:paraId="52D01922" w14:textId="77777777" w:rsidR="00B77902" w:rsidRDefault="00B77902" w:rsidP="00B77902">
      <w:pPr>
        <w:keepNext/>
        <w:spacing w:after="0" w:line="240" w:lineRule="auto"/>
      </w:pPr>
      <w:r w:rsidRPr="00B77902">
        <w:rPr>
          <w:noProof/>
        </w:rPr>
        <w:drawing>
          <wp:inline distT="0" distB="0" distL="0" distR="0" wp14:anchorId="45D281E8" wp14:editId="37CE7294">
            <wp:extent cx="6116724" cy="3905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2511" cy="3908945"/>
                    </a:xfrm>
                    <a:prstGeom prst="rect">
                      <a:avLst/>
                    </a:prstGeom>
                    <a:noFill/>
                    <a:ln>
                      <a:noFill/>
                    </a:ln>
                  </pic:spPr>
                </pic:pic>
              </a:graphicData>
            </a:graphic>
          </wp:inline>
        </w:drawing>
      </w:r>
    </w:p>
    <w:p w14:paraId="14611368" w14:textId="77777777" w:rsidR="00B77902" w:rsidRDefault="00B77902" w:rsidP="00B77902">
      <w:pPr>
        <w:pStyle w:val="Caption"/>
        <w:rPr>
          <w:b/>
          <w:color w:val="auto"/>
        </w:rPr>
      </w:pPr>
    </w:p>
    <w:p w14:paraId="6B323F64" w14:textId="77777777" w:rsidR="00B77902" w:rsidRPr="00B77902" w:rsidRDefault="005F6864" w:rsidP="00B77902">
      <w:pPr>
        <w:pStyle w:val="Caption"/>
        <w:rPr>
          <w:b/>
          <w:i w:val="0"/>
          <w:color w:val="auto"/>
        </w:rPr>
      </w:pPr>
      <w:r>
        <w:rPr>
          <w:b/>
          <w:i w:val="0"/>
          <w:color w:val="auto"/>
        </w:rPr>
        <w:t>Figure 9</w:t>
      </w:r>
      <w:r w:rsidR="00B77902" w:rsidRPr="00B77902">
        <w:rPr>
          <w:b/>
          <w:i w:val="0"/>
          <w:color w:val="auto"/>
        </w:rPr>
        <w:t xml:space="preserve">.  </w:t>
      </w:r>
      <w:r w:rsidR="00B77902">
        <w:rPr>
          <w:b/>
          <w:i w:val="0"/>
          <w:color w:val="auto"/>
        </w:rPr>
        <w:t>Current</w:t>
      </w:r>
      <w:r w:rsidR="00B77902" w:rsidRPr="00B77902">
        <w:rPr>
          <w:b/>
          <w:i w:val="0"/>
          <w:color w:val="auto"/>
        </w:rPr>
        <w:t xml:space="preserve"> map of the Fishing Creek reservoir, Frederick County, MD showing the location of deposited sediments.  The area outlined in red represents the suggested boundaries of a partial dredge operation that would optimize recovery of water storage capacity.</w:t>
      </w:r>
    </w:p>
    <w:p w14:paraId="01B6CB87" w14:textId="77777777" w:rsidR="007B14DF" w:rsidRDefault="007B14DF" w:rsidP="00364363">
      <w:pPr>
        <w:spacing w:after="0" w:line="240" w:lineRule="auto"/>
      </w:pPr>
    </w:p>
    <w:p w14:paraId="5CAAB89B" w14:textId="77777777" w:rsidR="00EC3C6B" w:rsidRPr="00C23AA5" w:rsidRDefault="00EC3C6B" w:rsidP="00364363">
      <w:pPr>
        <w:spacing w:after="0" w:line="240" w:lineRule="auto"/>
        <w:rPr>
          <w:b/>
          <w:sz w:val="24"/>
          <w:szCs w:val="24"/>
        </w:rPr>
      </w:pPr>
      <w:r w:rsidRPr="00C23AA5">
        <w:rPr>
          <w:b/>
          <w:sz w:val="24"/>
          <w:szCs w:val="24"/>
        </w:rPr>
        <w:t>Summary</w:t>
      </w:r>
    </w:p>
    <w:p w14:paraId="1C7905DA" w14:textId="77777777" w:rsidR="00EC3C6B" w:rsidRDefault="00EC3C6B" w:rsidP="00364363">
      <w:pPr>
        <w:spacing w:after="0" w:line="240" w:lineRule="auto"/>
      </w:pPr>
    </w:p>
    <w:p w14:paraId="69E24A1E" w14:textId="77777777" w:rsidR="00C23AA5" w:rsidRDefault="009419E8" w:rsidP="00364363">
      <w:pPr>
        <w:spacing w:after="0" w:line="240" w:lineRule="auto"/>
      </w:pPr>
      <w:r>
        <w:t xml:space="preserve">Reservoir bathymetry was analyzed from both the 1923 engineering plans and current depth soundings and </w:t>
      </w:r>
      <w:r w:rsidR="007B14DF">
        <w:t>t</w:t>
      </w:r>
      <w:r>
        <w:t xml:space="preserve">he two </w:t>
      </w:r>
      <w:r w:rsidR="007B14DF">
        <w:t xml:space="preserve">resulting </w:t>
      </w:r>
      <w:r>
        <w:t xml:space="preserve">basins were compared.  </w:t>
      </w:r>
      <w:r w:rsidR="00C23AA5">
        <w:t xml:space="preserve">In the nine decades since the Fishing Creek reservoir was constructed, it has lost approximately 7.9 MG of storage volume due to sediment deposition within the impoundment.  Much of this sediment has accumulated in the submerged streambed parallel to the south shoreline and at the base of the dam.  </w:t>
      </w:r>
      <w:r>
        <w:t xml:space="preserve">The lower valve on the water intake tower may be impacted by accumulating sediment within the next 25 years.  Partial dredging of the impoundment </w:t>
      </w:r>
      <w:r w:rsidR="007B14DF">
        <w:t>along the dam and southern shoreline will restore much of the original storage volume of the impoundment, as well as increasing the water depth surrounding the intake tower.</w:t>
      </w:r>
    </w:p>
    <w:p w14:paraId="29425D82" w14:textId="77777777" w:rsidR="00753A2B" w:rsidRDefault="00753A2B" w:rsidP="00364363">
      <w:pPr>
        <w:spacing w:after="0" w:line="240" w:lineRule="auto"/>
      </w:pPr>
    </w:p>
    <w:p w14:paraId="7209FA52" w14:textId="77777777" w:rsidR="00753A2B" w:rsidRDefault="00753A2B" w:rsidP="00364363">
      <w:pPr>
        <w:spacing w:after="0" w:line="240" w:lineRule="auto"/>
      </w:pPr>
    </w:p>
    <w:p w14:paraId="03D5218A" w14:textId="77777777" w:rsidR="007B14DF" w:rsidRDefault="007B14DF" w:rsidP="00364363">
      <w:pPr>
        <w:spacing w:after="0" w:line="240" w:lineRule="auto"/>
      </w:pPr>
    </w:p>
    <w:p w14:paraId="22746774" w14:textId="77777777" w:rsidR="007B14DF" w:rsidRDefault="007B14DF" w:rsidP="00364363">
      <w:pPr>
        <w:spacing w:after="0" w:line="240" w:lineRule="auto"/>
      </w:pPr>
    </w:p>
    <w:p w14:paraId="66B18915" w14:textId="77777777" w:rsidR="007B14DF" w:rsidRDefault="007B14DF" w:rsidP="00364363">
      <w:pPr>
        <w:spacing w:after="0" w:line="240" w:lineRule="auto"/>
      </w:pPr>
    </w:p>
    <w:p w14:paraId="43E4D075" w14:textId="77777777" w:rsidR="007B14DF" w:rsidRDefault="007B14DF" w:rsidP="00364363">
      <w:pPr>
        <w:spacing w:after="0" w:line="240" w:lineRule="auto"/>
      </w:pPr>
    </w:p>
    <w:p w14:paraId="3C1DEC93" w14:textId="77777777" w:rsidR="00EC3C6B" w:rsidRDefault="00EC3C6B" w:rsidP="00364363">
      <w:pPr>
        <w:spacing w:after="0" w:line="240" w:lineRule="auto"/>
        <w:rPr>
          <w:b/>
        </w:rPr>
      </w:pPr>
      <w:r w:rsidRPr="00C23AA5">
        <w:rPr>
          <w:b/>
          <w:sz w:val="24"/>
          <w:szCs w:val="24"/>
        </w:rPr>
        <w:t>Literature Cit</w:t>
      </w:r>
      <w:r w:rsidRPr="00DA6EE8">
        <w:rPr>
          <w:b/>
        </w:rPr>
        <w:t>ed</w:t>
      </w:r>
    </w:p>
    <w:p w14:paraId="63099599" w14:textId="77777777" w:rsidR="0021260A" w:rsidRDefault="0021260A" w:rsidP="00364363">
      <w:pPr>
        <w:spacing w:after="0" w:line="240" w:lineRule="auto"/>
        <w:rPr>
          <w:b/>
        </w:rPr>
      </w:pPr>
    </w:p>
    <w:p w14:paraId="01BCF264" w14:textId="77777777" w:rsidR="00154455" w:rsidRDefault="00154455" w:rsidP="00364363">
      <w:pPr>
        <w:spacing w:after="0" w:line="240" w:lineRule="auto"/>
      </w:pPr>
      <w:r>
        <w:rPr>
          <w:sz w:val="24"/>
          <w:szCs w:val="24"/>
        </w:rPr>
        <w:t xml:space="preserve">City of Frederick. 2014.  Annual Drinking Water Report, 2014 Summary.  Http: </w:t>
      </w:r>
      <w:r w:rsidR="009419E8">
        <w:rPr>
          <w:sz w:val="24"/>
          <w:szCs w:val="24"/>
        </w:rPr>
        <w:t xml:space="preserve">o </w:t>
      </w:r>
      <w:hyperlink r:id="rId20" w:history="1">
        <w:r w:rsidRPr="00541ABE">
          <w:rPr>
            <w:rStyle w:val="Hyperlink"/>
          </w:rPr>
          <w:t>www.cityoffrederick.com/ccr</w:t>
        </w:r>
      </w:hyperlink>
      <w:r>
        <w:t xml:space="preserve">  Accessed 30 May 2015.</w:t>
      </w:r>
    </w:p>
    <w:p w14:paraId="48AB97B5" w14:textId="77777777" w:rsidR="009455EF" w:rsidRDefault="009455EF" w:rsidP="00364363">
      <w:pPr>
        <w:spacing w:after="0" w:line="240" w:lineRule="auto"/>
        <w:rPr>
          <w:b/>
        </w:rPr>
      </w:pPr>
    </w:p>
    <w:p w14:paraId="79E7C921" w14:textId="77777777" w:rsidR="00113A86" w:rsidRPr="0021260A" w:rsidRDefault="00343EB9" w:rsidP="00364363">
      <w:pPr>
        <w:spacing w:after="0" w:line="240" w:lineRule="auto"/>
      </w:pPr>
      <w:r>
        <w:t xml:space="preserve">MD Dept. of the Environment. </w:t>
      </w:r>
      <w:r w:rsidR="0021260A" w:rsidRPr="0021260A">
        <w:t xml:space="preserve">  </w:t>
      </w:r>
      <w:r w:rsidR="001604C1">
        <w:t xml:space="preserve">Source water assessments for Frederick City, Frederick County, MD </w:t>
      </w:r>
      <w:r w:rsidR="0021260A" w:rsidRPr="0021260A">
        <w:t xml:space="preserve">  </w:t>
      </w:r>
      <w:hyperlink r:id="rId21" w:history="1">
        <w:r w:rsidRPr="003840AF">
          <w:rPr>
            <w:rStyle w:val="Hyperlink"/>
          </w:rPr>
          <w:t>http://www.mde.state.md.us/programs/Water/Water_Supply/Source_Water_Assessment_Program/Documents/www.mde.state.md.us/assets/document/watersupply/SWAPS/Frederick/City%20of%20Frederick.pdf</w:t>
        </w:r>
      </w:hyperlink>
      <w:r>
        <w:t xml:space="preserve">  Accessed 15 March 2016</w:t>
      </w:r>
      <w:r w:rsidR="0021260A" w:rsidRPr="0021260A">
        <w:t>.</w:t>
      </w:r>
    </w:p>
    <w:p w14:paraId="4C1BE7AE" w14:textId="77777777" w:rsidR="00113A86" w:rsidRDefault="00113A86" w:rsidP="00364363">
      <w:pPr>
        <w:spacing w:after="0" w:line="240" w:lineRule="auto"/>
        <w:rPr>
          <w:b/>
        </w:rPr>
      </w:pPr>
    </w:p>
    <w:p w14:paraId="6593DF3E" w14:textId="77777777" w:rsidR="00113A86" w:rsidRDefault="00113A86" w:rsidP="00364363">
      <w:pPr>
        <w:spacing w:after="0" w:line="240" w:lineRule="auto"/>
        <w:rPr>
          <w:b/>
        </w:rPr>
      </w:pPr>
    </w:p>
    <w:p w14:paraId="74E82FFA" w14:textId="77777777" w:rsidR="009455EF" w:rsidRDefault="009455EF">
      <w:pPr>
        <w:rPr>
          <w:b/>
        </w:rPr>
      </w:pPr>
      <w:r>
        <w:rPr>
          <w:b/>
        </w:rPr>
        <w:br w:type="page"/>
      </w:r>
    </w:p>
    <w:p w14:paraId="0A857D97" w14:textId="77777777" w:rsidR="00113A86" w:rsidRDefault="00113A86" w:rsidP="00364363">
      <w:pPr>
        <w:spacing w:after="0" w:line="240" w:lineRule="auto"/>
        <w:rPr>
          <w:b/>
        </w:rPr>
      </w:pPr>
    </w:p>
    <w:p w14:paraId="3E2FAF65" w14:textId="77777777" w:rsidR="00C14508" w:rsidRPr="00C23AA5" w:rsidRDefault="00F201D6" w:rsidP="00F201D6">
      <w:pPr>
        <w:spacing w:after="0" w:line="240" w:lineRule="auto"/>
        <w:jc w:val="center"/>
        <w:rPr>
          <w:b/>
          <w:sz w:val="24"/>
          <w:szCs w:val="24"/>
        </w:rPr>
      </w:pPr>
      <w:r w:rsidRPr="00C23AA5">
        <w:rPr>
          <w:b/>
          <w:sz w:val="24"/>
          <w:szCs w:val="24"/>
        </w:rPr>
        <w:t>Appendix I</w:t>
      </w:r>
    </w:p>
    <w:p w14:paraId="46688F9B" w14:textId="77777777" w:rsidR="00F201D6" w:rsidRPr="00C23AA5" w:rsidRDefault="00F201D6" w:rsidP="00F201D6">
      <w:pPr>
        <w:spacing w:after="0" w:line="240" w:lineRule="auto"/>
        <w:ind w:left="540"/>
        <w:jc w:val="center"/>
        <w:rPr>
          <w:b/>
          <w:sz w:val="24"/>
          <w:szCs w:val="24"/>
        </w:rPr>
      </w:pPr>
    </w:p>
    <w:p w14:paraId="345A05F3" w14:textId="77777777" w:rsidR="00F201D6" w:rsidRPr="00C23AA5" w:rsidRDefault="00F201D6" w:rsidP="00F201D6">
      <w:pPr>
        <w:spacing w:after="0" w:line="240" w:lineRule="auto"/>
        <w:jc w:val="center"/>
        <w:rPr>
          <w:b/>
          <w:sz w:val="24"/>
          <w:szCs w:val="24"/>
        </w:rPr>
      </w:pPr>
      <w:r w:rsidRPr="00C23AA5">
        <w:rPr>
          <w:b/>
          <w:sz w:val="24"/>
          <w:szCs w:val="24"/>
        </w:rPr>
        <w:t>Reservoir Surface Areas and Cumulative Volumes</w:t>
      </w:r>
    </w:p>
    <w:p w14:paraId="7CA3108B" w14:textId="77777777" w:rsidR="00F201D6" w:rsidRDefault="00F201D6" w:rsidP="00F201D6">
      <w:pPr>
        <w:spacing w:after="0" w:line="240" w:lineRule="auto"/>
        <w:jc w:val="center"/>
        <w:rPr>
          <w:b/>
        </w:rPr>
      </w:pPr>
    </w:p>
    <w:p w14:paraId="16BE9976" w14:textId="77777777" w:rsidR="00F201D6" w:rsidRDefault="00F201D6" w:rsidP="00F201D6">
      <w:pPr>
        <w:spacing w:after="0" w:line="240" w:lineRule="auto"/>
        <w:jc w:val="center"/>
        <w:rPr>
          <w:b/>
        </w:rPr>
      </w:pPr>
    </w:p>
    <w:p w14:paraId="29120C2D" w14:textId="77777777" w:rsidR="00C14508" w:rsidRDefault="00C14508" w:rsidP="00364363">
      <w:pPr>
        <w:spacing w:after="0" w:line="240" w:lineRule="auto"/>
        <w:rPr>
          <w:b/>
        </w:rPr>
      </w:pPr>
    </w:p>
    <w:tbl>
      <w:tblPr>
        <w:tblW w:w="5540" w:type="dxa"/>
        <w:tblLook w:val="04A0" w:firstRow="1" w:lastRow="0" w:firstColumn="1" w:lastColumn="0" w:noHBand="0" w:noVBand="1"/>
      </w:tblPr>
      <w:tblGrid>
        <w:gridCol w:w="1920"/>
        <w:gridCol w:w="1240"/>
        <w:gridCol w:w="1017"/>
        <w:gridCol w:w="1420"/>
      </w:tblGrid>
      <w:tr w:rsidR="009868B6" w:rsidRPr="005279C4" w14:paraId="10CC5AC8" w14:textId="77777777" w:rsidTr="009455EF">
        <w:trPr>
          <w:trHeight w:val="900"/>
        </w:trPr>
        <w:tc>
          <w:tcPr>
            <w:tcW w:w="1920" w:type="dxa"/>
            <w:tcBorders>
              <w:top w:val="single" w:sz="8" w:space="0" w:color="auto"/>
              <w:left w:val="nil"/>
              <w:bottom w:val="single" w:sz="8" w:space="0" w:color="auto"/>
              <w:right w:val="nil"/>
            </w:tcBorders>
            <w:shd w:val="clear" w:color="000000" w:fill="DBDBDB"/>
            <w:vAlign w:val="bottom"/>
            <w:hideMark/>
          </w:tcPr>
          <w:p w14:paraId="3469D8B0" w14:textId="77777777" w:rsidR="009868B6" w:rsidRPr="005279C4" w:rsidRDefault="009868B6"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Reservoir Surface Elevation (ft)</w:t>
            </w:r>
          </w:p>
        </w:tc>
        <w:tc>
          <w:tcPr>
            <w:tcW w:w="1240" w:type="dxa"/>
            <w:tcBorders>
              <w:top w:val="single" w:sz="8" w:space="0" w:color="auto"/>
              <w:left w:val="nil"/>
              <w:bottom w:val="single" w:sz="8" w:space="0" w:color="auto"/>
              <w:right w:val="nil"/>
            </w:tcBorders>
            <w:shd w:val="clear" w:color="000000" w:fill="DBDBDB"/>
            <w:vAlign w:val="bottom"/>
            <w:hideMark/>
          </w:tcPr>
          <w:p w14:paraId="5BAAB692" w14:textId="77777777" w:rsidR="009868B6" w:rsidRPr="005279C4" w:rsidRDefault="009868B6"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Surface Area (ft</w:t>
            </w:r>
            <w:r w:rsidRPr="005279C4">
              <w:rPr>
                <w:rFonts w:ascii="Calibri" w:eastAsia="Times New Roman" w:hAnsi="Calibri" w:cs="Times New Roman"/>
                <w:b/>
                <w:color w:val="000000"/>
                <w:vertAlign w:val="superscript"/>
              </w:rPr>
              <w:t>2</w:t>
            </w:r>
            <w:r w:rsidRPr="005279C4">
              <w:rPr>
                <w:rFonts w:ascii="Calibri" w:eastAsia="Times New Roman" w:hAnsi="Calibri" w:cs="Times New Roman"/>
                <w:b/>
                <w:color w:val="000000"/>
              </w:rPr>
              <w:t>)</w:t>
            </w:r>
          </w:p>
        </w:tc>
        <w:tc>
          <w:tcPr>
            <w:tcW w:w="960" w:type="dxa"/>
            <w:tcBorders>
              <w:top w:val="single" w:sz="8" w:space="0" w:color="auto"/>
              <w:left w:val="nil"/>
              <w:bottom w:val="single" w:sz="8" w:space="0" w:color="auto"/>
              <w:right w:val="nil"/>
            </w:tcBorders>
            <w:shd w:val="clear" w:color="000000" w:fill="DBDBDB"/>
            <w:vAlign w:val="bottom"/>
            <w:hideMark/>
          </w:tcPr>
          <w:p w14:paraId="3F2AE8B0" w14:textId="77777777" w:rsidR="009868B6" w:rsidRPr="005279C4" w:rsidRDefault="009868B6"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Volume (x 10</w:t>
            </w:r>
            <w:r w:rsidRPr="005279C4">
              <w:rPr>
                <w:rFonts w:ascii="Calibri" w:eastAsia="Times New Roman" w:hAnsi="Calibri" w:cs="Times New Roman"/>
                <w:b/>
                <w:color w:val="000000"/>
                <w:vertAlign w:val="superscript"/>
              </w:rPr>
              <w:t>3</w:t>
            </w:r>
            <w:r w:rsidRPr="005279C4">
              <w:rPr>
                <w:rFonts w:ascii="Calibri" w:eastAsia="Times New Roman" w:hAnsi="Calibri" w:cs="Times New Roman"/>
                <w:b/>
                <w:color w:val="000000"/>
              </w:rPr>
              <w:t xml:space="preserve"> ft</w:t>
            </w:r>
            <w:r w:rsidRPr="005279C4">
              <w:rPr>
                <w:rFonts w:ascii="Calibri" w:eastAsia="Times New Roman" w:hAnsi="Calibri" w:cs="Times New Roman"/>
                <w:b/>
                <w:color w:val="000000"/>
                <w:vertAlign w:val="superscript"/>
              </w:rPr>
              <w:t>3</w:t>
            </w:r>
            <w:r w:rsidRPr="005279C4">
              <w:rPr>
                <w:rFonts w:ascii="Calibri" w:eastAsia="Times New Roman" w:hAnsi="Calibri" w:cs="Times New Roman"/>
                <w:b/>
                <w:color w:val="000000"/>
              </w:rPr>
              <w:t>)</w:t>
            </w:r>
          </w:p>
        </w:tc>
        <w:tc>
          <w:tcPr>
            <w:tcW w:w="1420" w:type="dxa"/>
            <w:tcBorders>
              <w:top w:val="single" w:sz="8" w:space="0" w:color="auto"/>
              <w:left w:val="nil"/>
              <w:bottom w:val="single" w:sz="8" w:space="0" w:color="auto"/>
              <w:right w:val="nil"/>
            </w:tcBorders>
            <w:shd w:val="clear" w:color="000000" w:fill="DBDBDB"/>
            <w:vAlign w:val="bottom"/>
            <w:hideMark/>
          </w:tcPr>
          <w:p w14:paraId="6C2D861F" w14:textId="77777777" w:rsidR="009868B6" w:rsidRDefault="009868B6"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Volume</w:t>
            </w:r>
          </w:p>
          <w:p w14:paraId="297F3977" w14:textId="77777777" w:rsidR="009868B6" w:rsidRPr="005279C4" w:rsidRDefault="009868B6"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 x 10</w:t>
            </w:r>
            <w:r w:rsidRPr="005279C4">
              <w:rPr>
                <w:rFonts w:ascii="Calibri" w:eastAsia="Times New Roman" w:hAnsi="Calibri" w:cs="Times New Roman"/>
                <w:b/>
                <w:color w:val="000000"/>
                <w:vertAlign w:val="superscript"/>
              </w:rPr>
              <w:t>6</w:t>
            </w:r>
            <w:r w:rsidRPr="005279C4">
              <w:rPr>
                <w:rFonts w:ascii="Calibri" w:eastAsia="Times New Roman" w:hAnsi="Calibri" w:cs="Times New Roman"/>
                <w:b/>
                <w:color w:val="000000"/>
              </w:rPr>
              <w:t xml:space="preserve"> Fluid Gallons, US)</w:t>
            </w:r>
          </w:p>
        </w:tc>
      </w:tr>
      <w:tr w:rsidR="009868B6" w:rsidRPr="005279C4" w14:paraId="08C56946" w14:textId="77777777" w:rsidTr="009455EF">
        <w:trPr>
          <w:trHeight w:val="300"/>
        </w:trPr>
        <w:tc>
          <w:tcPr>
            <w:tcW w:w="1920" w:type="dxa"/>
            <w:tcBorders>
              <w:top w:val="single" w:sz="8" w:space="0" w:color="auto"/>
              <w:left w:val="nil"/>
              <w:bottom w:val="nil"/>
              <w:right w:val="nil"/>
            </w:tcBorders>
            <w:shd w:val="clear" w:color="auto" w:fill="auto"/>
            <w:noWrap/>
            <w:vAlign w:val="bottom"/>
            <w:hideMark/>
          </w:tcPr>
          <w:p w14:paraId="0AC36840"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710</w:t>
            </w:r>
          </w:p>
        </w:tc>
        <w:tc>
          <w:tcPr>
            <w:tcW w:w="1240" w:type="dxa"/>
            <w:tcBorders>
              <w:top w:val="single" w:sz="8" w:space="0" w:color="auto"/>
              <w:left w:val="nil"/>
              <w:bottom w:val="nil"/>
              <w:right w:val="nil"/>
            </w:tcBorders>
            <w:shd w:val="clear" w:color="auto" w:fill="auto"/>
            <w:noWrap/>
            <w:vAlign w:val="bottom"/>
            <w:hideMark/>
          </w:tcPr>
          <w:p w14:paraId="05831E91"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462545.6</w:t>
            </w:r>
          </w:p>
        </w:tc>
        <w:tc>
          <w:tcPr>
            <w:tcW w:w="960" w:type="dxa"/>
            <w:tcBorders>
              <w:top w:val="single" w:sz="8" w:space="0" w:color="auto"/>
              <w:left w:val="nil"/>
              <w:bottom w:val="nil"/>
              <w:right w:val="nil"/>
            </w:tcBorders>
            <w:shd w:val="clear" w:color="auto" w:fill="auto"/>
            <w:noWrap/>
            <w:vAlign w:val="bottom"/>
            <w:hideMark/>
          </w:tcPr>
          <w:p w14:paraId="123866D0"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6689.5</w:t>
            </w:r>
          </w:p>
        </w:tc>
        <w:tc>
          <w:tcPr>
            <w:tcW w:w="1420" w:type="dxa"/>
            <w:tcBorders>
              <w:top w:val="single" w:sz="8" w:space="0" w:color="auto"/>
              <w:left w:val="nil"/>
              <w:bottom w:val="nil"/>
              <w:right w:val="nil"/>
            </w:tcBorders>
            <w:shd w:val="clear" w:color="auto" w:fill="auto"/>
            <w:noWrap/>
            <w:vAlign w:val="bottom"/>
            <w:hideMark/>
          </w:tcPr>
          <w:p w14:paraId="18CCEDA4"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50.041</w:t>
            </w:r>
          </w:p>
        </w:tc>
      </w:tr>
      <w:tr w:rsidR="009868B6" w:rsidRPr="005279C4" w14:paraId="0F464F76" w14:textId="77777777" w:rsidTr="003B36EB">
        <w:trPr>
          <w:trHeight w:val="300"/>
        </w:trPr>
        <w:tc>
          <w:tcPr>
            <w:tcW w:w="1920" w:type="dxa"/>
            <w:tcBorders>
              <w:top w:val="nil"/>
              <w:left w:val="nil"/>
              <w:bottom w:val="nil"/>
              <w:right w:val="nil"/>
            </w:tcBorders>
            <w:shd w:val="clear" w:color="auto" w:fill="auto"/>
            <w:noWrap/>
            <w:vAlign w:val="bottom"/>
            <w:hideMark/>
          </w:tcPr>
          <w:p w14:paraId="18645ADA"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705</w:t>
            </w:r>
          </w:p>
        </w:tc>
        <w:tc>
          <w:tcPr>
            <w:tcW w:w="1240" w:type="dxa"/>
            <w:tcBorders>
              <w:top w:val="nil"/>
              <w:left w:val="nil"/>
              <w:bottom w:val="nil"/>
              <w:right w:val="nil"/>
            </w:tcBorders>
            <w:shd w:val="clear" w:color="auto" w:fill="auto"/>
            <w:noWrap/>
            <w:vAlign w:val="bottom"/>
            <w:hideMark/>
          </w:tcPr>
          <w:p w14:paraId="5CFE2E6B"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395621.3</w:t>
            </w:r>
          </w:p>
        </w:tc>
        <w:tc>
          <w:tcPr>
            <w:tcW w:w="960" w:type="dxa"/>
            <w:tcBorders>
              <w:top w:val="nil"/>
              <w:left w:val="nil"/>
              <w:bottom w:val="nil"/>
              <w:right w:val="nil"/>
            </w:tcBorders>
            <w:shd w:val="clear" w:color="auto" w:fill="auto"/>
            <w:noWrap/>
            <w:vAlign w:val="bottom"/>
            <w:hideMark/>
          </w:tcPr>
          <w:p w14:paraId="1E4794D1"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4524.4</w:t>
            </w:r>
          </w:p>
        </w:tc>
        <w:tc>
          <w:tcPr>
            <w:tcW w:w="1420" w:type="dxa"/>
            <w:tcBorders>
              <w:top w:val="nil"/>
              <w:left w:val="nil"/>
              <w:bottom w:val="nil"/>
              <w:right w:val="nil"/>
            </w:tcBorders>
            <w:shd w:val="clear" w:color="auto" w:fill="auto"/>
            <w:noWrap/>
            <w:vAlign w:val="bottom"/>
            <w:hideMark/>
          </w:tcPr>
          <w:p w14:paraId="3B24D684"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33.845</w:t>
            </w:r>
          </w:p>
        </w:tc>
      </w:tr>
      <w:tr w:rsidR="009868B6" w:rsidRPr="005279C4" w14:paraId="2FC0BE56" w14:textId="77777777" w:rsidTr="003B36EB">
        <w:trPr>
          <w:trHeight w:val="300"/>
        </w:trPr>
        <w:tc>
          <w:tcPr>
            <w:tcW w:w="1920" w:type="dxa"/>
            <w:tcBorders>
              <w:top w:val="nil"/>
              <w:left w:val="nil"/>
              <w:bottom w:val="nil"/>
              <w:right w:val="nil"/>
            </w:tcBorders>
            <w:shd w:val="clear" w:color="auto" w:fill="auto"/>
            <w:noWrap/>
            <w:vAlign w:val="bottom"/>
            <w:hideMark/>
          </w:tcPr>
          <w:p w14:paraId="17631C9D"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700</w:t>
            </w:r>
          </w:p>
        </w:tc>
        <w:tc>
          <w:tcPr>
            <w:tcW w:w="1240" w:type="dxa"/>
            <w:tcBorders>
              <w:top w:val="nil"/>
              <w:left w:val="nil"/>
              <w:bottom w:val="nil"/>
              <w:right w:val="nil"/>
            </w:tcBorders>
            <w:shd w:val="clear" w:color="auto" w:fill="auto"/>
            <w:noWrap/>
            <w:vAlign w:val="bottom"/>
            <w:hideMark/>
          </w:tcPr>
          <w:p w14:paraId="504D7618"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304072.8</w:t>
            </w:r>
          </w:p>
        </w:tc>
        <w:tc>
          <w:tcPr>
            <w:tcW w:w="960" w:type="dxa"/>
            <w:tcBorders>
              <w:top w:val="nil"/>
              <w:left w:val="nil"/>
              <w:bottom w:val="nil"/>
              <w:right w:val="nil"/>
            </w:tcBorders>
            <w:shd w:val="clear" w:color="auto" w:fill="auto"/>
            <w:noWrap/>
            <w:vAlign w:val="bottom"/>
            <w:hideMark/>
          </w:tcPr>
          <w:p w14:paraId="46B8665D"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2794.9</w:t>
            </w:r>
          </w:p>
        </w:tc>
        <w:tc>
          <w:tcPr>
            <w:tcW w:w="1420" w:type="dxa"/>
            <w:tcBorders>
              <w:top w:val="nil"/>
              <w:left w:val="nil"/>
              <w:bottom w:val="nil"/>
              <w:right w:val="nil"/>
            </w:tcBorders>
            <w:shd w:val="clear" w:color="auto" w:fill="auto"/>
            <w:noWrap/>
            <w:vAlign w:val="bottom"/>
            <w:hideMark/>
          </w:tcPr>
          <w:p w14:paraId="2B3BC9FD"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20.907</w:t>
            </w:r>
          </w:p>
        </w:tc>
      </w:tr>
      <w:tr w:rsidR="009868B6" w:rsidRPr="005279C4" w14:paraId="093C7AC3" w14:textId="77777777" w:rsidTr="003B36EB">
        <w:trPr>
          <w:trHeight w:val="300"/>
        </w:trPr>
        <w:tc>
          <w:tcPr>
            <w:tcW w:w="1920" w:type="dxa"/>
            <w:tcBorders>
              <w:top w:val="nil"/>
              <w:left w:val="nil"/>
              <w:bottom w:val="nil"/>
              <w:right w:val="nil"/>
            </w:tcBorders>
            <w:shd w:val="clear" w:color="auto" w:fill="auto"/>
            <w:noWrap/>
            <w:vAlign w:val="bottom"/>
            <w:hideMark/>
          </w:tcPr>
          <w:p w14:paraId="1052B167"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695</w:t>
            </w:r>
          </w:p>
        </w:tc>
        <w:tc>
          <w:tcPr>
            <w:tcW w:w="1240" w:type="dxa"/>
            <w:tcBorders>
              <w:top w:val="nil"/>
              <w:left w:val="nil"/>
              <w:bottom w:val="nil"/>
              <w:right w:val="nil"/>
            </w:tcBorders>
            <w:shd w:val="clear" w:color="auto" w:fill="auto"/>
            <w:noWrap/>
            <w:vAlign w:val="bottom"/>
            <w:hideMark/>
          </w:tcPr>
          <w:p w14:paraId="4F6C6CD2"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220502.2</w:t>
            </w:r>
          </w:p>
        </w:tc>
        <w:tc>
          <w:tcPr>
            <w:tcW w:w="960" w:type="dxa"/>
            <w:tcBorders>
              <w:top w:val="nil"/>
              <w:left w:val="nil"/>
              <w:bottom w:val="nil"/>
              <w:right w:val="nil"/>
            </w:tcBorders>
            <w:shd w:val="clear" w:color="auto" w:fill="auto"/>
            <w:noWrap/>
            <w:vAlign w:val="bottom"/>
            <w:hideMark/>
          </w:tcPr>
          <w:p w14:paraId="0D979B2B"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1512.4</w:t>
            </w:r>
          </w:p>
        </w:tc>
        <w:tc>
          <w:tcPr>
            <w:tcW w:w="1420" w:type="dxa"/>
            <w:tcBorders>
              <w:top w:val="nil"/>
              <w:left w:val="nil"/>
              <w:bottom w:val="nil"/>
              <w:right w:val="nil"/>
            </w:tcBorders>
            <w:shd w:val="clear" w:color="auto" w:fill="auto"/>
            <w:noWrap/>
            <w:vAlign w:val="bottom"/>
            <w:hideMark/>
          </w:tcPr>
          <w:p w14:paraId="0C288329"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11.313</w:t>
            </w:r>
          </w:p>
        </w:tc>
      </w:tr>
      <w:tr w:rsidR="009868B6" w:rsidRPr="005279C4" w14:paraId="08A8F7A1" w14:textId="77777777" w:rsidTr="003B36EB">
        <w:trPr>
          <w:trHeight w:val="300"/>
        </w:trPr>
        <w:tc>
          <w:tcPr>
            <w:tcW w:w="1920" w:type="dxa"/>
            <w:tcBorders>
              <w:top w:val="nil"/>
              <w:left w:val="nil"/>
              <w:bottom w:val="nil"/>
              <w:right w:val="nil"/>
            </w:tcBorders>
            <w:shd w:val="clear" w:color="auto" w:fill="auto"/>
            <w:noWrap/>
            <w:vAlign w:val="bottom"/>
            <w:hideMark/>
          </w:tcPr>
          <w:p w14:paraId="703E4D86"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690</w:t>
            </w:r>
          </w:p>
        </w:tc>
        <w:tc>
          <w:tcPr>
            <w:tcW w:w="1240" w:type="dxa"/>
            <w:tcBorders>
              <w:top w:val="nil"/>
              <w:left w:val="nil"/>
              <w:bottom w:val="nil"/>
              <w:right w:val="nil"/>
            </w:tcBorders>
            <w:shd w:val="clear" w:color="auto" w:fill="auto"/>
            <w:noWrap/>
            <w:vAlign w:val="bottom"/>
            <w:hideMark/>
          </w:tcPr>
          <w:p w14:paraId="213100D9"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142111.5</w:t>
            </w:r>
          </w:p>
        </w:tc>
        <w:tc>
          <w:tcPr>
            <w:tcW w:w="960" w:type="dxa"/>
            <w:tcBorders>
              <w:top w:val="nil"/>
              <w:left w:val="nil"/>
              <w:bottom w:val="nil"/>
              <w:right w:val="nil"/>
            </w:tcBorders>
            <w:shd w:val="clear" w:color="auto" w:fill="auto"/>
            <w:noWrap/>
            <w:vAlign w:val="bottom"/>
            <w:hideMark/>
          </w:tcPr>
          <w:p w14:paraId="6FFA3F59"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649.8</w:t>
            </w:r>
          </w:p>
        </w:tc>
        <w:tc>
          <w:tcPr>
            <w:tcW w:w="1420" w:type="dxa"/>
            <w:tcBorders>
              <w:top w:val="nil"/>
              <w:left w:val="nil"/>
              <w:bottom w:val="nil"/>
              <w:right w:val="nil"/>
            </w:tcBorders>
            <w:shd w:val="clear" w:color="auto" w:fill="auto"/>
            <w:noWrap/>
            <w:vAlign w:val="bottom"/>
            <w:hideMark/>
          </w:tcPr>
          <w:p w14:paraId="6E5D3436"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4.861</w:t>
            </w:r>
          </w:p>
        </w:tc>
      </w:tr>
      <w:tr w:rsidR="009868B6" w:rsidRPr="005279C4" w14:paraId="25B98307" w14:textId="77777777" w:rsidTr="003B36EB">
        <w:trPr>
          <w:trHeight w:val="300"/>
        </w:trPr>
        <w:tc>
          <w:tcPr>
            <w:tcW w:w="1920" w:type="dxa"/>
            <w:tcBorders>
              <w:top w:val="nil"/>
              <w:left w:val="nil"/>
              <w:bottom w:val="nil"/>
              <w:right w:val="nil"/>
            </w:tcBorders>
            <w:shd w:val="clear" w:color="auto" w:fill="auto"/>
            <w:noWrap/>
            <w:vAlign w:val="bottom"/>
            <w:hideMark/>
          </w:tcPr>
          <w:p w14:paraId="55308047"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685</w:t>
            </w:r>
          </w:p>
        </w:tc>
        <w:tc>
          <w:tcPr>
            <w:tcW w:w="1240" w:type="dxa"/>
            <w:tcBorders>
              <w:top w:val="nil"/>
              <w:left w:val="nil"/>
              <w:bottom w:val="nil"/>
              <w:right w:val="nil"/>
            </w:tcBorders>
            <w:shd w:val="clear" w:color="auto" w:fill="auto"/>
            <w:noWrap/>
            <w:vAlign w:val="bottom"/>
            <w:hideMark/>
          </w:tcPr>
          <w:p w14:paraId="40B604C0"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66269.6</w:t>
            </w:r>
          </w:p>
        </w:tc>
        <w:tc>
          <w:tcPr>
            <w:tcW w:w="960" w:type="dxa"/>
            <w:tcBorders>
              <w:top w:val="nil"/>
              <w:left w:val="nil"/>
              <w:bottom w:val="nil"/>
              <w:right w:val="nil"/>
            </w:tcBorders>
            <w:shd w:val="clear" w:color="auto" w:fill="auto"/>
            <w:noWrap/>
            <w:vAlign w:val="bottom"/>
            <w:hideMark/>
          </w:tcPr>
          <w:p w14:paraId="21E1153D"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172.1</w:t>
            </w:r>
          </w:p>
        </w:tc>
        <w:tc>
          <w:tcPr>
            <w:tcW w:w="1420" w:type="dxa"/>
            <w:tcBorders>
              <w:top w:val="nil"/>
              <w:left w:val="nil"/>
              <w:bottom w:val="nil"/>
              <w:right w:val="nil"/>
            </w:tcBorders>
            <w:shd w:val="clear" w:color="auto" w:fill="auto"/>
            <w:noWrap/>
            <w:vAlign w:val="bottom"/>
            <w:hideMark/>
          </w:tcPr>
          <w:p w14:paraId="52F896AE"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1.287</w:t>
            </w:r>
          </w:p>
        </w:tc>
      </w:tr>
      <w:tr w:rsidR="009868B6" w:rsidRPr="005279C4" w14:paraId="044B3E1B" w14:textId="77777777" w:rsidTr="00DB6EEC">
        <w:trPr>
          <w:trHeight w:val="300"/>
        </w:trPr>
        <w:tc>
          <w:tcPr>
            <w:tcW w:w="1920" w:type="dxa"/>
            <w:tcBorders>
              <w:top w:val="nil"/>
              <w:left w:val="nil"/>
              <w:right w:val="nil"/>
            </w:tcBorders>
            <w:shd w:val="clear" w:color="auto" w:fill="auto"/>
            <w:noWrap/>
            <w:vAlign w:val="bottom"/>
            <w:hideMark/>
          </w:tcPr>
          <w:p w14:paraId="58E47A02"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680</w:t>
            </w:r>
          </w:p>
        </w:tc>
        <w:tc>
          <w:tcPr>
            <w:tcW w:w="1240" w:type="dxa"/>
            <w:tcBorders>
              <w:top w:val="nil"/>
              <w:left w:val="nil"/>
              <w:right w:val="nil"/>
            </w:tcBorders>
            <w:shd w:val="clear" w:color="auto" w:fill="auto"/>
            <w:noWrap/>
            <w:vAlign w:val="bottom"/>
            <w:hideMark/>
          </w:tcPr>
          <w:p w14:paraId="50299018"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15419.0</w:t>
            </w:r>
          </w:p>
        </w:tc>
        <w:tc>
          <w:tcPr>
            <w:tcW w:w="960" w:type="dxa"/>
            <w:tcBorders>
              <w:top w:val="nil"/>
              <w:left w:val="nil"/>
              <w:right w:val="nil"/>
            </w:tcBorders>
            <w:shd w:val="clear" w:color="auto" w:fill="auto"/>
            <w:noWrap/>
            <w:vAlign w:val="bottom"/>
            <w:hideMark/>
          </w:tcPr>
          <w:p w14:paraId="6589BBBD"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8.4</w:t>
            </w:r>
          </w:p>
        </w:tc>
        <w:tc>
          <w:tcPr>
            <w:tcW w:w="1420" w:type="dxa"/>
            <w:tcBorders>
              <w:top w:val="nil"/>
              <w:left w:val="nil"/>
              <w:right w:val="nil"/>
            </w:tcBorders>
            <w:shd w:val="clear" w:color="auto" w:fill="auto"/>
            <w:noWrap/>
            <w:vAlign w:val="bottom"/>
            <w:hideMark/>
          </w:tcPr>
          <w:p w14:paraId="6FF42563"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0.063</w:t>
            </w:r>
          </w:p>
        </w:tc>
      </w:tr>
      <w:tr w:rsidR="009868B6" w:rsidRPr="005279C4" w14:paraId="3E767ADF" w14:textId="77777777" w:rsidTr="00DB6EEC">
        <w:trPr>
          <w:trHeight w:val="300"/>
        </w:trPr>
        <w:tc>
          <w:tcPr>
            <w:tcW w:w="1920" w:type="dxa"/>
            <w:tcBorders>
              <w:top w:val="nil"/>
              <w:left w:val="nil"/>
              <w:bottom w:val="single" w:sz="8" w:space="0" w:color="auto"/>
              <w:right w:val="nil"/>
            </w:tcBorders>
            <w:shd w:val="clear" w:color="auto" w:fill="auto"/>
            <w:noWrap/>
            <w:vAlign w:val="bottom"/>
            <w:hideMark/>
          </w:tcPr>
          <w:p w14:paraId="559A3E17"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675</w:t>
            </w:r>
          </w:p>
        </w:tc>
        <w:tc>
          <w:tcPr>
            <w:tcW w:w="1240" w:type="dxa"/>
            <w:tcBorders>
              <w:top w:val="nil"/>
              <w:left w:val="nil"/>
              <w:bottom w:val="single" w:sz="8" w:space="0" w:color="auto"/>
              <w:right w:val="nil"/>
            </w:tcBorders>
            <w:shd w:val="clear" w:color="auto" w:fill="auto"/>
            <w:noWrap/>
            <w:vAlign w:val="bottom"/>
            <w:hideMark/>
          </w:tcPr>
          <w:p w14:paraId="194CDF9C"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0</w:t>
            </w:r>
          </w:p>
        </w:tc>
        <w:tc>
          <w:tcPr>
            <w:tcW w:w="960" w:type="dxa"/>
            <w:tcBorders>
              <w:top w:val="nil"/>
              <w:left w:val="nil"/>
              <w:bottom w:val="single" w:sz="8" w:space="0" w:color="auto"/>
              <w:right w:val="nil"/>
            </w:tcBorders>
            <w:shd w:val="clear" w:color="auto" w:fill="auto"/>
            <w:noWrap/>
            <w:vAlign w:val="bottom"/>
            <w:hideMark/>
          </w:tcPr>
          <w:p w14:paraId="352B22B0" w14:textId="77777777" w:rsidR="009868B6" w:rsidRPr="005279C4" w:rsidRDefault="009868B6" w:rsidP="00F201D6">
            <w:pPr>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0</w:t>
            </w:r>
          </w:p>
        </w:tc>
        <w:tc>
          <w:tcPr>
            <w:tcW w:w="1420" w:type="dxa"/>
            <w:tcBorders>
              <w:top w:val="nil"/>
              <w:left w:val="nil"/>
              <w:bottom w:val="single" w:sz="8" w:space="0" w:color="auto"/>
              <w:right w:val="nil"/>
            </w:tcBorders>
            <w:shd w:val="clear" w:color="auto" w:fill="auto"/>
            <w:noWrap/>
            <w:vAlign w:val="bottom"/>
            <w:hideMark/>
          </w:tcPr>
          <w:p w14:paraId="52DE8A8F" w14:textId="77777777" w:rsidR="009868B6" w:rsidRPr="005279C4" w:rsidRDefault="009868B6" w:rsidP="00F201D6">
            <w:pPr>
              <w:keepNext/>
              <w:spacing w:after="0" w:line="240" w:lineRule="auto"/>
              <w:ind w:left="90"/>
              <w:jc w:val="center"/>
              <w:rPr>
                <w:rFonts w:ascii="Calibri" w:eastAsia="Times New Roman" w:hAnsi="Calibri" w:cs="Times New Roman"/>
                <w:color w:val="000000"/>
              </w:rPr>
            </w:pPr>
            <w:r w:rsidRPr="005279C4">
              <w:rPr>
                <w:rFonts w:ascii="Calibri" w:eastAsia="Times New Roman" w:hAnsi="Calibri" w:cs="Times New Roman"/>
                <w:color w:val="000000"/>
              </w:rPr>
              <w:t>0</w:t>
            </w:r>
          </w:p>
        </w:tc>
      </w:tr>
    </w:tbl>
    <w:p w14:paraId="62549E91" w14:textId="77777777" w:rsidR="009868B6" w:rsidRPr="005974CC" w:rsidRDefault="009455EF" w:rsidP="00F201D6">
      <w:pPr>
        <w:pStyle w:val="Caption"/>
        <w:spacing w:after="0"/>
        <w:ind w:left="90" w:right="3960"/>
        <w:rPr>
          <w:b/>
          <w:i w:val="0"/>
          <w:color w:val="auto"/>
        </w:rPr>
      </w:pPr>
      <w:r>
        <w:rPr>
          <w:b/>
          <w:i w:val="0"/>
          <w:color w:val="auto"/>
        </w:rPr>
        <w:t>Table A</w:t>
      </w:r>
      <w:r w:rsidR="009868B6" w:rsidRPr="005974CC">
        <w:rPr>
          <w:b/>
          <w:i w:val="0"/>
          <w:color w:val="auto"/>
        </w:rPr>
        <w:t xml:space="preserve">. Fishing Creek Reservoir surface areas and </w:t>
      </w:r>
      <w:r w:rsidR="00163E74">
        <w:rPr>
          <w:b/>
          <w:i w:val="0"/>
          <w:color w:val="auto"/>
        </w:rPr>
        <w:t xml:space="preserve">cumulative </w:t>
      </w:r>
      <w:r w:rsidR="009868B6" w:rsidRPr="005974CC">
        <w:rPr>
          <w:b/>
          <w:i w:val="0"/>
          <w:color w:val="auto"/>
        </w:rPr>
        <w:t>volumes for different surface water elevations</w:t>
      </w:r>
      <w:r w:rsidR="009868B6">
        <w:rPr>
          <w:b/>
          <w:i w:val="0"/>
          <w:color w:val="auto"/>
        </w:rPr>
        <w:t>.  These values were</w:t>
      </w:r>
      <w:r w:rsidR="009868B6" w:rsidRPr="005974CC">
        <w:rPr>
          <w:b/>
          <w:i w:val="0"/>
          <w:color w:val="auto"/>
        </w:rPr>
        <w:t xml:space="preserve"> calculated </w:t>
      </w:r>
      <w:r w:rsidR="00163E74">
        <w:rPr>
          <w:b/>
          <w:i w:val="0"/>
          <w:color w:val="auto"/>
        </w:rPr>
        <w:t>from origin</w:t>
      </w:r>
      <w:r w:rsidR="009868B6">
        <w:rPr>
          <w:b/>
          <w:i w:val="0"/>
          <w:color w:val="auto"/>
        </w:rPr>
        <w:t>al engineering plans</w:t>
      </w:r>
      <w:r w:rsidR="00DB6EEC">
        <w:rPr>
          <w:b/>
          <w:i w:val="0"/>
          <w:color w:val="auto"/>
        </w:rPr>
        <w:t>.</w:t>
      </w:r>
    </w:p>
    <w:p w14:paraId="63540D8B" w14:textId="77777777" w:rsidR="009868B6" w:rsidRPr="005974CC" w:rsidRDefault="009868B6" w:rsidP="00F201D6">
      <w:pPr>
        <w:pStyle w:val="Caption"/>
        <w:spacing w:after="0"/>
        <w:ind w:left="90"/>
        <w:rPr>
          <w:b/>
          <w:i w:val="0"/>
          <w:color w:val="auto"/>
        </w:rPr>
      </w:pPr>
      <w:r w:rsidRPr="005974CC">
        <w:rPr>
          <w:b/>
          <w:i w:val="0"/>
          <w:color w:val="auto"/>
        </w:rPr>
        <w:t>.</w:t>
      </w:r>
    </w:p>
    <w:p w14:paraId="2A988AC7" w14:textId="77777777" w:rsidR="00785E8F" w:rsidRDefault="00785E8F" w:rsidP="00F201D6">
      <w:pPr>
        <w:spacing w:after="0" w:line="240" w:lineRule="auto"/>
        <w:ind w:left="90"/>
        <w:rPr>
          <w:b/>
        </w:rPr>
      </w:pPr>
    </w:p>
    <w:p w14:paraId="3910C2BE" w14:textId="77777777" w:rsidR="00DB6EEC" w:rsidRDefault="00DB6EEC" w:rsidP="00F201D6">
      <w:pPr>
        <w:spacing w:after="0" w:line="240" w:lineRule="auto"/>
        <w:ind w:left="90"/>
        <w:rPr>
          <w:b/>
        </w:rPr>
      </w:pPr>
    </w:p>
    <w:p w14:paraId="530BD3AE" w14:textId="77777777" w:rsidR="00DB6EEC" w:rsidRDefault="00DB6EEC" w:rsidP="00F201D6">
      <w:pPr>
        <w:spacing w:after="0" w:line="240" w:lineRule="auto"/>
        <w:ind w:left="90"/>
        <w:rPr>
          <w:b/>
        </w:rPr>
      </w:pPr>
    </w:p>
    <w:p w14:paraId="07C4A031" w14:textId="77777777" w:rsidR="00DB6EEC" w:rsidRDefault="00DB6EEC" w:rsidP="00F201D6">
      <w:pPr>
        <w:spacing w:after="0" w:line="240" w:lineRule="auto"/>
        <w:ind w:left="90"/>
        <w:rPr>
          <w:b/>
        </w:rPr>
      </w:pPr>
    </w:p>
    <w:p w14:paraId="1D423372" w14:textId="77777777" w:rsidR="00DB6EEC" w:rsidRDefault="00DB6EEC" w:rsidP="00F201D6">
      <w:pPr>
        <w:spacing w:after="0" w:line="240" w:lineRule="auto"/>
        <w:ind w:left="90"/>
        <w:rPr>
          <w:b/>
        </w:rPr>
      </w:pPr>
    </w:p>
    <w:tbl>
      <w:tblPr>
        <w:tblW w:w="5733" w:type="dxa"/>
        <w:tblLook w:val="04A0" w:firstRow="1" w:lastRow="0" w:firstColumn="1" w:lastColumn="0" w:noHBand="0" w:noVBand="1"/>
      </w:tblPr>
      <w:tblGrid>
        <w:gridCol w:w="1920"/>
        <w:gridCol w:w="20"/>
        <w:gridCol w:w="1143"/>
        <w:gridCol w:w="221"/>
        <w:gridCol w:w="739"/>
        <w:gridCol w:w="278"/>
        <w:gridCol w:w="1420"/>
        <w:gridCol w:w="82"/>
      </w:tblGrid>
      <w:tr w:rsidR="00DB6EEC" w:rsidRPr="005279C4" w14:paraId="422BCE84" w14:textId="77777777" w:rsidTr="009455EF">
        <w:trPr>
          <w:gridAfter w:val="1"/>
          <w:wAfter w:w="100" w:type="dxa"/>
          <w:trHeight w:val="900"/>
        </w:trPr>
        <w:tc>
          <w:tcPr>
            <w:tcW w:w="1920" w:type="dxa"/>
            <w:tcBorders>
              <w:top w:val="single" w:sz="8" w:space="0" w:color="auto"/>
              <w:left w:val="nil"/>
              <w:bottom w:val="single" w:sz="8" w:space="0" w:color="auto"/>
              <w:right w:val="nil"/>
            </w:tcBorders>
            <w:shd w:val="clear" w:color="000000" w:fill="DBDBDB"/>
            <w:vAlign w:val="bottom"/>
            <w:hideMark/>
          </w:tcPr>
          <w:p w14:paraId="0FBC665F" w14:textId="77777777" w:rsidR="00DB6EEC" w:rsidRPr="005279C4" w:rsidRDefault="00DB6EEC"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Reservoir Surface Elevation (ft)</w:t>
            </w:r>
          </w:p>
        </w:tc>
        <w:tc>
          <w:tcPr>
            <w:tcW w:w="1333" w:type="dxa"/>
            <w:gridSpan w:val="3"/>
            <w:tcBorders>
              <w:top w:val="single" w:sz="8" w:space="0" w:color="auto"/>
              <w:left w:val="nil"/>
              <w:bottom w:val="single" w:sz="8" w:space="0" w:color="auto"/>
              <w:right w:val="nil"/>
            </w:tcBorders>
            <w:shd w:val="clear" w:color="000000" w:fill="DBDBDB"/>
            <w:vAlign w:val="bottom"/>
            <w:hideMark/>
          </w:tcPr>
          <w:p w14:paraId="49B008B4" w14:textId="77777777" w:rsidR="00DB6EEC" w:rsidRPr="005279C4" w:rsidRDefault="00DB6EEC"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Surface Area (ft</w:t>
            </w:r>
            <w:r w:rsidRPr="005279C4">
              <w:rPr>
                <w:rFonts w:ascii="Calibri" w:eastAsia="Times New Roman" w:hAnsi="Calibri" w:cs="Times New Roman"/>
                <w:b/>
                <w:color w:val="000000"/>
                <w:vertAlign w:val="superscript"/>
              </w:rPr>
              <w:t>2</w:t>
            </w:r>
            <w:r w:rsidRPr="005279C4">
              <w:rPr>
                <w:rFonts w:ascii="Calibri" w:eastAsia="Times New Roman" w:hAnsi="Calibri" w:cs="Times New Roman"/>
                <w:b/>
                <w:color w:val="000000"/>
              </w:rPr>
              <w:t>)</w:t>
            </w:r>
          </w:p>
        </w:tc>
        <w:tc>
          <w:tcPr>
            <w:tcW w:w="960" w:type="dxa"/>
            <w:gridSpan w:val="2"/>
            <w:tcBorders>
              <w:top w:val="single" w:sz="8" w:space="0" w:color="auto"/>
              <w:left w:val="nil"/>
              <w:bottom w:val="single" w:sz="8" w:space="0" w:color="auto"/>
              <w:right w:val="nil"/>
            </w:tcBorders>
            <w:shd w:val="clear" w:color="000000" w:fill="DBDBDB"/>
            <w:vAlign w:val="bottom"/>
            <w:hideMark/>
          </w:tcPr>
          <w:p w14:paraId="014AB218" w14:textId="77777777" w:rsidR="00DB6EEC" w:rsidRPr="005279C4" w:rsidRDefault="00DB6EEC"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Volume (x 10</w:t>
            </w:r>
            <w:r w:rsidRPr="005279C4">
              <w:rPr>
                <w:rFonts w:ascii="Calibri" w:eastAsia="Times New Roman" w:hAnsi="Calibri" w:cs="Times New Roman"/>
                <w:b/>
                <w:color w:val="000000"/>
                <w:vertAlign w:val="superscript"/>
              </w:rPr>
              <w:t>3</w:t>
            </w:r>
            <w:r w:rsidRPr="005279C4">
              <w:rPr>
                <w:rFonts w:ascii="Calibri" w:eastAsia="Times New Roman" w:hAnsi="Calibri" w:cs="Times New Roman"/>
                <w:b/>
                <w:color w:val="000000"/>
              </w:rPr>
              <w:t xml:space="preserve"> ft</w:t>
            </w:r>
            <w:r w:rsidRPr="005279C4">
              <w:rPr>
                <w:rFonts w:ascii="Calibri" w:eastAsia="Times New Roman" w:hAnsi="Calibri" w:cs="Times New Roman"/>
                <w:b/>
                <w:color w:val="000000"/>
                <w:vertAlign w:val="superscript"/>
              </w:rPr>
              <w:t>3</w:t>
            </w:r>
            <w:r w:rsidRPr="005279C4">
              <w:rPr>
                <w:rFonts w:ascii="Calibri" w:eastAsia="Times New Roman" w:hAnsi="Calibri" w:cs="Times New Roman"/>
                <w:b/>
                <w:color w:val="000000"/>
              </w:rPr>
              <w:t>)</w:t>
            </w:r>
          </w:p>
        </w:tc>
        <w:tc>
          <w:tcPr>
            <w:tcW w:w="1420" w:type="dxa"/>
            <w:tcBorders>
              <w:top w:val="single" w:sz="8" w:space="0" w:color="auto"/>
              <w:left w:val="nil"/>
              <w:bottom w:val="single" w:sz="8" w:space="0" w:color="auto"/>
              <w:right w:val="nil"/>
            </w:tcBorders>
            <w:shd w:val="clear" w:color="000000" w:fill="DBDBDB"/>
            <w:vAlign w:val="bottom"/>
            <w:hideMark/>
          </w:tcPr>
          <w:p w14:paraId="299EE7E3" w14:textId="77777777" w:rsidR="00DB6EEC" w:rsidRDefault="00DB6EEC"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Volume</w:t>
            </w:r>
          </w:p>
          <w:p w14:paraId="5032A68A" w14:textId="77777777" w:rsidR="00DB6EEC" w:rsidRPr="005279C4" w:rsidRDefault="00DB6EEC" w:rsidP="00F201D6">
            <w:pPr>
              <w:spacing w:after="0" w:line="240" w:lineRule="auto"/>
              <w:ind w:left="90"/>
              <w:jc w:val="center"/>
              <w:rPr>
                <w:rFonts w:ascii="Calibri" w:eastAsia="Times New Roman" w:hAnsi="Calibri" w:cs="Times New Roman"/>
                <w:b/>
                <w:color w:val="000000"/>
              </w:rPr>
            </w:pPr>
            <w:r w:rsidRPr="005279C4">
              <w:rPr>
                <w:rFonts w:ascii="Calibri" w:eastAsia="Times New Roman" w:hAnsi="Calibri" w:cs="Times New Roman"/>
                <w:b/>
                <w:color w:val="000000"/>
              </w:rPr>
              <w:t>( x 10</w:t>
            </w:r>
            <w:r w:rsidRPr="005279C4">
              <w:rPr>
                <w:rFonts w:ascii="Calibri" w:eastAsia="Times New Roman" w:hAnsi="Calibri" w:cs="Times New Roman"/>
                <w:b/>
                <w:color w:val="000000"/>
                <w:vertAlign w:val="superscript"/>
              </w:rPr>
              <w:t>6</w:t>
            </w:r>
            <w:r w:rsidRPr="005279C4">
              <w:rPr>
                <w:rFonts w:ascii="Calibri" w:eastAsia="Times New Roman" w:hAnsi="Calibri" w:cs="Times New Roman"/>
                <w:b/>
                <w:color w:val="000000"/>
              </w:rPr>
              <w:t xml:space="preserve"> Fluid Gallons, US)</w:t>
            </w:r>
          </w:p>
        </w:tc>
      </w:tr>
      <w:tr w:rsidR="00DB6EEC" w:rsidRPr="00DB6EEC" w14:paraId="52427BA6" w14:textId="77777777" w:rsidTr="009455EF">
        <w:trPr>
          <w:trHeight w:val="290"/>
        </w:trPr>
        <w:tc>
          <w:tcPr>
            <w:tcW w:w="1940" w:type="dxa"/>
            <w:gridSpan w:val="2"/>
            <w:tcBorders>
              <w:top w:val="single" w:sz="8" w:space="0" w:color="auto"/>
              <w:left w:val="nil"/>
              <w:bottom w:val="nil"/>
              <w:right w:val="nil"/>
            </w:tcBorders>
            <w:shd w:val="clear" w:color="auto" w:fill="auto"/>
            <w:noWrap/>
            <w:vAlign w:val="center"/>
            <w:hideMark/>
          </w:tcPr>
          <w:p w14:paraId="259E7FF6"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710</w:t>
            </w:r>
          </w:p>
        </w:tc>
        <w:tc>
          <w:tcPr>
            <w:tcW w:w="1053" w:type="dxa"/>
            <w:tcBorders>
              <w:top w:val="nil"/>
              <w:left w:val="nil"/>
              <w:bottom w:val="nil"/>
              <w:right w:val="nil"/>
            </w:tcBorders>
            <w:shd w:val="clear" w:color="auto" w:fill="auto"/>
            <w:noWrap/>
            <w:vAlign w:val="bottom"/>
            <w:hideMark/>
          </w:tcPr>
          <w:p w14:paraId="4C9FCA52"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476574.1</w:t>
            </w:r>
          </w:p>
        </w:tc>
        <w:tc>
          <w:tcPr>
            <w:tcW w:w="960" w:type="dxa"/>
            <w:gridSpan w:val="2"/>
            <w:tcBorders>
              <w:top w:val="nil"/>
              <w:left w:val="nil"/>
              <w:bottom w:val="nil"/>
              <w:right w:val="nil"/>
            </w:tcBorders>
            <w:shd w:val="clear" w:color="auto" w:fill="auto"/>
            <w:noWrap/>
            <w:vAlign w:val="bottom"/>
            <w:hideMark/>
          </w:tcPr>
          <w:p w14:paraId="29219058"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5630.6</w:t>
            </w:r>
          </w:p>
        </w:tc>
        <w:tc>
          <w:tcPr>
            <w:tcW w:w="1780" w:type="dxa"/>
            <w:gridSpan w:val="3"/>
            <w:tcBorders>
              <w:top w:val="nil"/>
              <w:left w:val="nil"/>
              <w:bottom w:val="nil"/>
              <w:right w:val="nil"/>
            </w:tcBorders>
            <w:shd w:val="clear" w:color="auto" w:fill="auto"/>
            <w:noWrap/>
            <w:vAlign w:val="bottom"/>
            <w:hideMark/>
          </w:tcPr>
          <w:p w14:paraId="07AB50AC"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42.119</w:t>
            </w:r>
          </w:p>
        </w:tc>
      </w:tr>
      <w:tr w:rsidR="00DB6EEC" w:rsidRPr="00DB6EEC" w14:paraId="192E819F" w14:textId="77777777" w:rsidTr="009455EF">
        <w:trPr>
          <w:trHeight w:val="290"/>
        </w:trPr>
        <w:tc>
          <w:tcPr>
            <w:tcW w:w="1940" w:type="dxa"/>
            <w:gridSpan w:val="2"/>
            <w:tcBorders>
              <w:top w:val="nil"/>
              <w:left w:val="nil"/>
              <w:bottom w:val="nil"/>
              <w:right w:val="nil"/>
            </w:tcBorders>
            <w:shd w:val="clear" w:color="auto" w:fill="auto"/>
            <w:noWrap/>
            <w:vAlign w:val="center"/>
            <w:hideMark/>
          </w:tcPr>
          <w:p w14:paraId="5B8E6CBD"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705</w:t>
            </w:r>
          </w:p>
        </w:tc>
        <w:tc>
          <w:tcPr>
            <w:tcW w:w="1053" w:type="dxa"/>
            <w:tcBorders>
              <w:top w:val="nil"/>
              <w:left w:val="nil"/>
              <w:bottom w:val="nil"/>
              <w:right w:val="nil"/>
            </w:tcBorders>
            <w:shd w:val="clear" w:color="auto" w:fill="auto"/>
            <w:noWrap/>
            <w:vAlign w:val="bottom"/>
            <w:hideMark/>
          </w:tcPr>
          <w:p w14:paraId="01EE7BE9"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361401.4</w:t>
            </w:r>
          </w:p>
        </w:tc>
        <w:tc>
          <w:tcPr>
            <w:tcW w:w="960" w:type="dxa"/>
            <w:gridSpan w:val="2"/>
            <w:tcBorders>
              <w:top w:val="nil"/>
              <w:left w:val="nil"/>
              <w:bottom w:val="nil"/>
              <w:right w:val="nil"/>
            </w:tcBorders>
            <w:shd w:val="clear" w:color="auto" w:fill="auto"/>
            <w:noWrap/>
            <w:vAlign w:val="bottom"/>
            <w:hideMark/>
          </w:tcPr>
          <w:p w14:paraId="351446AD"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3525.1</w:t>
            </w:r>
          </w:p>
        </w:tc>
        <w:tc>
          <w:tcPr>
            <w:tcW w:w="1780" w:type="dxa"/>
            <w:gridSpan w:val="3"/>
            <w:tcBorders>
              <w:top w:val="nil"/>
              <w:left w:val="nil"/>
              <w:bottom w:val="nil"/>
              <w:right w:val="nil"/>
            </w:tcBorders>
            <w:shd w:val="clear" w:color="auto" w:fill="auto"/>
            <w:noWrap/>
            <w:vAlign w:val="bottom"/>
            <w:hideMark/>
          </w:tcPr>
          <w:p w14:paraId="65E83B0E"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26.369</w:t>
            </w:r>
          </w:p>
        </w:tc>
      </w:tr>
      <w:tr w:rsidR="00DB6EEC" w:rsidRPr="00DB6EEC" w14:paraId="1A4536D8" w14:textId="77777777" w:rsidTr="009455EF">
        <w:trPr>
          <w:trHeight w:val="290"/>
        </w:trPr>
        <w:tc>
          <w:tcPr>
            <w:tcW w:w="1940" w:type="dxa"/>
            <w:gridSpan w:val="2"/>
            <w:tcBorders>
              <w:top w:val="nil"/>
              <w:left w:val="nil"/>
              <w:bottom w:val="nil"/>
              <w:right w:val="nil"/>
            </w:tcBorders>
            <w:shd w:val="clear" w:color="auto" w:fill="auto"/>
            <w:noWrap/>
            <w:vAlign w:val="center"/>
            <w:hideMark/>
          </w:tcPr>
          <w:p w14:paraId="282F7C11"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700</w:t>
            </w:r>
          </w:p>
        </w:tc>
        <w:tc>
          <w:tcPr>
            <w:tcW w:w="1053" w:type="dxa"/>
            <w:tcBorders>
              <w:top w:val="nil"/>
              <w:left w:val="nil"/>
              <w:bottom w:val="nil"/>
              <w:right w:val="nil"/>
            </w:tcBorders>
            <w:shd w:val="clear" w:color="auto" w:fill="auto"/>
            <w:noWrap/>
            <w:vAlign w:val="bottom"/>
            <w:hideMark/>
          </w:tcPr>
          <w:p w14:paraId="40B760B5"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257856.2</w:t>
            </w:r>
          </w:p>
        </w:tc>
        <w:tc>
          <w:tcPr>
            <w:tcW w:w="960" w:type="dxa"/>
            <w:gridSpan w:val="2"/>
            <w:tcBorders>
              <w:top w:val="nil"/>
              <w:left w:val="nil"/>
              <w:bottom w:val="nil"/>
              <w:right w:val="nil"/>
            </w:tcBorders>
            <w:shd w:val="clear" w:color="auto" w:fill="auto"/>
            <w:noWrap/>
            <w:vAlign w:val="bottom"/>
            <w:hideMark/>
          </w:tcPr>
          <w:p w14:paraId="5605D300"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1987.9</w:t>
            </w:r>
          </w:p>
        </w:tc>
        <w:tc>
          <w:tcPr>
            <w:tcW w:w="1780" w:type="dxa"/>
            <w:gridSpan w:val="3"/>
            <w:tcBorders>
              <w:top w:val="nil"/>
              <w:left w:val="nil"/>
              <w:bottom w:val="nil"/>
              <w:right w:val="nil"/>
            </w:tcBorders>
            <w:shd w:val="clear" w:color="auto" w:fill="auto"/>
            <w:noWrap/>
            <w:vAlign w:val="bottom"/>
            <w:hideMark/>
          </w:tcPr>
          <w:p w14:paraId="387C7946"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14.870</w:t>
            </w:r>
          </w:p>
        </w:tc>
      </w:tr>
      <w:tr w:rsidR="00DB6EEC" w:rsidRPr="00DB6EEC" w14:paraId="7B73E787" w14:textId="77777777" w:rsidTr="009455EF">
        <w:trPr>
          <w:trHeight w:val="290"/>
        </w:trPr>
        <w:tc>
          <w:tcPr>
            <w:tcW w:w="1940" w:type="dxa"/>
            <w:gridSpan w:val="2"/>
            <w:tcBorders>
              <w:top w:val="nil"/>
              <w:left w:val="nil"/>
              <w:bottom w:val="nil"/>
              <w:right w:val="nil"/>
            </w:tcBorders>
            <w:shd w:val="clear" w:color="auto" w:fill="auto"/>
            <w:noWrap/>
            <w:vAlign w:val="center"/>
            <w:hideMark/>
          </w:tcPr>
          <w:p w14:paraId="6C55A9B9"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695</w:t>
            </w:r>
          </w:p>
        </w:tc>
        <w:tc>
          <w:tcPr>
            <w:tcW w:w="1053" w:type="dxa"/>
            <w:tcBorders>
              <w:top w:val="nil"/>
              <w:left w:val="nil"/>
              <w:bottom w:val="nil"/>
              <w:right w:val="nil"/>
            </w:tcBorders>
            <w:shd w:val="clear" w:color="auto" w:fill="auto"/>
            <w:noWrap/>
            <w:vAlign w:val="bottom"/>
            <w:hideMark/>
          </w:tcPr>
          <w:p w14:paraId="2D5D1352"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171239.9</w:t>
            </w:r>
          </w:p>
        </w:tc>
        <w:tc>
          <w:tcPr>
            <w:tcW w:w="960" w:type="dxa"/>
            <w:gridSpan w:val="2"/>
            <w:tcBorders>
              <w:top w:val="nil"/>
              <w:left w:val="nil"/>
              <w:bottom w:val="nil"/>
              <w:right w:val="nil"/>
            </w:tcBorders>
            <w:shd w:val="clear" w:color="auto" w:fill="auto"/>
            <w:noWrap/>
            <w:vAlign w:val="bottom"/>
            <w:hideMark/>
          </w:tcPr>
          <w:p w14:paraId="66BB0708"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924.2</w:t>
            </w:r>
          </w:p>
        </w:tc>
        <w:tc>
          <w:tcPr>
            <w:tcW w:w="1780" w:type="dxa"/>
            <w:gridSpan w:val="3"/>
            <w:tcBorders>
              <w:top w:val="nil"/>
              <w:left w:val="nil"/>
              <w:bottom w:val="nil"/>
              <w:right w:val="nil"/>
            </w:tcBorders>
            <w:shd w:val="clear" w:color="auto" w:fill="auto"/>
            <w:noWrap/>
            <w:vAlign w:val="bottom"/>
            <w:hideMark/>
          </w:tcPr>
          <w:p w14:paraId="30099A5E"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6.913</w:t>
            </w:r>
          </w:p>
        </w:tc>
      </w:tr>
      <w:tr w:rsidR="00DB6EEC" w:rsidRPr="00DB6EEC" w14:paraId="061F4F4F" w14:textId="77777777" w:rsidTr="009455EF">
        <w:trPr>
          <w:trHeight w:val="290"/>
        </w:trPr>
        <w:tc>
          <w:tcPr>
            <w:tcW w:w="1940" w:type="dxa"/>
            <w:gridSpan w:val="2"/>
            <w:tcBorders>
              <w:top w:val="nil"/>
              <w:left w:val="nil"/>
              <w:bottom w:val="nil"/>
              <w:right w:val="nil"/>
            </w:tcBorders>
            <w:shd w:val="clear" w:color="auto" w:fill="auto"/>
            <w:noWrap/>
            <w:vAlign w:val="center"/>
            <w:hideMark/>
          </w:tcPr>
          <w:p w14:paraId="28862F03"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690</w:t>
            </w:r>
          </w:p>
        </w:tc>
        <w:tc>
          <w:tcPr>
            <w:tcW w:w="1053" w:type="dxa"/>
            <w:tcBorders>
              <w:top w:val="nil"/>
              <w:left w:val="nil"/>
              <w:bottom w:val="nil"/>
              <w:right w:val="nil"/>
            </w:tcBorders>
            <w:shd w:val="clear" w:color="auto" w:fill="auto"/>
            <w:noWrap/>
            <w:vAlign w:val="bottom"/>
            <w:hideMark/>
          </w:tcPr>
          <w:p w14:paraId="3EC6616E"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87016.1</w:t>
            </w:r>
          </w:p>
        </w:tc>
        <w:tc>
          <w:tcPr>
            <w:tcW w:w="960" w:type="dxa"/>
            <w:gridSpan w:val="2"/>
            <w:tcBorders>
              <w:top w:val="nil"/>
              <w:left w:val="nil"/>
              <w:bottom w:val="nil"/>
              <w:right w:val="nil"/>
            </w:tcBorders>
            <w:shd w:val="clear" w:color="auto" w:fill="auto"/>
            <w:noWrap/>
            <w:vAlign w:val="bottom"/>
            <w:hideMark/>
          </w:tcPr>
          <w:p w14:paraId="5B947C8B"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288.1</w:t>
            </w:r>
          </w:p>
        </w:tc>
        <w:tc>
          <w:tcPr>
            <w:tcW w:w="1780" w:type="dxa"/>
            <w:gridSpan w:val="3"/>
            <w:tcBorders>
              <w:top w:val="nil"/>
              <w:left w:val="nil"/>
              <w:bottom w:val="nil"/>
              <w:right w:val="nil"/>
            </w:tcBorders>
            <w:shd w:val="clear" w:color="auto" w:fill="auto"/>
            <w:noWrap/>
            <w:vAlign w:val="bottom"/>
            <w:hideMark/>
          </w:tcPr>
          <w:p w14:paraId="6A7ADA8D"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2.155</w:t>
            </w:r>
          </w:p>
        </w:tc>
      </w:tr>
      <w:tr w:rsidR="00DB6EEC" w:rsidRPr="00DB6EEC" w14:paraId="394D90B7" w14:textId="77777777" w:rsidTr="009455EF">
        <w:trPr>
          <w:trHeight w:val="290"/>
        </w:trPr>
        <w:tc>
          <w:tcPr>
            <w:tcW w:w="1940" w:type="dxa"/>
            <w:gridSpan w:val="2"/>
            <w:tcBorders>
              <w:top w:val="nil"/>
              <w:left w:val="nil"/>
              <w:bottom w:val="nil"/>
              <w:right w:val="nil"/>
            </w:tcBorders>
            <w:shd w:val="clear" w:color="auto" w:fill="auto"/>
            <w:noWrap/>
            <w:vAlign w:val="center"/>
            <w:hideMark/>
          </w:tcPr>
          <w:p w14:paraId="7A323561"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685</w:t>
            </w:r>
          </w:p>
        </w:tc>
        <w:tc>
          <w:tcPr>
            <w:tcW w:w="1053" w:type="dxa"/>
            <w:tcBorders>
              <w:top w:val="nil"/>
              <w:left w:val="nil"/>
              <w:bottom w:val="nil"/>
              <w:right w:val="nil"/>
            </w:tcBorders>
            <w:shd w:val="clear" w:color="auto" w:fill="auto"/>
            <w:noWrap/>
            <w:vAlign w:val="bottom"/>
            <w:hideMark/>
          </w:tcPr>
          <w:p w14:paraId="7336C677"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22869.9</w:t>
            </w:r>
          </w:p>
        </w:tc>
        <w:tc>
          <w:tcPr>
            <w:tcW w:w="960" w:type="dxa"/>
            <w:gridSpan w:val="2"/>
            <w:tcBorders>
              <w:top w:val="nil"/>
              <w:left w:val="nil"/>
              <w:bottom w:val="nil"/>
              <w:right w:val="nil"/>
            </w:tcBorders>
            <w:shd w:val="clear" w:color="auto" w:fill="auto"/>
            <w:noWrap/>
            <w:vAlign w:val="bottom"/>
            <w:hideMark/>
          </w:tcPr>
          <w:p w14:paraId="1768C9BB"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29.1</w:t>
            </w:r>
          </w:p>
        </w:tc>
        <w:tc>
          <w:tcPr>
            <w:tcW w:w="1780" w:type="dxa"/>
            <w:gridSpan w:val="3"/>
            <w:tcBorders>
              <w:top w:val="nil"/>
              <w:left w:val="nil"/>
              <w:bottom w:val="nil"/>
              <w:right w:val="nil"/>
            </w:tcBorders>
            <w:shd w:val="clear" w:color="auto" w:fill="auto"/>
            <w:noWrap/>
            <w:vAlign w:val="bottom"/>
            <w:hideMark/>
          </w:tcPr>
          <w:p w14:paraId="2A0FC036"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0.218</w:t>
            </w:r>
          </w:p>
        </w:tc>
      </w:tr>
      <w:tr w:rsidR="00DB6EEC" w:rsidRPr="00DB6EEC" w14:paraId="3490F435" w14:textId="77777777" w:rsidTr="009455EF">
        <w:trPr>
          <w:trHeight w:val="300"/>
        </w:trPr>
        <w:tc>
          <w:tcPr>
            <w:tcW w:w="1940" w:type="dxa"/>
            <w:gridSpan w:val="2"/>
            <w:tcBorders>
              <w:top w:val="nil"/>
              <w:left w:val="nil"/>
              <w:bottom w:val="nil"/>
              <w:right w:val="nil"/>
            </w:tcBorders>
            <w:shd w:val="clear" w:color="auto" w:fill="auto"/>
            <w:noWrap/>
            <w:vAlign w:val="center"/>
            <w:hideMark/>
          </w:tcPr>
          <w:p w14:paraId="6FB57FB0"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680</w:t>
            </w:r>
          </w:p>
        </w:tc>
        <w:tc>
          <w:tcPr>
            <w:tcW w:w="1053" w:type="dxa"/>
            <w:tcBorders>
              <w:top w:val="nil"/>
              <w:left w:val="nil"/>
              <w:bottom w:val="nil"/>
              <w:right w:val="nil"/>
            </w:tcBorders>
            <w:shd w:val="clear" w:color="auto" w:fill="auto"/>
            <w:noWrap/>
            <w:vAlign w:val="bottom"/>
            <w:hideMark/>
          </w:tcPr>
          <w:p w14:paraId="20F08085"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0.0</w:t>
            </w:r>
          </w:p>
        </w:tc>
        <w:tc>
          <w:tcPr>
            <w:tcW w:w="960" w:type="dxa"/>
            <w:gridSpan w:val="2"/>
            <w:tcBorders>
              <w:top w:val="nil"/>
              <w:left w:val="nil"/>
              <w:bottom w:val="nil"/>
              <w:right w:val="nil"/>
            </w:tcBorders>
            <w:shd w:val="clear" w:color="auto" w:fill="auto"/>
            <w:noWrap/>
            <w:vAlign w:val="bottom"/>
            <w:hideMark/>
          </w:tcPr>
          <w:p w14:paraId="457F3247"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0.0</w:t>
            </w:r>
          </w:p>
        </w:tc>
        <w:tc>
          <w:tcPr>
            <w:tcW w:w="1780" w:type="dxa"/>
            <w:gridSpan w:val="3"/>
            <w:tcBorders>
              <w:top w:val="nil"/>
              <w:left w:val="nil"/>
              <w:bottom w:val="nil"/>
              <w:right w:val="nil"/>
            </w:tcBorders>
            <w:shd w:val="clear" w:color="auto" w:fill="auto"/>
            <w:noWrap/>
            <w:vAlign w:val="bottom"/>
            <w:hideMark/>
          </w:tcPr>
          <w:p w14:paraId="3BB89DF8"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0.000</w:t>
            </w:r>
          </w:p>
        </w:tc>
      </w:tr>
      <w:tr w:rsidR="00DB6EEC" w:rsidRPr="00DB6EEC" w14:paraId="32C43324" w14:textId="77777777" w:rsidTr="009455EF">
        <w:trPr>
          <w:trHeight w:val="300"/>
        </w:trPr>
        <w:tc>
          <w:tcPr>
            <w:tcW w:w="1940" w:type="dxa"/>
            <w:gridSpan w:val="2"/>
            <w:tcBorders>
              <w:top w:val="nil"/>
              <w:left w:val="nil"/>
              <w:bottom w:val="single" w:sz="8" w:space="0" w:color="auto"/>
              <w:right w:val="nil"/>
            </w:tcBorders>
            <w:shd w:val="clear" w:color="auto" w:fill="auto"/>
            <w:noWrap/>
            <w:vAlign w:val="center"/>
            <w:hideMark/>
          </w:tcPr>
          <w:p w14:paraId="37F5692D"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675</w:t>
            </w:r>
          </w:p>
        </w:tc>
        <w:tc>
          <w:tcPr>
            <w:tcW w:w="1053" w:type="dxa"/>
            <w:tcBorders>
              <w:top w:val="nil"/>
              <w:left w:val="nil"/>
              <w:bottom w:val="single" w:sz="8" w:space="0" w:color="auto"/>
              <w:right w:val="nil"/>
            </w:tcBorders>
            <w:shd w:val="clear" w:color="auto" w:fill="auto"/>
            <w:noWrap/>
            <w:vAlign w:val="bottom"/>
            <w:hideMark/>
          </w:tcPr>
          <w:p w14:paraId="5CD0A79B"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0.0</w:t>
            </w:r>
          </w:p>
        </w:tc>
        <w:tc>
          <w:tcPr>
            <w:tcW w:w="960" w:type="dxa"/>
            <w:gridSpan w:val="2"/>
            <w:tcBorders>
              <w:top w:val="nil"/>
              <w:left w:val="nil"/>
              <w:bottom w:val="single" w:sz="8" w:space="0" w:color="auto"/>
              <w:right w:val="nil"/>
            </w:tcBorders>
            <w:shd w:val="clear" w:color="auto" w:fill="auto"/>
            <w:noWrap/>
            <w:vAlign w:val="bottom"/>
            <w:hideMark/>
          </w:tcPr>
          <w:p w14:paraId="4BBAD15B"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0.0</w:t>
            </w:r>
          </w:p>
        </w:tc>
        <w:tc>
          <w:tcPr>
            <w:tcW w:w="1780" w:type="dxa"/>
            <w:gridSpan w:val="3"/>
            <w:tcBorders>
              <w:top w:val="nil"/>
              <w:left w:val="nil"/>
              <w:bottom w:val="single" w:sz="8" w:space="0" w:color="auto"/>
              <w:right w:val="nil"/>
            </w:tcBorders>
            <w:shd w:val="clear" w:color="auto" w:fill="auto"/>
            <w:noWrap/>
            <w:vAlign w:val="bottom"/>
            <w:hideMark/>
          </w:tcPr>
          <w:p w14:paraId="58FE670D" w14:textId="77777777" w:rsidR="00DB6EEC" w:rsidRPr="00DB6EEC" w:rsidRDefault="00DB6EEC" w:rsidP="00F201D6">
            <w:pPr>
              <w:spacing w:after="0" w:line="240" w:lineRule="auto"/>
              <w:ind w:left="90"/>
              <w:jc w:val="center"/>
              <w:rPr>
                <w:rFonts w:ascii="Calibri" w:eastAsia="Times New Roman" w:hAnsi="Calibri" w:cs="Times New Roman"/>
                <w:color w:val="000000"/>
              </w:rPr>
            </w:pPr>
            <w:r w:rsidRPr="00DB6EEC">
              <w:rPr>
                <w:rFonts w:ascii="Calibri" w:eastAsia="Times New Roman" w:hAnsi="Calibri" w:cs="Times New Roman"/>
                <w:color w:val="000000"/>
              </w:rPr>
              <w:t>0.000</w:t>
            </w:r>
          </w:p>
        </w:tc>
      </w:tr>
    </w:tbl>
    <w:p w14:paraId="2BEAC89E" w14:textId="77777777" w:rsidR="009455EF" w:rsidRPr="005974CC" w:rsidRDefault="009455EF" w:rsidP="00F201D6">
      <w:pPr>
        <w:pStyle w:val="Caption"/>
        <w:spacing w:after="0"/>
        <w:ind w:left="90" w:right="3960"/>
        <w:rPr>
          <w:b/>
          <w:i w:val="0"/>
          <w:color w:val="auto"/>
        </w:rPr>
      </w:pPr>
      <w:r>
        <w:rPr>
          <w:b/>
          <w:i w:val="0"/>
          <w:color w:val="auto"/>
        </w:rPr>
        <w:t>Table B</w:t>
      </w:r>
      <w:r w:rsidRPr="005974CC">
        <w:rPr>
          <w:b/>
          <w:i w:val="0"/>
          <w:color w:val="auto"/>
        </w:rPr>
        <w:t xml:space="preserve">. Fishing Creek Reservoir surface areas and </w:t>
      </w:r>
      <w:r>
        <w:rPr>
          <w:b/>
          <w:i w:val="0"/>
          <w:color w:val="auto"/>
        </w:rPr>
        <w:t xml:space="preserve">cumulative </w:t>
      </w:r>
      <w:r w:rsidRPr="005974CC">
        <w:rPr>
          <w:b/>
          <w:i w:val="0"/>
          <w:color w:val="auto"/>
        </w:rPr>
        <w:t>volumes for different surface water elevations</w:t>
      </w:r>
      <w:r>
        <w:rPr>
          <w:b/>
          <w:i w:val="0"/>
          <w:color w:val="auto"/>
        </w:rPr>
        <w:t>.  These values were</w:t>
      </w:r>
      <w:r w:rsidRPr="005974CC">
        <w:rPr>
          <w:b/>
          <w:i w:val="0"/>
          <w:color w:val="auto"/>
        </w:rPr>
        <w:t xml:space="preserve"> calculated </w:t>
      </w:r>
      <w:r>
        <w:rPr>
          <w:b/>
          <w:i w:val="0"/>
          <w:color w:val="auto"/>
        </w:rPr>
        <w:t>from depth soundings collected in November 2015.</w:t>
      </w:r>
    </w:p>
    <w:p w14:paraId="691F1563" w14:textId="77777777" w:rsidR="00DB6EEC" w:rsidRDefault="00DB6EEC" w:rsidP="00F201D6">
      <w:pPr>
        <w:spacing w:after="0" w:line="240" w:lineRule="auto"/>
        <w:rPr>
          <w:b/>
        </w:rPr>
      </w:pPr>
    </w:p>
    <w:p w14:paraId="68845573" w14:textId="77777777" w:rsidR="00DB6EEC" w:rsidRDefault="00DB6EEC" w:rsidP="00364363">
      <w:pPr>
        <w:spacing w:after="0" w:line="240" w:lineRule="auto"/>
        <w:rPr>
          <w:b/>
        </w:rPr>
      </w:pPr>
    </w:p>
    <w:p w14:paraId="37CEF87E" w14:textId="77777777" w:rsidR="00DB6EEC" w:rsidRDefault="00DB6EEC" w:rsidP="00364363">
      <w:pPr>
        <w:spacing w:after="0" w:line="240" w:lineRule="auto"/>
        <w:rPr>
          <w:b/>
        </w:rPr>
      </w:pPr>
    </w:p>
    <w:p w14:paraId="1A1FB9D7" w14:textId="77777777" w:rsidR="00785E8F" w:rsidRPr="00DA6EE8" w:rsidRDefault="00785E8F" w:rsidP="00F201D6">
      <w:pPr>
        <w:rPr>
          <w:b/>
        </w:rPr>
      </w:pPr>
    </w:p>
    <w:sectPr w:rsidR="00785E8F" w:rsidRPr="00DA6EE8" w:rsidSect="00DA6EE8">
      <w:headerReference w:type="default" r:id="rId22"/>
      <w:footerReference w:type="default" r:id="rId23"/>
      <w:pgSz w:w="12240" w:h="15840"/>
      <w:pgMar w:top="990" w:right="1440" w:bottom="1440" w:left="1440" w:header="576" w:footer="576"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User" w:date="2016-03-27T14:59:00Z" w:initials="U">
    <w:p w14:paraId="060E74AE" w14:textId="77777777" w:rsidR="0041677A" w:rsidRDefault="0041677A">
      <w:pPr>
        <w:pStyle w:val="CommentText"/>
      </w:pPr>
      <w:r>
        <w:rPr>
          <w:rStyle w:val="CommentReference"/>
        </w:rPr>
        <w:annotationRef/>
      </w:r>
      <w:r>
        <w:t>Peter O’Connor</w:t>
      </w:r>
    </w:p>
  </w:comment>
  <w:comment w:id="2" w:author="User" w:date="2016-03-27T14:28:00Z" w:initials="U">
    <w:p w14:paraId="739EF3AD" w14:textId="77777777" w:rsidR="00EA2082" w:rsidRDefault="00EA2082">
      <w:pPr>
        <w:pStyle w:val="CommentText"/>
      </w:pPr>
      <w:r>
        <w:rPr>
          <w:rStyle w:val="CommentReference"/>
        </w:rPr>
        <w:annotationRef/>
      </w:r>
      <w:r>
        <w:t>Fig. 2 is the process flow graph rather than the controur interval image.</w:t>
      </w:r>
    </w:p>
  </w:comment>
  <w:comment w:id="3" w:author="User" w:date="2016-03-27T14:36:00Z" w:initials="U">
    <w:p w14:paraId="33F72417" w14:textId="77777777" w:rsidR="00EA2082" w:rsidRDefault="00EA2082" w:rsidP="00EA2082">
      <w:pPr>
        <w:pStyle w:val="CommentText"/>
        <w:numPr>
          <w:ilvl w:val="0"/>
          <w:numId w:val="1"/>
        </w:numPr>
      </w:pPr>
      <w:r>
        <w:rPr>
          <w:rStyle w:val="CommentReference"/>
        </w:rPr>
        <w:annotationRef/>
      </w:r>
      <w:r>
        <w:t>I wonder if the image is readable when printed because on screen it is hard to read.</w:t>
      </w:r>
      <w:r w:rsidR="00001A18">
        <w:t xml:space="preserve"> Can the font be scaled up and perhaps make the two far left boxes smaller to get more space? Or would it make sense to have an Appendix with larger scale (perhaps portrait layout to make bigger in this case)</w:t>
      </w:r>
      <w:r>
        <w:t xml:space="preserve"> </w:t>
      </w:r>
      <w:r w:rsidR="00001A18">
        <w:t xml:space="preserve"> for images and Randy’s maps?</w:t>
      </w:r>
    </w:p>
    <w:p w14:paraId="2B306418" w14:textId="77777777" w:rsidR="00EA2082" w:rsidRDefault="00EA2082" w:rsidP="00EA2082">
      <w:pPr>
        <w:pStyle w:val="CommentText"/>
        <w:numPr>
          <w:ilvl w:val="0"/>
          <w:numId w:val="1"/>
        </w:numPr>
      </w:pPr>
      <w:r>
        <w:t>We don’t really describe an overview of the two processes (and refer to this flow). Would you l</w:t>
      </w:r>
      <w:r w:rsidR="00001A18">
        <w:t>ike me to write-up a short paragraph?</w:t>
      </w:r>
    </w:p>
  </w:comment>
  <w:comment w:id="4" w:author="User" w:date="2016-03-27T14:39:00Z" w:initials="U">
    <w:p w14:paraId="7A7CA91C" w14:textId="77777777" w:rsidR="00001A18" w:rsidRDefault="00001A18">
      <w:pPr>
        <w:pStyle w:val="CommentText"/>
      </w:pPr>
      <w:r>
        <w:rPr>
          <w:rStyle w:val="CommentReference"/>
        </w:rPr>
        <w:annotationRef/>
      </w:r>
      <w:r>
        <w:t>Do we need to explain our preference of the interpolationmethod?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0E74AE" w15:done="0"/>
  <w15:commentEx w15:paraId="739EF3AD" w15:done="0"/>
  <w15:commentEx w15:paraId="2B306418" w15:done="0"/>
  <w15:commentEx w15:paraId="7A7CA91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78261" w14:textId="77777777" w:rsidR="00836FE6" w:rsidRDefault="00836FE6" w:rsidP="00D457A0">
      <w:pPr>
        <w:spacing w:after="0" w:line="240" w:lineRule="auto"/>
      </w:pPr>
      <w:r>
        <w:separator/>
      </w:r>
    </w:p>
  </w:endnote>
  <w:endnote w:type="continuationSeparator" w:id="0">
    <w:p w14:paraId="4A73C42F" w14:textId="77777777" w:rsidR="00836FE6" w:rsidRDefault="00836FE6" w:rsidP="00D4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E3E8E" w14:textId="77777777" w:rsidR="00D457A0" w:rsidRDefault="00D457A0">
    <w:pPr>
      <w:pStyle w:val="Footer"/>
    </w:pPr>
    <w:r>
      <w:t>_____________________________________________________________________________________</w:t>
    </w:r>
  </w:p>
  <w:p w14:paraId="76329284" w14:textId="77777777" w:rsidR="00D457A0" w:rsidRDefault="00D457A0">
    <w:pPr>
      <w:pStyle w:val="Footer"/>
    </w:pPr>
    <w:r>
      <w:t>Hood College ǀ Center for Coastal and Watershed Studies</w:t>
    </w:r>
  </w:p>
  <w:p w14:paraId="0D2BD65B" w14:textId="77777777" w:rsidR="00D457A0" w:rsidRDefault="00D457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C7732" w14:textId="77777777" w:rsidR="00836FE6" w:rsidRDefault="00836FE6" w:rsidP="00D457A0">
      <w:pPr>
        <w:spacing w:after="0" w:line="240" w:lineRule="auto"/>
      </w:pPr>
      <w:r>
        <w:separator/>
      </w:r>
    </w:p>
  </w:footnote>
  <w:footnote w:type="continuationSeparator" w:id="0">
    <w:p w14:paraId="16D1BC52" w14:textId="77777777" w:rsidR="00836FE6" w:rsidRDefault="00836FE6" w:rsidP="00D457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CDDFB" w14:textId="77777777" w:rsidR="00D457A0" w:rsidRDefault="00D457A0">
    <w:pPr>
      <w:pStyle w:val="Header"/>
    </w:pPr>
    <w:r>
      <w:tab/>
    </w:r>
    <w:r>
      <w:tab/>
      <w:t xml:space="preserve">The Bathymetry of Fishing Creek Reservoir </w:t>
    </w:r>
  </w:p>
  <w:p w14:paraId="304C9803" w14:textId="77777777" w:rsidR="00D457A0" w:rsidRDefault="00F201D6">
    <w:pPr>
      <w:pStyle w:val="Header"/>
    </w:pPr>
    <w:r>
      <w:tab/>
    </w:r>
    <w:r>
      <w:tab/>
      <w:t>March</w:t>
    </w:r>
    <w:r w:rsidR="00D457A0">
      <w:t>, 2016</w:t>
    </w:r>
  </w:p>
  <w:p w14:paraId="05707CEA" w14:textId="77777777" w:rsidR="00D457A0" w:rsidRDefault="00D457A0">
    <w:pPr>
      <w:pStyle w:val="Header"/>
    </w:pPr>
    <w:r>
      <w:t>_____________________________________________________________________________________</w:t>
    </w:r>
  </w:p>
  <w:p w14:paraId="4774DDF8" w14:textId="77777777" w:rsidR="00D457A0" w:rsidRDefault="00D457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473905"/>
    <w:multiLevelType w:val="hybridMultilevel"/>
    <w:tmpl w:val="14E048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96C"/>
    <w:rsid w:val="00001A18"/>
    <w:rsid w:val="00070B11"/>
    <w:rsid w:val="000907AF"/>
    <w:rsid w:val="000D1C14"/>
    <w:rsid w:val="00113A86"/>
    <w:rsid w:val="00154455"/>
    <w:rsid w:val="001604C1"/>
    <w:rsid w:val="00163E74"/>
    <w:rsid w:val="001C03DA"/>
    <w:rsid w:val="002042EF"/>
    <w:rsid w:val="0021260A"/>
    <w:rsid w:val="0023724E"/>
    <w:rsid w:val="00287550"/>
    <w:rsid w:val="002B66DC"/>
    <w:rsid w:val="002C3CD5"/>
    <w:rsid w:val="002D0C61"/>
    <w:rsid w:val="002D196C"/>
    <w:rsid w:val="002F39C2"/>
    <w:rsid w:val="00343EB9"/>
    <w:rsid w:val="00364363"/>
    <w:rsid w:val="003E6F69"/>
    <w:rsid w:val="003F41A2"/>
    <w:rsid w:val="00414A1B"/>
    <w:rsid w:val="0041677A"/>
    <w:rsid w:val="00455122"/>
    <w:rsid w:val="004F2485"/>
    <w:rsid w:val="004F34C9"/>
    <w:rsid w:val="00527748"/>
    <w:rsid w:val="005279C4"/>
    <w:rsid w:val="00556C99"/>
    <w:rsid w:val="005743F7"/>
    <w:rsid w:val="00587B16"/>
    <w:rsid w:val="0059151C"/>
    <w:rsid w:val="005973A8"/>
    <w:rsid w:val="005974CC"/>
    <w:rsid w:val="005A2C5B"/>
    <w:rsid w:val="005A5B09"/>
    <w:rsid w:val="005D5C82"/>
    <w:rsid w:val="005F6864"/>
    <w:rsid w:val="006450E1"/>
    <w:rsid w:val="00647858"/>
    <w:rsid w:val="0067063E"/>
    <w:rsid w:val="0069381D"/>
    <w:rsid w:val="006B26C0"/>
    <w:rsid w:val="006D3BDC"/>
    <w:rsid w:val="006F43FC"/>
    <w:rsid w:val="007028DC"/>
    <w:rsid w:val="00706CEB"/>
    <w:rsid w:val="00753A2B"/>
    <w:rsid w:val="007672E7"/>
    <w:rsid w:val="00772DCC"/>
    <w:rsid w:val="00785E8F"/>
    <w:rsid w:val="007B14DF"/>
    <w:rsid w:val="008230D1"/>
    <w:rsid w:val="00836FE6"/>
    <w:rsid w:val="008C1238"/>
    <w:rsid w:val="008C22BC"/>
    <w:rsid w:val="008E57AE"/>
    <w:rsid w:val="008E7212"/>
    <w:rsid w:val="009419E8"/>
    <w:rsid w:val="009455EF"/>
    <w:rsid w:val="009577E0"/>
    <w:rsid w:val="00974820"/>
    <w:rsid w:val="009857B7"/>
    <w:rsid w:val="009868B6"/>
    <w:rsid w:val="00A25B6B"/>
    <w:rsid w:val="00A27E07"/>
    <w:rsid w:val="00A62372"/>
    <w:rsid w:val="00A6405B"/>
    <w:rsid w:val="00B36009"/>
    <w:rsid w:val="00B77902"/>
    <w:rsid w:val="00B94228"/>
    <w:rsid w:val="00B951B2"/>
    <w:rsid w:val="00B961B2"/>
    <w:rsid w:val="00BB6F84"/>
    <w:rsid w:val="00BD27C3"/>
    <w:rsid w:val="00BF6520"/>
    <w:rsid w:val="00C14508"/>
    <w:rsid w:val="00C23AA5"/>
    <w:rsid w:val="00C34880"/>
    <w:rsid w:val="00CE5A49"/>
    <w:rsid w:val="00D07AA3"/>
    <w:rsid w:val="00D266DC"/>
    <w:rsid w:val="00D457A0"/>
    <w:rsid w:val="00D8576C"/>
    <w:rsid w:val="00D87771"/>
    <w:rsid w:val="00DA09FB"/>
    <w:rsid w:val="00DA3DFE"/>
    <w:rsid w:val="00DA6EE8"/>
    <w:rsid w:val="00DB16DC"/>
    <w:rsid w:val="00DB4799"/>
    <w:rsid w:val="00DB6EEC"/>
    <w:rsid w:val="00DE0C3F"/>
    <w:rsid w:val="00DF1A3A"/>
    <w:rsid w:val="00E01937"/>
    <w:rsid w:val="00E2108C"/>
    <w:rsid w:val="00EA2082"/>
    <w:rsid w:val="00EB77C4"/>
    <w:rsid w:val="00EC3C6B"/>
    <w:rsid w:val="00ED6772"/>
    <w:rsid w:val="00F201D6"/>
    <w:rsid w:val="00F7108B"/>
    <w:rsid w:val="00FB685F"/>
    <w:rsid w:val="00FC45CD"/>
    <w:rsid w:val="00FE3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2246639"/>
  <w15:docId w15:val="{7779FB65-51A3-441A-8263-1AADFAAE7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57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7A0"/>
  </w:style>
  <w:style w:type="paragraph" w:styleId="Footer">
    <w:name w:val="footer"/>
    <w:basedOn w:val="Normal"/>
    <w:link w:val="FooterChar"/>
    <w:uiPriority w:val="99"/>
    <w:unhideWhenUsed/>
    <w:rsid w:val="00D457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7A0"/>
  </w:style>
  <w:style w:type="paragraph" w:styleId="Caption">
    <w:name w:val="caption"/>
    <w:basedOn w:val="Normal"/>
    <w:next w:val="Normal"/>
    <w:uiPriority w:val="35"/>
    <w:unhideWhenUsed/>
    <w:qFormat/>
    <w:rsid w:val="006F43FC"/>
    <w:pPr>
      <w:spacing w:after="200" w:line="240" w:lineRule="auto"/>
    </w:pPr>
    <w:rPr>
      <w:i/>
      <w:iCs/>
      <w:color w:val="44546A" w:themeColor="text2"/>
      <w:sz w:val="18"/>
      <w:szCs w:val="18"/>
    </w:rPr>
  </w:style>
  <w:style w:type="character" w:styleId="Hyperlink">
    <w:name w:val="Hyperlink"/>
    <w:basedOn w:val="DefaultParagraphFont"/>
    <w:uiPriority w:val="99"/>
    <w:unhideWhenUsed/>
    <w:rsid w:val="00343EB9"/>
    <w:rPr>
      <w:color w:val="0563C1" w:themeColor="hyperlink"/>
      <w:u w:val="single"/>
    </w:rPr>
  </w:style>
  <w:style w:type="paragraph" w:styleId="BalloonText">
    <w:name w:val="Balloon Text"/>
    <w:basedOn w:val="Normal"/>
    <w:link w:val="BalloonTextChar"/>
    <w:uiPriority w:val="99"/>
    <w:semiHidden/>
    <w:unhideWhenUsed/>
    <w:rsid w:val="00EA20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082"/>
    <w:rPr>
      <w:rFonts w:ascii="Tahoma" w:hAnsi="Tahoma" w:cs="Tahoma"/>
      <w:sz w:val="16"/>
      <w:szCs w:val="16"/>
    </w:rPr>
  </w:style>
  <w:style w:type="character" w:styleId="CommentReference">
    <w:name w:val="annotation reference"/>
    <w:basedOn w:val="DefaultParagraphFont"/>
    <w:uiPriority w:val="99"/>
    <w:semiHidden/>
    <w:unhideWhenUsed/>
    <w:rsid w:val="00EA2082"/>
    <w:rPr>
      <w:sz w:val="16"/>
      <w:szCs w:val="16"/>
    </w:rPr>
  </w:style>
  <w:style w:type="paragraph" w:styleId="CommentText">
    <w:name w:val="annotation text"/>
    <w:basedOn w:val="Normal"/>
    <w:link w:val="CommentTextChar"/>
    <w:uiPriority w:val="99"/>
    <w:semiHidden/>
    <w:unhideWhenUsed/>
    <w:rsid w:val="00EA2082"/>
    <w:pPr>
      <w:spacing w:line="240" w:lineRule="auto"/>
    </w:pPr>
    <w:rPr>
      <w:sz w:val="20"/>
      <w:szCs w:val="20"/>
    </w:rPr>
  </w:style>
  <w:style w:type="character" w:customStyle="1" w:styleId="CommentTextChar">
    <w:name w:val="Comment Text Char"/>
    <w:basedOn w:val="DefaultParagraphFont"/>
    <w:link w:val="CommentText"/>
    <w:uiPriority w:val="99"/>
    <w:semiHidden/>
    <w:rsid w:val="00EA2082"/>
    <w:rPr>
      <w:sz w:val="20"/>
      <w:szCs w:val="20"/>
    </w:rPr>
  </w:style>
  <w:style w:type="paragraph" w:styleId="CommentSubject">
    <w:name w:val="annotation subject"/>
    <w:basedOn w:val="CommentText"/>
    <w:next w:val="CommentText"/>
    <w:link w:val="CommentSubjectChar"/>
    <w:uiPriority w:val="99"/>
    <w:semiHidden/>
    <w:unhideWhenUsed/>
    <w:rsid w:val="00EA2082"/>
    <w:rPr>
      <w:b/>
      <w:bCs/>
    </w:rPr>
  </w:style>
  <w:style w:type="character" w:customStyle="1" w:styleId="CommentSubjectChar">
    <w:name w:val="Comment Subject Char"/>
    <w:basedOn w:val="CommentTextChar"/>
    <w:link w:val="CommentSubject"/>
    <w:uiPriority w:val="99"/>
    <w:semiHidden/>
    <w:rsid w:val="00EA20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94455">
      <w:bodyDiv w:val="1"/>
      <w:marLeft w:val="0"/>
      <w:marRight w:val="0"/>
      <w:marTop w:val="0"/>
      <w:marBottom w:val="0"/>
      <w:divBdr>
        <w:top w:val="none" w:sz="0" w:space="0" w:color="auto"/>
        <w:left w:val="none" w:sz="0" w:space="0" w:color="auto"/>
        <w:bottom w:val="none" w:sz="0" w:space="0" w:color="auto"/>
        <w:right w:val="none" w:sz="0" w:space="0" w:color="auto"/>
      </w:divBdr>
    </w:div>
    <w:div w:id="449395814">
      <w:bodyDiv w:val="1"/>
      <w:marLeft w:val="0"/>
      <w:marRight w:val="0"/>
      <w:marTop w:val="0"/>
      <w:marBottom w:val="0"/>
      <w:divBdr>
        <w:top w:val="none" w:sz="0" w:space="0" w:color="auto"/>
        <w:left w:val="none" w:sz="0" w:space="0" w:color="auto"/>
        <w:bottom w:val="none" w:sz="0" w:space="0" w:color="auto"/>
        <w:right w:val="none" w:sz="0" w:space="0" w:color="auto"/>
      </w:divBdr>
    </w:div>
    <w:div w:id="179247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mde.state.md.us/programs/Water/Water_Supply/Source_Water_Assessment_Program/Documents/www.mde.state.md.us/assets/document/watersupply/SWAPS/Frederick/City%20of%20Frederick.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cityoffrederick.com/cc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F8097-4639-4A50-A1FB-EA2FC3104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2120</Words>
  <Characters>12087</Characters>
  <Application>Microsoft Office Word</Application>
  <DocSecurity>4</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Hood College</Company>
  <LinksUpToDate>false</LinksUpToDate>
  <CharactersWithSpaces>14179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Ferrier, Drew</dc:creator>
  <cp:lastModifiedBy>Smith, Randy</cp:lastModifiedBy>
  <cp:revision>2</cp:revision>
  <dcterms:created xsi:type="dcterms:W3CDTF">2016-08-24T17:13:00Z</dcterms:created>
  <dcterms:modified xsi:type="dcterms:W3CDTF">2016-08-24T17:13:00Z</dcterms:modified>
</cp:coreProperties>
</file>