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452" w:rsidRDefault="00FD7787" w:rsidP="00FD7787">
      <w:pPr>
        <w:rPr>
          <w:rtl/>
        </w:rPr>
      </w:pPr>
      <w:r w:rsidRPr="00FD7787">
        <w:rPr>
          <w:b/>
          <w:bCs/>
        </w:rPr>
        <w:t>Figure 3. Methylation fold changes at conserved non</w:t>
      </w:r>
      <w:r w:rsidRPr="00FD7787">
        <w:rPr>
          <w:b/>
          <w:bCs/>
        </w:rPr>
        <w:noBreakHyphen/>
        <w:t>CG motifs in T1D and T2D.</w:t>
      </w:r>
      <w:r w:rsidRPr="00FD7787">
        <w:br/>
      </w:r>
      <w:proofErr w:type="spellStart"/>
      <w:r w:rsidRPr="00FD7787">
        <w:t>Heatmap</w:t>
      </w:r>
      <w:proofErr w:type="spellEnd"/>
      <w:r w:rsidRPr="00FD7787">
        <w:t xml:space="preserve"> showing fold changes (disease / control) in DNA methylation levels for each conserved non</w:t>
      </w:r>
      <w:r w:rsidRPr="00FD7787">
        <w:noBreakHyphen/>
        <w:t xml:space="preserve">CG motif on chromosome X. Fold change values </w:t>
      </w:r>
      <w:proofErr w:type="gramStart"/>
      <w:r w:rsidRPr="00FD7787">
        <w:t>are calculated</w:t>
      </w:r>
      <w:proofErr w:type="gramEnd"/>
      <w:r w:rsidRPr="00FD7787">
        <w:t xml:space="preserve"> as the ratio of mean beta</w:t>
      </w:r>
      <w:r w:rsidRPr="00FD7787">
        <w:noBreakHyphen/>
        <w:t xml:space="preserve">values in the disease group to those in the respective control group. Values &gt; 1 indicate increased </w:t>
      </w:r>
      <w:proofErr w:type="gramStart"/>
      <w:r w:rsidRPr="00FD7787">
        <w:t>methylation,</w:t>
      </w:r>
      <w:proofErr w:type="gramEnd"/>
      <w:r w:rsidRPr="00FD7787">
        <w:t xml:space="preserve"> values &lt; 1 indicate decreased methylation (</w:t>
      </w:r>
      <w:proofErr w:type="spellStart"/>
      <w:r w:rsidRPr="00FD7787">
        <w:t>hypomethylation</w:t>
      </w:r>
      <w:proofErr w:type="spellEnd"/>
      <w:r w:rsidRPr="00FD7787">
        <w:t xml:space="preserve">). </w:t>
      </w:r>
      <w:proofErr w:type="spellStart"/>
      <w:r w:rsidRPr="00FD7787">
        <w:t>Colour</w:t>
      </w:r>
      <w:proofErr w:type="spellEnd"/>
      <w:r w:rsidRPr="00FD7787">
        <w:t xml:space="preserve"> scale ranges from yellow (fold change ≈ 1, no change) to red (fold change &lt; 1, </w:t>
      </w:r>
      <w:proofErr w:type="spellStart"/>
      <w:r w:rsidRPr="00FD7787">
        <w:t>hypomethylation</w:t>
      </w:r>
      <w:proofErr w:type="spellEnd"/>
      <w:r w:rsidRPr="00FD7787">
        <w:t>). For T1D, data were derived from IFNα</w:t>
      </w:r>
      <w:r w:rsidRPr="00FD7787">
        <w:noBreakHyphen/>
        <w:t xml:space="preserve">treated human pancreatic islets (GSE124809, 450K platform); for T2D, data were obtained from pancreatic islets of type </w:t>
      </w:r>
      <w:proofErr w:type="gramStart"/>
      <w:r w:rsidRPr="00FD7787">
        <w:t>2</w:t>
      </w:r>
      <w:proofErr w:type="gramEnd"/>
      <w:r w:rsidRPr="00FD7787">
        <w:t xml:space="preserve"> diabetic donors (GSE21232, 27K platform). A clear reduction in methylation is observed in T2D for four motifs (AAGA, ATCT, GAGG, TATG), with fold change ≈ 0.53 (approximately 47% reduction). In contrast, no significant methylation changes are seen in T1D (all fold changes near 1.0). Abbreviations: T1D, type 1 diabetes; T2D, type 2 diabetes; IFNα, interferon</w:t>
      </w:r>
      <w:r w:rsidRPr="00FD7787">
        <w:noBreakHyphen/>
        <w:t>alpha; NS, not significant.</w:t>
      </w:r>
    </w:p>
    <w:p w:rsidR="00FD7787" w:rsidRDefault="00FD7787" w:rsidP="00FD7787">
      <w:pPr>
        <w:rPr>
          <w:rtl/>
        </w:rPr>
      </w:pPr>
    </w:p>
    <w:p w:rsidR="00FD7787" w:rsidRDefault="00FD7787" w:rsidP="00FD7787">
      <w:pPr>
        <w:rPr>
          <w:rtl/>
        </w:rPr>
      </w:pPr>
    </w:p>
    <w:p w:rsidR="00FD7787" w:rsidRDefault="00FD7787" w:rsidP="00FD7787">
      <w:r w:rsidRPr="00FD7787">
        <w:rPr>
          <w:b/>
          <w:bCs/>
        </w:rPr>
        <w:t>Figure 4. Comparison of expression and methylation fold changes across conditions.</w:t>
      </w:r>
      <w:r w:rsidRPr="00FD7787">
        <w:br/>
        <w:t>Bar plot showing fold changes (disease / control) for gene expression (blue bars) and DNA methylation (orange bars). Expression data represent the mean scaled expression of 10 target genes (located within 50 kb of conserved non</w:t>
      </w:r>
      <w:r w:rsidRPr="00FD7787">
        <w:noBreakHyphen/>
        <w:t xml:space="preserve">CG motifs) relative to 16 matched control genes (more than 500 kb away from any conserved motif) in pancreatic beta cells from normal, T1D, and T2D samples (data from CZ </w:t>
      </w:r>
      <w:proofErr w:type="spellStart"/>
      <w:r w:rsidRPr="00FD7787">
        <w:t>CELLxGENE</w:t>
      </w:r>
      <w:proofErr w:type="spellEnd"/>
      <w:r w:rsidRPr="00FD7787">
        <w:t xml:space="preserve">). Methylation data represent the average fold change across all motifs with available data for each disease. The dashed horizontal line at 1.0 indicates no change. </w:t>
      </w:r>
      <w:proofErr w:type="gramStart"/>
      <w:r w:rsidRPr="00FD7787">
        <w:t>Significance is indicated by asterisks</w:t>
      </w:r>
      <w:proofErr w:type="gramEnd"/>
      <w:r w:rsidRPr="00FD7787">
        <w:t>: * p &lt; 0.05; ** p &lt; 0.01; *** p &lt; 0.001 (Welch’s t</w:t>
      </w:r>
      <w:r w:rsidRPr="00FD7787">
        <w:noBreakHyphen/>
        <w:t xml:space="preserve">test with </w:t>
      </w:r>
      <w:proofErr w:type="spellStart"/>
      <w:r w:rsidRPr="00FD7787">
        <w:t>Bonferroni</w:t>
      </w:r>
      <w:proofErr w:type="spellEnd"/>
      <w:r w:rsidRPr="00FD7787">
        <w:t xml:space="preserve"> correction where applicable). In normal beta cells, target genes show significantly higher expression than controls (fold change = 1.53, * p = 0.039). In T1D, this expression advantage is lost (fold change = 1.11, NS). In T2D, expression is reduced (fold change = 0.84, NS, but directionally reversed). For methylation, no significant change is observed in T1D (fold change ≈ 1.0, NS), whereas a significant reduction is seen in T2D (fold change ≈ 0.53, ** p = 0.0034). Error bars represent standard error of the mean (SEM) for methylation data. Abbreviations: T1D, type 1 diabetes; T2D, type 2 diabetes; NS, not significant.</w:t>
      </w:r>
      <w:bookmarkStart w:id="0" w:name="_GoBack"/>
      <w:bookmarkEnd w:id="0"/>
    </w:p>
    <w:sectPr w:rsidR="00FD7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787"/>
    <w:rsid w:val="00FC5452"/>
    <w:rsid w:val="00FD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A55A8"/>
  <w15:chartTrackingRefBased/>
  <w15:docId w15:val="{23275D77-6B8B-47A3-BEBC-E827623E3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Sarand Kala</dc:creator>
  <cp:keywords/>
  <dc:description/>
  <cp:lastModifiedBy>Sarand Kala</cp:lastModifiedBy>
  <cp:revision>1</cp:revision>
  <dcterms:created xsi:type="dcterms:W3CDTF">2026-07-15T10:19:00Z</dcterms:created>
  <dcterms:modified xsi:type="dcterms:W3CDTF">2026-07-15T10:20:00Z</dcterms:modified>
</cp:coreProperties>
</file>