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4C" w:rsidRDefault="00417197">
      <w:r>
        <w:t>vba_HTTP_request:</w:t>
      </w:r>
    </w:p>
    <w:p w:rsidR="00417197" w:rsidRDefault="00417197"/>
    <w:p w:rsidR="00417197" w:rsidRDefault="00417197" w:rsidP="00417197">
      <w:r>
        <w:t>' Wrapper class around the WinHttp Request object ("WinHttp.WinHttpRequest.5.1")</w:t>
      </w:r>
    </w:p>
    <w:p w:rsidR="00417197" w:rsidRDefault="00417197" w:rsidP="00417197">
      <w:r>
        <w:t>' The Request object. It carries out all functionality of Requests.</w:t>
      </w:r>
    </w:p>
    <w:p w:rsidR="00417197" w:rsidRDefault="00417197" w:rsidP="00417197"/>
    <w:p w:rsidR="00417197" w:rsidRDefault="00417197" w:rsidP="00417197">
      <w:r>
        <w:t>' See: https://msdn.microsoft.com/en-us/library/windows/desktop/aa383147(v=vs.85).aspx (HTTP authentication)</w:t>
      </w:r>
    </w:p>
    <w:p w:rsidR="00417197" w:rsidRDefault="00417197" w:rsidP="00417197">
      <w:r>
        <w:t>' See: https://github.com/VBA-tools/VBA-Web (for a good reference)</w:t>
      </w:r>
    </w:p>
    <w:p w:rsidR="00417197" w:rsidRDefault="00417197" w:rsidP="00417197"/>
    <w:p w:rsidR="00417197" w:rsidRDefault="00417197" w:rsidP="00417197">
      <w:r>
        <w:t>' Properties:</w:t>
      </w:r>
    </w:p>
    <w:p w:rsidR="00417197" w:rsidRDefault="00417197" w:rsidP="00417197"/>
    <w:p w:rsidR="00417197" w:rsidRDefault="00417197" w:rsidP="00417197">
      <w:r>
        <w:t>' Method</w:t>
      </w:r>
    </w:p>
    <w:p w:rsidR="00417197" w:rsidRDefault="00417197" w:rsidP="00417197">
      <w:r>
        <w:t>' URL</w:t>
      </w:r>
    </w:p>
    <w:p w:rsidR="00417197" w:rsidRDefault="00417197" w:rsidP="00417197">
      <w:r>
        <w:t>' Username</w:t>
      </w:r>
    </w:p>
    <w:p w:rsidR="00417197" w:rsidRDefault="00417197" w:rsidP="00417197">
      <w:r>
        <w:t>' Password</w:t>
      </w:r>
    </w:p>
    <w:p w:rsidR="00417197" w:rsidRDefault="00417197" w:rsidP="00417197">
      <w:r>
        <w:t>' ProxyUser</w:t>
      </w:r>
    </w:p>
    <w:p w:rsidR="00417197" w:rsidRDefault="00417197" w:rsidP="00417197">
      <w:r>
        <w:t>' ProxyPass</w:t>
      </w:r>
    </w:p>
    <w:p w:rsidR="00417197" w:rsidRDefault="00417197" w:rsidP="00417197">
      <w:r>
        <w:t>' Data</w:t>
      </w:r>
    </w:p>
    <w:p w:rsidR="00417197" w:rsidRDefault="00417197" w:rsidP="00417197">
      <w:r>
        <w:t>' Params</w:t>
      </w:r>
    </w:p>
    <w:p w:rsidR="00417197" w:rsidRDefault="00417197" w:rsidP="00417197">
      <w:r>
        <w:t>' Files</w:t>
      </w:r>
    </w:p>
    <w:p w:rsidR="00417197" w:rsidRDefault="00417197" w:rsidP="00417197">
      <w:r>
        <w:t>' Headers</w:t>
      </w:r>
    </w:p>
    <w:p w:rsidR="00417197" w:rsidRDefault="00417197" w:rsidP="00417197">
      <w:r>
        <w:t>' Cookies</w:t>
      </w:r>
    </w:p>
    <w:p w:rsidR="00417197" w:rsidRDefault="00417197" w:rsidP="00417197">
      <w:r>
        <w:t>' Proxy</w:t>
      </w:r>
    </w:p>
    <w:p w:rsidR="00417197" w:rsidRDefault="00417197" w:rsidP="00417197"/>
    <w:p w:rsidR="00417197" w:rsidRDefault="00417197" w:rsidP="00417197">
      <w:r>
        <w:t>' Options:</w:t>
      </w:r>
    </w:p>
    <w:p w:rsidR="00417197" w:rsidRDefault="00417197" w:rsidP="00417197"/>
    <w:p w:rsidR="00417197" w:rsidRDefault="00417197" w:rsidP="00417197">
      <w:r>
        <w:t>' HttpVersion</w:t>
      </w:r>
    </w:p>
    <w:p w:rsidR="00417197" w:rsidRDefault="00417197" w:rsidP="00417197">
      <w:r>
        <w:t>' UserAgent</w:t>
      </w:r>
    </w:p>
    <w:p w:rsidR="00417197" w:rsidRDefault="00417197" w:rsidP="00417197">
      <w:r>
        <w:t>' Async</w:t>
      </w:r>
    </w:p>
    <w:p w:rsidR="00417197" w:rsidRDefault="00417197" w:rsidP="00417197">
      <w:r>
        <w:t>' AutoAuth</w:t>
      </w:r>
    </w:p>
    <w:p w:rsidR="00417197" w:rsidRDefault="00417197" w:rsidP="00417197">
      <w:r>
        <w:t>' AutoAuthBypassProxy</w:t>
      </w:r>
    </w:p>
    <w:p w:rsidR="00417197" w:rsidRDefault="00417197" w:rsidP="00417197">
      <w:r>
        <w:t>' PassportAuth</w:t>
      </w:r>
    </w:p>
    <w:p w:rsidR="00417197" w:rsidRDefault="00417197" w:rsidP="00417197">
      <w:r>
        <w:t>' ClientCertificate</w:t>
      </w:r>
    </w:p>
    <w:p w:rsidR="00417197" w:rsidRDefault="00417197" w:rsidP="00417197">
      <w:r>
        <w:t>' ImpersonateSecureClientAuth</w:t>
      </w:r>
    </w:p>
    <w:p w:rsidR="00417197" w:rsidRDefault="00417197" w:rsidP="00417197">
      <w:r>
        <w:t>' VerifyServerCert</w:t>
      </w:r>
    </w:p>
    <w:p w:rsidR="00417197" w:rsidRDefault="00417197" w:rsidP="00417197">
      <w:r>
        <w:t>' SecureProtocols</w:t>
      </w:r>
    </w:p>
    <w:p w:rsidR="00417197" w:rsidRDefault="00417197" w:rsidP="00417197">
      <w:r>
        <w:t>' Secure</w:t>
      </w:r>
    </w:p>
    <w:p w:rsidR="00417197" w:rsidRDefault="00417197" w:rsidP="00417197">
      <w:r>
        <w:t>' IgnoreSSLErrors</w:t>
      </w:r>
    </w:p>
    <w:p w:rsidR="00417197" w:rsidRDefault="00417197" w:rsidP="00417197">
      <w:r>
        <w:t>' AllowRedirects</w:t>
      </w:r>
    </w:p>
    <w:p w:rsidR="00417197" w:rsidRDefault="00417197" w:rsidP="00417197">
      <w:r>
        <w:t>' OnlySecureRedirects</w:t>
      </w:r>
    </w:p>
    <w:p w:rsidR="00417197" w:rsidRDefault="00417197" w:rsidP="00417197">
      <w:r>
        <w:t>' MaxRedirects</w:t>
      </w:r>
    </w:p>
    <w:p w:rsidR="00417197" w:rsidRDefault="00417197" w:rsidP="00417197">
      <w:r>
        <w:t>' MaxRetries</w:t>
      </w:r>
    </w:p>
    <w:p w:rsidR="00417197" w:rsidRDefault="00417197" w:rsidP="00417197">
      <w:r>
        <w:lastRenderedPageBreak/>
        <w:t>' KeepAlive</w:t>
      </w:r>
    </w:p>
    <w:p w:rsidR="00417197" w:rsidRDefault="00417197" w:rsidP="00417197">
      <w:r>
        <w:t>' MaxResponseHeader</w:t>
      </w:r>
    </w:p>
    <w:p w:rsidR="00417197" w:rsidRDefault="00417197" w:rsidP="00417197">
      <w:r>
        <w:t>' MaxResponseBody</w:t>
      </w:r>
    </w:p>
    <w:p w:rsidR="00417197" w:rsidRDefault="00417197" w:rsidP="00417197">
      <w:r>
        <w:t>' StoreCookies</w:t>
      </w:r>
    </w:p>
    <w:p w:rsidR="00417197" w:rsidRDefault="00417197" w:rsidP="00417197">
      <w:r>
        <w:t>' StoreResponse</w:t>
      </w:r>
    </w:p>
    <w:p w:rsidR="00417197" w:rsidRDefault="00417197" w:rsidP="00417197">
      <w:r>
        <w:t>' EncodeURI</w:t>
      </w:r>
    </w:p>
    <w:p w:rsidR="00417197" w:rsidRDefault="00417197" w:rsidP="00417197">
      <w:r>
        <w:t>' EncodeCookies</w:t>
      </w:r>
    </w:p>
    <w:p w:rsidR="00417197" w:rsidRDefault="00417197" w:rsidP="00417197">
      <w:r>
        <w:t>' URLCharacterEncoding</w:t>
      </w:r>
    </w:p>
    <w:p w:rsidR="00417197" w:rsidRDefault="00417197" w:rsidP="00417197">
      <w:r>
        <w:t>' Timeout</w:t>
      </w:r>
    </w:p>
    <w:p w:rsidR="00417197" w:rsidRDefault="00417197" w:rsidP="00417197">
      <w:r>
        <w:t>' StrictMode</w:t>
      </w:r>
    </w:p>
    <w:p w:rsidR="00417197" w:rsidRDefault="00417197" w:rsidP="00417197">
      <w:r>
        <w:t>' SafeMode</w:t>
      </w:r>
    </w:p>
    <w:p w:rsidR="00417197" w:rsidRDefault="00417197" w:rsidP="00417197">
      <w:r>
        <w:t>' DangerMode</w:t>
      </w:r>
    </w:p>
    <w:p w:rsidR="00417197" w:rsidRDefault="00417197" w:rsidP="00417197">
      <w:r>
        <w:t>' BaseHeaders</w:t>
      </w:r>
    </w:p>
    <w:p w:rsidR="00417197" w:rsidRDefault="00417197" w:rsidP="00417197">
      <w:r>
        <w:t>' Logger</w:t>
      </w:r>
    </w:p>
    <w:p w:rsidR="00417197" w:rsidRDefault="00417197" w:rsidP="00417197">
      <w:r>
        <w:t>' Tracing</w:t>
      </w:r>
    </w:p>
    <w:p w:rsidR="00417197" w:rsidRDefault="00417197" w:rsidP="00417197">
      <w:r>
        <w:t>' Status</w:t>
      </w:r>
    </w:p>
    <w:p w:rsidR="00417197" w:rsidRDefault="00417197" w:rsidP="00417197">
      <w:r>
        <w:t>' StatusCode</w:t>
      </w:r>
    </w:p>
    <w:p w:rsidR="00417197" w:rsidRDefault="00417197" w:rsidP="00417197">
      <w:r>
        <w:t>' StatusText</w:t>
      </w:r>
    </w:p>
    <w:p w:rsidR="00417197" w:rsidRDefault="00417197" w:rsidP="00417197">
      <w:r>
        <w:t>' Redirected</w:t>
      </w:r>
    </w:p>
    <w:p w:rsidR="00417197" w:rsidRDefault="00417197" w:rsidP="00417197">
      <w:r>
        <w:t>' Sent</w:t>
      </w:r>
    </w:p>
    <w:p w:rsidR="00417197" w:rsidRDefault="00417197" w:rsidP="00417197"/>
    <w:p w:rsidR="00417197" w:rsidRDefault="00417197" w:rsidP="00417197">
      <w:r>
        <w:t>' Methods:</w:t>
      </w:r>
    </w:p>
    <w:p w:rsidR="00417197" w:rsidRDefault="00417197" w:rsidP="00417197"/>
    <w:p w:rsidR="00417197" w:rsidRDefault="00417197" w:rsidP="00417197">
      <w:r>
        <w:t>' Configure</w:t>
      </w:r>
    </w:p>
    <w:p w:rsidR="00417197" w:rsidRDefault="00417197" w:rsidP="00417197">
      <w:r>
        <w:t>' Prepare</w:t>
      </w:r>
    </w:p>
    <w:p w:rsidR="00417197" w:rsidRDefault="00417197" w:rsidP="00417197">
      <w:r>
        <w:t>' Request</w:t>
      </w:r>
    </w:p>
    <w:p w:rsidR="00417197" w:rsidRDefault="00417197" w:rsidP="00417197">
      <w:r>
        <w:t>' Send</w:t>
      </w:r>
    </w:p>
    <w:p w:rsidR="00417197" w:rsidRDefault="00417197" w:rsidP="00417197">
      <w:r>
        <w:t>' Download</w:t>
      </w:r>
    </w:p>
    <w:p w:rsidR="00417197" w:rsidRDefault="00417197" w:rsidP="00417197"/>
    <w:p w:rsidR="00417197" w:rsidRDefault="00417197" w:rsidP="00417197">
      <w:r>
        <w:t>' GetReq</w:t>
      </w:r>
    </w:p>
    <w:p w:rsidR="00417197" w:rsidRDefault="00417197" w:rsidP="00417197">
      <w:r>
        <w:t>' PostReq</w:t>
      </w:r>
    </w:p>
    <w:p w:rsidR="00417197" w:rsidRDefault="00417197" w:rsidP="00417197">
      <w:r>
        <w:t>' PutReq</w:t>
      </w:r>
    </w:p>
    <w:p w:rsidR="00417197" w:rsidRDefault="00417197" w:rsidP="00417197">
      <w:r>
        <w:t>' HeadReq</w:t>
      </w:r>
    </w:p>
    <w:p w:rsidR="00417197" w:rsidRDefault="00417197" w:rsidP="00417197">
      <w:r>
        <w:t>' PatchReq</w:t>
      </w:r>
    </w:p>
    <w:p w:rsidR="00417197" w:rsidRDefault="00417197" w:rsidP="00417197">
      <w:r>
        <w:t>' DeleteReq</w:t>
      </w:r>
    </w:p>
    <w:p w:rsidR="00417197" w:rsidRDefault="00417197" w:rsidP="00417197"/>
    <w:p w:rsidR="00417197" w:rsidRDefault="00417197" w:rsidP="00417197">
      <w:r>
        <w:t>' Auth</w:t>
      </w:r>
    </w:p>
    <w:p w:rsidR="00417197" w:rsidRDefault="00417197" w:rsidP="00417197">
      <w:r>
        <w:t>' ProxyAuth</w:t>
      </w:r>
    </w:p>
    <w:p w:rsidR="00417197" w:rsidRDefault="00417197" w:rsidP="00417197">
      <w:r>
        <w:t>' Header</w:t>
      </w:r>
    </w:p>
    <w:p w:rsidR="00417197" w:rsidRDefault="00417197" w:rsidP="00417197">
      <w:r>
        <w:t>' CookieHeader</w:t>
      </w:r>
    </w:p>
    <w:p w:rsidR="00417197" w:rsidRDefault="00417197" w:rsidP="00417197">
      <w:r>
        <w:t>' Headers</w:t>
      </w:r>
    </w:p>
    <w:p w:rsidR="00417197" w:rsidRDefault="00417197" w:rsidP="00417197"/>
    <w:p w:rsidR="00417197" w:rsidRDefault="00417197" w:rsidP="00417197">
      <w:r>
        <w:lastRenderedPageBreak/>
        <w:t>' FromString</w:t>
      </w:r>
    </w:p>
    <w:p w:rsidR="00417197" w:rsidRDefault="00417197" w:rsidP="00417197">
      <w:r>
        <w:t>' ToString</w:t>
      </w:r>
    </w:p>
    <w:p w:rsidR="00417197" w:rsidRDefault="00417197" w:rsidP="00417197">
      <w:r>
        <w:t>' FromDict</w:t>
      </w:r>
    </w:p>
    <w:p w:rsidR="00417197" w:rsidRDefault="00417197" w:rsidP="00417197">
      <w:r>
        <w:t>' ToDict</w:t>
      </w:r>
    </w:p>
    <w:p w:rsidR="00417197" w:rsidRDefault="00417197" w:rsidP="00417197"/>
    <w:p w:rsidR="00417197" w:rsidRDefault="00417197" w:rsidP="00417197">
      <w:r>
        <w:t>' ClearHeaders</w:t>
      </w:r>
    </w:p>
    <w:p w:rsidR="00417197" w:rsidRDefault="00417197" w:rsidP="00417197">
      <w:r>
        <w:t>' ClearDefaultHeaders</w:t>
      </w:r>
    </w:p>
    <w:p w:rsidR="00417197" w:rsidRDefault="00417197" w:rsidP="00417197">
      <w:r>
        <w:t>' Timeout</w:t>
      </w:r>
    </w:p>
    <w:p w:rsidR="00417197" w:rsidRDefault="00417197" w:rsidP="00417197">
      <w:r>
        <w:t>' RegisterHook</w:t>
      </w:r>
    </w:p>
    <w:p w:rsidR="00417197" w:rsidRDefault="00417197" w:rsidP="00417197"/>
    <w:p w:rsidR="00417197" w:rsidRDefault="00417197" w:rsidP="00417197"/>
    <w:p w:rsidR="00417197" w:rsidRDefault="00417197" w:rsidP="00417197"/>
    <w:p w:rsidR="00417197" w:rsidRDefault="00417197" w:rsidP="00417197">
      <w:r w:rsidRPr="00417197">
        <w:t>Properties are set by the user and do not have default values.</w:t>
      </w:r>
    </w:p>
    <w:p w:rsidR="00417197" w:rsidRDefault="00417197" w:rsidP="00417197">
      <w:r>
        <w:t>Options have default values unless they are overridden by the user. Setting these</w:t>
      </w:r>
    </w:p>
    <w:p w:rsidR="00417197" w:rsidRDefault="00417197" w:rsidP="00417197">
      <w:r>
        <w:t>' parameters is optional.</w:t>
      </w:r>
    </w:p>
    <w:p w:rsidR="00417197" w:rsidRDefault="00417197" w:rsidP="00417197"/>
    <w:p w:rsidR="00417197" w:rsidRDefault="00417197" w:rsidP="00417197">
      <w:r>
        <w:t xml:space="preserve">Property </w:t>
      </w:r>
      <w:r w:rsidRPr="00417197">
        <w:t>Method</w:t>
      </w:r>
      <w:r>
        <w:t xml:space="preserve"> </w:t>
      </w:r>
      <w:r w:rsidRPr="00417197">
        <w:t>' HTTP Method to use.</w:t>
      </w:r>
    </w:p>
    <w:p w:rsidR="00A15D94" w:rsidRDefault="00A15D94" w:rsidP="00417197">
      <w:r>
        <w:t>Property Useragent ‘</w:t>
      </w:r>
      <w:r w:rsidRPr="00A15D94">
        <w:t>UserAgent</w:t>
      </w:r>
      <w:r>
        <w:t xml:space="preserve"> </w:t>
      </w:r>
      <w:r w:rsidRPr="00A15D94">
        <w:t>' User agent identifier string (sent in request headers)</w:t>
      </w:r>
    </w:p>
    <w:p w:rsidR="004F06C4" w:rsidRDefault="004F06C4" w:rsidP="00417197">
      <w:r>
        <w:t xml:space="preserve">Property Username </w:t>
      </w:r>
      <w:r w:rsidRPr="004F06C4">
        <w:t>' Username used for HTTP Basic Auth.</w:t>
      </w:r>
    </w:p>
    <w:p w:rsidR="004F06C4" w:rsidRDefault="004F06C4" w:rsidP="00417197">
      <w:r>
        <w:t xml:space="preserve">Property Password </w:t>
      </w:r>
      <w:r w:rsidRPr="004F06C4">
        <w:t>' Password used for HTTP Basic Auth.</w:t>
      </w:r>
    </w:p>
    <w:p w:rsidR="00F910BC" w:rsidRDefault="00F910BC" w:rsidP="00F910BC">
      <w:r>
        <w:t>Property Data ‘' Dictionary or byte of request body data to attach to the Request.</w:t>
      </w:r>
    </w:p>
    <w:p w:rsidR="00F910BC" w:rsidRDefault="00F910BC" w:rsidP="00F910BC">
      <w:r>
        <w:t>' Used for POST method</w:t>
      </w:r>
    </w:p>
    <w:p w:rsidR="00F26EC4" w:rsidRDefault="00F26EC4" w:rsidP="00F910BC">
      <w:r>
        <w:t xml:space="preserve">Property Params </w:t>
      </w:r>
      <w:r w:rsidRPr="00F26EC4">
        <w:t>' Dictionary or byte of querystring data to attach to the Request.</w:t>
      </w:r>
    </w:p>
    <w:p w:rsidR="007714FD" w:rsidRDefault="007714FD" w:rsidP="00F910BC">
      <w:r>
        <w:t>Property Headers ‘</w:t>
      </w:r>
      <w:r w:rsidRPr="007714FD">
        <w:t>' Dictionary of HTTP Headers to attach to the Request.</w:t>
      </w:r>
    </w:p>
    <w:p w:rsidR="00131344" w:rsidRDefault="00131344" w:rsidP="00131344">
      <w:r>
        <w:t>Property RawHeaders ‘' Outputs the headers as a string. For example:</w:t>
      </w:r>
    </w:p>
    <w:p w:rsidR="00131344" w:rsidRDefault="00131344" w:rsidP="00131344">
      <w:r>
        <w:t>' GET /docs/index.html HTTP/1.1</w:t>
      </w:r>
    </w:p>
    <w:p w:rsidR="00131344" w:rsidRDefault="00131344" w:rsidP="00131344">
      <w:r>
        <w:t>' Host: www.test101.com</w:t>
      </w:r>
    </w:p>
    <w:p w:rsidR="00131344" w:rsidRDefault="00131344" w:rsidP="00131344">
      <w:r>
        <w:t>' Accept: image/gif, image/jpeg, */*</w:t>
      </w:r>
    </w:p>
    <w:p w:rsidR="00131344" w:rsidRDefault="00131344" w:rsidP="00131344">
      <w:r>
        <w:t>' Accept-Language: en-us</w:t>
      </w:r>
    </w:p>
    <w:p w:rsidR="00131344" w:rsidRDefault="00131344" w:rsidP="00131344">
      <w:r>
        <w:t>' Accept-Encoding: gzip, deflate</w:t>
      </w:r>
    </w:p>
    <w:p w:rsidR="00131344" w:rsidRDefault="00131344" w:rsidP="00131344">
      <w:r>
        <w:t>' User-Agent: Mozilla/4.0 (compatible; MSIE 6.0; Windows NT 5.1)</w:t>
      </w:r>
    </w:p>
    <w:p w:rsidR="00A37AAC" w:rsidRDefault="00A37AAC" w:rsidP="00A37AAC">
      <w:r>
        <w:t>Property Cookies ‘' CookieJar to attach to Request.</w:t>
      </w:r>
    </w:p>
    <w:p w:rsidR="00A37AAC" w:rsidRDefault="00A37AAC" w:rsidP="00A37AAC">
      <w:r>
        <w:t>' Allows the user to attach a cookiejar to a request</w:t>
      </w:r>
    </w:p>
    <w:p w:rsidR="006279DE" w:rsidRDefault="006279DE" w:rsidP="00A37AAC">
      <w:r>
        <w:t>Property Proxy ‘</w:t>
      </w:r>
      <w:r w:rsidRPr="006279DE">
        <w:t>' Set the proxy to use for the upcoming request.</w:t>
      </w:r>
    </w:p>
    <w:p w:rsidR="009529D3" w:rsidRDefault="009529D3" w:rsidP="00A37AAC">
      <w:r>
        <w:t>Property Response ‘</w:t>
      </w:r>
      <w:r w:rsidRPr="009529D3">
        <w:t>' Response instance, containing content and metadata of HTTP Response, once sent.</w:t>
      </w:r>
    </w:p>
    <w:p w:rsidR="009529D3" w:rsidRDefault="009529D3" w:rsidP="00A37AAC"/>
    <w:p w:rsidR="00C25A3D" w:rsidRDefault="00C25A3D" w:rsidP="00A37AAC">
      <w:r>
        <w:t>‘ Options</w:t>
      </w:r>
    </w:p>
    <w:p w:rsidR="00C25A3D" w:rsidRDefault="00C25A3D" w:rsidP="00A37AAC"/>
    <w:p w:rsidR="00C25A3D" w:rsidRDefault="00C25A3D" w:rsidP="00C25A3D">
      <w:r>
        <w:t>Option HttpVersion ‘' The HTTP version to be used for the request.</w:t>
      </w:r>
    </w:p>
    <w:p w:rsidR="00C25A3D" w:rsidRDefault="00C25A3D" w:rsidP="00C25A3D">
      <w:r>
        <w:t>' HTTP protocol version (usually ‘1.1’ or ‘1.0’)</w:t>
      </w:r>
    </w:p>
    <w:p w:rsidR="0016532A" w:rsidRDefault="0016532A" w:rsidP="00C25A3D">
      <w:r>
        <w:t>Option Async ‘</w:t>
      </w:r>
      <w:r w:rsidRPr="0016532A">
        <w:t>' Determines whether the HTTP request should be sent sychronously or asynchronously.</w:t>
      </w:r>
    </w:p>
    <w:p w:rsidR="00C33D9F" w:rsidRDefault="00C33D9F" w:rsidP="00C25A3D">
      <w:r>
        <w:lastRenderedPageBreak/>
        <w:t xml:space="preserve">Option </w:t>
      </w:r>
      <w:r w:rsidRPr="00C33D9F">
        <w:t>AllowRedirects</w:t>
      </w:r>
      <w:r>
        <w:t xml:space="preserve"> ‘</w:t>
      </w:r>
      <w:r w:rsidRPr="00C33D9F">
        <w:t>' Set to True if full redirects are allowed (e.g. re-POST-ing of data at new Location)</w:t>
      </w:r>
    </w:p>
    <w:p w:rsidR="00A15D94" w:rsidRDefault="00DB5E7C" w:rsidP="00C25A3D">
      <w:r>
        <w:t xml:space="preserve">Option </w:t>
      </w:r>
      <w:r w:rsidRPr="00DB5E7C">
        <w:t>MaxRedirects</w:t>
      </w:r>
      <w:r>
        <w:t xml:space="preserve"> ‘</w:t>
      </w:r>
      <w:r w:rsidRPr="00DB5E7C">
        <w:t>' Maximum number of redirects allowed within a request.</w:t>
      </w:r>
    </w:p>
    <w:p w:rsidR="00DB5E7C" w:rsidRDefault="00DB5E7C" w:rsidP="00C25A3D">
      <w:r>
        <w:t xml:space="preserve">Option </w:t>
      </w:r>
      <w:r w:rsidRPr="00DB5E7C">
        <w:t>MaxRetries</w:t>
      </w:r>
      <w:r>
        <w:t xml:space="preserve"> ‘</w:t>
      </w:r>
      <w:r w:rsidRPr="00DB5E7C">
        <w:t>' The number of times a request should be retried in the event of a connection failure.</w:t>
      </w:r>
    </w:p>
    <w:p w:rsidR="00DB5E7C" w:rsidRDefault="00DB5E7C" w:rsidP="00C25A3D">
      <w:r>
        <w:t>Option KeepAlive ‘</w:t>
      </w:r>
      <w:r w:rsidRPr="00DB5E7C">
        <w:t>' Reuse HTTP Connections through a 'Connection' header.</w:t>
      </w:r>
    </w:p>
    <w:p w:rsidR="002967A2" w:rsidRDefault="00193166" w:rsidP="002967A2">
      <w:r>
        <w:t>Option StoreCookies ‘</w:t>
      </w:r>
      <w:r w:rsidR="002967A2">
        <w:t>' If StoreCookies is enabled, the request object will automatically add cookies to the jar</w:t>
      </w:r>
    </w:p>
    <w:p w:rsidR="002967A2" w:rsidRDefault="002967A2" w:rsidP="002967A2">
      <w:r>
        <w:t>' Used to manage and retain cookies between requests</w:t>
      </w:r>
    </w:p>
    <w:p w:rsidR="00193166" w:rsidRDefault="002967A2" w:rsidP="002967A2">
      <w:r>
        <w:t>' If false, the received cookies as part of the HTTP response would be ignored.</w:t>
      </w:r>
    </w:p>
    <w:p w:rsidR="005B28E4" w:rsidRDefault="005B28E4" w:rsidP="005B28E4">
      <w:r>
        <w:t xml:space="preserve">Option </w:t>
      </w:r>
      <w:r w:rsidRPr="005B28E4">
        <w:t>StoreResponse</w:t>
      </w:r>
      <w:r>
        <w:t xml:space="preserve"> ‘' Whether to store last response for later retrieval with getLastResponse().</w:t>
      </w:r>
    </w:p>
    <w:p w:rsidR="005B28E4" w:rsidRDefault="005B28E4" w:rsidP="005B28E4">
      <w:r>
        <w:t>' If set to FALSE, getLastResponse() will return NULL.</w:t>
      </w:r>
    </w:p>
    <w:p w:rsidR="004948A1" w:rsidRDefault="004948A1" w:rsidP="004948A1">
      <w:r>
        <w:t xml:space="preserve">Option </w:t>
      </w:r>
      <w:r w:rsidRPr="004948A1">
        <w:t>EncodeURI</w:t>
      </w:r>
      <w:r>
        <w:t xml:space="preserve"> ‘' If true, URIs will automatically be percent-encoded.</w:t>
      </w:r>
    </w:p>
    <w:p w:rsidR="004948A1" w:rsidRDefault="004948A1" w:rsidP="004948A1">
      <w:r>
        <w:t>' Whether to strictly adhere to RFC 3986 (in practice, this means replacing ‘+’ with ‘%20’)</w:t>
      </w:r>
    </w:p>
    <w:p w:rsidR="004948A1" w:rsidRDefault="004948A1" w:rsidP="004948A1">
      <w:r>
        <w:t>' *** Need to use WinHTTP tracing in order to verify the effect of changing these settings.</w:t>
      </w:r>
    </w:p>
    <w:p w:rsidR="00B23E61" w:rsidRDefault="00B23E61" w:rsidP="00B23E61">
      <w:r>
        <w:t xml:space="preserve">Option </w:t>
      </w:r>
      <w:r w:rsidRPr="00B23E61">
        <w:t>Timeout</w:t>
      </w:r>
      <w:r>
        <w:t xml:space="preserve"> ‘' Long integer describes the timeout of the request.</w:t>
      </w:r>
    </w:p>
    <w:p w:rsidR="00B23E61" w:rsidRDefault="00B23E61" w:rsidP="00B23E61">
      <w:r>
        <w:t>' Connection timeout (seconds)</w:t>
      </w:r>
    </w:p>
    <w:p w:rsidR="00B23E61" w:rsidRDefault="00B23E61" w:rsidP="00B23E61">
      <w:r>
        <w:t>' Likely need to split this into four properties.</w:t>
      </w:r>
    </w:p>
    <w:p w:rsidR="007B2F4B" w:rsidRDefault="007B2F4B" w:rsidP="00B23E61"/>
    <w:p w:rsidR="007B2F4B" w:rsidRDefault="007B2F4B" w:rsidP="00B23E61">
      <w:r>
        <w:t>SetAutoLogonPolicy</w:t>
      </w:r>
    </w:p>
    <w:p w:rsidR="007B2F4B" w:rsidRDefault="007B2F4B" w:rsidP="00B23E61"/>
    <w:p w:rsidR="007B2F4B" w:rsidRDefault="007B2F4B" w:rsidP="007B2F4B">
      <w:r>
        <w:t>' SetAutoLogonPolicy uses Windows Authentication (formerly NTLM)</w:t>
      </w:r>
    </w:p>
    <w:p w:rsidR="007B2F4B" w:rsidRDefault="007B2F4B" w:rsidP="007B2F4B">
      <w:r>
        <w:t>'   It should be set to 'never' unless the user is planning to use Windows Authentication</w:t>
      </w:r>
    </w:p>
    <w:p w:rsidR="007B2F4B" w:rsidRDefault="007B2F4B" w:rsidP="007B2F4B">
      <w:r>
        <w:t>' The automatic logon (auto-logon) policy determines when it is acceptable for WinHTTP to include the default credentials in a request.</w:t>
      </w:r>
    </w:p>
    <w:p w:rsidR="007B2F4B" w:rsidRDefault="007B2F4B" w:rsidP="007B2F4B">
      <w:r>
        <w:t>' These default credentials are often the username and password used to log on to Microsoft Windows.</w:t>
      </w:r>
    </w:p>
    <w:p w:rsidR="007B2F4B" w:rsidRDefault="007B2F4B" w:rsidP="007B2F4B">
      <w:r>
        <w:t>' The auto-logon policy was implemented to prevent these credentials from being casually used to authenticate against an untrusted server.</w:t>
      </w:r>
    </w:p>
    <w:p w:rsidR="007B2F4B" w:rsidRDefault="007B2F4B" w:rsidP="007B2F4B">
      <w:r>
        <w:t>' The auto-logon policy only applies to the NTLM and Negotiate authentication schemes. Credentials are never automatically transmitted with other schemes.</w:t>
      </w:r>
    </w:p>
    <w:p w:rsidR="0052114F" w:rsidRDefault="0052114F" w:rsidP="007B2F4B">
      <w:r>
        <w:t>Option StrictMode ‘</w:t>
      </w:r>
      <w:r w:rsidRPr="0052114F">
        <w:t>' If true, Requests will do its best to follow RFCs (e.g. POST redirects).</w:t>
      </w:r>
    </w:p>
    <w:p w:rsidR="009B5759" w:rsidRDefault="009B5759" w:rsidP="007B2F4B">
      <w:r>
        <w:t>Option SafeMode ‘</w:t>
      </w:r>
      <w:r w:rsidR="00860122" w:rsidRPr="00860122">
        <w:t>' If true, Requests will catch all errors.</w:t>
      </w:r>
    </w:p>
    <w:p w:rsidR="00860122" w:rsidRDefault="00860122" w:rsidP="007B2F4B">
      <w:r>
        <w:t>Option DangerMode ‘</w:t>
      </w:r>
      <w:r w:rsidRPr="00860122">
        <w:t>' If true, Requests will raise errors immediately.</w:t>
      </w:r>
    </w:p>
    <w:p w:rsidR="00C25A3D" w:rsidRDefault="00C25A3D" w:rsidP="00A37AAC"/>
    <w:p w:rsidR="00C25A3D" w:rsidRDefault="00C25A3D" w:rsidP="00A37AAC"/>
    <w:p w:rsidR="009529D3" w:rsidRDefault="009529D3" w:rsidP="009529D3">
      <w:r>
        <w:t>' Status Flags</w:t>
      </w:r>
    </w:p>
    <w:p w:rsidR="009529D3" w:rsidRDefault="009529D3" w:rsidP="009529D3">
      <w:r>
        <w:t>' Indicate the state of the HTTP request.</w:t>
      </w:r>
    </w:p>
    <w:p w:rsidR="00DB5E7C" w:rsidRDefault="00DB5E7C" w:rsidP="009529D3"/>
    <w:p w:rsidR="00DB5E7C" w:rsidRDefault="00DB5E7C" w:rsidP="009529D3">
      <w:r>
        <w:t xml:space="preserve">Status </w:t>
      </w:r>
      <w:r w:rsidRPr="00DB5E7C">
        <w:t>Redirected</w:t>
      </w:r>
      <w:r>
        <w:t xml:space="preserve"> ‘</w:t>
      </w:r>
      <w:r w:rsidRPr="00DB5E7C">
        <w:t>' True if Request is part of a redirect chain (disables history and HTTPError storage).</w:t>
      </w:r>
    </w:p>
    <w:p w:rsidR="00DB5E7C" w:rsidRDefault="00DB5E7C" w:rsidP="009529D3">
      <w:r>
        <w:t xml:space="preserve">Status </w:t>
      </w:r>
      <w:r w:rsidRPr="00DB5E7C">
        <w:t>Sent</w:t>
      </w:r>
      <w:r>
        <w:t xml:space="preserve"> ‘</w:t>
      </w:r>
      <w:r w:rsidRPr="00DB5E7C">
        <w:t>' True if Request has been sent.</w:t>
      </w:r>
    </w:p>
    <w:p w:rsidR="00314D78" w:rsidRDefault="00314D78" w:rsidP="009529D3"/>
    <w:p w:rsidR="00314D78" w:rsidRDefault="00314D78" w:rsidP="009529D3"/>
    <w:p w:rsidR="00314D78" w:rsidRDefault="00314D78" w:rsidP="009529D3">
      <w:r>
        <w:lastRenderedPageBreak/>
        <w:t>HTTP Response:</w:t>
      </w:r>
    </w:p>
    <w:p w:rsidR="00314D78" w:rsidRDefault="00314D78" w:rsidP="009529D3"/>
    <w:p w:rsidR="00314D78" w:rsidRDefault="00314D78" w:rsidP="00314D78">
      <w:r>
        <w:t>' The core Response object. All Request objects contain a response attribute, which is</w:t>
      </w:r>
    </w:p>
    <w:p w:rsidR="00314D78" w:rsidRDefault="00314D78" w:rsidP="00314D78">
      <w:r>
        <w:t>' an instance of this class.</w:t>
      </w:r>
    </w:p>
    <w:p w:rsidR="00314D78" w:rsidRDefault="00314D78" w:rsidP="00314D78"/>
    <w:p w:rsidR="00314D78" w:rsidRDefault="00314D78" w:rsidP="00314D78">
      <w:r>
        <w:t xml:space="preserve">' See: </w:t>
      </w:r>
      <w:hyperlink r:id="rId5" w:history="1">
        <w:r w:rsidR="009B1F73" w:rsidRPr="00E0122E">
          <w:rPr>
            <w:rStyle w:val="Hyperlink"/>
          </w:rPr>
          <w:t>http://framework.zend.com/manual/current/en/modules/zend.http.response.html</w:t>
        </w:r>
      </w:hyperlink>
    </w:p>
    <w:p w:rsidR="009B1F73" w:rsidRDefault="009B1F73" w:rsidP="00314D78"/>
    <w:p w:rsidR="009B1F73" w:rsidRDefault="009B1F73" w:rsidP="00314D78">
      <w:r>
        <w:t>HTTP Headers:</w:t>
      </w:r>
    </w:p>
    <w:p w:rsidR="009B1F73" w:rsidRDefault="009B1F73" w:rsidP="00314D78"/>
    <w:p w:rsidR="009B1F73" w:rsidRDefault="009B1F73" w:rsidP="00314D78">
      <w:r w:rsidRPr="009B1F73">
        <w:t xml:space="preserve">' See: </w:t>
      </w:r>
      <w:hyperlink r:id="rId6" w:history="1">
        <w:r w:rsidR="00991D5C" w:rsidRPr="00C7676C">
          <w:rPr>
            <w:rStyle w:val="Hyperlink"/>
          </w:rPr>
          <w:t>http://framework.zend.com/manual/current/en/modules/zend.http.headers.html</w:t>
        </w:r>
      </w:hyperlink>
    </w:p>
    <w:p w:rsidR="00991D5C" w:rsidRDefault="00991D5C" w:rsidP="00314D78"/>
    <w:p w:rsidR="00991D5C" w:rsidRDefault="00991D5C" w:rsidP="00314D78">
      <w:r>
        <w:t>Old function:</w:t>
      </w:r>
    </w:p>
    <w:p w:rsidR="00991D5C" w:rsidRDefault="00991D5C" w:rsidP="00314D78"/>
    <w:p w:rsidR="00991D5C" w:rsidRDefault="00991D5C" w:rsidP="00991D5C">
      <w:r>
        <w:t>Public Function UrlCharacterEncodingName( _</w:t>
      </w:r>
    </w:p>
    <w:p w:rsidR="00991D5C" w:rsidRDefault="00991D5C" w:rsidP="00991D5C">
      <w:r>
        <w:t xml:space="preserve">    ByVal lngUrlCharEncoding As Long _</w:t>
      </w:r>
    </w:p>
    <w:p w:rsidR="00991D5C" w:rsidRDefault="00991D5C" w:rsidP="00991D5C">
      <w:r>
        <w:t xml:space="preserve">    ) As String</w:t>
      </w:r>
    </w:p>
    <w:p w:rsidR="00991D5C" w:rsidRDefault="00991D5C" w:rsidP="00991D5C">
      <w:r>
        <w:t xml:space="preserve">        </w:t>
      </w:r>
    </w:p>
    <w:p w:rsidR="00991D5C" w:rsidRDefault="00991D5C" w:rsidP="00991D5C">
      <w:r>
        <w:t xml:space="preserve">    Dim objUrlCharEncodingDict As Object</w:t>
      </w:r>
    </w:p>
    <w:p w:rsidR="00991D5C" w:rsidRDefault="00991D5C" w:rsidP="00991D5C">
      <w:r>
        <w:t xml:space="preserve">    Set objUrlCharEncodingDict = CreateObject("Scripting.Dictionary")</w:t>
      </w:r>
    </w:p>
    <w:p w:rsidR="00991D5C" w:rsidRDefault="00991D5C" w:rsidP="00991D5C">
      <w:r>
        <w:t xml:space="preserve">    </w:t>
      </w:r>
    </w:p>
    <w:p w:rsidR="00991D5C" w:rsidRDefault="00991D5C" w:rsidP="00991D5C">
      <w:r>
        <w:t xml:space="preserve">    With objUrlCharEncodingDict</w:t>
      </w:r>
    </w:p>
    <w:p w:rsidR="00991D5C" w:rsidRDefault="00991D5C" w:rsidP="00991D5C">
      <w:r>
        <w:t xml:space="preserve">        .Add "37", "IBM EBCDIC US-Canada"</w:t>
      </w:r>
    </w:p>
    <w:p w:rsidR="00991D5C" w:rsidRDefault="00991D5C" w:rsidP="00991D5C">
      <w:r>
        <w:t xml:space="preserve">        .Add "437", "OEM United States"</w:t>
      </w:r>
    </w:p>
    <w:p w:rsidR="00991D5C" w:rsidRDefault="00991D5C" w:rsidP="00991D5C">
      <w:r>
        <w:t xml:space="preserve">        .Add "500", "IBM EBCDIC International"</w:t>
      </w:r>
    </w:p>
    <w:p w:rsidR="00991D5C" w:rsidRDefault="00991D5C" w:rsidP="00991D5C">
      <w:r>
        <w:t xml:space="preserve">        .Add "708", "Arabic (ASMO 708)"</w:t>
      </w:r>
    </w:p>
    <w:p w:rsidR="00991D5C" w:rsidRDefault="00991D5C" w:rsidP="00991D5C">
      <w:r>
        <w:t xml:space="preserve">        .Add "709", "Arabic (ASMO-449+, BCON V4)"</w:t>
      </w:r>
    </w:p>
    <w:p w:rsidR="00991D5C" w:rsidRDefault="00991D5C" w:rsidP="00991D5C">
      <w:r>
        <w:t xml:space="preserve">        .Add "710", "Arabic - Transparent Arabic"</w:t>
      </w:r>
    </w:p>
    <w:p w:rsidR="00991D5C" w:rsidRDefault="00991D5C" w:rsidP="00991D5C">
      <w:r>
        <w:t xml:space="preserve">        .Add "720", "Arabic (Transparent ASMO); Arabic (DOS)"</w:t>
      </w:r>
    </w:p>
    <w:p w:rsidR="00991D5C" w:rsidRDefault="00991D5C" w:rsidP="00991D5C">
      <w:r>
        <w:t xml:space="preserve">        .Add "737", "OEM Greek (formerly 437G); Greek (DOS)"</w:t>
      </w:r>
    </w:p>
    <w:p w:rsidR="00991D5C" w:rsidRDefault="00991D5C" w:rsidP="00991D5C">
      <w:r>
        <w:t xml:space="preserve">        .Add "775", "OEM Baltic; Baltic (DOS)"</w:t>
      </w:r>
    </w:p>
    <w:p w:rsidR="00991D5C" w:rsidRDefault="00991D5C" w:rsidP="00991D5C">
      <w:r>
        <w:t xml:space="preserve">        .Add "850", "OEM Multilingual Latin 1; Western European (DOS)"</w:t>
      </w:r>
    </w:p>
    <w:p w:rsidR="00991D5C" w:rsidRDefault="00991D5C" w:rsidP="00991D5C">
      <w:r>
        <w:t xml:space="preserve">        .Add "852", "OEM Latin 2; Central European (DOS)"</w:t>
      </w:r>
    </w:p>
    <w:p w:rsidR="00991D5C" w:rsidRDefault="00991D5C" w:rsidP="00991D5C">
      <w:r>
        <w:t xml:space="preserve">        .Add "855", "OEM Cyrillic (primarily Russian)"</w:t>
      </w:r>
    </w:p>
    <w:p w:rsidR="00991D5C" w:rsidRDefault="00991D5C" w:rsidP="00991D5C">
      <w:r>
        <w:t xml:space="preserve">        .Add "857", "OEM Turkish; Turkish (DOS)"</w:t>
      </w:r>
    </w:p>
    <w:p w:rsidR="00991D5C" w:rsidRDefault="00991D5C" w:rsidP="00991D5C">
      <w:r>
        <w:t xml:space="preserve">        .Add "858", "OEM Multilingual Latin 1 + Euro symbol"</w:t>
      </w:r>
    </w:p>
    <w:p w:rsidR="00991D5C" w:rsidRDefault="00991D5C" w:rsidP="00991D5C">
      <w:r>
        <w:t xml:space="preserve">        .Add "860", "OEM Portuguese; Portuguese (DOS)"</w:t>
      </w:r>
    </w:p>
    <w:p w:rsidR="00991D5C" w:rsidRDefault="00991D5C" w:rsidP="00991D5C">
      <w:r>
        <w:t xml:space="preserve">        .Add "861", "OEM Icelandic; Icelandic (DOS)"</w:t>
      </w:r>
    </w:p>
    <w:p w:rsidR="00991D5C" w:rsidRDefault="00991D5C" w:rsidP="00991D5C">
      <w:r>
        <w:t xml:space="preserve">        .Add "862", "OEM Hebrew; Hebrew (DOS)"</w:t>
      </w:r>
    </w:p>
    <w:p w:rsidR="00991D5C" w:rsidRDefault="00991D5C" w:rsidP="00991D5C">
      <w:r>
        <w:t xml:space="preserve">        .Add "863", "OEM French Canadian; French Canadian (DOS)"</w:t>
      </w:r>
    </w:p>
    <w:p w:rsidR="00991D5C" w:rsidRDefault="00991D5C" w:rsidP="00991D5C">
      <w:r>
        <w:t xml:space="preserve">        .Add "864", "OEM Arabic; Arabic (864)"</w:t>
      </w:r>
    </w:p>
    <w:p w:rsidR="00991D5C" w:rsidRDefault="00991D5C" w:rsidP="00991D5C">
      <w:r>
        <w:t xml:space="preserve">        .Add "865", "OEM Nordic; Nordic (DOS)"</w:t>
      </w:r>
    </w:p>
    <w:p w:rsidR="00991D5C" w:rsidRDefault="00991D5C" w:rsidP="00991D5C">
      <w:r>
        <w:t xml:space="preserve">        .Add "866", "OEM Russian; Cyrillic (DOS)"</w:t>
      </w:r>
    </w:p>
    <w:p w:rsidR="00991D5C" w:rsidRDefault="00991D5C" w:rsidP="00991D5C">
      <w:r>
        <w:lastRenderedPageBreak/>
        <w:t xml:space="preserve">        .Add "869", "OEM Modern Greek; Greek, Modern (DOS)"</w:t>
      </w:r>
    </w:p>
    <w:p w:rsidR="00991D5C" w:rsidRDefault="00991D5C" w:rsidP="00991D5C">
      <w:r>
        <w:t xml:space="preserve">        .Add "870", "IBM EBCDIC Multilingual/ROECE (Latin 2); IBM EBCDIC Multilingual Latin 2"</w:t>
      </w:r>
    </w:p>
    <w:p w:rsidR="00991D5C" w:rsidRDefault="00991D5C" w:rsidP="00991D5C">
      <w:r>
        <w:t xml:space="preserve">        .Add "874", "ANSI/OEM Thai (ISO 8859-11); Thai (Windows)"</w:t>
      </w:r>
    </w:p>
    <w:p w:rsidR="00991D5C" w:rsidRDefault="00991D5C" w:rsidP="00991D5C">
      <w:r>
        <w:t xml:space="preserve">        .Add "875", "IBM EBCDIC Greek Modern"</w:t>
      </w:r>
    </w:p>
    <w:p w:rsidR="00991D5C" w:rsidRDefault="00991D5C" w:rsidP="00991D5C">
      <w:r>
        <w:t xml:space="preserve">        .Add "932", "ANSI/OEM Japanese; Japanese (Shift-JIS)"</w:t>
      </w:r>
    </w:p>
    <w:p w:rsidR="00991D5C" w:rsidRDefault="00991D5C" w:rsidP="00991D5C">
      <w:r>
        <w:t xml:space="preserve">        .Add "936", "ANSI/OEM Simplified Chinese (PRC, Singapore); Chinese Simplified (GB2312)"</w:t>
      </w:r>
    </w:p>
    <w:p w:rsidR="00991D5C" w:rsidRDefault="00991D5C" w:rsidP="00991D5C">
      <w:r>
        <w:t xml:space="preserve">        .Add "949", "ANSI/OEM Korean (Unified Hangul Code)"</w:t>
      </w:r>
    </w:p>
    <w:p w:rsidR="00991D5C" w:rsidRDefault="00991D5C" w:rsidP="00991D5C">
      <w:r>
        <w:t xml:space="preserve">        .Add "950", "ANSI/OEM Traditional Chinese (Taiwan; Hong Kong SAR, PRC); Chinese Traditional (Big5)"</w:t>
      </w:r>
    </w:p>
    <w:p w:rsidR="00991D5C" w:rsidRDefault="00991D5C" w:rsidP="00991D5C">
      <w:r>
        <w:t xml:space="preserve">        .Add "1026", "IBM EBCDIC Turkish (Latin 5)"</w:t>
      </w:r>
    </w:p>
    <w:p w:rsidR="00991D5C" w:rsidRDefault="00991D5C" w:rsidP="00991D5C">
      <w:r>
        <w:t xml:space="preserve">        .Add "1047", "IBM EBCDIC Latin 1/Open System"</w:t>
      </w:r>
    </w:p>
    <w:p w:rsidR="00991D5C" w:rsidRDefault="00991D5C" w:rsidP="00991D5C">
      <w:r>
        <w:t xml:space="preserve">        .Add "1140", "IBM EBCDIC US-Canada (037 + Euro symbol); IBM EBCDIC (US-Canada-Euro)"</w:t>
      </w:r>
    </w:p>
    <w:p w:rsidR="00991D5C" w:rsidRDefault="00991D5C" w:rsidP="00991D5C">
      <w:r>
        <w:t xml:space="preserve">        .Add "1141", "IBM EBCDIC Germany (20273 + Euro symbol); IBM EBCDIC (Germany-Euro)"</w:t>
      </w:r>
    </w:p>
    <w:p w:rsidR="00991D5C" w:rsidRDefault="00991D5C" w:rsidP="00991D5C">
      <w:r>
        <w:t xml:space="preserve">        .Add "1142", "IBM EBCDIC Denmark-Norway (20277 + Euro symbol); IBM EBCDIC (Denmark-Norway-Euro)"</w:t>
      </w:r>
    </w:p>
    <w:p w:rsidR="00991D5C" w:rsidRDefault="00991D5C" w:rsidP="00991D5C">
      <w:r>
        <w:t xml:space="preserve">        .Add "1143", "IBM EBCDIC Finland-Sweden (20278 + Euro symbol); IBM EBCDIC (Finland-Sweden-Euro)"</w:t>
      </w:r>
    </w:p>
    <w:p w:rsidR="00991D5C" w:rsidRDefault="00991D5C" w:rsidP="00991D5C">
      <w:r>
        <w:t xml:space="preserve">        .Add "1144", "IBM EBCDIC Italy (20280 + Euro symbol); IBM EBCDIC (Italy-Euro)"</w:t>
      </w:r>
    </w:p>
    <w:p w:rsidR="00991D5C" w:rsidRDefault="00991D5C" w:rsidP="00991D5C">
      <w:r>
        <w:t xml:space="preserve">        .Add "1145", "IBM EBCDIC Latin America-Spain (20284 + Euro symbol); IBM EBCDIC (Spain-Euro)"</w:t>
      </w:r>
    </w:p>
    <w:p w:rsidR="00991D5C" w:rsidRDefault="00991D5C" w:rsidP="00991D5C">
      <w:r>
        <w:t xml:space="preserve">        .Add "1146", "IBM EBCDIC United Kingdom (20285 + Euro symbol); IBM EBCDIC (UK-Euro)"</w:t>
      </w:r>
    </w:p>
    <w:p w:rsidR="00991D5C" w:rsidRDefault="00991D5C" w:rsidP="00991D5C">
      <w:r>
        <w:t xml:space="preserve">        .Add "1147", "IBM EBCDIC France (20297 + Euro symbol); IBM EBCDIC (France-Euro)"</w:t>
      </w:r>
    </w:p>
    <w:p w:rsidR="00991D5C" w:rsidRDefault="00991D5C" w:rsidP="00991D5C">
      <w:r>
        <w:t xml:space="preserve">        .Add "1148", "IBM EBCDIC International (500 + Euro symbol); IBM EBCDIC (International-Euro)"</w:t>
      </w:r>
    </w:p>
    <w:p w:rsidR="00991D5C" w:rsidRDefault="00991D5C" w:rsidP="00991D5C">
      <w:r>
        <w:t xml:space="preserve">        .Add "1149", "IBM EBCDIC Icelandic (20871 + Euro symbol); IBM EBCDIC (Icelandic-Euro)"</w:t>
      </w:r>
    </w:p>
    <w:p w:rsidR="00991D5C" w:rsidRDefault="00991D5C" w:rsidP="00991D5C">
      <w:r>
        <w:t xml:space="preserve">        .Add "1200", "Unicode UTF-16, little endian byte order (BMP of ISO 10646); available only to managed applications"</w:t>
      </w:r>
    </w:p>
    <w:p w:rsidR="00991D5C" w:rsidRDefault="00991D5C" w:rsidP="00991D5C">
      <w:r>
        <w:t xml:space="preserve">        .Add "1201", "Unicode UTF-16, big endian byte order; available only to managed applications"</w:t>
      </w:r>
    </w:p>
    <w:p w:rsidR="00991D5C" w:rsidRDefault="00991D5C" w:rsidP="00991D5C">
      <w:r>
        <w:t xml:space="preserve">        .Add "1250", "ANSI Central European; Central European (Windows)"</w:t>
      </w:r>
    </w:p>
    <w:p w:rsidR="00991D5C" w:rsidRDefault="00991D5C" w:rsidP="00991D5C">
      <w:r>
        <w:t xml:space="preserve">        .Add "1251", "ANSI Cyrillic; Cyrillic (Windows)"</w:t>
      </w:r>
    </w:p>
    <w:p w:rsidR="00991D5C" w:rsidRDefault="00991D5C" w:rsidP="00991D5C">
      <w:r>
        <w:t xml:space="preserve">        .Add "1252", "ANSI Latin 1; Western European (Windows)"</w:t>
      </w:r>
    </w:p>
    <w:p w:rsidR="00991D5C" w:rsidRDefault="00991D5C" w:rsidP="00991D5C">
      <w:r>
        <w:t xml:space="preserve">        .Add "1253", "ANSI Greek; Greek (Windows)"</w:t>
      </w:r>
    </w:p>
    <w:p w:rsidR="00991D5C" w:rsidRDefault="00991D5C" w:rsidP="00991D5C">
      <w:r>
        <w:t xml:space="preserve">        .Add "1254", "ANSI Turkish; Turkish (Windows)"</w:t>
      </w:r>
    </w:p>
    <w:p w:rsidR="00991D5C" w:rsidRDefault="00991D5C" w:rsidP="00991D5C">
      <w:r>
        <w:t xml:space="preserve">        .Add "1255", "ANSI Hebrew; Hebrew (Windows)"</w:t>
      </w:r>
    </w:p>
    <w:p w:rsidR="00991D5C" w:rsidRDefault="00991D5C" w:rsidP="00991D5C">
      <w:r>
        <w:t xml:space="preserve">        .Add "1256", "ANSI Arabic; Arabic (Windows)"</w:t>
      </w:r>
    </w:p>
    <w:p w:rsidR="00991D5C" w:rsidRDefault="00991D5C" w:rsidP="00991D5C">
      <w:r>
        <w:t xml:space="preserve">        .Add "1257", "ANSI Baltic; Baltic (Windows)"</w:t>
      </w:r>
    </w:p>
    <w:p w:rsidR="00991D5C" w:rsidRDefault="00991D5C" w:rsidP="00991D5C">
      <w:r>
        <w:t xml:space="preserve">        .Add "1258", "ANSI/OEM Vietnamese; Vietnamese (Windows)"</w:t>
      </w:r>
    </w:p>
    <w:p w:rsidR="00991D5C" w:rsidRDefault="00991D5C" w:rsidP="00991D5C">
      <w:r>
        <w:t xml:space="preserve">        .Add "1361", "Korean(Johab)"</w:t>
      </w:r>
    </w:p>
    <w:p w:rsidR="00991D5C" w:rsidRDefault="00991D5C" w:rsidP="00991D5C">
      <w:r>
        <w:t xml:space="preserve">        .Add "10000", "MAC Roman; Western European (Mac)"</w:t>
      </w:r>
    </w:p>
    <w:p w:rsidR="00991D5C" w:rsidRDefault="00991D5C" w:rsidP="00991D5C">
      <w:r>
        <w:t xml:space="preserve">        .Add "10001", "Japanese (Mac)"</w:t>
      </w:r>
    </w:p>
    <w:p w:rsidR="00991D5C" w:rsidRDefault="00991D5C" w:rsidP="00991D5C">
      <w:r>
        <w:t xml:space="preserve">        .Add "10002", "MAC Traditional Chinese (Big5); Chinese Traditional (Mac)"</w:t>
      </w:r>
    </w:p>
    <w:p w:rsidR="00991D5C" w:rsidRDefault="00991D5C" w:rsidP="00991D5C">
      <w:r>
        <w:t xml:space="preserve">        .Add "10003", "Korean (Mac)"</w:t>
      </w:r>
    </w:p>
    <w:p w:rsidR="00991D5C" w:rsidRDefault="00991D5C" w:rsidP="00991D5C">
      <w:r>
        <w:t xml:space="preserve">        .Add "10004", "Arabic (Mac)"</w:t>
      </w:r>
    </w:p>
    <w:p w:rsidR="00991D5C" w:rsidRDefault="00991D5C" w:rsidP="00991D5C">
      <w:r>
        <w:t xml:space="preserve">        .Add "10005", "Hebrew (Mac)"</w:t>
      </w:r>
    </w:p>
    <w:p w:rsidR="00991D5C" w:rsidRDefault="00991D5C" w:rsidP="00991D5C">
      <w:r>
        <w:lastRenderedPageBreak/>
        <w:t xml:space="preserve">        .Add "10006", "Greek (Mac)"</w:t>
      </w:r>
    </w:p>
    <w:p w:rsidR="00991D5C" w:rsidRDefault="00991D5C" w:rsidP="00991D5C">
      <w:r>
        <w:t xml:space="preserve">        .Add "10007", "Cyrillic (Mac)"</w:t>
      </w:r>
    </w:p>
    <w:p w:rsidR="00991D5C" w:rsidRDefault="00991D5C" w:rsidP="00991D5C">
      <w:r>
        <w:t xml:space="preserve">        .Add "10008", "MAC Simplified Chinese (GB 2312); Chinese Simplified (Mac)"</w:t>
      </w:r>
    </w:p>
    <w:p w:rsidR="00991D5C" w:rsidRDefault="00991D5C" w:rsidP="00991D5C">
      <w:r>
        <w:t xml:space="preserve">        .Add "10010", "Romanian (Mac)"</w:t>
      </w:r>
    </w:p>
    <w:p w:rsidR="00991D5C" w:rsidRDefault="00991D5C" w:rsidP="00991D5C">
      <w:r>
        <w:t xml:space="preserve">        .Add "10017", "Ukrainian (Mac)"</w:t>
      </w:r>
    </w:p>
    <w:p w:rsidR="00991D5C" w:rsidRDefault="00991D5C" w:rsidP="00991D5C">
      <w:r>
        <w:t xml:space="preserve">        .Add "10021", "Thai (Mac)"</w:t>
      </w:r>
    </w:p>
    <w:p w:rsidR="00991D5C" w:rsidRDefault="00991D5C" w:rsidP="00991D5C">
      <w:r>
        <w:t xml:space="preserve">        .Add "10029", "MAC Latin 2; Central European (Mac)"</w:t>
      </w:r>
    </w:p>
    <w:p w:rsidR="00991D5C" w:rsidRDefault="00991D5C" w:rsidP="00991D5C">
      <w:r>
        <w:t xml:space="preserve">        .Add "10079", "Icelandic (Mac)"</w:t>
      </w:r>
    </w:p>
    <w:p w:rsidR="00991D5C" w:rsidRDefault="00991D5C" w:rsidP="00991D5C">
      <w:r>
        <w:t xml:space="preserve">        .Add "10081", "Turkish (Mac)"</w:t>
      </w:r>
    </w:p>
    <w:p w:rsidR="00991D5C" w:rsidRDefault="00991D5C" w:rsidP="00991D5C">
      <w:r>
        <w:t xml:space="preserve">        .Add "10082", "Croatian (Mac)"</w:t>
      </w:r>
    </w:p>
    <w:p w:rsidR="00991D5C" w:rsidRDefault="00991D5C" w:rsidP="00991D5C">
      <w:r>
        <w:t xml:space="preserve">        .Add "12000", "Unicode UTF-32, little endian byte order; available only to managed applications"</w:t>
      </w:r>
    </w:p>
    <w:p w:rsidR="00991D5C" w:rsidRDefault="00991D5C" w:rsidP="00991D5C">
      <w:r>
        <w:t xml:space="preserve">        .Add "12001", "Unicode UTF-32, big endian byte order; available only to managed applications"</w:t>
      </w:r>
    </w:p>
    <w:p w:rsidR="00991D5C" w:rsidRDefault="00991D5C" w:rsidP="00991D5C">
      <w:r>
        <w:t xml:space="preserve">        .Add "20000", "CNS Taiwan; Chinese Traditional (CNS)"</w:t>
      </w:r>
    </w:p>
    <w:p w:rsidR="00991D5C" w:rsidRDefault="00991D5C" w:rsidP="00991D5C">
      <w:r>
        <w:t xml:space="preserve">        .Add "20001", "TCA Taiwan"</w:t>
      </w:r>
    </w:p>
    <w:p w:rsidR="00991D5C" w:rsidRDefault="00991D5C" w:rsidP="00991D5C">
      <w:r>
        <w:t xml:space="preserve">        .Add "20002", "Eten Taiwan; Chinese Traditional (Eten)"</w:t>
      </w:r>
    </w:p>
    <w:p w:rsidR="00991D5C" w:rsidRDefault="00991D5C" w:rsidP="00991D5C">
      <w:r>
        <w:t xml:space="preserve">        .Add "20003", "IBM5550 Taiwan"</w:t>
      </w:r>
    </w:p>
    <w:p w:rsidR="00991D5C" w:rsidRDefault="00991D5C" w:rsidP="00991D5C">
      <w:r>
        <w:t xml:space="preserve">        .Add "20004", "TeleText Taiwan"</w:t>
      </w:r>
    </w:p>
    <w:p w:rsidR="00991D5C" w:rsidRDefault="00991D5C" w:rsidP="00991D5C">
      <w:r>
        <w:t xml:space="preserve">        .Add "20005", "Wang Taiwan"</w:t>
      </w:r>
    </w:p>
    <w:p w:rsidR="00991D5C" w:rsidRDefault="00991D5C" w:rsidP="00991D5C">
      <w:r>
        <w:t xml:space="preserve">        .Add "20105", "IA5 (IRV International Alphabet No. 5, 7-bit); Western European (IA5)"</w:t>
      </w:r>
    </w:p>
    <w:p w:rsidR="00991D5C" w:rsidRDefault="00991D5C" w:rsidP="00991D5C">
      <w:r>
        <w:t xml:space="preserve">        .Add "20106", "IA5 German (7-bit)"</w:t>
      </w:r>
    </w:p>
    <w:p w:rsidR="00991D5C" w:rsidRDefault="00991D5C" w:rsidP="00991D5C">
      <w:r>
        <w:t xml:space="preserve">        .Add "20107", "IA5 Swedish (7-bit)"</w:t>
      </w:r>
    </w:p>
    <w:p w:rsidR="00991D5C" w:rsidRDefault="00991D5C" w:rsidP="00991D5C">
      <w:r>
        <w:t xml:space="preserve">        .Add "20108", "IA5 Norwegian (7-bit)"</w:t>
      </w:r>
    </w:p>
    <w:p w:rsidR="00991D5C" w:rsidRDefault="00991D5C" w:rsidP="00991D5C">
      <w:r>
        <w:t xml:space="preserve">        .Add "20127", "US-ASCII (7-bit)"</w:t>
      </w:r>
    </w:p>
    <w:p w:rsidR="00991D5C" w:rsidRDefault="00991D5C" w:rsidP="00991D5C">
      <w:r>
        <w:t xml:space="preserve">        .Add "20261", "T.61"</w:t>
      </w:r>
    </w:p>
    <w:p w:rsidR="00991D5C" w:rsidRDefault="00991D5C" w:rsidP="00991D5C">
      <w:r>
        <w:t xml:space="preserve">        .Add "20269", "ISO 6937 Non-Spacing Accent"</w:t>
      </w:r>
    </w:p>
    <w:p w:rsidR="00991D5C" w:rsidRDefault="00991D5C" w:rsidP="00991D5C">
      <w:r>
        <w:t xml:space="preserve">        .Add "20273", "IBM EBCDIC Germany"</w:t>
      </w:r>
    </w:p>
    <w:p w:rsidR="00991D5C" w:rsidRDefault="00991D5C" w:rsidP="00991D5C">
      <w:r>
        <w:t xml:space="preserve">        .Add "20277", "IBM EBCDIC Denmark-Norway"</w:t>
      </w:r>
    </w:p>
    <w:p w:rsidR="00991D5C" w:rsidRDefault="00991D5C" w:rsidP="00991D5C">
      <w:r>
        <w:t xml:space="preserve">        .Add "20278", "IBM EBCDIC Finland-Sweden"</w:t>
      </w:r>
    </w:p>
    <w:p w:rsidR="00991D5C" w:rsidRDefault="00991D5C" w:rsidP="00991D5C">
      <w:r>
        <w:t xml:space="preserve">        .Add "20280", "IBM EBCDIC Italy"</w:t>
      </w:r>
    </w:p>
    <w:p w:rsidR="00991D5C" w:rsidRDefault="00991D5C" w:rsidP="00991D5C">
      <w:r>
        <w:t xml:space="preserve">        .Add "20284", "IBM EBCDIC Latin America-Spain"</w:t>
      </w:r>
    </w:p>
    <w:p w:rsidR="00991D5C" w:rsidRDefault="00991D5C" w:rsidP="00991D5C">
      <w:r>
        <w:t xml:space="preserve">        .Add "20285", "IBM EBCDIC United Kingdom"</w:t>
      </w:r>
    </w:p>
    <w:p w:rsidR="00991D5C" w:rsidRDefault="00991D5C" w:rsidP="00991D5C">
      <w:r>
        <w:t xml:space="preserve">        .Add "20290", "IBM EBCDIC Japanese Katakana Extended"</w:t>
      </w:r>
    </w:p>
    <w:p w:rsidR="00991D5C" w:rsidRDefault="00991D5C" w:rsidP="00991D5C">
      <w:r>
        <w:t xml:space="preserve">        .Add "20297", "IBM EBCDIC France"</w:t>
      </w:r>
    </w:p>
    <w:p w:rsidR="00991D5C" w:rsidRDefault="00991D5C" w:rsidP="00991D5C">
      <w:r>
        <w:t xml:space="preserve">        .Add "20420", "IBM EBCDIC Arabic"</w:t>
      </w:r>
    </w:p>
    <w:p w:rsidR="00991D5C" w:rsidRDefault="00991D5C" w:rsidP="00991D5C">
      <w:r>
        <w:t xml:space="preserve">        .Add "20423", "IBM EBCDIC Greek"</w:t>
      </w:r>
    </w:p>
    <w:p w:rsidR="00991D5C" w:rsidRDefault="00991D5C" w:rsidP="00991D5C">
      <w:r>
        <w:t xml:space="preserve">        .Add "20424", "IBM EBCDIC Hebrew"</w:t>
      </w:r>
    </w:p>
    <w:p w:rsidR="00991D5C" w:rsidRDefault="00991D5C" w:rsidP="00991D5C">
      <w:r>
        <w:t xml:space="preserve">        .Add "20833", "IBM EBCDIC Korean Extended"</w:t>
      </w:r>
    </w:p>
    <w:p w:rsidR="00991D5C" w:rsidRDefault="00991D5C" w:rsidP="00991D5C">
      <w:r>
        <w:t xml:space="preserve">        .Add "20838", "IBM EBCDIC Thai"</w:t>
      </w:r>
    </w:p>
    <w:p w:rsidR="00991D5C" w:rsidRDefault="00991D5C" w:rsidP="00991D5C">
      <w:r>
        <w:t xml:space="preserve">        .Add "20866", "Russian (KOI8-R); Cyrillic (KOI8-R)"</w:t>
      </w:r>
    </w:p>
    <w:p w:rsidR="00991D5C" w:rsidRDefault="00991D5C" w:rsidP="00991D5C">
      <w:r>
        <w:t xml:space="preserve">        .Add "20871", "IBM EBCDIC Icelandic"</w:t>
      </w:r>
    </w:p>
    <w:p w:rsidR="00991D5C" w:rsidRDefault="00991D5C" w:rsidP="00991D5C">
      <w:r>
        <w:t xml:space="preserve">        .Add "20880", "IBM EBCDIC Cyrillic Russian"</w:t>
      </w:r>
    </w:p>
    <w:p w:rsidR="00991D5C" w:rsidRDefault="00991D5C" w:rsidP="00991D5C">
      <w:r>
        <w:t xml:space="preserve">        .Add "20905", "IBM EBCDIC Turkish"</w:t>
      </w:r>
    </w:p>
    <w:p w:rsidR="00991D5C" w:rsidRDefault="00991D5C" w:rsidP="00991D5C">
      <w:r>
        <w:lastRenderedPageBreak/>
        <w:t xml:space="preserve">        .Add "20924", "IBM EBCDIC Latin 1/Open System (1047 + Euro symbol)"</w:t>
      </w:r>
    </w:p>
    <w:p w:rsidR="00991D5C" w:rsidRDefault="00991D5C" w:rsidP="00991D5C">
      <w:r>
        <w:t xml:space="preserve">        .Add "20932", "Japanese (JIS 0208-1990 and 0212-1990)"</w:t>
      </w:r>
    </w:p>
    <w:p w:rsidR="00991D5C" w:rsidRDefault="00991D5C" w:rsidP="00991D5C">
      <w:r>
        <w:t xml:space="preserve">        .Add "20936", "Simplified Chinese (GB2312); Chinese Simplified (GB2312-80)"</w:t>
      </w:r>
    </w:p>
    <w:p w:rsidR="00991D5C" w:rsidRDefault="00991D5C" w:rsidP="00991D5C">
      <w:r>
        <w:t xml:space="preserve">        .Add "20949", "Korean Wansung"</w:t>
      </w:r>
    </w:p>
    <w:p w:rsidR="00991D5C" w:rsidRDefault="00991D5C" w:rsidP="00991D5C">
      <w:r>
        <w:t xml:space="preserve">        .Add "21025", "IBM EBCDIC Cyrillic Serbian-Bulgarian"</w:t>
      </w:r>
    </w:p>
    <w:p w:rsidR="00991D5C" w:rsidRDefault="00991D5C" w:rsidP="00991D5C">
      <w:r>
        <w:t xml:space="preserve">        .Add "21866", "Ukrainian (KOI8-U); Cyrillic (KOI8-U)"</w:t>
      </w:r>
    </w:p>
    <w:p w:rsidR="00991D5C" w:rsidRDefault="00991D5C" w:rsidP="00991D5C">
      <w:r>
        <w:t xml:space="preserve">        .Add "28591", "ISO 8859-1 Latin 1; Western European (ISO)"</w:t>
      </w:r>
    </w:p>
    <w:p w:rsidR="00991D5C" w:rsidRDefault="00991D5C" w:rsidP="00991D5C">
      <w:r>
        <w:t xml:space="preserve">        .Add "28592", "ISO 8859-2 Central European; Central European (ISO)"</w:t>
      </w:r>
    </w:p>
    <w:p w:rsidR="00991D5C" w:rsidRDefault="00991D5C" w:rsidP="00991D5C">
      <w:r>
        <w:t xml:space="preserve">        .Add "28593", "ISO 8859-3 Latin 3"</w:t>
      </w:r>
    </w:p>
    <w:p w:rsidR="00991D5C" w:rsidRDefault="00991D5C" w:rsidP="00991D5C">
      <w:r>
        <w:t xml:space="preserve">        .Add "28594", "ISO 8859-4 Baltic"</w:t>
      </w:r>
    </w:p>
    <w:p w:rsidR="00991D5C" w:rsidRDefault="00991D5C" w:rsidP="00991D5C">
      <w:r>
        <w:t xml:space="preserve">        .Add "28595", "ISO 8859-5 Cyrillic"</w:t>
      </w:r>
    </w:p>
    <w:p w:rsidR="00991D5C" w:rsidRDefault="00991D5C" w:rsidP="00991D5C">
      <w:r>
        <w:t xml:space="preserve">        .Add "28596", "ISO 8859-6 Arabic"</w:t>
      </w:r>
    </w:p>
    <w:p w:rsidR="00991D5C" w:rsidRDefault="00991D5C" w:rsidP="00991D5C">
      <w:r>
        <w:t xml:space="preserve">        .Add "28597", "ISO 8859-7 Greek"</w:t>
      </w:r>
    </w:p>
    <w:p w:rsidR="00991D5C" w:rsidRDefault="00991D5C" w:rsidP="00991D5C">
      <w:r>
        <w:t xml:space="preserve">        .Add "28598", "ISO 8859-8 Hebrew; Hebrew (ISO-Visual)"</w:t>
      </w:r>
    </w:p>
    <w:p w:rsidR="00991D5C" w:rsidRDefault="00991D5C" w:rsidP="00991D5C">
      <w:r>
        <w:t xml:space="preserve">        .Add "28599", "ISO 8859-9 Turkish"</w:t>
      </w:r>
    </w:p>
    <w:p w:rsidR="00991D5C" w:rsidRDefault="00991D5C" w:rsidP="00991D5C">
      <w:r>
        <w:t xml:space="preserve">        .Add "28603", "ISO 8859-13 Estonian"</w:t>
      </w:r>
    </w:p>
    <w:p w:rsidR="00991D5C" w:rsidRDefault="00991D5C" w:rsidP="00991D5C">
      <w:r>
        <w:t xml:space="preserve">        .Add "28605", "ISO 8859-15 Latin 9"</w:t>
      </w:r>
    </w:p>
    <w:p w:rsidR="00991D5C" w:rsidRDefault="00991D5C" w:rsidP="00991D5C">
      <w:r>
        <w:t xml:space="preserve">        .Add "29001", "Europa 3"</w:t>
      </w:r>
    </w:p>
    <w:p w:rsidR="00991D5C" w:rsidRDefault="00991D5C" w:rsidP="00991D5C">
      <w:r>
        <w:t xml:space="preserve">        .Add "38598", "ISO 8859-8 Hebrew; Hebrew (ISO-Logical)"</w:t>
      </w:r>
    </w:p>
    <w:p w:rsidR="00991D5C" w:rsidRDefault="00991D5C" w:rsidP="00991D5C">
      <w:r>
        <w:t xml:space="preserve">        .Add "50220", "ISO 2022 Japanese with no halfwidth Katakana; Japanese (JIS)"</w:t>
      </w:r>
    </w:p>
    <w:p w:rsidR="00991D5C" w:rsidRDefault="00991D5C" w:rsidP="00991D5C">
      <w:r>
        <w:t xml:space="preserve">        .Add "50221", "ISO 2022 Japanese with halfwidth Katakana; Japanese (JIS-Allow 1 byte Kana)"</w:t>
      </w:r>
    </w:p>
    <w:p w:rsidR="00991D5C" w:rsidRDefault="00991D5C" w:rsidP="00991D5C">
      <w:r>
        <w:t xml:space="preserve">        .Add "50222", "ISO 2022 Japanese JIS X 0201-1989; Japanese (JIS-Allow 1 byte Kana - SO/SI)"</w:t>
      </w:r>
    </w:p>
    <w:p w:rsidR="00991D5C" w:rsidRDefault="00991D5C" w:rsidP="00991D5C">
      <w:r>
        <w:t xml:space="preserve">        .Add "50225", "ISO 2022 Korean"</w:t>
      </w:r>
    </w:p>
    <w:p w:rsidR="00991D5C" w:rsidRDefault="00991D5C" w:rsidP="00991D5C">
      <w:r>
        <w:t xml:space="preserve">        .Add "50227", "ISO 2022 Simplified Chinese; Chinese Simplified (ISO 2022)"</w:t>
      </w:r>
    </w:p>
    <w:p w:rsidR="00991D5C" w:rsidRDefault="00991D5C" w:rsidP="00991D5C">
      <w:r>
        <w:t xml:space="preserve">        .Add "50229", "ISO 2022 Traditional Chinese"</w:t>
      </w:r>
    </w:p>
    <w:p w:rsidR="00991D5C" w:rsidRDefault="00991D5C" w:rsidP="00991D5C">
      <w:r>
        <w:t xml:space="preserve">        .Add "50930", "EBCDIC Japanese (Katakana) Extended"</w:t>
      </w:r>
    </w:p>
    <w:p w:rsidR="00991D5C" w:rsidRDefault="00991D5C" w:rsidP="00991D5C">
      <w:r>
        <w:t xml:space="preserve">        .Add "50931", "EBCDIC US - Canada And Japanese"</w:t>
      </w:r>
    </w:p>
    <w:p w:rsidR="00991D5C" w:rsidRDefault="00991D5C" w:rsidP="00991D5C">
      <w:r>
        <w:t xml:space="preserve">        .Add "50933", "EBCDIC Korean Extended and Korean"</w:t>
      </w:r>
    </w:p>
    <w:p w:rsidR="00991D5C" w:rsidRDefault="00991D5C" w:rsidP="00991D5C">
      <w:r>
        <w:t xml:space="preserve">        .Add "50935", "EBCDIC Simplified Chinese Extended and Simplified Chinese"</w:t>
      </w:r>
    </w:p>
    <w:p w:rsidR="00991D5C" w:rsidRDefault="00991D5C" w:rsidP="00991D5C">
      <w:r>
        <w:t xml:space="preserve">        .Add "50936", "EBCDIC Simplified Chinese"</w:t>
      </w:r>
    </w:p>
    <w:p w:rsidR="00991D5C" w:rsidRDefault="00991D5C" w:rsidP="00991D5C">
      <w:r>
        <w:t xml:space="preserve">        .Add "50937", "EBCDIC US-Canada and Traditional Chinese"</w:t>
      </w:r>
    </w:p>
    <w:p w:rsidR="00991D5C" w:rsidRDefault="00991D5C" w:rsidP="00991D5C">
      <w:r>
        <w:t xml:space="preserve">        .Add "50939", "EBCDIC Japanese (Latin) Extended and Japanese"</w:t>
      </w:r>
    </w:p>
    <w:p w:rsidR="00991D5C" w:rsidRDefault="00991D5C" w:rsidP="00991D5C">
      <w:r>
        <w:t xml:space="preserve">        .Add "51932", "EUC Japanese"</w:t>
      </w:r>
    </w:p>
    <w:p w:rsidR="00991D5C" w:rsidRDefault="00991D5C" w:rsidP="00991D5C">
      <w:r>
        <w:t xml:space="preserve">        .Add "51936", "EUC Simplified Chinese; Chinese Simplified (EUC)"</w:t>
      </w:r>
    </w:p>
    <w:p w:rsidR="00991D5C" w:rsidRDefault="00991D5C" w:rsidP="00991D5C">
      <w:r>
        <w:t xml:space="preserve">        .Add "51949", "EUC Korean"</w:t>
      </w:r>
    </w:p>
    <w:p w:rsidR="00991D5C" w:rsidRDefault="00991D5C" w:rsidP="00991D5C">
      <w:r>
        <w:t xml:space="preserve">        .Add "51950", "Traditional Chinese"</w:t>
      </w:r>
    </w:p>
    <w:p w:rsidR="00991D5C" w:rsidRDefault="00991D5C" w:rsidP="00991D5C">
      <w:r>
        <w:t xml:space="preserve">        .Add "52936", "HZ-GB2312 Simplified Chinese; Chinese Simplified (HZ)"</w:t>
      </w:r>
    </w:p>
    <w:p w:rsidR="00991D5C" w:rsidRDefault="00991D5C" w:rsidP="00991D5C">
      <w:r>
        <w:t xml:space="preserve">        .Add "54936", "Windows XP and later: GB18030 Simplified Chinese (4 byte); Chinese Simplified (GB18030)"</w:t>
      </w:r>
    </w:p>
    <w:p w:rsidR="00991D5C" w:rsidRDefault="00991D5C" w:rsidP="00991D5C">
      <w:r>
        <w:t xml:space="preserve">        .Add "57002", "ISCII Devanagari"</w:t>
      </w:r>
    </w:p>
    <w:p w:rsidR="00991D5C" w:rsidRDefault="00991D5C" w:rsidP="00991D5C">
      <w:r>
        <w:t xml:space="preserve">        .Add "57003", "ISCII Bangla"</w:t>
      </w:r>
    </w:p>
    <w:p w:rsidR="00991D5C" w:rsidRDefault="00991D5C" w:rsidP="00991D5C">
      <w:r>
        <w:t xml:space="preserve">        .Add "57004", "ISCII Tamil"</w:t>
      </w:r>
    </w:p>
    <w:p w:rsidR="00991D5C" w:rsidRDefault="00991D5C" w:rsidP="00991D5C">
      <w:r>
        <w:lastRenderedPageBreak/>
        <w:t xml:space="preserve">        .Add "57005", "ISCII Telugu"</w:t>
      </w:r>
    </w:p>
    <w:p w:rsidR="00991D5C" w:rsidRDefault="00991D5C" w:rsidP="00991D5C">
      <w:r>
        <w:t xml:space="preserve">        .Add "57006", "ISCII Assamese"</w:t>
      </w:r>
    </w:p>
    <w:p w:rsidR="00991D5C" w:rsidRDefault="00991D5C" w:rsidP="00991D5C">
      <w:r>
        <w:t xml:space="preserve">        .Add "57007", "ISCII Odia"</w:t>
      </w:r>
    </w:p>
    <w:p w:rsidR="00991D5C" w:rsidRDefault="00991D5C" w:rsidP="00991D5C">
      <w:r>
        <w:t xml:space="preserve">        .Add "57008", "ISCII Kannada"</w:t>
      </w:r>
    </w:p>
    <w:p w:rsidR="00991D5C" w:rsidRDefault="00991D5C" w:rsidP="00991D5C">
      <w:r>
        <w:t xml:space="preserve">        .Add "57009", "ISCII Malayalam"</w:t>
      </w:r>
    </w:p>
    <w:p w:rsidR="00991D5C" w:rsidRDefault="00991D5C" w:rsidP="00991D5C">
      <w:r>
        <w:t xml:space="preserve">        .Add "57010", "ISCII Gujarati"</w:t>
      </w:r>
    </w:p>
    <w:p w:rsidR="00991D5C" w:rsidRDefault="00991D5C" w:rsidP="00991D5C">
      <w:r>
        <w:t xml:space="preserve">        .Add "57011", "ISCII Punjabi"</w:t>
      </w:r>
    </w:p>
    <w:p w:rsidR="00991D5C" w:rsidRDefault="00991D5C" w:rsidP="00991D5C">
      <w:r>
        <w:t xml:space="preserve">        .Add "65000", "Unicode (UTF-7)"</w:t>
      </w:r>
    </w:p>
    <w:p w:rsidR="00991D5C" w:rsidRDefault="00991D5C" w:rsidP="00991D5C">
      <w:r>
        <w:t xml:space="preserve">        .Add "65001", "Unicode (UTF-8)"</w:t>
      </w:r>
    </w:p>
    <w:p w:rsidR="00991D5C" w:rsidRDefault="00991D5C" w:rsidP="00991D5C">
      <w:r>
        <w:t xml:space="preserve">    End With</w:t>
      </w:r>
    </w:p>
    <w:p w:rsidR="00991D5C" w:rsidRDefault="00991D5C" w:rsidP="00991D5C">
      <w:r>
        <w:t xml:space="preserve">    </w:t>
      </w:r>
    </w:p>
    <w:p w:rsidR="00991D5C" w:rsidRDefault="00991D5C" w:rsidP="00991D5C">
      <w:r>
        <w:t xml:space="preserve">    UrlCharacterEncodingName = objUrlCharEncodingDict.Item(CStr(lngUrlCharEncoding))</w:t>
      </w:r>
    </w:p>
    <w:p w:rsidR="00991D5C" w:rsidRDefault="00991D5C" w:rsidP="00991D5C">
      <w:r>
        <w:t>End Function</w:t>
      </w:r>
      <w:bookmarkStart w:id="0" w:name="_GoBack"/>
      <w:bookmarkEnd w:id="0"/>
    </w:p>
    <w:sectPr w:rsidR="00991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45B"/>
    <w:rsid w:val="00131344"/>
    <w:rsid w:val="00150A4C"/>
    <w:rsid w:val="0016532A"/>
    <w:rsid w:val="00193166"/>
    <w:rsid w:val="002967A2"/>
    <w:rsid w:val="00314D78"/>
    <w:rsid w:val="00417197"/>
    <w:rsid w:val="004948A1"/>
    <w:rsid w:val="004F06C4"/>
    <w:rsid w:val="0052114F"/>
    <w:rsid w:val="005B28E4"/>
    <w:rsid w:val="006279DE"/>
    <w:rsid w:val="007714FD"/>
    <w:rsid w:val="007A645B"/>
    <w:rsid w:val="007B2F4B"/>
    <w:rsid w:val="00860122"/>
    <w:rsid w:val="008F58EF"/>
    <w:rsid w:val="009529D3"/>
    <w:rsid w:val="00991D5C"/>
    <w:rsid w:val="009B1F73"/>
    <w:rsid w:val="009B5759"/>
    <w:rsid w:val="00A15D94"/>
    <w:rsid w:val="00A37AAC"/>
    <w:rsid w:val="00B23E61"/>
    <w:rsid w:val="00C25A3D"/>
    <w:rsid w:val="00C33D9F"/>
    <w:rsid w:val="00DB5E7C"/>
    <w:rsid w:val="00F26EC4"/>
    <w:rsid w:val="00F9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F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F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ramework.zend.com/manual/current/en/modules/zend.http.headers.html" TargetMode="External"/><Relationship Id="rId5" Type="http://schemas.openxmlformats.org/officeDocument/2006/relationships/hyperlink" Target="http://framework.zend.com/manual/current/en/modules/zend.http.respons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2187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StarTech.com</Company>
  <LinksUpToDate>false</LinksUpToDate>
  <CharactersWithSpaces>14630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Burton</dc:creator>
  <cp:lastModifiedBy>Scott Burton</cp:lastModifiedBy>
  <cp:revision>28</cp:revision>
  <dcterms:created xsi:type="dcterms:W3CDTF">2017-08-25T18:37:00Z</dcterms:created>
  <dcterms:modified xsi:type="dcterms:W3CDTF">2017-09-22T20:17:00Z</dcterms:modified>
</cp:coreProperties>
</file>