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widowControl w:val="0"/>
        <w:spacing w:line="240" w:lineRule="auto"/>
      </w:pPr>
    </w:p>
    <w:p>
      <w:pPr>
        <w:pStyle w:val="Heading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  <w:lang w:val="en-US"/>
        </w:rPr>
        <w:t>1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Use Case Specifications</w:t>
      </w:r>
    </w:p>
    <w:p>
      <w:pPr>
        <w:pStyle w:val="heading 4"/>
        <w:keepNext w:val="0"/>
        <w:keepLines w:val="0"/>
        <w:spacing w:before="240" w:after="40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fpx8dn6aysr" w:id="0"/>
      <w:bookmarkEnd w:id="0"/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EQ_2.2.1 | UC_LMS_50: Peer-to-Peer Academic Reviewing</w:t>
      </w:r>
    </w:p>
    <w:p>
      <w:pPr>
        <w:pStyle w:val="Body A"/>
      </w:pPr>
    </w:p>
    <w:p>
      <w:pPr>
        <w:pStyle w:val="Body A"/>
      </w:pPr>
    </w:p>
    <w:tbl>
      <w:tblPr>
        <w:tblW w:w="883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50"/>
        <w:gridCol w:w="6885"/>
      </w:tblGrid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Section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Details</w:t>
            </w:r>
          </w:p>
        </w:tc>
      </w:tr>
      <w:tr>
        <w:tblPrEx>
          <w:shd w:val="clear" w:color="auto" w:fill="ced7e7"/>
        </w:tblPrEx>
        <w:trPr>
          <w:trHeight w:val="139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Summary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Allows Students to post ratings and qualitative reviews on books to assist peers with course selection.</w:t>
            </w:r>
          </w:p>
        </w:tc>
      </w:tr>
      <w:tr>
        <w:tblPrEx>
          <w:shd w:val="clear" w:color="auto" w:fill="ced7e7"/>
        </w:tblPrEx>
        <w:trPr>
          <w:trHeight w:val="139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Dependency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Depends on UC_LMS_01. User must have a verified "Returned" status for the book.</w:t>
            </w:r>
          </w:p>
        </w:tc>
      </w:tr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Actors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Primary: Student; Secondary: The System</w:t>
            </w:r>
          </w:p>
        </w:tc>
      </w:tr>
      <w:tr>
        <w:tblPrEx>
          <w:shd w:val="clear" w:color="auto" w:fill="ced7e7"/>
        </w:tblPrEx>
        <w:trPr>
          <w:trHeight w:val="139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Preconditions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Student is logged in and the book has been returned to the library.</w:t>
            </w:r>
          </w:p>
        </w:tc>
      </w:tr>
      <w:tr>
        <w:tblPrEx>
          <w:shd w:val="clear" w:color="auto" w:fill="ced7e7"/>
        </w:tblPrEx>
        <w:trPr>
          <w:trHeight w:val="4788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Main Sequence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1. Student navigates to the book detail page.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2. Student enters a star rating and a written review.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3. System validates the borrowing history.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4. Review is published and visible to all University members.</w:t>
            </w:r>
          </w:p>
        </w:tc>
      </w:tr>
      <w:tr>
        <w:tblPrEx>
          <w:shd w:val="clear" w:color="auto" w:fill="ced7e7"/>
        </w:tblPrEx>
        <w:trPr>
          <w:trHeight w:val="1951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Alt. Sequence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1. Student attempts to review a book never borrowed.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2. System blocks the action and displays "Verified Borrow Required."</w:t>
            </w:r>
          </w:p>
        </w:tc>
      </w:tr>
      <w:tr>
        <w:tblPrEx>
          <w:shd w:val="clear" w:color="auto" w:fill="ced7e7"/>
        </w:tblPrEx>
        <w:trPr>
          <w:trHeight w:val="139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Non-Functional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Reviews must display within 1 second to meet Student speed expectations.</w:t>
            </w:r>
          </w:p>
        </w:tc>
      </w:tr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Postconditions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The book</w:t>
            </w: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’</w:t>
            </w: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 community rating is updated in real-time.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REQ_2.2.2 | UC_LMS_51: Advanced Research Metadata Filtering</w:t>
      </w:r>
    </w:p>
    <w:p>
      <w:pPr>
        <w:pStyle w:val="Body A"/>
      </w:pPr>
    </w:p>
    <w:p>
      <w:pPr>
        <w:pStyle w:val="Body A"/>
      </w:pPr>
    </w:p>
    <w:tbl>
      <w:tblPr>
        <w:tblW w:w="883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50"/>
        <w:gridCol w:w="6885"/>
      </w:tblGrid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Section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Details</w:t>
            </w:r>
          </w:p>
        </w:tc>
      </w:tr>
      <w:tr>
        <w:tblPrEx>
          <w:shd w:val="clear" w:color="auto" w:fill="ced7e7"/>
        </w:tblPrEx>
        <w:trPr>
          <w:trHeight w:val="139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Summary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Provides Faculty with high-precision filters (DOI, ISBN, Publication Year) for academic research.</w:t>
            </w:r>
          </w:p>
        </w:tc>
      </w:tr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Dependency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Depends on UC_LMS_05 (Search).</w:t>
            </w:r>
          </w:p>
        </w:tc>
      </w:tr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Actors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Primary: Faculty; Secondary: The System</w:t>
            </w:r>
          </w:p>
        </w:tc>
      </w:tr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Preconditions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User is authenticated as Faculty.</w:t>
            </w:r>
          </w:p>
        </w:tc>
      </w:tr>
      <w:tr>
        <w:tblPrEx>
          <w:shd w:val="clear" w:color="auto" w:fill="ced7e7"/>
        </w:tblPrEx>
        <w:trPr>
          <w:trHeight w:val="5063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Main Sequence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1. Faculty enters keywords into the advanced search interface.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2. Faculty applies multiple academic filters (e.g., Peer-reviewed, Year Range).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3. System filters the catalog against global academic metadata.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4. System displays results with citation export options.</w:t>
            </w:r>
          </w:p>
        </w:tc>
      </w:tr>
      <w:tr>
        <w:tblPrEx>
          <w:shd w:val="clear" w:color="auto" w:fill="ced7e7"/>
        </w:tblPrEx>
        <w:trPr>
          <w:trHeight w:val="2043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Alt. Sequence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1. Search returns zero results.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2. System suggests "Inter-Library Loan" or "Digital Repository" alternatives.</w:t>
            </w:r>
          </w:p>
        </w:tc>
      </w:tr>
      <w:tr>
        <w:tblPrEx>
          <w:shd w:val="clear" w:color="auto" w:fill="ced7e7"/>
        </w:tblPrEx>
        <w:trPr>
          <w:trHeight w:val="139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Non-Functional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Filters must support complex Boolean logic (AND/OR/NOT).</w:t>
            </w:r>
          </w:p>
        </w:tc>
      </w:tr>
      <w:tr>
        <w:tblPrEx>
          <w:shd w:val="clear" w:color="auto" w:fill="ced7e7"/>
        </w:tblPrEx>
        <w:trPr>
          <w:trHeight w:val="139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Postconditions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Faculty identifies relevant academic materials with minimal noise.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REQ_2.2.3 | UC_LMS_52: Administrative Content Moderation</w:t>
      </w:r>
    </w:p>
    <w:p>
      <w:pPr>
        <w:pStyle w:val="Body A"/>
      </w:pPr>
    </w:p>
    <w:p>
      <w:pPr>
        <w:pStyle w:val="Body A"/>
      </w:pPr>
    </w:p>
    <w:tbl>
      <w:tblPr>
        <w:tblW w:w="883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50"/>
        <w:gridCol w:w="6885"/>
      </w:tblGrid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Section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Details</w:t>
            </w:r>
          </w:p>
        </w:tc>
      </w:tr>
      <w:tr>
        <w:tblPrEx>
          <w:shd w:val="clear" w:color="auto" w:fill="ced7e7"/>
        </w:tblPrEx>
        <w:trPr>
          <w:trHeight w:val="139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Summary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Enables Library Staff to manage, edit, or remove community content to maintain academic standards.</w:t>
            </w:r>
          </w:p>
        </w:tc>
      </w:tr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Dependency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Depends on UC_LMS_50 (Reviews).</w:t>
            </w:r>
          </w:p>
        </w:tc>
      </w:tr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Actors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Primary: Library Staff; Secondary: Student</w:t>
            </w:r>
          </w:p>
        </w:tc>
      </w:tr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Preconditions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Staff is logged into the Administrative Dashboard.</w:t>
            </w:r>
          </w:p>
        </w:tc>
      </w:tr>
      <w:tr>
        <w:tblPrEx>
          <w:shd w:val="clear" w:color="auto" w:fill="ced7e7"/>
        </w:tblPrEx>
        <w:trPr>
          <w:trHeight w:val="4788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Main Sequence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1. Staff views the feed of recent student reviews.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2. Staff identifies content that is offensive or academically irrelevant.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3. Staff selects "Hide" or "Edit" on the entry.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4. System updates the public catalog and notifies the student.</w:t>
            </w:r>
          </w:p>
        </w:tc>
      </w:tr>
      <w:tr>
        <w:tblPrEx>
          <w:shd w:val="clear" w:color="auto" w:fill="ced7e7"/>
        </w:tblPrEx>
        <w:trPr>
          <w:trHeight w:val="1768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Alt. Sequence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1. Staff identifies a high-quality review.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2. Staff "Pins" the review to the top of the book page.</w:t>
            </w:r>
          </w:p>
        </w:tc>
      </w:tr>
      <w:tr>
        <w:tblPrEx>
          <w:shd w:val="clear" w:color="auto" w:fill="ced7e7"/>
        </w:tblPrEx>
        <w:trPr>
          <w:trHeight w:val="139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Non-Functional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Administrative actions must be logged for System Admin oversight.</w:t>
            </w:r>
          </w:p>
        </w:tc>
      </w:tr>
      <w:tr>
        <w:tblPrEx>
          <w:shd w:val="clear" w:color="auto" w:fill="ced7e7"/>
        </w:tblPrEx>
        <w:trPr>
          <w:trHeight w:val="139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Postconditions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The public interface remains professional and academically focused.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REQ_2.2.4 | UC_LMS_53: Encrypted Financial Audit Reporting</w:t>
      </w:r>
    </w:p>
    <w:p>
      <w:pPr>
        <w:pStyle w:val="Body A"/>
      </w:pPr>
    </w:p>
    <w:p>
      <w:pPr>
        <w:pStyle w:val="Body A"/>
      </w:pPr>
    </w:p>
    <w:tbl>
      <w:tblPr>
        <w:tblW w:w="883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50"/>
        <w:gridCol w:w="6885"/>
      </w:tblGrid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Section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Details</w:t>
            </w:r>
          </w:p>
        </w:tc>
      </w:tr>
      <w:tr>
        <w:tblPrEx>
          <w:shd w:val="clear" w:color="auto" w:fill="ced7e7"/>
        </w:tblPrEx>
        <w:trPr>
          <w:trHeight w:val="139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Summary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Allows the Finance Officer to generate read-only reports on all library-generated revenue.</w:t>
            </w:r>
          </w:p>
        </w:tc>
      </w:tr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Dependency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Relates to transaction logs.</w:t>
            </w:r>
          </w:p>
        </w:tc>
      </w:tr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Actors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Primary: Finance Officer; Secondary: The System</w:t>
            </w:r>
          </w:p>
        </w:tc>
      </w:tr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Preconditions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User has verified Finance Officer credentials.</w:t>
            </w:r>
          </w:p>
        </w:tc>
      </w:tr>
      <w:tr>
        <w:tblPrEx>
          <w:shd w:val="clear" w:color="auto" w:fill="ced7e7"/>
        </w:tblPrEx>
        <w:trPr>
          <w:trHeight w:val="4788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Main Sequence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1. User selects the reporting period (Monthly/Quarterly).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2. System compiles all fine payments and outstanding balances.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3. System generates a non-modifiable, encrypted PDF/CSV report.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4. User downloads the report for university treasury reconciliation.</w:t>
            </w:r>
          </w:p>
        </w:tc>
      </w:tr>
      <w:tr>
        <w:tblPrEx>
          <w:shd w:val="clear" w:color="auto" w:fill="ced7e7"/>
        </w:tblPrEx>
        <w:trPr>
          <w:trHeight w:val="1768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Alt. Sequence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1. User attempts to change a fine amount in the record.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2. System denies access as Finance access is "Read-Only."</w:t>
            </w:r>
          </w:p>
        </w:tc>
      </w:tr>
      <w:tr>
        <w:tblPrEx>
          <w:shd w:val="clear" w:color="auto" w:fill="ced7e7"/>
        </w:tblPrEx>
        <w:trPr>
          <w:trHeight w:val="139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Non-Functional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Reports must be encrypted using AES-256 standards.</w:t>
            </w:r>
          </w:p>
        </w:tc>
      </w:tr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5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Postconditions</w:t>
            </w:r>
          </w:p>
        </w:tc>
        <w:tc>
          <w:tcPr>
            <w:tcW w:type="dxa" w:w="688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Treasury receives accurate, tamper-proof financial data.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REQ_2.2.5 | UC_LMS_54: Direct System Health &amp; Bug Reporting</w:t>
      </w:r>
    </w:p>
    <w:p>
      <w:pPr>
        <w:pStyle w:val="Body A"/>
      </w:pPr>
    </w:p>
    <w:p>
      <w:pPr>
        <w:pStyle w:val="Body A"/>
      </w:pPr>
    </w:p>
    <w:tbl>
      <w:tblPr>
        <w:tblW w:w="883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65"/>
        <w:gridCol w:w="6870"/>
      </w:tblGrid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6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Section</w:t>
            </w:r>
          </w:p>
        </w:tc>
        <w:tc>
          <w:tcPr>
            <w:tcW w:type="dxa" w:w="687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Details</w:t>
            </w:r>
          </w:p>
        </w:tc>
      </w:tr>
      <w:tr>
        <w:tblPrEx>
          <w:shd w:val="clear" w:color="auto" w:fill="ced7e7"/>
        </w:tblPrEx>
        <w:trPr>
          <w:trHeight w:val="1396" w:hRule="atLeast"/>
        </w:trPr>
        <w:tc>
          <w:tcPr>
            <w:tcW w:type="dxa" w:w="196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Summary</w:t>
            </w:r>
          </w:p>
        </w:tc>
        <w:tc>
          <w:tcPr>
            <w:tcW w:type="dxa" w:w="687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 direct channel for all users to report technical bugs to the System Admin.</w:t>
            </w:r>
          </w:p>
        </w:tc>
      </w:tr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6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Dependency</w:t>
            </w:r>
          </w:p>
        </w:tc>
        <w:tc>
          <w:tcPr>
            <w:tcW w:type="dxa" w:w="687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None.</w:t>
            </w:r>
          </w:p>
        </w:tc>
      </w:tr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6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Actors</w:t>
            </w:r>
          </w:p>
        </w:tc>
        <w:tc>
          <w:tcPr>
            <w:tcW w:type="dxa" w:w="687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Primary: All Registered Users; Secondary: System Admin</w:t>
            </w:r>
          </w:p>
        </w:tc>
      </w:tr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6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Preconditions</w:t>
            </w:r>
          </w:p>
        </w:tc>
        <w:tc>
          <w:tcPr>
            <w:tcW w:type="dxa" w:w="687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User is logged in.</w:t>
            </w:r>
          </w:p>
        </w:tc>
      </w:tr>
      <w:tr>
        <w:tblPrEx>
          <w:shd w:val="clear" w:color="auto" w:fill="ced7e7"/>
        </w:tblPrEx>
        <w:trPr>
          <w:trHeight w:val="4788" w:hRule="atLeast"/>
        </w:trPr>
        <w:tc>
          <w:tcPr>
            <w:tcW w:type="dxa" w:w="196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Main Sequence</w:t>
            </w:r>
          </w:p>
        </w:tc>
        <w:tc>
          <w:tcPr>
            <w:tcW w:type="dxa" w:w="687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1. User clicks "Report an Issue" in the footer.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2. User describes the error and attaches a screenshot.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outline w:val="0"/>
                <w:color w:val="1f1f1f"/>
                <w:u w:color="1f1f1f"/>
                <w:shd w:val="nil" w:color="auto" w:fill="auto"/>
                <w:rtl w:val="0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3. System captures metadata (Browser version, OS, Timestamp).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4. System generates a ticket in the Admin Dashboard.</w:t>
            </w:r>
          </w:p>
        </w:tc>
      </w:tr>
      <w:tr>
        <w:tblPrEx>
          <w:shd w:val="clear" w:color="auto" w:fill="ced7e7"/>
        </w:tblPrEx>
        <w:trPr>
          <w:trHeight w:val="1768" w:hRule="atLeast"/>
        </w:trPr>
        <w:tc>
          <w:tcPr>
            <w:tcW w:type="dxa" w:w="196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Alt. Sequence</w:t>
            </w:r>
          </w:p>
        </w:tc>
        <w:tc>
          <w:tcPr>
            <w:tcW w:type="dxa" w:w="687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14:textFill>
                  <w14:solidFill>
                    <w14:srgbClr w14:val="1F1F1F"/>
                  </w14:solidFill>
                </w14:textFill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1. System Admin marks the ticket as "Resolved."</w:t>
            </w:r>
          </w:p>
          <w:p>
            <w:pPr>
              <w:pStyle w:val="Body A"/>
              <w:spacing w:after="480"/>
              <w:rPr>
                <w:outline w:val="0"/>
                <w:color w:val="1f1f1f"/>
                <w:u w:color="1f1f1f"/>
                <w:shd w:val="nil" w:color="auto" w:fill="auto"/>
                <w:lang w:val="en-US"/>
                <w14:textFill>
                  <w14:solidFill>
                    <w14:srgbClr w14:val="1F1F1F"/>
                  </w14:solidFill>
                </w14:textFill>
              </w:rPr>
            </w:pPr>
          </w:p>
          <w:p>
            <w:pPr>
              <w:pStyle w:val="Body A"/>
              <w:bidi w:val="0"/>
              <w:spacing w:after="48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2. User receives a notification of the fix.</w:t>
            </w:r>
          </w:p>
        </w:tc>
      </w:tr>
      <w:tr>
        <w:tblPrEx>
          <w:shd w:val="clear" w:color="auto" w:fill="ced7e7"/>
        </w:tblPrEx>
        <w:trPr>
          <w:trHeight w:val="1396" w:hRule="atLeast"/>
        </w:trPr>
        <w:tc>
          <w:tcPr>
            <w:tcW w:type="dxa" w:w="196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Non-Functional</w:t>
            </w:r>
          </w:p>
        </w:tc>
        <w:tc>
          <w:tcPr>
            <w:tcW w:type="dxa" w:w="687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Feedback forms must be accessible even during partial system outages.</w:t>
            </w:r>
          </w:p>
        </w:tc>
      </w:tr>
      <w:tr>
        <w:tblPrEx>
          <w:shd w:val="clear" w:color="auto" w:fill="ced7e7"/>
        </w:tblPrEx>
        <w:trPr>
          <w:trHeight w:val="1126" w:hRule="atLeast"/>
        </w:trPr>
        <w:tc>
          <w:tcPr>
            <w:tcW w:type="dxa" w:w="1965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b w:val="1"/>
                <w:bCs w:val="1"/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Postconditions</w:t>
            </w:r>
          </w:p>
        </w:tc>
        <w:tc>
          <w:tcPr>
            <w:tcW w:type="dxa" w:w="6870"/>
            <w:tcBorders>
              <w:top w:val="single" w:color="1f1f1f" w:sz="5" w:space="0" w:shadow="0" w:frame="0"/>
              <w:left w:val="single" w:color="1f1f1f" w:sz="5" w:space="0" w:shadow="0" w:frame="0"/>
              <w:bottom w:val="single" w:color="1f1f1f" w:sz="5" w:space="0" w:shadow="0" w:frame="0"/>
              <w:right w:val="single" w:color="1f1f1f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80"/>
            </w:pPr>
            <w:r>
              <w:rPr>
                <w:outline w:val="0"/>
                <w:color w:val="1f1f1f"/>
                <w:u w:color="1f1f1f"/>
                <w:shd w:val="nil" w:color="auto" w:fill="auto"/>
                <w:rtl w:val="0"/>
                <w:lang w:val="en-US"/>
                <w14:textFill>
                  <w14:solidFill>
                    <w14:srgbClr w14:val="1F1F1F"/>
                  </w14:solidFill>
                </w14:textFill>
              </w:rPr>
              <w:t>System Admin has a prioritized list of technical improvements.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434343"/>
        </w14:solidFill>
      </w14:textFill>
    </w:rPr>
  </w:style>
  <w:style w:type="paragraph" w:styleId="heading 4">
    <w:name w:val="heading 4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80" w:after="80" w:line="240" w:lineRule="auto"/>
      <w:ind w:left="0" w:right="0" w:firstLine="0"/>
      <w:jc w:val="left"/>
      <w:outlineLvl w:val="0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666666"/>
      <w:spacing w:val="0"/>
      <w:kern w:val="0"/>
      <w:position w:val="0"/>
      <w:sz w:val="24"/>
      <w:szCs w:val="24"/>
      <w:u w:val="none" w:color="666666"/>
      <w:shd w:val="nil" w:color="auto" w:fill="auto"/>
      <w:vertAlign w:val="baseline"/>
      <w:lang w:val="en-US"/>
      <w14:textFill>
        <w14:solidFill>
          <w14:srgbClr w14:val="666666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