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4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01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>Determination of the molecular weight of a substance by cryoscopic method.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</w:t>
      </w:r>
    </w:p>
    <w:p>
      <w:pPr>
        <w:rPr>
          <w:rFonts w:ascii="Times New Roman" w:hAnsi="Times New Roman" w:cs="Times New Roman"/>
          <w:b/>
          <w:bCs/>
          <w:sz w:val="36"/>
          <w:szCs w:val="36"/>
          <w:lang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br w:type="page"/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15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312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bidi="bn-BD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02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>Studying of the adsorption of acetic acid on charcoal and examine the validity of Freundich’s adsorption isotherm and Langmuirs adsorption isotherm.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48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</w:t>
      </w:r>
    </w:p>
    <w:p>
      <w:pP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br w:type="page"/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2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03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>Studying of the liquid-liquid miscibility of three liquid system and to determine the position of one tie line.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48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3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04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>Determination of the partial molal volume of solutions (Alcohol-Water system) by Westphal balance.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48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36"/>
          <w:szCs w:val="32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 </w:t>
      </w:r>
    </w:p>
    <w:p>
      <w:pP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br w:type="page"/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5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05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 xml:space="preserve">Determination of the partial molal volume of solutions (Alcohol-Water system) by Pycnometer. 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48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36"/>
          <w:szCs w:val="32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</w:p>
    <w:p>
      <w:pP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br w:type="page"/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6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06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>Finding (a) the specific rotation of sucrose (b) concentration of an unknown sucrose solution (c) influence of solvent on the rotation of sucrose solution by polarimetric mothd.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</w:t>
      </w:r>
    </w:p>
    <w:p>
      <w:pP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br w:type="page"/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7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07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 xml:space="preserve">Determination of (a) the absorption curve of colured substances in solution, (b) the validity of Beer-lambert law, and (c) the strength of an unknown solution. 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36"/>
          <w:szCs w:val="32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 </w:t>
      </w:r>
    </w:p>
    <w:p>
      <w:pP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br w:type="page"/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8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08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>Determination of the specific reaction rate of base catalysed hydrolysis of an ester by conductometric method.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48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36"/>
          <w:szCs w:val="32"/>
          <w:lang w:val="en-US" w:bidi="bn-BD"/>
        </w:rPr>
      </w:pPr>
    </w:p>
    <w:p>
      <w:pP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br w:type="page"/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9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09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 xml:space="preserve">Finding out the equivalent conductance at infinite dilution and the dissociation constant of a weak electorlyte. 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36"/>
          <w:szCs w:val="32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 </w:t>
      </w:r>
    </w:p>
    <w:p>
      <w:pP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br w:type="page"/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10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10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>Conductometric titration of (a) strong and (b) weak acids and to draw their neutralisation curves.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36"/>
          <w:szCs w:val="32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  </w:t>
      </w:r>
    </w:p>
    <w:p>
      <w:pP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br w:type="page"/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11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11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 xml:space="preserve">Potentiometric titration of (a) strong and (b) weak acids and to draw their neutralisation curves. 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48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</w:t>
      </w:r>
    </w:p>
    <w:p>
      <w:pP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br w:type="page"/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60"/>
          <w:szCs w:val="40"/>
          <w:lang w:bidi="bn-BD"/>
        </w:rPr>
        <w:t xml:space="preserve">Jahangirnagar University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0"/>
          <w:szCs w:val="40"/>
          <w:lang w:bidi="bn-BD"/>
        </w:rPr>
      </w:pPr>
      <w:r>
        <w:rPr>
          <w:rFonts w:ascii="Times New Roman" w:hAnsi="Times New Roman" w:cs="Times New Roman"/>
          <w:b/>
          <w:bCs/>
          <w:color w:val="auto"/>
          <w:sz w:val="50"/>
          <w:szCs w:val="40"/>
          <w:lang w:bidi="bn-BD"/>
        </w:rPr>
        <w:t>Department of Chemistry</w:t>
      </w:r>
      <w:r>
        <w:rPr>
          <w:rFonts w:ascii="Times New Roman" w:hAnsi="Times New Roman" w:cs="Times New Roman"/>
          <w:b/>
          <w:bCs/>
          <w:sz w:val="50"/>
          <w:szCs w:val="40"/>
          <w:lang w:bidi="bn-BD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2445385</wp:posOffset>
            </wp:positionH>
            <wp:positionV relativeFrom="paragraph">
              <wp:posOffset>118110</wp:posOffset>
            </wp:positionV>
            <wp:extent cx="880110" cy="1145540"/>
            <wp:effectExtent l="0" t="0" r="15240" b="16510"/>
            <wp:wrapNone/>
            <wp:docPr id="12" name="Picture 1" descr="41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412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bidi="bn-BD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21"/>
          <w:lang w:bidi="bn-BD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</w:pPr>
      <w:r>
        <w:rPr>
          <w:rFonts w:hint="default" w:ascii="Times New Roman" w:hAnsi="Times New Roman" w:eastAsia="Tahoma" w:cs="Times New Roman"/>
          <w:b/>
          <w:i w:val="0"/>
          <w:iCs w:val="0"/>
          <w:sz w:val="56"/>
          <w:szCs w:val="56"/>
          <w:lang w:val="en-US"/>
        </w:rPr>
        <w:t xml:space="preserve">Lab Report </w:t>
      </w:r>
    </w:p>
    <w:p>
      <w:pPr>
        <w:spacing w:after="0" w:line="240" w:lineRule="auto"/>
        <w:jc w:val="center"/>
        <w:rPr>
          <w:rFonts w:hint="default" w:ascii="Times New Roman" w:hAnsi="Times New Roman" w:eastAsia="Tahoma" w:cs="Times New Roman"/>
          <w:b/>
          <w:sz w:val="20"/>
          <w:szCs w:val="20"/>
          <w:lang w:val="en-US"/>
        </w:rPr>
      </w:pPr>
    </w:p>
    <w:p>
      <w:pPr>
        <w:spacing w:after="0" w:line="312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Title: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Physical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 Chemistry Practical (III) 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Course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bidi="bn-BD"/>
        </w:rPr>
        <w:t>No</w:t>
      </w:r>
      <w:r>
        <w:rPr>
          <w:rFonts w:ascii="Times New Roman" w:hAnsi="Times New Roman" w:cs="Times New Roman"/>
          <w:b/>
          <w:bCs/>
          <w:sz w:val="36"/>
          <w:szCs w:val="36"/>
          <w:lang w:bidi="bn-BD"/>
        </w:rPr>
        <w:t xml:space="preserve">: </w:t>
      </w:r>
      <w:r>
        <w:rPr>
          <w:rFonts w:hint="default" w:ascii="Times New Roman" w:hAnsi="Times New Roman" w:eastAsia="Tahoma" w:cs="Times New Roman"/>
          <w:b/>
          <w:sz w:val="36"/>
          <w:szCs w:val="36"/>
        </w:rPr>
        <w:t xml:space="preserve">CHEM - </w:t>
      </w: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315</w:t>
      </w:r>
    </w:p>
    <w:p>
      <w:pPr>
        <w:spacing w:after="0" w:line="312" w:lineRule="auto"/>
        <w:jc w:val="center"/>
        <w:rPr>
          <w:rFonts w:hint="default" w:ascii="Times New Roman" w:hAnsi="Times New Roman" w:eastAsia="Tahoma" w:cs="Times New Roman"/>
          <w:b/>
          <w:sz w:val="16"/>
          <w:szCs w:val="1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>Experiment No: 12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  <w:t xml:space="preserve">Experiment Name: </w:t>
      </w:r>
      <w:r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  <w:t xml:space="preserve">Determination of the the standard electrode potential of zine and copper. </w:t>
      </w: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6"/>
          <w:szCs w:val="36"/>
          <w:lang w:val="en-US"/>
        </w:rPr>
      </w:pPr>
    </w:p>
    <w:p>
      <w:pPr>
        <w:spacing w:after="0" w:line="312" w:lineRule="auto"/>
        <w:jc w:val="both"/>
        <w:rPr>
          <w:rFonts w:hint="default" w:ascii="Times New Roman" w:hAnsi="Times New Roman" w:eastAsia="Tahoma" w:cs="Times New Roman"/>
          <w:b/>
          <w:sz w:val="32"/>
          <w:szCs w:val="32"/>
          <w:lang w:val="en-US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48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32"/>
          <w:lang w:bidi="bn-BD"/>
        </w:rPr>
      </w:pPr>
    </w:p>
    <w:p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bn-BD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To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bidi="bn-BD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bidi="bn-BD"/>
        </w:rPr>
        <w:t xml:space="preserve">Submitted By: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>DR. MD. ABDULLAH KHAN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Name: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bidi="bn-BD"/>
        </w:rPr>
        <w:t xml:space="preserve">Masum Billah Siam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Professor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Roll: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221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Group No: 07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Session: 2018-2019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>Savar, Dhaka-1342</w:t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Department of Chemistry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ab/>
      </w:r>
      <w:r>
        <w:rPr>
          <w:rFonts w:ascii="Times New Roman" w:hAnsi="Times New Roman" w:cs="Times New Roman"/>
          <w:bCs/>
          <w:sz w:val="28"/>
          <w:szCs w:val="28"/>
          <w:lang w:bidi="bn-BD"/>
        </w:rPr>
        <w:t xml:space="preserve">Jahangirnagar University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bidi="bn-BD"/>
        </w:rPr>
        <w:t xml:space="preserve">Savar, Dhaka-1342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0" w:leftChars="0" w:firstLine="7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36"/>
          <w:szCs w:val="32"/>
          <w:lang w:val="en-US" w:bidi="bn-BD"/>
        </w:rPr>
      </w:pPr>
      <w:r>
        <w:rPr>
          <w:rFonts w:hint="default" w:ascii="Times New Roman" w:hAnsi="Times New Roman" w:cs="Times New Roman"/>
          <w:b/>
          <w:bCs/>
          <w:sz w:val="36"/>
          <w:szCs w:val="32"/>
          <w:lang w:val="en-US" w:bidi="bn-BD"/>
        </w:rPr>
        <w:t xml:space="preserve"> </w:t>
      </w:r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Borders>
        <w:top w:val="thickThinLargeGap" w:color="000000" w:sz="24" w:space="1"/>
        <w:left w:val="thickThinLargeGap" w:color="000000" w:sz="24" w:space="4"/>
        <w:bottom w:val="thickThinLargeGap" w:color="000000" w:sz="24" w:space="1"/>
        <w:right w:val="thickThinLargeGap" w:color="000000" w:sz="2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6D1"/>
    <w:rsid w:val="001D6C5E"/>
    <w:rsid w:val="002F3B8C"/>
    <w:rsid w:val="00385265"/>
    <w:rsid w:val="00520FE6"/>
    <w:rsid w:val="00593953"/>
    <w:rsid w:val="00740F25"/>
    <w:rsid w:val="007F4E2C"/>
    <w:rsid w:val="00927171"/>
    <w:rsid w:val="00A919F1"/>
    <w:rsid w:val="00B332D3"/>
    <w:rsid w:val="00C36A5A"/>
    <w:rsid w:val="00CB3141"/>
    <w:rsid w:val="00DE0397"/>
    <w:rsid w:val="00E431AE"/>
    <w:rsid w:val="00E9574D"/>
    <w:rsid w:val="00F61341"/>
    <w:rsid w:val="00FD06D1"/>
    <w:rsid w:val="021F62C6"/>
    <w:rsid w:val="028471FD"/>
    <w:rsid w:val="05934148"/>
    <w:rsid w:val="07690A0B"/>
    <w:rsid w:val="08AF6032"/>
    <w:rsid w:val="08BF5E5A"/>
    <w:rsid w:val="09D75802"/>
    <w:rsid w:val="0A5371A2"/>
    <w:rsid w:val="0B2E5519"/>
    <w:rsid w:val="0BE51B82"/>
    <w:rsid w:val="0C3B7AE8"/>
    <w:rsid w:val="0D664054"/>
    <w:rsid w:val="0DD83B90"/>
    <w:rsid w:val="0E6E6FB3"/>
    <w:rsid w:val="0FD01A45"/>
    <w:rsid w:val="10BC4778"/>
    <w:rsid w:val="10F824D9"/>
    <w:rsid w:val="125B6DD1"/>
    <w:rsid w:val="137D703E"/>
    <w:rsid w:val="14993988"/>
    <w:rsid w:val="16E75D71"/>
    <w:rsid w:val="17795D6E"/>
    <w:rsid w:val="18C95C9A"/>
    <w:rsid w:val="190D7B12"/>
    <w:rsid w:val="19A05834"/>
    <w:rsid w:val="19DC4392"/>
    <w:rsid w:val="1AFB4E5A"/>
    <w:rsid w:val="1B197C84"/>
    <w:rsid w:val="1BC05D1A"/>
    <w:rsid w:val="1C9C48EA"/>
    <w:rsid w:val="1CA874E9"/>
    <w:rsid w:val="1DE657E0"/>
    <w:rsid w:val="1E031B94"/>
    <w:rsid w:val="22CA4CF5"/>
    <w:rsid w:val="24920C37"/>
    <w:rsid w:val="258E0C37"/>
    <w:rsid w:val="26442428"/>
    <w:rsid w:val="26DB45BB"/>
    <w:rsid w:val="274243CE"/>
    <w:rsid w:val="28796713"/>
    <w:rsid w:val="2B084FE7"/>
    <w:rsid w:val="2C780ABF"/>
    <w:rsid w:val="30A734F4"/>
    <w:rsid w:val="32384E2B"/>
    <w:rsid w:val="32F55442"/>
    <w:rsid w:val="33363F25"/>
    <w:rsid w:val="339935C8"/>
    <w:rsid w:val="33A839E6"/>
    <w:rsid w:val="35775AAD"/>
    <w:rsid w:val="36F9612C"/>
    <w:rsid w:val="37A206EA"/>
    <w:rsid w:val="38894E60"/>
    <w:rsid w:val="392538D0"/>
    <w:rsid w:val="3B543F24"/>
    <w:rsid w:val="3B841A80"/>
    <w:rsid w:val="3D70539A"/>
    <w:rsid w:val="3D7B02DB"/>
    <w:rsid w:val="3E75253C"/>
    <w:rsid w:val="40544D0B"/>
    <w:rsid w:val="40C45413"/>
    <w:rsid w:val="410A1C31"/>
    <w:rsid w:val="417D478D"/>
    <w:rsid w:val="419D24D5"/>
    <w:rsid w:val="42000FFE"/>
    <w:rsid w:val="467C7A7E"/>
    <w:rsid w:val="47CD5197"/>
    <w:rsid w:val="48474F49"/>
    <w:rsid w:val="48981FCE"/>
    <w:rsid w:val="4A1C0F29"/>
    <w:rsid w:val="4D906101"/>
    <w:rsid w:val="4F0A4F22"/>
    <w:rsid w:val="4FF65CD7"/>
    <w:rsid w:val="506219DF"/>
    <w:rsid w:val="51A21548"/>
    <w:rsid w:val="543F5002"/>
    <w:rsid w:val="54573D9E"/>
    <w:rsid w:val="5516247E"/>
    <w:rsid w:val="55FB748F"/>
    <w:rsid w:val="57C810DE"/>
    <w:rsid w:val="58230012"/>
    <w:rsid w:val="58957474"/>
    <w:rsid w:val="58BA52C3"/>
    <w:rsid w:val="59446DA8"/>
    <w:rsid w:val="5A5C363D"/>
    <w:rsid w:val="5BA63275"/>
    <w:rsid w:val="61CA6E46"/>
    <w:rsid w:val="625E3163"/>
    <w:rsid w:val="62726106"/>
    <w:rsid w:val="62C64476"/>
    <w:rsid w:val="6315340E"/>
    <w:rsid w:val="635A404F"/>
    <w:rsid w:val="63F576E0"/>
    <w:rsid w:val="65995367"/>
    <w:rsid w:val="660B1854"/>
    <w:rsid w:val="66E41D4E"/>
    <w:rsid w:val="673D2D10"/>
    <w:rsid w:val="687A05CB"/>
    <w:rsid w:val="692A4609"/>
    <w:rsid w:val="6AC52C55"/>
    <w:rsid w:val="6AD472F2"/>
    <w:rsid w:val="6C0D7B46"/>
    <w:rsid w:val="6D273681"/>
    <w:rsid w:val="6D55676B"/>
    <w:rsid w:val="6EF87349"/>
    <w:rsid w:val="6FF607D6"/>
    <w:rsid w:val="6FFB41A3"/>
    <w:rsid w:val="700A5600"/>
    <w:rsid w:val="721E7D93"/>
    <w:rsid w:val="725162FB"/>
    <w:rsid w:val="72705601"/>
    <w:rsid w:val="730C2768"/>
    <w:rsid w:val="734A1F2E"/>
    <w:rsid w:val="74704066"/>
    <w:rsid w:val="750930C8"/>
    <w:rsid w:val="75E1540A"/>
    <w:rsid w:val="762070F8"/>
    <w:rsid w:val="77A80CB1"/>
    <w:rsid w:val="77DE45A1"/>
    <w:rsid w:val="793F73F3"/>
    <w:rsid w:val="7E470B28"/>
    <w:rsid w:val="7E5F32EB"/>
    <w:rsid w:val="7E76099A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0"/>
      <w:szCs w:val="20"/>
      <w:lang w:val="en-US" w:eastAsia="zh-CN" w:bidi="ar-SA"/>
    </w:rPr>
  </w:style>
  <w:style w:type="paragraph" w:styleId="2">
    <w:name w:val="heading 6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2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semiHidden/>
    <w:unhideWhenUsed/>
    <w:qFormat/>
    <w:uiPriority w:val="99"/>
    <w:rPr>
      <w:color w:val="0000FF"/>
      <w:u w:val="single"/>
    </w:rPr>
  </w:style>
  <w:style w:type="table" w:styleId="9">
    <w:name w:val="Table Grid"/>
    <w:basedOn w:val="4"/>
    <w:qFormat/>
    <w:uiPriority w:val="0"/>
    <w:pPr>
      <w:widowControl w:val="0"/>
      <w:spacing w:after="0" w:line="240" w:lineRule="auto"/>
      <w:jc w:val="both"/>
    </w:pPr>
    <w:rPr>
      <w:rFonts w:eastAsiaTheme="minorEastAsia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Balloon Text Char"/>
    <w:basedOn w:val="3"/>
    <w:link w:val="5"/>
    <w:semiHidden/>
    <w:qFormat/>
    <w:uiPriority w:val="99"/>
    <w:rPr>
      <w:rFonts w:ascii="Tahoma" w:hAnsi="Tahoma" w:cs="Tahoma" w:eastAsiaTheme="minorEastAsia"/>
      <w:sz w:val="16"/>
      <w:szCs w:val="16"/>
      <w:lang w:eastAsia="zh-CN"/>
    </w:rPr>
  </w:style>
  <w:style w:type="character" w:customStyle="1" w:styleId="11">
    <w:name w:val="Header Char"/>
    <w:basedOn w:val="3"/>
    <w:link w:val="7"/>
    <w:semiHidden/>
    <w:qFormat/>
    <w:uiPriority w:val="99"/>
    <w:rPr>
      <w:rFonts w:eastAsiaTheme="minorEastAsia"/>
      <w:sz w:val="20"/>
      <w:szCs w:val="20"/>
      <w:lang w:eastAsia="zh-CN"/>
    </w:rPr>
  </w:style>
  <w:style w:type="character" w:customStyle="1" w:styleId="12">
    <w:name w:val="Footer Char"/>
    <w:basedOn w:val="3"/>
    <w:link w:val="6"/>
    <w:semiHidden/>
    <w:qFormat/>
    <w:uiPriority w:val="99"/>
    <w:rPr>
      <w:rFonts w:eastAsiaTheme="minorEastAsia"/>
      <w:sz w:val="20"/>
      <w:szCs w:val="2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330</Characters>
  <Lines>2</Lines>
  <Paragraphs>1</Paragraphs>
  <TotalTime>0</TotalTime>
  <ScaleCrop>false</ScaleCrop>
  <LinksUpToDate>false</LinksUpToDate>
  <CharactersWithSpaces>386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2022-01-19T06:16:00Z</dcterms:created>
  <dc:creator>A To Z Computer</dc:creator>
  <cp:lastModifiedBy>A To Z Computer</cp:lastModifiedBy>
  <cp:lastPrinted>2023-01-10T10:06:14Z</cp:lastPrinted>
  <dcterms:modified xsi:type="dcterms:W3CDTF">2023-01-10T10:07:52Z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C879CCD5D868441099EA54EBB4B7C85F</vt:lpwstr>
  </property>
</Properties>
</file>