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DB0" w:rsidRPr="0042078D" w:rsidRDefault="006D1DB0" w:rsidP="006D1DB0">
      <w:pPr>
        <w:pStyle w:val="Heading2"/>
        <w:shd w:val="clear" w:color="auto" w:fill="FFFFFF"/>
        <w:spacing w:before="0" w:beforeAutospacing="0" w:after="120" w:afterAutospacing="0"/>
        <w:ind w:left="-180"/>
        <w:rPr>
          <w:sz w:val="24"/>
          <w:szCs w:val="24"/>
        </w:rPr>
      </w:pPr>
      <w:r w:rsidRPr="0042078D">
        <w:rPr>
          <w:sz w:val="24"/>
          <w:szCs w:val="24"/>
        </w:rPr>
        <w:t>SIGNIFICANTLY PREDICTIVE SUBSECTION CODES</w:t>
      </w:r>
    </w:p>
    <w:p w:rsidR="006D1DB0" w:rsidRPr="0042078D" w:rsidRDefault="006D1DB0" w:rsidP="006D1DB0">
      <w:pPr>
        <w:pStyle w:val="Heading2"/>
        <w:shd w:val="clear" w:color="auto" w:fill="FFFFFF"/>
        <w:spacing w:before="0" w:beforeAutospacing="0" w:after="120" w:afterAutospacing="0"/>
        <w:ind w:left="-180"/>
        <w:rPr>
          <w:sz w:val="24"/>
          <w:szCs w:val="24"/>
        </w:rPr>
      </w:pPr>
    </w:p>
    <w:p w:rsidR="004F2029" w:rsidRPr="0042078D" w:rsidRDefault="004F2029" w:rsidP="006D1DB0">
      <w:pPr>
        <w:pStyle w:val="Heading2"/>
        <w:shd w:val="clear" w:color="auto" w:fill="FFFFFF"/>
        <w:spacing w:before="0" w:beforeAutospacing="0" w:after="120" w:afterAutospacing="0"/>
        <w:ind w:left="-180"/>
        <w:rPr>
          <w:b w:val="0"/>
          <w:color w:val="000000"/>
          <w:sz w:val="24"/>
          <w:szCs w:val="24"/>
        </w:rPr>
      </w:pPr>
      <w:r w:rsidRPr="0042078D">
        <w:rPr>
          <w:sz w:val="24"/>
          <w:szCs w:val="24"/>
        </w:rPr>
        <w:t>sp48_26</w:t>
      </w:r>
      <w:r w:rsidRPr="0042078D">
        <w:rPr>
          <w:sz w:val="24"/>
          <w:szCs w:val="24"/>
        </w:rPr>
        <w:t xml:space="preserve"> - </w:t>
      </w:r>
      <w:r w:rsidRPr="0042078D">
        <w:rPr>
          <w:color w:val="000000"/>
          <w:sz w:val="24"/>
          <w:szCs w:val="24"/>
        </w:rPr>
        <w:t>Experienced miner training.</w:t>
      </w:r>
      <w:r w:rsidRPr="0042078D">
        <w:rPr>
          <w:b w:val="0"/>
          <w:color w:val="000000"/>
          <w:sz w:val="24"/>
          <w:szCs w:val="24"/>
        </w:rPr>
        <w:t xml:space="preserve"> (EXCERPT: </w:t>
      </w:r>
      <w:r w:rsidRPr="0042078D">
        <w:rPr>
          <w:b w:val="0"/>
          <w:color w:val="000000"/>
          <w:sz w:val="24"/>
          <w:szCs w:val="24"/>
          <w:shd w:val="clear" w:color="auto" w:fill="FFFFFF"/>
        </w:rPr>
        <w:t>Experienced miners must complete the training prescribed in this section before beginning work duties. Each experienced miner returning to mining following an absence of 5 years or more, must receive at least 8 hours of training</w:t>
      </w:r>
      <w:r w:rsidRPr="0042078D">
        <w:rPr>
          <w:b w:val="0"/>
          <w:color w:val="000000"/>
          <w:sz w:val="24"/>
          <w:szCs w:val="24"/>
          <w:shd w:val="clear" w:color="auto" w:fill="FFFFFF"/>
        </w:rPr>
        <w:t>.</w:t>
      </w:r>
      <w:r w:rsidRPr="0042078D">
        <w:rPr>
          <w:b w:val="0"/>
          <w:color w:val="000000"/>
          <w:sz w:val="24"/>
          <w:szCs w:val="24"/>
        </w:rPr>
        <w:t>)</w:t>
      </w:r>
    </w:p>
    <w:p w:rsidR="004F2029" w:rsidRPr="0042078D" w:rsidRDefault="004F2029" w:rsidP="006D1DB0">
      <w:pPr>
        <w:pStyle w:val="Heading2"/>
        <w:shd w:val="clear" w:color="auto" w:fill="FFFFFF"/>
        <w:spacing w:before="200" w:beforeAutospacing="0" w:afterAutospacing="0"/>
        <w:ind w:left="-180"/>
        <w:rPr>
          <w:color w:val="000000"/>
          <w:sz w:val="24"/>
          <w:szCs w:val="24"/>
        </w:rPr>
      </w:pPr>
      <w:r w:rsidRPr="0042078D">
        <w:rPr>
          <w:sz w:val="24"/>
          <w:szCs w:val="24"/>
        </w:rPr>
        <w:t>sp48_4</w:t>
      </w:r>
      <w:r w:rsidRPr="0042078D">
        <w:rPr>
          <w:sz w:val="24"/>
          <w:szCs w:val="24"/>
        </w:rPr>
        <w:t xml:space="preserve"> </w:t>
      </w:r>
      <w:r w:rsidRPr="0042078D">
        <w:rPr>
          <w:b w:val="0"/>
          <w:sz w:val="24"/>
          <w:szCs w:val="24"/>
        </w:rPr>
        <w:t xml:space="preserve">- </w:t>
      </w:r>
      <w:r w:rsidR="00A14032" w:rsidRPr="0042078D">
        <w:rPr>
          <w:color w:val="000000"/>
          <w:sz w:val="24"/>
          <w:szCs w:val="24"/>
        </w:rPr>
        <w:t>Cooperative training program.</w:t>
      </w:r>
      <w:r w:rsidR="00A14032" w:rsidRPr="0042078D">
        <w:rPr>
          <w:color w:val="000000"/>
          <w:sz w:val="24"/>
          <w:szCs w:val="24"/>
        </w:rPr>
        <w:t xml:space="preserve"> </w:t>
      </w:r>
      <w:r w:rsidR="00A14032" w:rsidRPr="0042078D">
        <w:rPr>
          <w:b w:val="0"/>
          <w:color w:val="000000"/>
          <w:sz w:val="24"/>
          <w:szCs w:val="24"/>
        </w:rPr>
        <w:t xml:space="preserve">(EXCERPT: </w:t>
      </w:r>
      <w:r w:rsidR="00A14032" w:rsidRPr="0042078D">
        <w:rPr>
          <w:b w:val="0"/>
          <w:color w:val="000000"/>
          <w:sz w:val="24"/>
          <w:szCs w:val="24"/>
          <w:shd w:val="clear" w:color="auto" w:fill="FFFFFF"/>
        </w:rPr>
        <w:t>An operator of a mine may conduct his own training programs, or may participate in training programs conducted by MSHA, or may participate in MSHA approved training programs conducted by State or other Federal agencies, or associations of mine operators, miners' representatives, other mine operators, private associations, or educational institutions.</w:t>
      </w:r>
      <w:r w:rsidR="00A14032" w:rsidRPr="0042078D">
        <w:rPr>
          <w:b w:val="0"/>
          <w:color w:val="000000"/>
          <w:sz w:val="24"/>
          <w:szCs w:val="24"/>
          <w:shd w:val="clear" w:color="auto" w:fill="FFFFFF"/>
        </w:rPr>
        <w:t>)</w:t>
      </w:r>
    </w:p>
    <w:p w:rsidR="004F2029" w:rsidRPr="0042078D" w:rsidRDefault="004F2029" w:rsidP="006D1DB0">
      <w:pPr>
        <w:pStyle w:val="Heading2"/>
        <w:shd w:val="clear" w:color="auto" w:fill="FFFFFF"/>
        <w:spacing w:before="0" w:beforeAutospacing="0" w:after="120" w:afterAutospacing="0"/>
        <w:ind w:left="-180"/>
        <w:rPr>
          <w:b w:val="0"/>
          <w:color w:val="000000"/>
          <w:sz w:val="24"/>
          <w:szCs w:val="24"/>
        </w:rPr>
      </w:pPr>
      <w:r w:rsidRPr="0042078D">
        <w:rPr>
          <w:sz w:val="24"/>
          <w:szCs w:val="24"/>
        </w:rPr>
        <w:t>sp71_701</w:t>
      </w:r>
      <w:r w:rsidRPr="0042078D">
        <w:rPr>
          <w:color w:val="000000"/>
          <w:sz w:val="24"/>
          <w:szCs w:val="24"/>
        </w:rPr>
        <w:t xml:space="preserve"> - </w:t>
      </w:r>
      <w:r w:rsidRPr="0042078D">
        <w:rPr>
          <w:color w:val="000000"/>
          <w:sz w:val="24"/>
          <w:szCs w:val="24"/>
        </w:rPr>
        <w:t>Sampling; general requirements.</w:t>
      </w:r>
      <w:r w:rsidRPr="0042078D">
        <w:rPr>
          <w:b w:val="0"/>
          <w:color w:val="000000"/>
          <w:sz w:val="24"/>
          <w:szCs w:val="24"/>
        </w:rPr>
        <w:t xml:space="preserve"> (EXCERPT: </w:t>
      </w:r>
      <w:r w:rsidRPr="0042078D">
        <w:rPr>
          <w:b w:val="0"/>
          <w:color w:val="000000"/>
          <w:sz w:val="24"/>
          <w:szCs w:val="24"/>
          <w:shd w:val="clear" w:color="auto" w:fill="FFFFFF"/>
        </w:rPr>
        <w:t>Air samples will be taken by the Secretary and will be analyzed to determine the concentrations of noxious or poisonous gases, dusts, fumes, mists, and vapors in surface installations and at surface worksites.</w:t>
      </w:r>
      <w:r w:rsidRPr="0042078D">
        <w:rPr>
          <w:b w:val="0"/>
          <w:color w:val="000000"/>
          <w:sz w:val="24"/>
          <w:szCs w:val="24"/>
        </w:rPr>
        <w:t>)</w:t>
      </w:r>
    </w:p>
    <w:p w:rsidR="004F2029" w:rsidRPr="0042078D" w:rsidRDefault="004F2029" w:rsidP="006D1DB0">
      <w:pPr>
        <w:pStyle w:val="Heading2"/>
        <w:shd w:val="clear" w:color="auto" w:fill="FFFFFF"/>
        <w:spacing w:before="0" w:beforeAutospacing="0" w:after="120" w:afterAutospacing="0"/>
        <w:ind w:left="-180"/>
        <w:rPr>
          <w:b w:val="0"/>
          <w:color w:val="000000"/>
          <w:sz w:val="24"/>
          <w:szCs w:val="24"/>
          <w:shd w:val="clear" w:color="auto" w:fill="FFFFFF"/>
        </w:rPr>
      </w:pPr>
      <w:r w:rsidRPr="0042078D">
        <w:rPr>
          <w:sz w:val="24"/>
          <w:szCs w:val="24"/>
        </w:rPr>
        <w:t xml:space="preserve">sp72_620 - </w:t>
      </w:r>
      <w:r w:rsidRPr="0042078D">
        <w:rPr>
          <w:color w:val="000000"/>
          <w:sz w:val="24"/>
          <w:szCs w:val="24"/>
        </w:rPr>
        <w:t>Drill dust control at surface mines and surface areas of underground mines.</w:t>
      </w:r>
      <w:r w:rsidRPr="0042078D">
        <w:rPr>
          <w:b w:val="0"/>
          <w:color w:val="000000"/>
          <w:sz w:val="24"/>
          <w:szCs w:val="24"/>
        </w:rPr>
        <w:t xml:space="preserve"> </w:t>
      </w:r>
      <w:r w:rsidRPr="0042078D">
        <w:rPr>
          <w:b w:val="0"/>
          <w:color w:val="000000"/>
          <w:sz w:val="24"/>
          <w:szCs w:val="24"/>
        </w:rPr>
        <w:t>(</w:t>
      </w:r>
      <w:r w:rsidRPr="0042078D">
        <w:rPr>
          <w:b w:val="0"/>
          <w:color w:val="000000"/>
          <w:sz w:val="24"/>
          <w:szCs w:val="24"/>
        </w:rPr>
        <w:t>FULL TEXT</w:t>
      </w:r>
      <w:r w:rsidRPr="0042078D">
        <w:rPr>
          <w:b w:val="0"/>
          <w:color w:val="000000"/>
          <w:sz w:val="24"/>
          <w:szCs w:val="24"/>
        </w:rPr>
        <w:t>:</w:t>
      </w:r>
      <w:r w:rsidRPr="0042078D">
        <w:rPr>
          <w:b w:val="0"/>
          <w:color w:val="000000"/>
          <w:sz w:val="24"/>
          <w:szCs w:val="24"/>
        </w:rPr>
        <w:t xml:space="preserve"> </w:t>
      </w:r>
      <w:r w:rsidRPr="0042078D">
        <w:rPr>
          <w:b w:val="0"/>
          <w:color w:val="000000"/>
          <w:sz w:val="24"/>
          <w:szCs w:val="24"/>
          <w:shd w:val="clear" w:color="auto" w:fill="FFFFFF"/>
        </w:rPr>
        <w:t>Holes shall be collared and drilled wet, or other effective dust control measures shall be used, when drilling non-water-soluble material. Effective dust control measures shall be used when drilling water-soluble material.</w:t>
      </w:r>
      <w:r w:rsidRPr="0042078D">
        <w:rPr>
          <w:b w:val="0"/>
          <w:color w:val="000000"/>
          <w:sz w:val="24"/>
          <w:szCs w:val="24"/>
          <w:shd w:val="clear" w:color="auto" w:fill="FFFFFF"/>
        </w:rPr>
        <w:t>)</w:t>
      </w:r>
    </w:p>
    <w:p w:rsidR="004F2029" w:rsidRPr="0042078D" w:rsidRDefault="004F2029" w:rsidP="006D1DB0">
      <w:pPr>
        <w:pStyle w:val="Heading2"/>
        <w:shd w:val="clear" w:color="auto" w:fill="FFFFFF"/>
        <w:spacing w:before="0" w:beforeAutospacing="0" w:after="120" w:afterAutospacing="0"/>
        <w:ind w:left="-180"/>
        <w:rPr>
          <w:b w:val="0"/>
          <w:sz w:val="24"/>
          <w:szCs w:val="24"/>
        </w:rPr>
      </w:pPr>
      <w:r w:rsidRPr="0042078D">
        <w:rPr>
          <w:sz w:val="24"/>
          <w:szCs w:val="24"/>
        </w:rPr>
        <w:t>sp75_202</w:t>
      </w:r>
      <w:r w:rsidRPr="0042078D">
        <w:rPr>
          <w:sz w:val="24"/>
          <w:szCs w:val="24"/>
        </w:rPr>
        <w:t xml:space="preserve"> - Protection from falls of roof, face and ribs.</w:t>
      </w:r>
      <w:r w:rsidRPr="0042078D">
        <w:rPr>
          <w:color w:val="000000"/>
          <w:sz w:val="24"/>
          <w:szCs w:val="24"/>
        </w:rPr>
        <w:t xml:space="preserve"> </w:t>
      </w:r>
      <w:r w:rsidRPr="0042078D">
        <w:rPr>
          <w:b w:val="0"/>
          <w:color w:val="000000"/>
          <w:sz w:val="24"/>
          <w:szCs w:val="24"/>
        </w:rPr>
        <w:t>(FULL TEXT:</w:t>
      </w:r>
      <w:r w:rsidRPr="0042078D">
        <w:rPr>
          <w:b w:val="0"/>
          <w:color w:val="000000"/>
          <w:sz w:val="24"/>
          <w:szCs w:val="24"/>
        </w:rPr>
        <w:t xml:space="preserve"> </w:t>
      </w:r>
      <w:r w:rsidRPr="0042078D">
        <w:rPr>
          <w:b w:val="0"/>
          <w:color w:val="000000"/>
          <w:sz w:val="24"/>
          <w:szCs w:val="24"/>
        </w:rPr>
        <w:t>(a) The roof, face and ribs of areas where persons work or travel shall be supported or otherwise controlled to protect persons from hazards related to falls of the roof, face or ribs and coal or rock bursts.</w:t>
      </w:r>
      <w:r w:rsidRPr="0042078D">
        <w:rPr>
          <w:b w:val="0"/>
          <w:color w:val="000000"/>
          <w:sz w:val="24"/>
          <w:szCs w:val="24"/>
        </w:rPr>
        <w:t xml:space="preserve"> </w:t>
      </w:r>
      <w:r w:rsidRPr="0042078D">
        <w:rPr>
          <w:b w:val="0"/>
          <w:color w:val="000000"/>
          <w:sz w:val="24"/>
          <w:szCs w:val="24"/>
        </w:rPr>
        <w:t>(b) No person shall work or travel under unsupported roof unless in accordance with this subpart.</w:t>
      </w:r>
      <w:r w:rsidRPr="0042078D">
        <w:rPr>
          <w:b w:val="0"/>
          <w:color w:val="000000"/>
          <w:sz w:val="24"/>
          <w:szCs w:val="24"/>
        </w:rPr>
        <w:t>)</w:t>
      </w:r>
      <w:bookmarkStart w:id="0" w:name="_GoBack"/>
      <w:bookmarkEnd w:id="0"/>
    </w:p>
    <w:p w:rsidR="004F2029" w:rsidRPr="0042078D" w:rsidRDefault="004F2029" w:rsidP="006D1DB0">
      <w:pPr>
        <w:pStyle w:val="Heading2"/>
        <w:shd w:val="clear" w:color="auto" w:fill="FFFFFF"/>
        <w:spacing w:before="200" w:beforeAutospacing="0" w:afterAutospacing="0"/>
        <w:ind w:left="-180"/>
        <w:rPr>
          <w:b w:val="0"/>
          <w:color w:val="000000"/>
          <w:sz w:val="24"/>
          <w:szCs w:val="24"/>
        </w:rPr>
      </w:pPr>
      <w:r w:rsidRPr="0042078D">
        <w:rPr>
          <w:sz w:val="24"/>
          <w:szCs w:val="24"/>
        </w:rPr>
        <w:t xml:space="preserve">sp75_503 - </w:t>
      </w:r>
      <w:r w:rsidR="00C83055" w:rsidRPr="0042078D">
        <w:rPr>
          <w:color w:val="000000"/>
          <w:sz w:val="24"/>
          <w:szCs w:val="24"/>
        </w:rPr>
        <w:t>Permissible electric face equipment; maintenance.</w:t>
      </w:r>
      <w:r w:rsidR="00C83055" w:rsidRPr="0042078D">
        <w:rPr>
          <w:b w:val="0"/>
          <w:color w:val="000000"/>
          <w:sz w:val="24"/>
          <w:szCs w:val="24"/>
        </w:rPr>
        <w:t xml:space="preserve"> (</w:t>
      </w:r>
      <w:r w:rsidR="00C83055" w:rsidRPr="0042078D">
        <w:rPr>
          <w:b w:val="0"/>
          <w:color w:val="000000"/>
          <w:sz w:val="24"/>
          <w:szCs w:val="24"/>
        </w:rPr>
        <w:t>FULL TEXT:</w:t>
      </w:r>
      <w:r w:rsidR="00C83055" w:rsidRPr="0042078D">
        <w:rPr>
          <w:b w:val="0"/>
          <w:color w:val="000000"/>
          <w:sz w:val="24"/>
          <w:szCs w:val="24"/>
        </w:rPr>
        <w:t xml:space="preserve"> The operator of each coal mine shall maintain in permissible condition all electric face equipment required by §§75.500, 75.501, 75.504 to be permissible which is taken into or used </w:t>
      </w:r>
      <w:proofErr w:type="spellStart"/>
      <w:r w:rsidR="00C83055" w:rsidRPr="0042078D">
        <w:rPr>
          <w:b w:val="0"/>
          <w:color w:val="000000"/>
          <w:sz w:val="24"/>
          <w:szCs w:val="24"/>
        </w:rPr>
        <w:t>inby</w:t>
      </w:r>
      <w:proofErr w:type="spellEnd"/>
      <w:r w:rsidR="00C83055" w:rsidRPr="0042078D">
        <w:rPr>
          <w:b w:val="0"/>
          <w:color w:val="000000"/>
          <w:sz w:val="24"/>
          <w:szCs w:val="24"/>
        </w:rPr>
        <w:t xml:space="preserve"> the last open crosscut of any such mine.)</w:t>
      </w:r>
    </w:p>
    <w:p w:rsidR="00840D8E" w:rsidRPr="0042078D" w:rsidRDefault="004F2029" w:rsidP="006D1DB0">
      <w:pPr>
        <w:pStyle w:val="Heading2"/>
        <w:shd w:val="clear" w:color="auto" w:fill="FFFFFF"/>
        <w:spacing w:before="200" w:beforeAutospacing="0" w:afterAutospacing="0"/>
        <w:ind w:left="-180"/>
        <w:rPr>
          <w:b w:val="0"/>
          <w:color w:val="000000"/>
          <w:sz w:val="24"/>
          <w:szCs w:val="24"/>
          <w:shd w:val="clear" w:color="auto" w:fill="FFFFFF"/>
        </w:rPr>
      </w:pPr>
      <w:r w:rsidRPr="0042078D">
        <w:rPr>
          <w:sz w:val="24"/>
          <w:szCs w:val="24"/>
        </w:rPr>
        <w:t xml:space="preserve">sp75_506_1 - </w:t>
      </w:r>
      <w:r w:rsidR="00C83055" w:rsidRPr="0042078D">
        <w:rPr>
          <w:color w:val="000000"/>
          <w:sz w:val="24"/>
          <w:szCs w:val="24"/>
        </w:rPr>
        <w:t>Electric face equipment; permissible condition; maintenance requirements.</w:t>
      </w:r>
      <w:r w:rsidR="00C83055" w:rsidRPr="0042078D">
        <w:rPr>
          <w:b w:val="0"/>
          <w:color w:val="000000"/>
          <w:sz w:val="24"/>
          <w:szCs w:val="24"/>
        </w:rPr>
        <w:t xml:space="preserve"> </w:t>
      </w:r>
      <w:r w:rsidR="00C83055" w:rsidRPr="0042078D">
        <w:rPr>
          <w:b w:val="0"/>
          <w:color w:val="000000"/>
          <w:sz w:val="24"/>
          <w:szCs w:val="24"/>
        </w:rPr>
        <w:t>(EXCERPT:</w:t>
      </w:r>
      <w:r w:rsidR="00C83055" w:rsidRPr="0042078D">
        <w:rPr>
          <w:b w:val="0"/>
          <w:color w:val="000000"/>
          <w:sz w:val="24"/>
          <w:szCs w:val="24"/>
        </w:rPr>
        <w:t xml:space="preserve"> </w:t>
      </w:r>
      <w:r w:rsidR="00C83055" w:rsidRPr="0042078D">
        <w:rPr>
          <w:b w:val="0"/>
          <w:color w:val="000000"/>
          <w:sz w:val="24"/>
          <w:szCs w:val="24"/>
          <w:shd w:val="clear" w:color="auto" w:fill="FFFFFF"/>
        </w:rPr>
        <w:t>electric face equipment which meets the requirements for permissibility set forth in §75.506 will be considered to be in permissible condition only if it is maintained so as to meet the requirements for permissibility set forth in the Bureau of Mines schedule under which such electric face equipment was initially approved, or, if the equipment has been modified, it is maintained so as to meet the requirements of the schedule under which such modification was approved.</w:t>
      </w:r>
      <w:r w:rsidR="00C83055" w:rsidRPr="0042078D">
        <w:rPr>
          <w:b w:val="0"/>
          <w:color w:val="000000"/>
          <w:sz w:val="24"/>
          <w:szCs w:val="24"/>
          <w:shd w:val="clear" w:color="auto" w:fill="FFFFFF"/>
        </w:rPr>
        <w:t>)</w:t>
      </w:r>
    </w:p>
    <w:p w:rsidR="004F2029" w:rsidRPr="0042078D" w:rsidRDefault="004F2029" w:rsidP="006D1DB0">
      <w:pPr>
        <w:pStyle w:val="Heading2"/>
        <w:shd w:val="clear" w:color="auto" w:fill="FFFFFF"/>
        <w:spacing w:before="200" w:beforeAutospacing="0" w:afterAutospacing="0"/>
        <w:ind w:left="-180"/>
        <w:rPr>
          <w:b w:val="0"/>
          <w:color w:val="000000"/>
          <w:sz w:val="24"/>
          <w:szCs w:val="24"/>
        </w:rPr>
      </w:pPr>
      <w:r w:rsidRPr="0042078D">
        <w:rPr>
          <w:sz w:val="24"/>
          <w:szCs w:val="24"/>
        </w:rPr>
        <w:t xml:space="preserve">sp75_604 - </w:t>
      </w:r>
      <w:r w:rsidR="00C83055" w:rsidRPr="0042078D">
        <w:rPr>
          <w:color w:val="000000"/>
          <w:sz w:val="24"/>
          <w:szCs w:val="24"/>
        </w:rPr>
        <w:t>Permanent splicing of trailing cables.</w:t>
      </w:r>
      <w:r w:rsidR="00C83055" w:rsidRPr="0042078D">
        <w:rPr>
          <w:b w:val="0"/>
          <w:color w:val="000000"/>
          <w:sz w:val="24"/>
          <w:szCs w:val="24"/>
        </w:rPr>
        <w:t xml:space="preserve"> </w:t>
      </w:r>
      <w:r w:rsidR="00840D8E" w:rsidRPr="0042078D">
        <w:rPr>
          <w:b w:val="0"/>
          <w:color w:val="000000"/>
          <w:sz w:val="24"/>
          <w:szCs w:val="24"/>
        </w:rPr>
        <w:t xml:space="preserve">(FULL TEXT: </w:t>
      </w:r>
      <w:r w:rsidR="00C83055" w:rsidRPr="0042078D">
        <w:rPr>
          <w:b w:val="0"/>
          <w:color w:val="000000"/>
          <w:sz w:val="24"/>
          <w:szCs w:val="24"/>
        </w:rPr>
        <w:t>When permanent splices in trailing</w:t>
      </w:r>
      <w:r w:rsidR="00840D8E" w:rsidRPr="0042078D">
        <w:rPr>
          <w:b w:val="0"/>
          <w:color w:val="000000"/>
          <w:sz w:val="24"/>
          <w:szCs w:val="24"/>
        </w:rPr>
        <w:t xml:space="preserve"> cables are made, they shall be: </w:t>
      </w:r>
      <w:r w:rsidR="00C83055" w:rsidRPr="0042078D">
        <w:rPr>
          <w:b w:val="0"/>
          <w:color w:val="000000"/>
          <w:sz w:val="24"/>
          <w:szCs w:val="24"/>
        </w:rPr>
        <w:t>(a) Mechanically strong with adequate electrical conductivity and flexibility;</w:t>
      </w:r>
      <w:r w:rsidR="00840D8E" w:rsidRPr="0042078D">
        <w:rPr>
          <w:b w:val="0"/>
          <w:color w:val="000000"/>
          <w:sz w:val="24"/>
          <w:szCs w:val="24"/>
        </w:rPr>
        <w:t xml:space="preserve"> </w:t>
      </w:r>
      <w:r w:rsidR="00C83055" w:rsidRPr="0042078D">
        <w:rPr>
          <w:b w:val="0"/>
          <w:color w:val="000000"/>
          <w:sz w:val="24"/>
          <w:szCs w:val="24"/>
        </w:rPr>
        <w:t>(b) Effectively insulated and sealed so as to exclude moisture; and</w:t>
      </w:r>
      <w:r w:rsidR="00840D8E" w:rsidRPr="0042078D">
        <w:rPr>
          <w:b w:val="0"/>
          <w:color w:val="000000"/>
          <w:sz w:val="24"/>
          <w:szCs w:val="24"/>
        </w:rPr>
        <w:t xml:space="preserve"> </w:t>
      </w:r>
      <w:r w:rsidR="00C83055" w:rsidRPr="0042078D">
        <w:rPr>
          <w:b w:val="0"/>
          <w:color w:val="000000"/>
          <w:sz w:val="24"/>
          <w:szCs w:val="24"/>
        </w:rPr>
        <w:t>(c) Vulcanized or otherwise treated with suitable materials to provide flame-resistant qualities and good bonding to the outer jacket.</w:t>
      </w:r>
      <w:r w:rsidR="00840D8E" w:rsidRPr="0042078D">
        <w:rPr>
          <w:b w:val="0"/>
          <w:color w:val="000000"/>
          <w:sz w:val="24"/>
          <w:szCs w:val="24"/>
        </w:rPr>
        <w:t xml:space="preserve"> </w:t>
      </w:r>
      <w:r w:rsidR="00C83055" w:rsidRPr="0042078D">
        <w:rPr>
          <w:b w:val="0"/>
          <w:color w:val="000000"/>
          <w:sz w:val="24"/>
          <w:szCs w:val="24"/>
        </w:rPr>
        <w:t>(d) Made using splice kits accepted or approved by MSHA as flame resistant.</w:t>
      </w:r>
    </w:p>
    <w:p w:rsidR="004F2029" w:rsidRPr="0042078D" w:rsidRDefault="004F2029" w:rsidP="006D1DB0">
      <w:pPr>
        <w:pStyle w:val="NormalWeb"/>
        <w:shd w:val="clear" w:color="auto" w:fill="FFFFFF"/>
        <w:ind w:left="-180"/>
        <w:rPr>
          <w:color w:val="000000"/>
        </w:rPr>
      </w:pPr>
      <w:r w:rsidRPr="0042078D">
        <w:rPr>
          <w:b/>
        </w:rPr>
        <w:t xml:space="preserve">sp75_701_4 - </w:t>
      </w:r>
      <w:r w:rsidR="00840D8E" w:rsidRPr="0042078D">
        <w:rPr>
          <w:b/>
          <w:color w:val="000000"/>
        </w:rPr>
        <w:t>Grounding wires; capacity of wires.</w:t>
      </w:r>
      <w:r w:rsidR="00840D8E" w:rsidRPr="0042078D">
        <w:rPr>
          <w:color w:val="000000"/>
        </w:rPr>
        <w:t xml:space="preserve"> (FULL TEXT: </w:t>
      </w:r>
      <w:r w:rsidR="00840D8E" w:rsidRPr="0042078D">
        <w:rPr>
          <w:color w:val="000000"/>
        </w:rPr>
        <w:t>Where grounding wires are used to ground metallic sheaths, armors, conduits, frames, casings, and other metallic enclosures, such grounding wires will be approved if:</w:t>
      </w:r>
      <w:r w:rsidR="00840D8E" w:rsidRPr="0042078D">
        <w:rPr>
          <w:color w:val="000000"/>
        </w:rPr>
        <w:t xml:space="preserve"> </w:t>
      </w:r>
      <w:r w:rsidR="00840D8E" w:rsidRPr="0042078D">
        <w:rPr>
          <w:color w:val="000000"/>
        </w:rPr>
        <w:t xml:space="preserve">(a) The cross-sectional area (size) of the grounding wire is at least one-half the cross-sectional area (size) of the power conductor where the power conductor </w:t>
      </w:r>
      <w:r w:rsidR="00840D8E" w:rsidRPr="0042078D">
        <w:rPr>
          <w:color w:val="000000"/>
        </w:rPr>
        <w:t xml:space="preserve">used </w:t>
      </w:r>
      <w:r w:rsidR="00840D8E" w:rsidRPr="0042078D">
        <w:rPr>
          <w:color w:val="000000"/>
        </w:rPr>
        <w:lastRenderedPageBreak/>
        <w:t xml:space="preserve">is No. 6 A.W.G., or larger. </w:t>
      </w:r>
      <w:r w:rsidR="00840D8E" w:rsidRPr="0042078D">
        <w:rPr>
          <w:color w:val="000000"/>
        </w:rPr>
        <w:t>(b) Where the power conductor used is less than No. 6 A.W.G., the cross-sectional area (size) of the grounding wire is equal to the cross-sectional are</w:t>
      </w:r>
      <w:r w:rsidR="00840D8E" w:rsidRPr="0042078D">
        <w:rPr>
          <w:color w:val="000000"/>
        </w:rPr>
        <w:t>a (size) of the power conductor.)</w:t>
      </w:r>
    </w:p>
    <w:p w:rsidR="004F2029" w:rsidRPr="0042078D" w:rsidRDefault="004F2029" w:rsidP="006D1DB0">
      <w:pPr>
        <w:pStyle w:val="Heading2"/>
        <w:shd w:val="clear" w:color="auto" w:fill="FFFFFF"/>
        <w:spacing w:before="200" w:beforeAutospacing="0" w:afterAutospacing="0"/>
        <w:ind w:left="-180"/>
        <w:rPr>
          <w:b w:val="0"/>
          <w:color w:val="000000"/>
          <w:sz w:val="24"/>
          <w:szCs w:val="24"/>
          <w:shd w:val="clear" w:color="auto" w:fill="FFFFFF"/>
        </w:rPr>
      </w:pPr>
      <w:r w:rsidRPr="0042078D">
        <w:rPr>
          <w:sz w:val="24"/>
          <w:szCs w:val="24"/>
        </w:rPr>
        <w:t xml:space="preserve">sp75_807 - </w:t>
      </w:r>
      <w:r w:rsidR="00840D8E" w:rsidRPr="0042078D">
        <w:rPr>
          <w:color w:val="000000"/>
          <w:sz w:val="24"/>
          <w:szCs w:val="24"/>
        </w:rPr>
        <w:t>Installation of h</w:t>
      </w:r>
      <w:r w:rsidR="00840D8E" w:rsidRPr="0042078D">
        <w:rPr>
          <w:color w:val="000000"/>
          <w:sz w:val="24"/>
          <w:szCs w:val="24"/>
        </w:rPr>
        <w:t>igh-voltage transmission cables</w:t>
      </w:r>
      <w:r w:rsidR="00840D8E" w:rsidRPr="0042078D">
        <w:rPr>
          <w:color w:val="000000"/>
          <w:sz w:val="24"/>
          <w:szCs w:val="24"/>
        </w:rPr>
        <w:t xml:space="preserve">. </w:t>
      </w:r>
      <w:r w:rsidR="00840D8E" w:rsidRPr="0042078D">
        <w:rPr>
          <w:b w:val="0"/>
          <w:color w:val="000000"/>
          <w:sz w:val="24"/>
          <w:szCs w:val="24"/>
        </w:rPr>
        <w:t>(FULL TEXT:</w:t>
      </w:r>
      <w:r w:rsidR="00840D8E" w:rsidRPr="0042078D">
        <w:rPr>
          <w:b w:val="0"/>
          <w:color w:val="000000"/>
          <w:sz w:val="24"/>
          <w:szCs w:val="24"/>
        </w:rPr>
        <w:t xml:space="preserve"> </w:t>
      </w:r>
      <w:r w:rsidR="00840D8E" w:rsidRPr="0042078D">
        <w:rPr>
          <w:b w:val="0"/>
          <w:color w:val="000000"/>
          <w:sz w:val="24"/>
          <w:szCs w:val="24"/>
          <w:shd w:val="clear" w:color="auto" w:fill="FFFFFF"/>
        </w:rPr>
        <w:t xml:space="preserve">All underground high-voltage transmission cables shall be installed only in regularly inspected air courses and </w:t>
      </w:r>
      <w:proofErr w:type="spellStart"/>
      <w:r w:rsidR="00840D8E" w:rsidRPr="0042078D">
        <w:rPr>
          <w:b w:val="0"/>
          <w:color w:val="000000"/>
          <w:sz w:val="24"/>
          <w:szCs w:val="24"/>
          <w:shd w:val="clear" w:color="auto" w:fill="FFFFFF"/>
        </w:rPr>
        <w:t>haulageways</w:t>
      </w:r>
      <w:proofErr w:type="spellEnd"/>
      <w:r w:rsidR="00840D8E" w:rsidRPr="0042078D">
        <w:rPr>
          <w:b w:val="0"/>
          <w:color w:val="000000"/>
          <w:sz w:val="24"/>
          <w:szCs w:val="24"/>
          <w:shd w:val="clear" w:color="auto" w:fill="FFFFFF"/>
        </w:rPr>
        <w:t>, and shall be covered, buried, or placed so as to afford protection against damage, guarded where men regularly work or pass under them unless they are 6</w:t>
      </w:r>
      <w:r w:rsidR="00840D8E" w:rsidRPr="0042078D">
        <w:rPr>
          <w:b w:val="0"/>
          <w:color w:val="000000"/>
          <w:sz w:val="24"/>
          <w:szCs w:val="24"/>
          <w:shd w:val="clear" w:color="auto" w:fill="FFFFFF"/>
          <w:vertAlign w:val="superscript"/>
        </w:rPr>
        <w:t>1</w:t>
      </w:r>
      <w:r w:rsidR="00840D8E" w:rsidRPr="0042078D">
        <w:rPr>
          <w:b w:val="0"/>
          <w:color w:val="000000"/>
          <w:sz w:val="24"/>
          <w:szCs w:val="24"/>
          <w:shd w:val="clear" w:color="auto" w:fill="FFFFFF"/>
        </w:rPr>
        <w:t>⁄</w:t>
      </w:r>
      <w:r w:rsidR="00840D8E" w:rsidRPr="0042078D">
        <w:rPr>
          <w:b w:val="0"/>
          <w:color w:val="000000"/>
          <w:sz w:val="24"/>
          <w:szCs w:val="24"/>
          <w:shd w:val="clear" w:color="auto" w:fill="FFFFFF"/>
          <w:vertAlign w:val="subscript"/>
        </w:rPr>
        <w:t>2</w:t>
      </w:r>
      <w:r w:rsidR="00840D8E" w:rsidRPr="0042078D">
        <w:rPr>
          <w:rStyle w:val="apple-converted-space"/>
          <w:b w:val="0"/>
          <w:color w:val="000000"/>
          <w:sz w:val="24"/>
          <w:szCs w:val="24"/>
          <w:shd w:val="clear" w:color="auto" w:fill="FFFFFF"/>
        </w:rPr>
        <w:t> </w:t>
      </w:r>
      <w:r w:rsidR="00840D8E" w:rsidRPr="0042078D">
        <w:rPr>
          <w:b w:val="0"/>
          <w:color w:val="000000"/>
          <w:sz w:val="24"/>
          <w:szCs w:val="24"/>
          <w:shd w:val="clear" w:color="auto" w:fill="FFFFFF"/>
        </w:rPr>
        <w:t>feet or more above the floor or rail, securely anchored, properly insulated, and guarded at ends, and covered, insulated, or placed to prevent contact with trolley wires and other low-voltage circuits.</w:t>
      </w:r>
      <w:r w:rsidR="00840D8E" w:rsidRPr="0042078D">
        <w:rPr>
          <w:b w:val="0"/>
          <w:color w:val="000000"/>
          <w:sz w:val="24"/>
          <w:szCs w:val="24"/>
          <w:shd w:val="clear" w:color="auto" w:fill="FFFFFF"/>
        </w:rPr>
        <w:t>)</w:t>
      </w:r>
    </w:p>
    <w:p w:rsidR="00A14032" w:rsidRPr="0042078D" w:rsidRDefault="00A14032" w:rsidP="006D1DB0">
      <w:pPr>
        <w:pStyle w:val="Heading2"/>
        <w:shd w:val="clear" w:color="auto" w:fill="FFFFFF"/>
        <w:spacing w:before="200" w:beforeAutospacing="0" w:afterAutospacing="0"/>
        <w:ind w:left="-180"/>
        <w:rPr>
          <w:color w:val="000000"/>
          <w:sz w:val="24"/>
          <w:szCs w:val="24"/>
        </w:rPr>
      </w:pPr>
      <w:r w:rsidRPr="0042078D">
        <w:rPr>
          <w:sz w:val="24"/>
          <w:szCs w:val="24"/>
        </w:rPr>
        <w:t>sp75_815 -</w:t>
      </w:r>
      <w:r w:rsidRPr="0042078D">
        <w:rPr>
          <w:b w:val="0"/>
          <w:sz w:val="24"/>
          <w:szCs w:val="24"/>
        </w:rPr>
        <w:t xml:space="preserve"> </w:t>
      </w:r>
      <w:r w:rsidRPr="0042078D">
        <w:rPr>
          <w:color w:val="000000"/>
          <w:sz w:val="24"/>
          <w:szCs w:val="24"/>
        </w:rPr>
        <w:t>Disconnect devices.</w:t>
      </w:r>
      <w:r w:rsidRPr="0042078D">
        <w:rPr>
          <w:color w:val="000000"/>
          <w:sz w:val="24"/>
          <w:szCs w:val="24"/>
        </w:rPr>
        <w:t xml:space="preserve"> </w:t>
      </w:r>
      <w:r w:rsidRPr="0042078D">
        <w:rPr>
          <w:b w:val="0"/>
          <w:color w:val="000000"/>
          <w:sz w:val="24"/>
          <w:szCs w:val="24"/>
        </w:rPr>
        <w:t xml:space="preserve">(EXCERPT: </w:t>
      </w:r>
      <w:r w:rsidRPr="0042078D">
        <w:rPr>
          <w:b w:val="0"/>
          <w:color w:val="000000"/>
          <w:sz w:val="24"/>
          <w:szCs w:val="24"/>
          <w:shd w:val="clear" w:color="auto" w:fill="FFFFFF"/>
        </w:rPr>
        <w:t xml:space="preserve">The section power center must be equipped with a main disconnecting device installed to </w:t>
      </w:r>
      <w:proofErr w:type="spellStart"/>
      <w:r w:rsidRPr="0042078D">
        <w:rPr>
          <w:b w:val="0"/>
          <w:color w:val="000000"/>
          <w:sz w:val="24"/>
          <w:szCs w:val="24"/>
          <w:shd w:val="clear" w:color="auto" w:fill="FFFFFF"/>
        </w:rPr>
        <w:t>deenergize</w:t>
      </w:r>
      <w:proofErr w:type="spellEnd"/>
      <w:r w:rsidRPr="0042078D">
        <w:rPr>
          <w:b w:val="0"/>
          <w:color w:val="000000"/>
          <w:sz w:val="24"/>
          <w:szCs w:val="24"/>
          <w:shd w:val="clear" w:color="auto" w:fill="FFFFFF"/>
        </w:rPr>
        <w:t xml:space="preserve"> all cables extending to longwall equipment when the device is in the “open” position. See Figures I-1 and I-2 in Appendix A to this subpart I.</w:t>
      </w:r>
      <w:r w:rsidRPr="0042078D">
        <w:rPr>
          <w:b w:val="0"/>
          <w:color w:val="000000"/>
          <w:sz w:val="24"/>
          <w:szCs w:val="24"/>
          <w:shd w:val="clear" w:color="auto" w:fill="FFFFFF"/>
        </w:rPr>
        <w:t>)</w:t>
      </w:r>
    </w:p>
    <w:p w:rsidR="00A14032" w:rsidRPr="0042078D" w:rsidRDefault="00A14032" w:rsidP="006D1DB0">
      <w:pPr>
        <w:pStyle w:val="Heading2"/>
        <w:shd w:val="clear" w:color="auto" w:fill="FFFFFF"/>
        <w:spacing w:before="200" w:beforeAutospacing="0" w:afterAutospacing="0"/>
        <w:ind w:left="-180"/>
        <w:rPr>
          <w:color w:val="000000"/>
          <w:sz w:val="24"/>
          <w:szCs w:val="24"/>
        </w:rPr>
      </w:pPr>
      <w:r w:rsidRPr="0042078D">
        <w:rPr>
          <w:sz w:val="24"/>
          <w:szCs w:val="24"/>
        </w:rPr>
        <w:t>sp75_821 -</w:t>
      </w:r>
      <w:r w:rsidRPr="0042078D">
        <w:rPr>
          <w:b w:val="0"/>
          <w:sz w:val="24"/>
          <w:szCs w:val="24"/>
        </w:rPr>
        <w:t xml:space="preserve"> </w:t>
      </w:r>
      <w:r w:rsidRPr="0042078D">
        <w:rPr>
          <w:color w:val="000000"/>
          <w:sz w:val="24"/>
          <w:szCs w:val="24"/>
        </w:rPr>
        <w:t>Testi</w:t>
      </w:r>
      <w:r w:rsidRPr="0042078D">
        <w:rPr>
          <w:color w:val="000000"/>
          <w:sz w:val="24"/>
          <w:szCs w:val="24"/>
        </w:rPr>
        <w:t>ng, examination and maintenance</w:t>
      </w:r>
      <w:r w:rsidRPr="0042078D">
        <w:rPr>
          <w:color w:val="000000"/>
          <w:sz w:val="24"/>
          <w:szCs w:val="24"/>
        </w:rPr>
        <w:t xml:space="preserve">. </w:t>
      </w:r>
      <w:r w:rsidRPr="0042078D">
        <w:rPr>
          <w:b w:val="0"/>
          <w:color w:val="000000"/>
          <w:sz w:val="24"/>
          <w:szCs w:val="24"/>
        </w:rPr>
        <w:t>(EXCERPT:</w:t>
      </w:r>
      <w:r w:rsidRPr="0042078D">
        <w:rPr>
          <w:b w:val="0"/>
          <w:color w:val="000000"/>
          <w:sz w:val="24"/>
          <w:szCs w:val="24"/>
        </w:rPr>
        <w:t xml:space="preserve"> </w:t>
      </w:r>
      <w:r w:rsidRPr="0042078D">
        <w:rPr>
          <w:rStyle w:val="apple-converted-space"/>
          <w:b w:val="0"/>
          <w:color w:val="000000"/>
          <w:sz w:val="24"/>
          <w:szCs w:val="24"/>
          <w:shd w:val="clear" w:color="auto" w:fill="FFFFFF"/>
        </w:rPr>
        <w:t> </w:t>
      </w:r>
      <w:r w:rsidRPr="0042078D">
        <w:rPr>
          <w:b w:val="0"/>
          <w:color w:val="000000"/>
          <w:sz w:val="24"/>
          <w:szCs w:val="24"/>
          <w:shd w:val="clear" w:color="auto" w:fill="FFFFFF"/>
        </w:rPr>
        <w:t>At least once every 7 days, a person qualified in accordance with §75.153 to perform electrical work on all circuits and equipment must test and examine each unit of high-voltage longwall equipment and circuits to determine that electrical protection, equipment grounding, permissibility, cable insulation, and control devices are being properly maintained to prevent fire, electrical shock, ignition, or operational hazards from existing on the equipment.</w:t>
      </w:r>
      <w:r w:rsidRPr="0042078D">
        <w:rPr>
          <w:rStyle w:val="apple-converted-space"/>
          <w:b w:val="0"/>
          <w:color w:val="000000"/>
          <w:sz w:val="24"/>
          <w:szCs w:val="24"/>
          <w:shd w:val="clear" w:color="auto" w:fill="FFFFFF"/>
        </w:rPr>
        <w:t>)</w:t>
      </w:r>
    </w:p>
    <w:p w:rsidR="00A14032" w:rsidRPr="0042078D" w:rsidRDefault="00A14032" w:rsidP="006D1DB0">
      <w:pPr>
        <w:pStyle w:val="Heading2"/>
        <w:shd w:val="clear" w:color="auto" w:fill="FFFFFF"/>
        <w:spacing w:before="200" w:beforeAutospacing="0" w:afterAutospacing="0"/>
        <w:ind w:left="-180"/>
        <w:rPr>
          <w:color w:val="000000"/>
          <w:sz w:val="24"/>
          <w:szCs w:val="24"/>
        </w:rPr>
      </w:pPr>
      <w:r w:rsidRPr="0042078D">
        <w:rPr>
          <w:sz w:val="24"/>
          <w:szCs w:val="24"/>
        </w:rPr>
        <w:t>sp75_904</w:t>
      </w:r>
      <w:r w:rsidRPr="0042078D">
        <w:rPr>
          <w:sz w:val="24"/>
          <w:szCs w:val="24"/>
        </w:rPr>
        <w:t xml:space="preserve"> -</w:t>
      </w:r>
      <w:r w:rsidRPr="0042078D">
        <w:rPr>
          <w:color w:val="000000"/>
          <w:sz w:val="24"/>
          <w:szCs w:val="24"/>
        </w:rPr>
        <w:t> Identification of circuit breakers.</w:t>
      </w:r>
      <w:r w:rsidRPr="0042078D">
        <w:rPr>
          <w:color w:val="000000"/>
          <w:sz w:val="24"/>
          <w:szCs w:val="24"/>
        </w:rPr>
        <w:t xml:space="preserve"> </w:t>
      </w:r>
      <w:r w:rsidRPr="0042078D">
        <w:rPr>
          <w:b w:val="0"/>
          <w:color w:val="000000"/>
          <w:sz w:val="24"/>
          <w:szCs w:val="24"/>
        </w:rPr>
        <w:t>(</w:t>
      </w:r>
      <w:r w:rsidRPr="0042078D">
        <w:rPr>
          <w:b w:val="0"/>
          <w:color w:val="000000"/>
          <w:sz w:val="24"/>
          <w:szCs w:val="24"/>
        </w:rPr>
        <w:t>FULL TEXT</w:t>
      </w:r>
      <w:r w:rsidRPr="0042078D">
        <w:rPr>
          <w:b w:val="0"/>
          <w:color w:val="000000"/>
          <w:sz w:val="24"/>
          <w:szCs w:val="24"/>
        </w:rPr>
        <w:t>:</w:t>
      </w:r>
      <w:r w:rsidRPr="0042078D">
        <w:rPr>
          <w:b w:val="0"/>
          <w:color w:val="000000"/>
          <w:sz w:val="24"/>
          <w:szCs w:val="24"/>
        </w:rPr>
        <w:t xml:space="preserve"> </w:t>
      </w:r>
      <w:r w:rsidRPr="0042078D">
        <w:rPr>
          <w:b w:val="0"/>
          <w:color w:val="000000"/>
          <w:sz w:val="24"/>
          <w:szCs w:val="24"/>
          <w:shd w:val="clear" w:color="auto" w:fill="FFFFFF"/>
        </w:rPr>
        <w:t>Circuit breakers shall be marked for identification.</w:t>
      </w:r>
      <w:r w:rsidRPr="0042078D">
        <w:rPr>
          <w:b w:val="0"/>
          <w:color w:val="000000"/>
          <w:sz w:val="24"/>
          <w:szCs w:val="24"/>
          <w:shd w:val="clear" w:color="auto" w:fill="FFFFFF"/>
        </w:rPr>
        <w:t>)</w:t>
      </w:r>
      <w:r w:rsidRPr="0042078D">
        <w:rPr>
          <w:b w:val="0"/>
          <w:color w:val="000000"/>
          <w:sz w:val="24"/>
          <w:szCs w:val="24"/>
        </w:rPr>
        <w:t xml:space="preserve"> </w:t>
      </w:r>
      <w:r w:rsidRPr="0042078D">
        <w:rPr>
          <w:rStyle w:val="apple-converted-space"/>
          <w:b w:val="0"/>
          <w:color w:val="000000"/>
          <w:sz w:val="24"/>
          <w:szCs w:val="24"/>
          <w:shd w:val="clear" w:color="auto" w:fill="FFFFFF"/>
        </w:rPr>
        <w:t> </w:t>
      </w:r>
    </w:p>
    <w:p w:rsidR="00A14032" w:rsidRPr="0042078D" w:rsidRDefault="00A14032" w:rsidP="006D1DB0">
      <w:pPr>
        <w:pStyle w:val="Heading2"/>
        <w:shd w:val="clear" w:color="auto" w:fill="FFFFFF"/>
        <w:spacing w:before="200" w:beforeAutospacing="0" w:afterAutospacing="0"/>
        <w:ind w:left="-180"/>
        <w:rPr>
          <w:color w:val="000000"/>
          <w:sz w:val="24"/>
          <w:szCs w:val="24"/>
        </w:rPr>
      </w:pPr>
      <w:r w:rsidRPr="0042078D">
        <w:rPr>
          <w:sz w:val="24"/>
          <w:szCs w:val="24"/>
        </w:rPr>
        <w:t>sp75_1728 -</w:t>
      </w:r>
      <w:r w:rsidRPr="0042078D">
        <w:rPr>
          <w:b w:val="0"/>
          <w:sz w:val="24"/>
          <w:szCs w:val="24"/>
        </w:rPr>
        <w:t xml:space="preserve"> </w:t>
      </w:r>
      <w:r w:rsidRPr="0042078D">
        <w:rPr>
          <w:color w:val="000000"/>
          <w:sz w:val="24"/>
          <w:szCs w:val="24"/>
        </w:rPr>
        <w:t>Power-driven pulleys.</w:t>
      </w:r>
      <w:r w:rsidRPr="0042078D">
        <w:rPr>
          <w:color w:val="000000"/>
          <w:sz w:val="24"/>
          <w:szCs w:val="24"/>
        </w:rPr>
        <w:t xml:space="preserve"> </w:t>
      </w:r>
      <w:r w:rsidRPr="0042078D">
        <w:rPr>
          <w:b w:val="0"/>
          <w:color w:val="000000"/>
          <w:sz w:val="24"/>
          <w:szCs w:val="24"/>
        </w:rPr>
        <w:t xml:space="preserve">(FULL TEXT: </w:t>
      </w:r>
      <w:r w:rsidRPr="0042078D">
        <w:rPr>
          <w:b w:val="0"/>
          <w:color w:val="000000"/>
          <w:sz w:val="24"/>
          <w:szCs w:val="24"/>
        </w:rPr>
        <w:t>(a) Belts, chains, and ropes shall not be guided onto power-driven moving pulleys, sprockets, or drums with the hands except on slow-moving equipment especially designed for hand feeding.</w:t>
      </w:r>
      <w:r w:rsidRPr="0042078D">
        <w:rPr>
          <w:b w:val="0"/>
          <w:color w:val="000000"/>
          <w:sz w:val="24"/>
          <w:szCs w:val="24"/>
        </w:rPr>
        <w:t xml:space="preserve"> </w:t>
      </w:r>
      <w:r w:rsidRPr="0042078D">
        <w:rPr>
          <w:b w:val="0"/>
          <w:color w:val="000000"/>
          <w:sz w:val="24"/>
          <w:szCs w:val="24"/>
        </w:rPr>
        <w:t>(b) Pulleys of conveyors shall not be cleaned manually while the conveyor is in motion.</w:t>
      </w:r>
      <w:r w:rsidRPr="0042078D">
        <w:rPr>
          <w:b w:val="0"/>
          <w:color w:val="000000"/>
          <w:sz w:val="24"/>
          <w:szCs w:val="24"/>
        </w:rPr>
        <w:t xml:space="preserve"> </w:t>
      </w:r>
      <w:r w:rsidRPr="0042078D">
        <w:rPr>
          <w:b w:val="0"/>
          <w:color w:val="000000"/>
          <w:sz w:val="24"/>
          <w:szCs w:val="24"/>
        </w:rPr>
        <w:t>(c) Coal spilled beneath belt conveyor drives or tail pieces shall not be removed while the conveyor is in motion, except where such coal can be removed without endangering persons.</w:t>
      </w:r>
      <w:r w:rsidRPr="0042078D">
        <w:rPr>
          <w:b w:val="0"/>
          <w:color w:val="000000"/>
          <w:sz w:val="24"/>
          <w:szCs w:val="24"/>
        </w:rPr>
        <w:t>)</w:t>
      </w:r>
    </w:p>
    <w:p w:rsidR="004F2029" w:rsidRPr="0042078D" w:rsidRDefault="004F2029" w:rsidP="006D1DB0">
      <w:pPr>
        <w:pStyle w:val="Heading2"/>
        <w:shd w:val="clear" w:color="auto" w:fill="FFFFFF"/>
        <w:spacing w:before="200" w:beforeAutospacing="0" w:afterAutospacing="0"/>
        <w:ind w:left="-180"/>
        <w:rPr>
          <w:b w:val="0"/>
          <w:color w:val="000000"/>
          <w:sz w:val="24"/>
          <w:szCs w:val="24"/>
        </w:rPr>
      </w:pPr>
      <w:r w:rsidRPr="0042078D">
        <w:rPr>
          <w:sz w:val="24"/>
          <w:szCs w:val="24"/>
        </w:rPr>
        <w:t xml:space="preserve">sp77_403 - </w:t>
      </w:r>
      <w:r w:rsidR="00A14032" w:rsidRPr="0042078D">
        <w:rPr>
          <w:color w:val="000000"/>
          <w:sz w:val="24"/>
          <w:szCs w:val="24"/>
        </w:rPr>
        <w:t>Mobile equipment; falling object protective structures (FOPS).</w:t>
      </w:r>
      <w:r w:rsidR="00A14032" w:rsidRPr="0042078D">
        <w:rPr>
          <w:b w:val="0"/>
          <w:color w:val="000000"/>
          <w:sz w:val="24"/>
          <w:szCs w:val="24"/>
        </w:rPr>
        <w:t xml:space="preserve"> (EXCERPT: </w:t>
      </w:r>
      <w:r w:rsidR="00A14032" w:rsidRPr="0042078D">
        <w:rPr>
          <w:b w:val="0"/>
          <w:color w:val="000000"/>
          <w:sz w:val="24"/>
          <w:szCs w:val="24"/>
          <w:shd w:val="clear" w:color="auto" w:fill="FFFFFF"/>
        </w:rPr>
        <w:t>When necessary to protect the operator of the equipment, all rubber-tired or crawler-mounted self-propelled scrapers, front-end loaders, dozers, graders, loaders, and tractors, with or without attachments, that are used in surface coal mines or the surface work areas of underground coal mines shall be provided with substantial falling object protective structures (FOPS).</w:t>
      </w:r>
      <w:r w:rsidR="00A14032" w:rsidRPr="0042078D">
        <w:rPr>
          <w:b w:val="0"/>
          <w:color w:val="000000"/>
          <w:sz w:val="24"/>
          <w:szCs w:val="24"/>
        </w:rPr>
        <w:t>)</w:t>
      </w:r>
    </w:p>
    <w:p w:rsidR="004F2029" w:rsidRPr="0042078D" w:rsidRDefault="004F2029" w:rsidP="006D1DB0">
      <w:pPr>
        <w:pStyle w:val="Heading2"/>
        <w:shd w:val="clear" w:color="auto" w:fill="FFFFFF"/>
        <w:spacing w:before="200" w:beforeAutospacing="0" w:afterAutospacing="0"/>
        <w:ind w:left="-180"/>
        <w:rPr>
          <w:b w:val="0"/>
          <w:color w:val="000000"/>
          <w:sz w:val="24"/>
          <w:szCs w:val="24"/>
        </w:rPr>
      </w:pPr>
      <w:r w:rsidRPr="0042078D">
        <w:rPr>
          <w:sz w:val="24"/>
          <w:szCs w:val="24"/>
        </w:rPr>
        <w:t xml:space="preserve">sp77_600 - </w:t>
      </w:r>
      <w:r w:rsidR="00A14032" w:rsidRPr="0042078D">
        <w:rPr>
          <w:color w:val="000000"/>
          <w:sz w:val="24"/>
          <w:szCs w:val="24"/>
        </w:rPr>
        <w:t>Trailing cables; short-circuit protection; disconnecting devices</w:t>
      </w:r>
      <w:r w:rsidR="00A14032" w:rsidRPr="0042078D">
        <w:rPr>
          <w:b w:val="0"/>
          <w:color w:val="000000"/>
          <w:sz w:val="24"/>
          <w:szCs w:val="24"/>
        </w:rPr>
        <w:t>.</w:t>
      </w:r>
      <w:r w:rsidR="00A14032" w:rsidRPr="0042078D">
        <w:rPr>
          <w:b w:val="0"/>
          <w:color w:val="000000"/>
          <w:sz w:val="24"/>
          <w:szCs w:val="24"/>
          <w:shd w:val="clear" w:color="auto" w:fill="FFFFFF"/>
        </w:rPr>
        <w:t xml:space="preserve"> </w:t>
      </w:r>
      <w:r w:rsidR="00A14032" w:rsidRPr="0042078D">
        <w:rPr>
          <w:b w:val="0"/>
          <w:color w:val="000000"/>
          <w:sz w:val="24"/>
          <w:szCs w:val="24"/>
        </w:rPr>
        <w:t xml:space="preserve">(FULL TEXT: </w:t>
      </w:r>
      <w:r w:rsidR="00A14032" w:rsidRPr="0042078D">
        <w:rPr>
          <w:b w:val="0"/>
          <w:color w:val="000000"/>
          <w:sz w:val="24"/>
          <w:szCs w:val="24"/>
          <w:shd w:val="clear" w:color="auto" w:fill="FFFFFF"/>
        </w:rPr>
        <w:t>Short-circuit protection for trailing cables shall be provided by an automatic circuit breaker or other no less effective device, approved by the Secretary, of adequate current-interrupting capacity in each ungrounded conductor. Disconnecting devices used to disconnect power from trailing cables shall be plainly marked and identified and such devices shall be equipped or designed in such a manner that it can be determined by visual observation that the power is disconnected.</w:t>
      </w:r>
      <w:r w:rsidR="00A14032" w:rsidRPr="0042078D">
        <w:rPr>
          <w:b w:val="0"/>
          <w:color w:val="000000"/>
          <w:sz w:val="24"/>
          <w:szCs w:val="24"/>
          <w:shd w:val="clear" w:color="auto" w:fill="FFFFFF"/>
        </w:rPr>
        <w:t>)</w:t>
      </w:r>
    </w:p>
    <w:p w:rsidR="004F2029" w:rsidRPr="0042078D" w:rsidRDefault="004F2029" w:rsidP="006D1DB0">
      <w:pPr>
        <w:pStyle w:val="Heading2"/>
        <w:shd w:val="clear" w:color="auto" w:fill="FFFFFF"/>
        <w:spacing w:before="200" w:beforeAutospacing="0" w:afterAutospacing="0"/>
        <w:ind w:left="-180"/>
        <w:rPr>
          <w:b w:val="0"/>
          <w:color w:val="000000"/>
          <w:sz w:val="24"/>
          <w:szCs w:val="24"/>
        </w:rPr>
      </w:pPr>
      <w:r w:rsidRPr="0042078D">
        <w:rPr>
          <w:sz w:val="24"/>
          <w:szCs w:val="24"/>
        </w:rPr>
        <w:t>sp77_603</w:t>
      </w:r>
      <w:r w:rsidRPr="0042078D">
        <w:rPr>
          <w:sz w:val="24"/>
          <w:szCs w:val="24"/>
        </w:rPr>
        <w:t xml:space="preserve"> - </w:t>
      </w:r>
      <w:r w:rsidR="00A14032" w:rsidRPr="0042078D">
        <w:rPr>
          <w:color w:val="000000"/>
          <w:sz w:val="24"/>
          <w:szCs w:val="24"/>
        </w:rPr>
        <w:t>Clamping of trailing cables to equipment.</w:t>
      </w:r>
      <w:r w:rsidR="00A14032" w:rsidRPr="0042078D">
        <w:rPr>
          <w:b w:val="0"/>
          <w:color w:val="000000"/>
          <w:sz w:val="24"/>
          <w:szCs w:val="24"/>
        </w:rPr>
        <w:t xml:space="preserve"> (FULL TEXT: </w:t>
      </w:r>
      <w:r w:rsidR="00A14032" w:rsidRPr="0042078D">
        <w:rPr>
          <w:b w:val="0"/>
          <w:color w:val="000000"/>
          <w:sz w:val="24"/>
          <w:szCs w:val="24"/>
          <w:shd w:val="clear" w:color="auto" w:fill="FFFFFF"/>
        </w:rPr>
        <w:t>Trailing cables shall be clamped to machines in a manner to protect the cables from damage and to prevent strain on the electrical connections.</w:t>
      </w:r>
      <w:r w:rsidR="00A14032" w:rsidRPr="0042078D">
        <w:rPr>
          <w:b w:val="0"/>
          <w:color w:val="000000"/>
          <w:sz w:val="24"/>
          <w:szCs w:val="24"/>
          <w:shd w:val="clear" w:color="auto" w:fill="FFFFFF"/>
        </w:rPr>
        <w:t>)</w:t>
      </w:r>
    </w:p>
    <w:p w:rsidR="00A14032" w:rsidRPr="0042078D" w:rsidRDefault="00A14032" w:rsidP="006D1DB0">
      <w:pPr>
        <w:pStyle w:val="Heading2"/>
        <w:shd w:val="clear" w:color="auto" w:fill="FFFFFF"/>
        <w:spacing w:before="200" w:beforeAutospacing="0" w:afterAutospacing="0"/>
        <w:ind w:left="-180"/>
        <w:rPr>
          <w:b w:val="0"/>
          <w:color w:val="000000"/>
          <w:sz w:val="24"/>
          <w:szCs w:val="24"/>
        </w:rPr>
      </w:pPr>
      <w:r w:rsidRPr="0042078D">
        <w:rPr>
          <w:sz w:val="24"/>
          <w:szCs w:val="24"/>
        </w:rPr>
        <w:lastRenderedPageBreak/>
        <w:t xml:space="preserve">sp77_808 - </w:t>
      </w:r>
      <w:r w:rsidRPr="0042078D">
        <w:rPr>
          <w:color w:val="000000"/>
          <w:sz w:val="24"/>
          <w:szCs w:val="24"/>
        </w:rPr>
        <w:t>Disconnecting devices.</w:t>
      </w:r>
      <w:r w:rsidRPr="0042078D">
        <w:rPr>
          <w:b w:val="0"/>
          <w:color w:val="000000"/>
          <w:sz w:val="24"/>
          <w:szCs w:val="24"/>
        </w:rPr>
        <w:t xml:space="preserve"> (FULL TEXT: </w:t>
      </w:r>
      <w:r w:rsidRPr="0042078D">
        <w:rPr>
          <w:b w:val="0"/>
          <w:color w:val="000000"/>
          <w:sz w:val="24"/>
          <w:szCs w:val="24"/>
          <w:shd w:val="clear" w:color="auto" w:fill="FFFFFF"/>
        </w:rPr>
        <w:t xml:space="preserve">Disconnecting devices shall be installed at the beginning of each branch line in high-voltage circuits and they shall be equipped or designed in such a manner that it can be determined by visual observation that the circuit is </w:t>
      </w:r>
      <w:proofErr w:type="spellStart"/>
      <w:r w:rsidRPr="0042078D">
        <w:rPr>
          <w:b w:val="0"/>
          <w:color w:val="000000"/>
          <w:sz w:val="24"/>
          <w:szCs w:val="24"/>
          <w:shd w:val="clear" w:color="auto" w:fill="FFFFFF"/>
        </w:rPr>
        <w:t>deenergized</w:t>
      </w:r>
      <w:proofErr w:type="spellEnd"/>
      <w:r w:rsidRPr="0042078D">
        <w:rPr>
          <w:b w:val="0"/>
          <w:color w:val="000000"/>
          <w:sz w:val="24"/>
          <w:szCs w:val="24"/>
          <w:shd w:val="clear" w:color="auto" w:fill="FFFFFF"/>
        </w:rPr>
        <w:t xml:space="preserve"> when such devices are open.)</w:t>
      </w:r>
    </w:p>
    <w:p w:rsidR="004F2029" w:rsidRPr="0042078D" w:rsidRDefault="004F2029" w:rsidP="006D1DB0">
      <w:pPr>
        <w:ind w:left="-180"/>
        <w:rPr>
          <w:rFonts w:ascii="Times New Roman" w:hAnsi="Times New Roman" w:cs="Times New Roman"/>
          <w:sz w:val="24"/>
          <w:szCs w:val="24"/>
        </w:rPr>
      </w:pPr>
    </w:p>
    <w:sectPr w:rsidR="004F2029" w:rsidRPr="0042078D" w:rsidSect="006D1DB0">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29"/>
    <w:rsid w:val="003A6339"/>
    <w:rsid w:val="004012A7"/>
    <w:rsid w:val="0042078D"/>
    <w:rsid w:val="004F2029"/>
    <w:rsid w:val="006D1DB0"/>
    <w:rsid w:val="00840D8E"/>
    <w:rsid w:val="00853B3B"/>
    <w:rsid w:val="00A14032"/>
    <w:rsid w:val="00C83055"/>
    <w:rsid w:val="00D9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56484-A434-4430-BFEE-8B3638CE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20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029"/>
    <w:rPr>
      <w:rFonts w:ascii="Times New Roman" w:eastAsia="Times New Roman" w:hAnsi="Times New Roman" w:cs="Times New Roman"/>
      <w:b/>
      <w:bCs/>
      <w:sz w:val="36"/>
      <w:szCs w:val="36"/>
    </w:rPr>
  </w:style>
  <w:style w:type="paragraph" w:styleId="NormalWeb">
    <w:name w:val="Normal (Web)"/>
    <w:basedOn w:val="Normal"/>
    <w:uiPriority w:val="99"/>
    <w:unhideWhenUsed/>
    <w:rsid w:val="004F2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497">
      <w:bodyDiv w:val="1"/>
      <w:marLeft w:val="0"/>
      <w:marRight w:val="0"/>
      <w:marTop w:val="0"/>
      <w:marBottom w:val="0"/>
      <w:divBdr>
        <w:top w:val="none" w:sz="0" w:space="0" w:color="auto"/>
        <w:left w:val="none" w:sz="0" w:space="0" w:color="auto"/>
        <w:bottom w:val="none" w:sz="0" w:space="0" w:color="auto"/>
        <w:right w:val="none" w:sz="0" w:space="0" w:color="auto"/>
      </w:divBdr>
    </w:div>
    <w:div w:id="77597354">
      <w:bodyDiv w:val="1"/>
      <w:marLeft w:val="0"/>
      <w:marRight w:val="0"/>
      <w:marTop w:val="0"/>
      <w:marBottom w:val="0"/>
      <w:divBdr>
        <w:top w:val="none" w:sz="0" w:space="0" w:color="auto"/>
        <w:left w:val="none" w:sz="0" w:space="0" w:color="auto"/>
        <w:bottom w:val="none" w:sz="0" w:space="0" w:color="auto"/>
        <w:right w:val="none" w:sz="0" w:space="0" w:color="auto"/>
      </w:divBdr>
    </w:div>
    <w:div w:id="214199735">
      <w:bodyDiv w:val="1"/>
      <w:marLeft w:val="0"/>
      <w:marRight w:val="0"/>
      <w:marTop w:val="0"/>
      <w:marBottom w:val="0"/>
      <w:divBdr>
        <w:top w:val="none" w:sz="0" w:space="0" w:color="auto"/>
        <w:left w:val="none" w:sz="0" w:space="0" w:color="auto"/>
        <w:bottom w:val="none" w:sz="0" w:space="0" w:color="auto"/>
        <w:right w:val="none" w:sz="0" w:space="0" w:color="auto"/>
      </w:divBdr>
    </w:div>
    <w:div w:id="249774064">
      <w:bodyDiv w:val="1"/>
      <w:marLeft w:val="0"/>
      <w:marRight w:val="0"/>
      <w:marTop w:val="0"/>
      <w:marBottom w:val="0"/>
      <w:divBdr>
        <w:top w:val="none" w:sz="0" w:space="0" w:color="auto"/>
        <w:left w:val="none" w:sz="0" w:space="0" w:color="auto"/>
        <w:bottom w:val="none" w:sz="0" w:space="0" w:color="auto"/>
        <w:right w:val="none" w:sz="0" w:space="0" w:color="auto"/>
      </w:divBdr>
    </w:div>
    <w:div w:id="443118481">
      <w:bodyDiv w:val="1"/>
      <w:marLeft w:val="0"/>
      <w:marRight w:val="0"/>
      <w:marTop w:val="0"/>
      <w:marBottom w:val="0"/>
      <w:divBdr>
        <w:top w:val="none" w:sz="0" w:space="0" w:color="auto"/>
        <w:left w:val="none" w:sz="0" w:space="0" w:color="auto"/>
        <w:bottom w:val="none" w:sz="0" w:space="0" w:color="auto"/>
        <w:right w:val="none" w:sz="0" w:space="0" w:color="auto"/>
      </w:divBdr>
    </w:div>
    <w:div w:id="511605224">
      <w:bodyDiv w:val="1"/>
      <w:marLeft w:val="0"/>
      <w:marRight w:val="0"/>
      <w:marTop w:val="0"/>
      <w:marBottom w:val="0"/>
      <w:divBdr>
        <w:top w:val="none" w:sz="0" w:space="0" w:color="auto"/>
        <w:left w:val="none" w:sz="0" w:space="0" w:color="auto"/>
        <w:bottom w:val="none" w:sz="0" w:space="0" w:color="auto"/>
        <w:right w:val="none" w:sz="0" w:space="0" w:color="auto"/>
      </w:divBdr>
    </w:div>
    <w:div w:id="536166632">
      <w:bodyDiv w:val="1"/>
      <w:marLeft w:val="0"/>
      <w:marRight w:val="0"/>
      <w:marTop w:val="0"/>
      <w:marBottom w:val="0"/>
      <w:divBdr>
        <w:top w:val="none" w:sz="0" w:space="0" w:color="auto"/>
        <w:left w:val="none" w:sz="0" w:space="0" w:color="auto"/>
        <w:bottom w:val="none" w:sz="0" w:space="0" w:color="auto"/>
        <w:right w:val="none" w:sz="0" w:space="0" w:color="auto"/>
      </w:divBdr>
    </w:div>
    <w:div w:id="555970963">
      <w:bodyDiv w:val="1"/>
      <w:marLeft w:val="0"/>
      <w:marRight w:val="0"/>
      <w:marTop w:val="0"/>
      <w:marBottom w:val="0"/>
      <w:divBdr>
        <w:top w:val="none" w:sz="0" w:space="0" w:color="auto"/>
        <w:left w:val="none" w:sz="0" w:space="0" w:color="auto"/>
        <w:bottom w:val="none" w:sz="0" w:space="0" w:color="auto"/>
        <w:right w:val="none" w:sz="0" w:space="0" w:color="auto"/>
      </w:divBdr>
    </w:div>
    <w:div w:id="610866307">
      <w:bodyDiv w:val="1"/>
      <w:marLeft w:val="0"/>
      <w:marRight w:val="0"/>
      <w:marTop w:val="0"/>
      <w:marBottom w:val="0"/>
      <w:divBdr>
        <w:top w:val="none" w:sz="0" w:space="0" w:color="auto"/>
        <w:left w:val="none" w:sz="0" w:space="0" w:color="auto"/>
        <w:bottom w:val="none" w:sz="0" w:space="0" w:color="auto"/>
        <w:right w:val="none" w:sz="0" w:space="0" w:color="auto"/>
      </w:divBdr>
    </w:div>
    <w:div w:id="690112769">
      <w:bodyDiv w:val="1"/>
      <w:marLeft w:val="0"/>
      <w:marRight w:val="0"/>
      <w:marTop w:val="0"/>
      <w:marBottom w:val="0"/>
      <w:divBdr>
        <w:top w:val="none" w:sz="0" w:space="0" w:color="auto"/>
        <w:left w:val="none" w:sz="0" w:space="0" w:color="auto"/>
        <w:bottom w:val="none" w:sz="0" w:space="0" w:color="auto"/>
        <w:right w:val="none" w:sz="0" w:space="0" w:color="auto"/>
      </w:divBdr>
    </w:div>
    <w:div w:id="836195533">
      <w:bodyDiv w:val="1"/>
      <w:marLeft w:val="0"/>
      <w:marRight w:val="0"/>
      <w:marTop w:val="0"/>
      <w:marBottom w:val="0"/>
      <w:divBdr>
        <w:top w:val="none" w:sz="0" w:space="0" w:color="auto"/>
        <w:left w:val="none" w:sz="0" w:space="0" w:color="auto"/>
        <w:bottom w:val="none" w:sz="0" w:space="0" w:color="auto"/>
        <w:right w:val="none" w:sz="0" w:space="0" w:color="auto"/>
      </w:divBdr>
    </w:div>
    <w:div w:id="841748053">
      <w:bodyDiv w:val="1"/>
      <w:marLeft w:val="0"/>
      <w:marRight w:val="0"/>
      <w:marTop w:val="0"/>
      <w:marBottom w:val="0"/>
      <w:divBdr>
        <w:top w:val="none" w:sz="0" w:space="0" w:color="auto"/>
        <w:left w:val="none" w:sz="0" w:space="0" w:color="auto"/>
        <w:bottom w:val="none" w:sz="0" w:space="0" w:color="auto"/>
        <w:right w:val="none" w:sz="0" w:space="0" w:color="auto"/>
      </w:divBdr>
    </w:div>
    <w:div w:id="1265771930">
      <w:bodyDiv w:val="1"/>
      <w:marLeft w:val="0"/>
      <w:marRight w:val="0"/>
      <w:marTop w:val="0"/>
      <w:marBottom w:val="0"/>
      <w:divBdr>
        <w:top w:val="none" w:sz="0" w:space="0" w:color="auto"/>
        <w:left w:val="none" w:sz="0" w:space="0" w:color="auto"/>
        <w:bottom w:val="none" w:sz="0" w:space="0" w:color="auto"/>
        <w:right w:val="none" w:sz="0" w:space="0" w:color="auto"/>
      </w:divBdr>
    </w:div>
    <w:div w:id="1316257321">
      <w:bodyDiv w:val="1"/>
      <w:marLeft w:val="0"/>
      <w:marRight w:val="0"/>
      <w:marTop w:val="0"/>
      <w:marBottom w:val="0"/>
      <w:divBdr>
        <w:top w:val="none" w:sz="0" w:space="0" w:color="auto"/>
        <w:left w:val="none" w:sz="0" w:space="0" w:color="auto"/>
        <w:bottom w:val="none" w:sz="0" w:space="0" w:color="auto"/>
        <w:right w:val="none" w:sz="0" w:space="0" w:color="auto"/>
      </w:divBdr>
    </w:div>
    <w:div w:id="1317806723">
      <w:bodyDiv w:val="1"/>
      <w:marLeft w:val="0"/>
      <w:marRight w:val="0"/>
      <w:marTop w:val="0"/>
      <w:marBottom w:val="0"/>
      <w:divBdr>
        <w:top w:val="none" w:sz="0" w:space="0" w:color="auto"/>
        <w:left w:val="none" w:sz="0" w:space="0" w:color="auto"/>
        <w:bottom w:val="none" w:sz="0" w:space="0" w:color="auto"/>
        <w:right w:val="none" w:sz="0" w:space="0" w:color="auto"/>
      </w:divBdr>
    </w:div>
    <w:div w:id="1416634023">
      <w:bodyDiv w:val="1"/>
      <w:marLeft w:val="0"/>
      <w:marRight w:val="0"/>
      <w:marTop w:val="0"/>
      <w:marBottom w:val="0"/>
      <w:divBdr>
        <w:top w:val="none" w:sz="0" w:space="0" w:color="auto"/>
        <w:left w:val="none" w:sz="0" w:space="0" w:color="auto"/>
        <w:bottom w:val="none" w:sz="0" w:space="0" w:color="auto"/>
        <w:right w:val="none" w:sz="0" w:space="0" w:color="auto"/>
      </w:divBdr>
    </w:div>
    <w:div w:id="1592277143">
      <w:bodyDiv w:val="1"/>
      <w:marLeft w:val="0"/>
      <w:marRight w:val="0"/>
      <w:marTop w:val="0"/>
      <w:marBottom w:val="0"/>
      <w:divBdr>
        <w:top w:val="none" w:sz="0" w:space="0" w:color="auto"/>
        <w:left w:val="none" w:sz="0" w:space="0" w:color="auto"/>
        <w:bottom w:val="none" w:sz="0" w:space="0" w:color="auto"/>
        <w:right w:val="none" w:sz="0" w:space="0" w:color="auto"/>
      </w:divBdr>
    </w:div>
    <w:div w:id="1686832751">
      <w:bodyDiv w:val="1"/>
      <w:marLeft w:val="0"/>
      <w:marRight w:val="0"/>
      <w:marTop w:val="0"/>
      <w:marBottom w:val="0"/>
      <w:divBdr>
        <w:top w:val="none" w:sz="0" w:space="0" w:color="auto"/>
        <w:left w:val="none" w:sz="0" w:space="0" w:color="auto"/>
        <w:bottom w:val="none" w:sz="0" w:space="0" w:color="auto"/>
        <w:right w:val="none" w:sz="0" w:space="0" w:color="auto"/>
      </w:divBdr>
    </w:div>
    <w:div w:id="1873346906">
      <w:bodyDiv w:val="1"/>
      <w:marLeft w:val="0"/>
      <w:marRight w:val="0"/>
      <w:marTop w:val="0"/>
      <w:marBottom w:val="0"/>
      <w:divBdr>
        <w:top w:val="none" w:sz="0" w:space="0" w:color="auto"/>
        <w:left w:val="none" w:sz="0" w:space="0" w:color="auto"/>
        <w:bottom w:val="none" w:sz="0" w:space="0" w:color="auto"/>
        <w:right w:val="none" w:sz="0" w:space="0" w:color="auto"/>
      </w:divBdr>
    </w:div>
    <w:div w:id="1983191023">
      <w:bodyDiv w:val="1"/>
      <w:marLeft w:val="0"/>
      <w:marRight w:val="0"/>
      <w:marTop w:val="0"/>
      <w:marBottom w:val="0"/>
      <w:divBdr>
        <w:top w:val="none" w:sz="0" w:space="0" w:color="auto"/>
        <w:left w:val="none" w:sz="0" w:space="0" w:color="auto"/>
        <w:bottom w:val="none" w:sz="0" w:space="0" w:color="auto"/>
        <w:right w:val="none" w:sz="0" w:space="0" w:color="auto"/>
      </w:divBdr>
    </w:div>
    <w:div w:id="2015449683">
      <w:bodyDiv w:val="1"/>
      <w:marLeft w:val="0"/>
      <w:marRight w:val="0"/>
      <w:marTop w:val="0"/>
      <w:marBottom w:val="0"/>
      <w:divBdr>
        <w:top w:val="none" w:sz="0" w:space="0" w:color="auto"/>
        <w:left w:val="none" w:sz="0" w:space="0" w:color="auto"/>
        <w:bottom w:val="none" w:sz="0" w:space="0" w:color="auto"/>
        <w:right w:val="none" w:sz="0" w:space="0" w:color="auto"/>
      </w:divBdr>
    </w:div>
    <w:div w:id="2017268525">
      <w:bodyDiv w:val="1"/>
      <w:marLeft w:val="0"/>
      <w:marRight w:val="0"/>
      <w:marTop w:val="0"/>
      <w:marBottom w:val="0"/>
      <w:divBdr>
        <w:top w:val="none" w:sz="0" w:space="0" w:color="auto"/>
        <w:left w:val="none" w:sz="0" w:space="0" w:color="auto"/>
        <w:bottom w:val="none" w:sz="0" w:space="0" w:color="auto"/>
        <w:right w:val="none" w:sz="0" w:space="0" w:color="auto"/>
      </w:divBdr>
    </w:div>
    <w:div w:id="2068602574">
      <w:bodyDiv w:val="1"/>
      <w:marLeft w:val="0"/>
      <w:marRight w:val="0"/>
      <w:marTop w:val="0"/>
      <w:marBottom w:val="0"/>
      <w:divBdr>
        <w:top w:val="none" w:sz="0" w:space="0" w:color="auto"/>
        <w:left w:val="none" w:sz="0" w:space="0" w:color="auto"/>
        <w:bottom w:val="none" w:sz="0" w:space="0" w:color="auto"/>
        <w:right w:val="none" w:sz="0" w:space="0" w:color="auto"/>
      </w:divBdr>
    </w:div>
    <w:div w:id="2076391669">
      <w:bodyDiv w:val="1"/>
      <w:marLeft w:val="0"/>
      <w:marRight w:val="0"/>
      <w:marTop w:val="0"/>
      <w:marBottom w:val="0"/>
      <w:divBdr>
        <w:top w:val="none" w:sz="0" w:space="0" w:color="auto"/>
        <w:left w:val="none" w:sz="0" w:space="0" w:color="auto"/>
        <w:bottom w:val="none" w:sz="0" w:space="0" w:color="auto"/>
        <w:right w:val="none" w:sz="0" w:space="0" w:color="auto"/>
      </w:divBdr>
    </w:div>
    <w:div w:id="211728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Sarah M</dc:creator>
  <cp:keywords/>
  <dc:description/>
  <cp:lastModifiedBy>Levine, Sarah M</cp:lastModifiedBy>
  <cp:revision>5</cp:revision>
  <dcterms:created xsi:type="dcterms:W3CDTF">2016-10-06T18:20:00Z</dcterms:created>
  <dcterms:modified xsi:type="dcterms:W3CDTF">2016-10-06T18:44:00Z</dcterms:modified>
</cp:coreProperties>
</file>