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CONTRATO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</w:rPr>
        <w:t>SLA</w:t>
      </w:r>
    </w:p>
    <w:p>
      <w:pPr>
        <w:pStyle w:val="Body"/>
        <w:widowControl w:val="0"/>
        <w:jc w:val="center"/>
        <w:rPr>
          <w:b w:val="1"/>
          <w:bCs w:val="1"/>
          <w:sz w:val="24"/>
          <w:szCs w:val="24"/>
        </w:rPr>
      </w:pP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tbl>
      <w:tblPr>
        <w:tblW w:w="9100" w:type="dxa"/>
        <w:jc w:val="left"/>
        <w:tblInd w:w="1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08"/>
        <w:gridCol w:w="1491"/>
        <w:gridCol w:w="3001"/>
        <w:gridCol w:w="300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ID</w:t>
            </w:r>
          </w:p>
        </w:tc>
        <w:tc>
          <w:tcPr>
            <w:tcW w:type="dxa" w:w="7491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0000001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6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Referencias</w:t>
            </w:r>
          </w:p>
        </w:tc>
        <w:tc>
          <w:tcPr>
            <w:tcW w:type="dxa" w:w="7491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309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LTIMOS CAMBIOS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RESPONSABLE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FECHA DE MODIFICACI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309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-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  <w:sz w:val="24"/>
                <w:szCs w:val="24"/>
                <w:rtl w:val="0"/>
              </w:rPr>
              <w:t>Mi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é</w:t>
            </w:r>
            <w:r>
              <w:rPr>
                <w:rFonts w:ascii="Arial" w:hAnsi="Arial"/>
                <w:sz w:val="24"/>
                <w:szCs w:val="24"/>
                <w:rtl w:val="0"/>
              </w:rPr>
              <w:t>rcoles 11 de abril del 2018</w:t>
            </w:r>
          </w:p>
        </w:tc>
      </w:tr>
    </w:tbl>
    <w:p>
      <w:pPr>
        <w:pStyle w:val="Body"/>
        <w:widowControl w:val="0"/>
        <w:spacing w:line="240" w:lineRule="auto"/>
        <w:ind w:left="1" w:hanging="1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tbl>
      <w:tblPr>
        <w:tblW w:w="9360" w:type="dxa"/>
        <w:jc w:val="left"/>
        <w:tblInd w:w="19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7200"/>
      </w:tblGrid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1. Prop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sito</w:t>
            </w:r>
          </w:p>
        </w:tc>
        <w:tc>
          <w:tcPr>
            <w:tcW w:type="dxa" w:w="7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  <w:rtl w:val="0"/>
                <w:lang w:val="es-ES_tradnl"/>
              </w:rPr>
              <w:t>A trav</w:t>
            </w:r>
            <w:r>
              <w:rPr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sz w:val="24"/>
                <w:szCs w:val="24"/>
                <w:rtl w:val="0"/>
                <w:lang w:val="es-ES_tradnl"/>
              </w:rPr>
              <w:t>s de es acuerdo se pretende clarificar el alcance, objetivo y roles y derechos que poseen tanto el cliente como el proveedor para el servicio que se ofrecer</w:t>
            </w:r>
            <w:r>
              <w:rPr>
                <w:sz w:val="24"/>
                <w:szCs w:val="24"/>
                <w:rtl w:val="0"/>
                <w:lang w:val="es-ES_tradnl"/>
              </w:rPr>
              <w:t>á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2. Objetivo</w:t>
            </w:r>
          </w:p>
        </w:tc>
        <w:tc>
          <w:tcPr>
            <w:tcW w:type="dxa" w:w="7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  <w:rtl w:val="0"/>
                <w:lang w:val="es-ES_tradnl"/>
              </w:rPr>
              <w:t>Presentar una versi</w:t>
            </w:r>
            <w:r>
              <w:rPr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sz w:val="24"/>
                <w:szCs w:val="24"/>
                <w:rtl w:val="0"/>
                <w:lang w:val="es-ES_tradnl"/>
              </w:rPr>
              <w:t>n preliminar del SLA.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2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3. Definiciones</w:t>
            </w:r>
          </w:p>
        </w:tc>
        <w:tc>
          <w:tcPr>
            <w:tcW w:type="dxa" w:w="7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framework: librer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a de desarrollo que facilita la productividad del programador.</w:t>
            </w:r>
          </w:p>
        </w:tc>
      </w:tr>
    </w:tbl>
    <w:p>
      <w:pPr>
        <w:pStyle w:val="Body"/>
        <w:widowControl w:val="0"/>
        <w:spacing w:line="240" w:lineRule="auto"/>
        <w:ind w:left="90" w:hanging="9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4. Contenido del documento</w:t>
      </w:r>
    </w:p>
    <w:p>
      <w:pPr>
        <w:pStyle w:val="Body"/>
        <w:widowControl w:val="0"/>
        <w:jc w:val="both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Acuerdo para el nivel de servicio pactado en el documento </w:t>
      </w:r>
      <w:r>
        <w:rPr>
          <w:i w:val="1"/>
          <w:iCs w:val="1"/>
          <w:sz w:val="24"/>
          <w:szCs w:val="24"/>
          <w:rtl w:val="0"/>
          <w:lang w:val="es-ES_tradnl"/>
        </w:rPr>
        <w:t>[Id del Nivel de servicio]</w:t>
      </w:r>
    </w:p>
    <w:tbl>
      <w:tblPr>
        <w:tblW w:w="9360" w:type="dxa"/>
        <w:jc w:val="left"/>
        <w:tblInd w:w="19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n breve del servicio y alcance del mismo</w:t>
            </w:r>
          </w:p>
        </w:tc>
      </w:tr>
      <w:tr>
        <w:tblPrEx>
          <w:shd w:val="clear" w:color="auto" w:fill="ced7e7"/>
        </w:tblPrEx>
        <w:trPr>
          <w:trHeight w:val="113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Se realizar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una aplicaci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n virtual para simular un 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lbum de figuritas en la cual el usuario obtendr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un 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lbum propio y podr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coleccionar las mismas. Se pretende que dicha aplicaci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n este disponible en todo el mundo y para todos los fan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ticos del f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tbol y en especial del mundial Rusia 2018.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Per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odo de validez y/o mecanismo de control de cambios del SLA</w:t>
            </w:r>
          </w:p>
        </w:tc>
      </w:tr>
      <w:tr>
        <w:tblPrEx>
          <w:shd w:val="clear" w:color="auto" w:fill="ced7e7"/>
        </w:tblPrEx>
        <w:trPr>
          <w:trHeight w:val="141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El siguiente contrato comenzar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a hacerse vigente una vez que ambas partes (cliente - proveedor) firmen este documento. Se comenzar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a desarrollar el producto y una vez que el software este a disposici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n del p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blico en general los servicios especificados ser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n vigentes a partir de dicha fecha en un a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o en adelante.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Detalles sobre la autorizaci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*Proveedor: grupo de desarrolladores independientes conformado por 4 personas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 estudiante de la universidad Cat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lica San Pablo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:</w:t>
            </w:r>
          </w:p>
          <w:p>
            <w:pPr>
              <w:pStyle w:val="Body"/>
              <w:widowControl w:val="0"/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Stefanie Muroya Lei - 966 881 974  - </w: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instrText xml:space="preserve"> HYPERLINK "mailto:stefanie.muroya@ucsp.edu.pe"</w:instrTex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rtl w:val="0"/>
                <w:lang w:val="es-ES_tradnl"/>
              </w:rPr>
              <w:t>stefanie.muroya@ucsp.edu.pe</w:t>
            </w:r>
            <w:r>
              <w:rPr>
                <w:i w:val="1"/>
                <w:iCs w:val="1"/>
                <w:sz w:val="24"/>
                <w:szCs w:val="24"/>
                <w:lang w:val="es-ES_tradnl"/>
              </w:rPr>
              <w:fldChar w:fldCharType="end" w:fldLock="0"/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 (desarrolladora back-end), Christian Ytuza Cursirramos - 999 384 073  - </w: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instrText xml:space="preserve"> HYPERLINK "mailto:christian.ytuza@ucsp.edu.pe"</w:instrTex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rtl w:val="0"/>
                <w:lang w:val="es-ES_tradnl"/>
              </w:rPr>
              <w:t>christian.ytuza@ucsp.edu.pe</w:t>
            </w:r>
            <w:r>
              <w:rPr>
                <w:i w:val="1"/>
                <w:iCs w:val="1"/>
                <w:sz w:val="24"/>
                <w:szCs w:val="24"/>
                <w:lang w:val="es-ES_tradnl"/>
              </w:rPr>
              <w:fldChar w:fldCharType="end" w:fldLock="0"/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 (desarrollador front- end), Rodrigo Vilca Vargas - 748 291 283 - </w: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instrText xml:space="preserve"> HYPERLINK "mailto:rodrigo.vilca@ucsp.edu.pe"</w:instrTex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rtl w:val="0"/>
                <w:lang w:val="es-ES_tradnl"/>
              </w:rPr>
              <w:t>rodrigo.vilca@ucsp.edu.pe</w:t>
            </w:r>
            <w:r>
              <w:rPr>
                <w:i w:val="1"/>
                <w:iCs w:val="1"/>
                <w:sz w:val="24"/>
                <w:szCs w:val="24"/>
                <w:lang w:val="es-ES_tradnl"/>
              </w:rPr>
              <w:fldChar w:fldCharType="end" w:fldLock="0"/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 (dise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ador), Misael Rodriguez - 983 465 123  - </w: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instrText xml:space="preserve"> HYPERLINK "mailto:misael.rodriguez@ucsp.edu.pe"</w:instrTex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rtl w:val="0"/>
                <w:lang w:val="es-ES_tradnl"/>
              </w:rPr>
              <w:t>misael.rodriguez@ucsp.edu.pe</w:t>
            </w:r>
            <w:r>
              <w:rPr>
                <w:i w:val="1"/>
                <w:iCs w:val="1"/>
                <w:sz w:val="24"/>
                <w:szCs w:val="24"/>
                <w:lang w:val="es-ES_tradnl"/>
              </w:rPr>
              <w:fldChar w:fldCharType="end" w:fldLock="0"/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 (documentaci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n)</w:t>
            </w:r>
          </w:p>
          <w:p>
            <w:pPr>
              <w:pStyle w:val="Body"/>
              <w:widowControl w:val="0"/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*Cliente: Gustavo Delgado Ugarte, profesor de la universidad cat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lica san pablo, con n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mero de celular </w:t>
            </w:r>
            <w:r>
              <w:rPr>
                <w:i w:val="1"/>
                <w:iCs w:val="1"/>
                <w:sz w:val="24"/>
                <w:szCs w:val="24"/>
                <w:u w:val="single"/>
                <w:rtl w:val="0"/>
                <w:lang w:val="en-US"/>
              </w:rPr>
              <w:t>+51 934 123 453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 y mail </w: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instrText xml:space="preserve"> HYPERLINK "mailto:gustavo.delgado@ucsp.edu.pe"</w:instrTex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rtl w:val="0"/>
                <w:lang w:val="es-ES_tradnl"/>
              </w:rPr>
              <w:t>gustavo.delgado@ucsp.edu.pe</w:t>
            </w:r>
            <w:r>
              <w:rPr>
                <w:i w:val="1"/>
                <w:iCs w:val="1"/>
                <w:sz w:val="24"/>
                <w:szCs w:val="24"/>
                <w:lang w:val="es-ES_tradnl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n breve de las comunicaciones, incluida la generaci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n de informes</w:t>
            </w:r>
          </w:p>
        </w:tc>
      </w:tr>
      <w:tr>
        <w:tblPrEx>
          <w:shd w:val="clear" w:color="auto" w:fill="ced7e7"/>
        </w:tblPrEx>
        <w:trPr>
          <w:trHeight w:val="19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El cliente podr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comunicarse con nosotros v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a email y celular. Los mails se revisan todos los d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as por lo menos una vez al mes por lo que el tiempo m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ximo de espera  para su atenci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ser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de 24 horas. 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Se presentaran avances cada 14 d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as a trav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s de reuniones en las cuales el cliente podr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verificar la correcta funcionalidad de lo desarrollado seg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las especificaciones del sistema captados a trav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s de los requerimientos establecidos.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Datos de contacto de las personas autorizadas a actuar ante emergencias, participar en la resoluci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n de incidencias y problemas, as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í 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como en la recuperaci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n del servicio o en la aplicaci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n de soluciones temporales</w:t>
            </w:r>
          </w:p>
        </w:tc>
      </w:tr>
      <w:tr>
        <w:tblPrEx>
          <w:shd w:val="clear" w:color="auto" w:fill="ced7e7"/>
        </w:tblPrEx>
        <w:trPr>
          <w:trHeight w:val="141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Stefanie Muroya Lei - 966 881 974  - </w: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instrText xml:space="preserve"> HYPERLINK "mailto:stefanie.muroya@ucsp.edu.pe"</w:instrTex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rtl w:val="0"/>
                <w:lang w:val="es-ES_tradnl"/>
              </w:rPr>
              <w:t>stefanie.muroya@ucsp.edu.pe</w:t>
            </w:r>
            <w:r>
              <w:rPr>
                <w:i w:val="1"/>
                <w:iCs w:val="1"/>
                <w:sz w:val="24"/>
                <w:szCs w:val="24"/>
                <w:lang w:val="es-ES_tradnl"/>
              </w:rPr>
              <w:fldChar w:fldCharType="end" w:fldLock="0"/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 (desarrolladora back-end), Christian Ytuza Cursirramos - 999 384 073  - </w: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instrText xml:space="preserve"> HYPERLINK "mailto:christian.ytuza@ucsp.edu.pe"</w:instrTex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rtl w:val="0"/>
                <w:lang w:val="es-ES_tradnl"/>
              </w:rPr>
              <w:t>christian.ytuza@ucsp.edu.pe</w:t>
            </w:r>
            <w:r>
              <w:rPr>
                <w:i w:val="1"/>
                <w:iCs w:val="1"/>
                <w:sz w:val="24"/>
                <w:szCs w:val="24"/>
                <w:lang w:val="es-ES_tradnl"/>
              </w:rPr>
              <w:fldChar w:fldCharType="end" w:fldLock="0"/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 (desarrollador front- end), Rodrigo Vilca Vargas - 748 291 283 - </w: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instrText xml:space="preserve"> HYPERLINK "mailto:rodrigo.vilca@ucsp.edu.pe"</w:instrTex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rtl w:val="0"/>
                <w:lang w:val="es-ES_tradnl"/>
              </w:rPr>
              <w:t>rodrigo.vilca@ucsp.edu.pe</w:t>
            </w:r>
            <w:r>
              <w:rPr>
                <w:i w:val="1"/>
                <w:iCs w:val="1"/>
                <w:sz w:val="24"/>
                <w:szCs w:val="24"/>
                <w:lang w:val="es-ES_tradnl"/>
              </w:rPr>
              <w:fldChar w:fldCharType="end" w:fldLock="0"/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 (dise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ador), Misael Rodriguez - 983 465 123  - </w: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instrText xml:space="preserve"> HYPERLINK "mailto:misael.rodriguez@ucsp.edu.pe"</w:instrText>
            </w:r>
            <w:r>
              <w:rPr>
                <w:rStyle w:val="Hyperlink.0"/>
                <w:i w:val="1"/>
                <w:iCs w:val="1"/>
                <w:sz w:val="24"/>
                <w:szCs w:val="24"/>
                <w:lang w:val="es-ES_tradnl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sz w:val="24"/>
                <w:szCs w:val="24"/>
                <w:rtl w:val="0"/>
                <w:lang w:val="es-ES_tradnl"/>
              </w:rPr>
              <w:t>misael.rodriguez@ucsp.edu.pe</w:t>
            </w:r>
            <w:r>
              <w:rPr>
                <w:i w:val="1"/>
                <w:iCs w:val="1"/>
                <w:sz w:val="24"/>
                <w:szCs w:val="24"/>
                <w:lang w:val="es-ES_tradnl"/>
              </w:rPr>
              <w:fldChar w:fldCharType="end" w:fldLock="0"/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 (documentaci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Horario de servicio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Dias de semana de 10:00 am a 9:00 pm excepto feriados.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bados de 10:00 am a 12:00 pm excepto feriados.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Interrupciones planificadas y acordadas, incluido el aviso que se debe dar y n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mero por periodo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El servicio se suspende en feriados, el cliente se le recordar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que dicho d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a no es laboral un d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a antes via email y dicha suspensi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es v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lida solo para la duraci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del feriado. No existen mas casos extraordinarios.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Responsabilidades del cliente</w:t>
            </w:r>
          </w:p>
        </w:tc>
      </w:tr>
      <w:tr>
        <w:tblPrEx>
          <w:shd w:val="clear" w:color="auto" w:fill="ced7e7"/>
        </w:tblPrEx>
        <w:trPr>
          <w:trHeight w:val="22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El cliente debe presentar de forma clara y precisa las funcionalidades del software, as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í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como hacerse cargo del pago del servidor en el cual se almacenar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la aplicaci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n. Debe asistir a las reuniones en las cuales se presentar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la funcionalidad de dicho software y en caso de un cambio que va en contra de la declaraci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de requisitos debe asumir un cargo adicional.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Por 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ltimo, el cliente debe comprometerse a leer la documentaci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que se le adjuntara al momento de la entrega del software.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Responsabilidades y obligaciones del proveedor del servicio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El proveedor deber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cumplir con los tiempos establecidos para la presentaci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n del software y las peque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as partes que se van desarrollando. Debe asumir errores de programaci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n y l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gica que causen el mal funcionamiento del software. </w:t>
            </w:r>
          </w:p>
          <w:p>
            <w:pPr>
              <w:pStyle w:val="Body"/>
              <w:widowControl w:val="0"/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</w:p>
          <w:p>
            <w:pPr>
              <w:pStyle w:val="Body"/>
              <w:widowControl w:val="0"/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En caso de hablar ido en contra de la declari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n de requisitos o efectuar avances no esclarecidos en dicho documento se deber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asumir el cargo de costo-tiempo por dicho avance (proveedor).</w:t>
            </w:r>
          </w:p>
          <w:p>
            <w:pPr>
              <w:pStyle w:val="Body"/>
              <w:widowControl w:val="0"/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El proveedor tiene la responsabilidad y ayudar al cliente a escoger el servidor para el almacenamiento de la p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gina web y dicho servicio de asesor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a es gratuita.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i w:val="0"/>
                <w:iCs w:val="0"/>
                <w:sz w:val="24"/>
                <w:szCs w:val="24"/>
                <w:rtl w:val="0"/>
                <w:lang w:val="es-ES_tradnl"/>
              </w:rPr>
              <w:t>Proceso de escalado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El proceso de recuperaci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del servicio dado un accidente o un mal funcionamiento en general ser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atendido dentro de las 24 horas a partir del momento en el cual se notific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ó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dicho error.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Procedimientos de reclamaci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141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El proceso de reclamaci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se atiende dentro de las 24 horas a partir de su manisfestaci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hacia nosotros. Dado el caso si se requiere se coordinar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reuniones para poder llegar a una soluci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n. Si es un error t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cnico que concierne directamente a nuestra aplicaci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( las fallas del servidor no son parte de ella) se resolver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dentro de las 72 horas siguientes.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Metas del servicio</w:t>
            </w:r>
          </w:p>
        </w:tc>
      </w:tr>
      <w:tr>
        <w:tblPrEx>
          <w:shd w:val="clear" w:color="auto" w:fill="ced7e7"/>
        </w:tblPrEx>
        <w:trPr>
          <w:trHeight w:val="36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*Funcionalidad 1: Login del usuario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*Funcionalidad 2: Registro del usuario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*Funcionalidad 3: 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lbum virtual en el cual se podr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ver las figuritas que un usuario ya posee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*Funcionalidad 4: El sistema le provee al usuario figuritas diarias (2 paquetes con 5 figuritas)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*Funcionalidad 5: El sistema debe simular aleatoriedad as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í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como y la dificultad de obtener ciertas figuritas.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*Funcionalidad 6: El sistema debe proveer al usuario la posibilidad de intercambiar figuritas con otros usuarios.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*Funcionalidad 7: El sistema debe proveer la capacidad de recibir c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digos en texto plano o QR para que el usuario pueda recibir otro paquete de figuritas por cada c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digo.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L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mites de la carga de trabajo (superior e inferior)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Ambas partes deber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estar de acuerdo con lo presentado para la siguiente reuni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y cambios en dicho acuerdo deber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presentarse 3 d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as antes con posibilidad a denegaci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por parte del proveedor.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i w:val="0"/>
                <w:iCs w:val="0"/>
                <w:sz w:val="24"/>
                <w:szCs w:val="24"/>
                <w:rtl w:val="0"/>
                <w:lang w:val="es-ES_tradnl"/>
              </w:rPr>
              <w:t>Indicadores de desempe</w:t>
            </w:r>
            <w:r>
              <w:rPr>
                <w:b w:val="1"/>
                <w:bCs w:val="1"/>
                <w:i w:val="0"/>
                <w:iCs w:val="0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i w:val="0"/>
                <w:iCs w:val="0"/>
                <w:sz w:val="24"/>
                <w:szCs w:val="24"/>
                <w:rtl w:val="0"/>
                <w:lang w:val="es-ES_tradnl"/>
              </w:rPr>
              <w:t>o del servicio</w:t>
            </w:r>
          </w:p>
        </w:tc>
      </w:tr>
      <w:tr>
        <w:tblPrEx>
          <w:shd w:val="clear" w:color="auto" w:fill="ced7e7"/>
        </w:tblPrEx>
        <w:trPr>
          <w:trHeight w:val="16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La pagina del usuario debe de poder cargar antes de los 5 segundos de espera.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La p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gina del login y el registro debe poder cargar antes de los 2segundo de espera.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El sistema debe comportarse de forma determinada ((1) en glosario).</w:t>
            </w:r>
          </w:p>
          <w:p>
            <w:pPr>
              <w:pStyle w:val="Body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i w:val="1"/>
                <w:iCs w:val="1"/>
                <w:sz w:val="24"/>
                <w:szCs w:val="24"/>
                <w:lang w:val="es-ES_tradnl"/>
              </w:rPr>
            </w:pPr>
            <w:r>
              <w:rPr>
                <w:i w:val="1"/>
                <w:iCs w:val="1"/>
                <w:sz w:val="24"/>
                <w:szCs w:val="24"/>
                <w:rtl w:val="0"/>
                <w:lang w:val="es-ES_tradnl"/>
              </w:rPr>
              <w:t>El sistema ante interacciones con el usuario con controles del sistema debe tener un tiempo de respuesta menor al segundo.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Acciones a llevar a cabo en caso de interrupci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n del servicio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*En caso de una interrupci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de servicio inesperada por parte del proveedor este deber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comunicar al cliente dicha interrupci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manifestando las causas. El cliente podr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manifestar las consecuencias que crea necesarias y se deber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asumir las consecuencias del corte de servicio con posibles cargos adicionales.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*El cliente puede buscar comunicarse dentro de los horarios y v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as mencionadas antes.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*En caso del corte de servicio ocasionado por mantenimiento o mal funci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del servidor el proveedor no se hace cargo. Se deber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notificar al proveedor esta mal funcionamiento y el proveedor deber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tratar de entablar comunicaci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con el proveedor del servidor para solucionar cuanto antes la interrupci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del servicio.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Glosario de t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rminos</w:t>
            </w:r>
          </w:p>
        </w:tc>
      </w:tr>
      <w:tr>
        <w:tblPrEx>
          <w:shd w:val="clear" w:color="auto" w:fill="ced7e7"/>
        </w:tblPrEx>
        <w:trPr>
          <w:trHeight w:val="141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*login: autenticaci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del usuario, de forma segura con protecci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CSRF.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*CSRF: inyecci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de urls (direcciones de p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ginas web)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*texto plano: texto escrito.</w:t>
            </w:r>
          </w:p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*(1) es decir antes una misma acci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 se efect</w:t>
            </w:r>
            <w:r>
              <w:rPr>
                <w:rFonts w:ascii="Arial" w:hAnsi="Arial" w:hint="default"/>
                <w:i w:val="1"/>
                <w:iCs w:val="1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a una misma respuesta por parte del sistema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Excepciones a las cl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>usulas incluidas en el SLA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4"/>
                <w:szCs w:val="24"/>
                <w:rtl w:val="0"/>
                <w:lang w:val="es-ES_tradnl"/>
              </w:rPr>
              <w:t>No hay excepciones</w:t>
            </w:r>
          </w:p>
        </w:tc>
      </w:tr>
    </w:tbl>
    <w:p>
      <w:pPr>
        <w:pStyle w:val="Body"/>
        <w:widowControl w:val="0"/>
        <w:spacing w:line="240" w:lineRule="auto"/>
        <w:ind w:left="90" w:hanging="90"/>
        <w:jc w:val="both"/>
        <w:rPr>
          <w:i w:val="1"/>
          <w:iCs w:val="1"/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______________________________</w:t>
        <w:tab/>
        <w:tab/>
        <w:t>______________________________</w:t>
      </w:r>
    </w:p>
    <w:p>
      <w:pPr>
        <w:pStyle w:val="Body"/>
        <w:widowControl w:val="0"/>
      </w:pPr>
      <w:r>
        <w:rPr>
          <w:i w:val="1"/>
          <w:iCs w:val="1"/>
          <w:sz w:val="24"/>
          <w:szCs w:val="24"/>
          <w:rtl w:val="0"/>
          <w:lang w:val="es-ES_tradnl"/>
        </w:rPr>
        <w:t>[Representante del Proveedor del servicio]</w:t>
        <w:tab/>
        <w:t>[Representante del Cliente]</w:t>
      </w:r>
    </w:p>
    <w:sectPr>
      <w:headerReference w:type="default" r:id="rId4"/>
      <w:footerReference w:type="default" r:id="rId5"/>
      <w:pgSz w:w="12240" w:h="15840" w:orient="portrait"/>
      <w:pgMar w:top="1701" w:right="1418" w:bottom="170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*"/>
      <w:lvlJc w:val="left"/>
      <w:pPr>
        <w:ind w:left="1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7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3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19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25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1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37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43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49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*"/>
      <w:lvlJc w:val="left"/>
      <w:pPr>
        <w:ind w:left="1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7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3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19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25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1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37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43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4989" w:hanging="1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