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22E7" w14:textId="3ADEE64B" w:rsidR="00E0307E" w:rsidRPr="000B3AB7" w:rsidRDefault="00B77028">
      <w:pPr>
        <w:rPr>
          <w:b/>
          <w:bCs/>
          <w:sz w:val="48"/>
          <w:szCs w:val="48"/>
        </w:rPr>
      </w:pPr>
      <w:r w:rsidRPr="000B3AB7">
        <w:rPr>
          <w:b/>
          <w:bCs/>
          <w:sz w:val="48"/>
          <w:szCs w:val="48"/>
        </w:rPr>
        <w:t>D205 Performance Assessment</w:t>
      </w:r>
    </w:p>
    <w:p w14:paraId="7A5E674A" w14:textId="77777777" w:rsidR="003A4EC3" w:rsidRDefault="003A4EC3"/>
    <w:p w14:paraId="23A9ABA8" w14:textId="77777777" w:rsidR="003A4EC3" w:rsidRDefault="003A4EC3"/>
    <w:p w14:paraId="73B220B1" w14:textId="77777777" w:rsidR="003A4EC3" w:rsidRDefault="003A4EC3"/>
    <w:p w14:paraId="0D962327" w14:textId="77777777" w:rsidR="003A4EC3" w:rsidRDefault="003A4EC3"/>
    <w:p w14:paraId="51F75D35" w14:textId="77777777" w:rsidR="003A4EC3" w:rsidRDefault="003A4EC3"/>
    <w:p w14:paraId="65A9CE00" w14:textId="77777777" w:rsidR="003A4EC3" w:rsidRDefault="003A4EC3"/>
    <w:p w14:paraId="664ACE59" w14:textId="77777777" w:rsidR="00B77028" w:rsidRDefault="00B77028"/>
    <w:p w14:paraId="154BE35B" w14:textId="4736DA62" w:rsidR="00B77028" w:rsidRDefault="00B77028">
      <w:r>
        <w:t>Shanay Murdock</w:t>
      </w:r>
    </w:p>
    <w:p w14:paraId="17D122BC" w14:textId="4A2F8813" w:rsidR="00B77028" w:rsidRDefault="00000000">
      <w:hyperlink r:id="rId7" w:history="1">
        <w:r w:rsidR="00B77028" w:rsidRPr="001C2AAA">
          <w:rPr>
            <w:rStyle w:val="Hyperlink"/>
          </w:rPr>
          <w:t>smurd32@wgu.edu</w:t>
        </w:r>
      </w:hyperlink>
    </w:p>
    <w:p w14:paraId="30CED05F" w14:textId="77777777" w:rsidR="00B77028" w:rsidRDefault="00B77028"/>
    <w:p w14:paraId="640C410E" w14:textId="32D74220" w:rsidR="00B77028" w:rsidRDefault="00B77028">
      <w:r>
        <w:t>D205 – Data Acquisition</w:t>
      </w:r>
    </w:p>
    <w:p w14:paraId="247D4180" w14:textId="3EF2C844" w:rsidR="00B77028" w:rsidRDefault="00B77028">
      <w:r>
        <w:t>Western Governors University</w:t>
      </w:r>
    </w:p>
    <w:p w14:paraId="40A7EBA4" w14:textId="2FA153A2" w:rsidR="00B77028" w:rsidRDefault="00B77028">
      <w:r>
        <w:t>January 1</w:t>
      </w:r>
      <w:r w:rsidR="00816288">
        <w:t>5</w:t>
      </w:r>
      <w:r>
        <w:t>, 2024</w:t>
      </w:r>
    </w:p>
    <w:p w14:paraId="0CED17E2" w14:textId="7EB9FE2F" w:rsidR="00B77028" w:rsidRDefault="00B77028">
      <w:r>
        <w:br w:type="page"/>
      </w:r>
    </w:p>
    <w:p w14:paraId="1A53406E" w14:textId="77777777" w:rsidR="000B3AB7" w:rsidRDefault="000B3AB7" w:rsidP="000B3AB7">
      <w:pPr>
        <w:pStyle w:val="ListParagraph"/>
        <w:numPr>
          <w:ilvl w:val="0"/>
          <w:numId w:val="1"/>
        </w:numPr>
      </w:pPr>
      <w:r>
        <w:lastRenderedPageBreak/>
        <w:t>Research Question</w:t>
      </w:r>
    </w:p>
    <w:p w14:paraId="3572D653" w14:textId="77777777" w:rsidR="000B3AB7" w:rsidRDefault="000B3AB7" w:rsidP="000B3AB7"/>
    <w:p w14:paraId="1A4206AC" w14:textId="61C53B89" w:rsidR="000209BD" w:rsidRDefault="0027343D" w:rsidP="000B3AB7">
      <w:r>
        <w:t xml:space="preserve">The research question proposed for this performance assessment is </w:t>
      </w:r>
      <w:r>
        <w:rPr>
          <w:i/>
          <w:iCs/>
        </w:rPr>
        <w:t>What age group requires the most amount of technical support service?</w:t>
      </w:r>
      <w:r>
        <w:t xml:space="preserve"> To determine this, the </w:t>
      </w:r>
      <w:r w:rsidR="00E168FD">
        <w:t>`</w:t>
      </w:r>
      <w:proofErr w:type="spellStart"/>
      <w:r w:rsidR="00E168FD">
        <w:t>customer_id</w:t>
      </w:r>
      <w:proofErr w:type="spellEnd"/>
      <w:r w:rsidR="00E168FD">
        <w:t xml:space="preserve">` and `age` columns were used from the </w:t>
      </w:r>
      <w:r w:rsidR="006E14EA">
        <w:t>customer table. `</w:t>
      </w:r>
      <w:proofErr w:type="spellStart"/>
      <w:r w:rsidR="006E14EA">
        <w:t>customer_id</w:t>
      </w:r>
      <w:proofErr w:type="spellEnd"/>
      <w:r w:rsidR="006E14EA">
        <w:t xml:space="preserve">` is of a </w:t>
      </w:r>
      <w:r w:rsidR="006E14EA" w:rsidRPr="00405FD0">
        <w:t>text</w:t>
      </w:r>
      <w:r w:rsidR="006E14EA">
        <w:t xml:space="preserve"> data type and `age` is of an integer data type. From the `service` table that was created, </w:t>
      </w:r>
      <w:r w:rsidR="00405FD0">
        <w:t>the `</w:t>
      </w:r>
      <w:proofErr w:type="spellStart"/>
      <w:r w:rsidR="00405FD0">
        <w:t>customer_id</w:t>
      </w:r>
      <w:proofErr w:type="spellEnd"/>
      <w:r w:rsidR="00405FD0">
        <w:t>` and `</w:t>
      </w:r>
      <w:proofErr w:type="spellStart"/>
      <w:r w:rsidR="00405FD0">
        <w:t>tech_support</w:t>
      </w:r>
      <w:proofErr w:type="spellEnd"/>
      <w:r w:rsidR="00405FD0">
        <w:t>` columns were used. The `</w:t>
      </w:r>
      <w:proofErr w:type="spellStart"/>
      <w:r w:rsidR="00405FD0">
        <w:t>customer_id</w:t>
      </w:r>
      <w:proofErr w:type="spellEnd"/>
      <w:r w:rsidR="00405FD0">
        <w:t xml:space="preserve">` was set up with a data type of </w:t>
      </w:r>
      <w:proofErr w:type="gramStart"/>
      <w:r w:rsidR="00405FD0">
        <w:t>VARCHAR(</w:t>
      </w:r>
      <w:proofErr w:type="gramEnd"/>
      <w:r w:rsidR="00405FD0">
        <w:t xml:space="preserve">8) </w:t>
      </w:r>
      <w:r w:rsidR="00915A11">
        <w:t xml:space="preserve">(although a data type of text could have also been used) </w:t>
      </w:r>
      <w:r w:rsidR="00405FD0">
        <w:t>and the `</w:t>
      </w:r>
      <w:proofErr w:type="spellStart"/>
      <w:r w:rsidR="00405FD0">
        <w:t>tech_support</w:t>
      </w:r>
      <w:proofErr w:type="spellEnd"/>
      <w:r w:rsidR="00405FD0">
        <w:t>` column was set up as a small integer type to restrict disk storage usage as the value would only be a `0` or a `1`.</w:t>
      </w:r>
      <w:r w:rsidR="007D065A">
        <w:t xml:space="preserve"> These</w:t>
      </w:r>
      <w:r w:rsidR="000209BD">
        <w:t xml:space="preserve"> columns </w:t>
      </w:r>
      <w:r w:rsidR="007D065A">
        <w:t>were enough to join the tables together</w:t>
      </w:r>
      <w:r w:rsidR="00915A11">
        <w:t xml:space="preserve"> using the `</w:t>
      </w:r>
      <w:proofErr w:type="spellStart"/>
      <w:r w:rsidR="00915A11">
        <w:t>customer_id</w:t>
      </w:r>
      <w:proofErr w:type="spellEnd"/>
      <w:r w:rsidR="00915A11">
        <w:t>` column featured in both the `customer` and `service` tables</w:t>
      </w:r>
      <w:r w:rsidR="007D065A">
        <w:t xml:space="preserve"> while displaying the data needed to determine the ages of customers using the technical support service.</w:t>
      </w:r>
      <w:r w:rsidR="009242CF">
        <w:t xml:space="preserve"> The `customer` table doesn’t provide age groups as the research question intends; those were therefore created using a CASE statement in the SQL </w:t>
      </w:r>
      <w:r w:rsidR="00B67BF1">
        <w:t>query.</w:t>
      </w:r>
    </w:p>
    <w:p w14:paraId="08DB86B3" w14:textId="77777777" w:rsidR="000209BD" w:rsidRDefault="000209BD" w:rsidP="000B3AB7"/>
    <w:p w14:paraId="56996F10" w14:textId="77777777" w:rsidR="0035795D" w:rsidRDefault="0035795D" w:rsidP="000B3AB7"/>
    <w:p w14:paraId="48E528CE" w14:textId="77777777" w:rsidR="0035795D" w:rsidRDefault="0035795D" w:rsidP="000B3AB7"/>
    <w:p w14:paraId="3637B41C" w14:textId="77777777" w:rsidR="00347CE6" w:rsidRDefault="00347CE6" w:rsidP="000209BD">
      <w:pPr>
        <w:pStyle w:val="ListParagraph"/>
        <w:numPr>
          <w:ilvl w:val="0"/>
          <w:numId w:val="1"/>
        </w:numPr>
      </w:pPr>
      <w:r>
        <w:t>ERD</w:t>
      </w:r>
    </w:p>
    <w:p w14:paraId="1D87CFE9" w14:textId="77777777" w:rsidR="00347CE6" w:rsidRDefault="00347CE6" w:rsidP="00347CE6"/>
    <w:p w14:paraId="47A40504" w14:textId="77777777" w:rsidR="00833FD8" w:rsidRDefault="00347CE6" w:rsidP="00347CE6">
      <w:r>
        <w:t xml:space="preserve">The following SQL code was used to create the </w:t>
      </w:r>
      <w:r w:rsidR="00833FD8">
        <w:t>`service` table and add it to the entity relationship diagram to connect the tables.</w:t>
      </w:r>
    </w:p>
    <w:p w14:paraId="6F2CF96C" w14:textId="77777777" w:rsidR="00B86983" w:rsidRDefault="00B86983" w:rsidP="00347CE6"/>
    <w:p w14:paraId="75C9646F" w14:textId="77777777" w:rsidR="0012758E" w:rsidRPr="0012758E" w:rsidRDefault="0012758E" w:rsidP="002C4E09">
      <w:pPr>
        <w:ind w:left="720"/>
        <w:rPr>
          <w:rFonts w:ascii="Courier New" w:hAnsi="Courier New" w:cs="Courier New"/>
        </w:rPr>
      </w:pPr>
      <w:r w:rsidRPr="0012758E">
        <w:rPr>
          <w:rFonts w:ascii="Courier New" w:hAnsi="Courier New" w:cs="Courier New"/>
        </w:rPr>
        <w:t>-- Create services table</w:t>
      </w:r>
    </w:p>
    <w:p w14:paraId="4A1EFCF8" w14:textId="77777777" w:rsidR="0012758E" w:rsidRPr="0012758E" w:rsidRDefault="0012758E" w:rsidP="002C4E09">
      <w:pPr>
        <w:ind w:left="720"/>
        <w:rPr>
          <w:rFonts w:ascii="Courier New" w:hAnsi="Courier New" w:cs="Courier New"/>
        </w:rPr>
      </w:pPr>
      <w:r w:rsidRPr="0012758E">
        <w:rPr>
          <w:rFonts w:ascii="Courier New" w:hAnsi="Courier New" w:cs="Courier New"/>
        </w:rPr>
        <w:t xml:space="preserve">CREATE TABLE </w:t>
      </w:r>
      <w:proofErr w:type="spellStart"/>
      <w:proofErr w:type="gramStart"/>
      <w:r w:rsidRPr="0012758E">
        <w:rPr>
          <w:rFonts w:ascii="Courier New" w:hAnsi="Courier New" w:cs="Courier New"/>
        </w:rPr>
        <w:t>public.service</w:t>
      </w:r>
      <w:proofErr w:type="spellEnd"/>
      <w:proofErr w:type="gramEnd"/>
      <w:r w:rsidRPr="0012758E">
        <w:rPr>
          <w:rFonts w:ascii="Courier New" w:hAnsi="Courier New" w:cs="Courier New"/>
        </w:rPr>
        <w:t xml:space="preserve"> (</w:t>
      </w:r>
    </w:p>
    <w:p w14:paraId="21DB9FAB" w14:textId="77777777" w:rsidR="0012758E" w:rsidRPr="0012758E" w:rsidRDefault="0012758E" w:rsidP="002C4E09">
      <w:pPr>
        <w:ind w:left="720"/>
        <w:rPr>
          <w:rFonts w:ascii="Courier New" w:hAnsi="Courier New" w:cs="Courier New"/>
        </w:rPr>
      </w:pPr>
      <w:r w:rsidRPr="0012758E">
        <w:rPr>
          <w:rFonts w:ascii="Courier New" w:hAnsi="Courier New" w:cs="Courier New"/>
        </w:rPr>
        <w:tab/>
        <w:t>id SERIAL PRIMARY KEY,</w:t>
      </w:r>
    </w:p>
    <w:p w14:paraId="01893A57" w14:textId="02302357" w:rsidR="0012758E" w:rsidRPr="0012758E" w:rsidRDefault="0012758E" w:rsidP="002C4E09">
      <w:pPr>
        <w:ind w:left="1440"/>
        <w:rPr>
          <w:rFonts w:ascii="Courier New" w:hAnsi="Courier New" w:cs="Courier New"/>
        </w:rPr>
      </w:pPr>
      <w:proofErr w:type="spellStart"/>
      <w:r w:rsidRPr="0012758E">
        <w:rPr>
          <w:rFonts w:ascii="Courier New" w:hAnsi="Courier New" w:cs="Courier New"/>
        </w:rPr>
        <w:t>customer_id</w:t>
      </w:r>
      <w:proofErr w:type="spellEnd"/>
      <w:r w:rsidRPr="0012758E">
        <w:rPr>
          <w:rFonts w:ascii="Courier New" w:hAnsi="Courier New" w:cs="Courier New"/>
        </w:rPr>
        <w:t xml:space="preserve"> </w:t>
      </w:r>
      <w:proofErr w:type="gramStart"/>
      <w:r w:rsidRPr="0012758E">
        <w:rPr>
          <w:rFonts w:ascii="Courier New" w:hAnsi="Courier New" w:cs="Courier New"/>
        </w:rPr>
        <w:t>VARCHAR(</w:t>
      </w:r>
      <w:proofErr w:type="gramEnd"/>
      <w:r w:rsidRPr="0012758E">
        <w:rPr>
          <w:rFonts w:ascii="Courier New" w:hAnsi="Courier New" w:cs="Courier New"/>
        </w:rPr>
        <w:t>7) NOT NULL REFERENCES customer(</w:t>
      </w:r>
      <w:proofErr w:type="spellStart"/>
      <w:r w:rsidRPr="0012758E">
        <w:rPr>
          <w:rFonts w:ascii="Courier New" w:hAnsi="Courier New" w:cs="Courier New"/>
        </w:rPr>
        <w:t>customer_id</w:t>
      </w:r>
      <w:proofErr w:type="spellEnd"/>
      <w:r w:rsidRPr="0012758E">
        <w:rPr>
          <w:rFonts w:ascii="Courier New" w:hAnsi="Courier New" w:cs="Courier New"/>
        </w:rPr>
        <w:t>),</w:t>
      </w:r>
    </w:p>
    <w:p w14:paraId="088FDF92" w14:textId="77777777" w:rsidR="0012758E" w:rsidRPr="0012758E" w:rsidRDefault="0012758E" w:rsidP="002C4E09">
      <w:pPr>
        <w:ind w:left="720"/>
        <w:rPr>
          <w:rFonts w:ascii="Courier New" w:hAnsi="Courier New" w:cs="Courier New"/>
        </w:rPr>
      </w:pPr>
      <w:r w:rsidRPr="0012758E">
        <w:rPr>
          <w:rFonts w:ascii="Courier New" w:hAnsi="Courier New" w:cs="Courier New"/>
        </w:rPr>
        <w:tab/>
      </w:r>
      <w:proofErr w:type="spellStart"/>
      <w:r w:rsidRPr="0012758E">
        <w:rPr>
          <w:rFonts w:ascii="Courier New" w:hAnsi="Courier New" w:cs="Courier New"/>
        </w:rPr>
        <w:t>internet_service</w:t>
      </w:r>
      <w:proofErr w:type="spellEnd"/>
      <w:r w:rsidRPr="0012758E">
        <w:rPr>
          <w:rFonts w:ascii="Courier New" w:hAnsi="Courier New" w:cs="Courier New"/>
        </w:rPr>
        <w:t xml:space="preserve"> </w:t>
      </w:r>
      <w:proofErr w:type="gramStart"/>
      <w:r w:rsidRPr="0012758E">
        <w:rPr>
          <w:rFonts w:ascii="Courier New" w:hAnsi="Courier New" w:cs="Courier New"/>
        </w:rPr>
        <w:t>VARCHAR(</w:t>
      </w:r>
      <w:proofErr w:type="gramEnd"/>
      <w:r w:rsidRPr="0012758E">
        <w:rPr>
          <w:rFonts w:ascii="Courier New" w:hAnsi="Courier New" w:cs="Courier New"/>
        </w:rPr>
        <w:t>50),</w:t>
      </w:r>
    </w:p>
    <w:p w14:paraId="12808DDA" w14:textId="77777777" w:rsidR="0012758E" w:rsidRPr="0012758E" w:rsidRDefault="0012758E" w:rsidP="002C4E09">
      <w:pPr>
        <w:ind w:left="720"/>
        <w:rPr>
          <w:rFonts w:ascii="Courier New" w:hAnsi="Courier New" w:cs="Courier New"/>
        </w:rPr>
      </w:pPr>
      <w:r w:rsidRPr="0012758E">
        <w:rPr>
          <w:rFonts w:ascii="Courier New" w:hAnsi="Courier New" w:cs="Courier New"/>
        </w:rPr>
        <w:tab/>
        <w:t>phone SMALLINT NOT NULL,</w:t>
      </w:r>
    </w:p>
    <w:p w14:paraId="68CEB0CF" w14:textId="77777777" w:rsidR="0012758E" w:rsidRPr="0012758E" w:rsidRDefault="0012758E" w:rsidP="002C4E09">
      <w:pPr>
        <w:ind w:left="720"/>
        <w:rPr>
          <w:rFonts w:ascii="Courier New" w:hAnsi="Courier New" w:cs="Courier New"/>
        </w:rPr>
      </w:pPr>
      <w:r w:rsidRPr="0012758E">
        <w:rPr>
          <w:rFonts w:ascii="Courier New" w:hAnsi="Courier New" w:cs="Courier New"/>
        </w:rPr>
        <w:tab/>
        <w:t>multiple SMALLINT NOT NULL,</w:t>
      </w:r>
    </w:p>
    <w:p w14:paraId="5C61D7C4" w14:textId="77777777" w:rsidR="0012758E" w:rsidRPr="0012758E" w:rsidRDefault="0012758E" w:rsidP="002C4E09">
      <w:pPr>
        <w:ind w:left="720"/>
        <w:rPr>
          <w:rFonts w:ascii="Courier New" w:hAnsi="Courier New" w:cs="Courier New"/>
        </w:rPr>
      </w:pPr>
      <w:r w:rsidRPr="0012758E">
        <w:rPr>
          <w:rFonts w:ascii="Courier New" w:hAnsi="Courier New" w:cs="Courier New"/>
        </w:rPr>
        <w:tab/>
      </w:r>
      <w:proofErr w:type="spellStart"/>
      <w:r w:rsidRPr="0012758E">
        <w:rPr>
          <w:rFonts w:ascii="Courier New" w:hAnsi="Courier New" w:cs="Courier New"/>
        </w:rPr>
        <w:t>online_security</w:t>
      </w:r>
      <w:proofErr w:type="spellEnd"/>
      <w:r w:rsidRPr="0012758E">
        <w:rPr>
          <w:rFonts w:ascii="Courier New" w:hAnsi="Courier New" w:cs="Courier New"/>
        </w:rPr>
        <w:t xml:space="preserve"> SMALLINT NOT NULL,</w:t>
      </w:r>
    </w:p>
    <w:p w14:paraId="309F6547" w14:textId="77777777" w:rsidR="0012758E" w:rsidRPr="0012758E" w:rsidRDefault="0012758E" w:rsidP="002C4E09">
      <w:pPr>
        <w:ind w:left="720"/>
        <w:rPr>
          <w:rFonts w:ascii="Courier New" w:hAnsi="Courier New" w:cs="Courier New"/>
        </w:rPr>
      </w:pPr>
      <w:r w:rsidRPr="0012758E">
        <w:rPr>
          <w:rFonts w:ascii="Courier New" w:hAnsi="Courier New" w:cs="Courier New"/>
        </w:rPr>
        <w:tab/>
      </w:r>
      <w:proofErr w:type="spellStart"/>
      <w:r w:rsidRPr="0012758E">
        <w:rPr>
          <w:rFonts w:ascii="Courier New" w:hAnsi="Courier New" w:cs="Courier New"/>
        </w:rPr>
        <w:t>online_backup</w:t>
      </w:r>
      <w:proofErr w:type="spellEnd"/>
      <w:r w:rsidRPr="0012758E">
        <w:rPr>
          <w:rFonts w:ascii="Courier New" w:hAnsi="Courier New" w:cs="Courier New"/>
        </w:rPr>
        <w:t xml:space="preserve"> SMALLINT NOT NULL,</w:t>
      </w:r>
    </w:p>
    <w:p w14:paraId="6DFD1DEC" w14:textId="77777777" w:rsidR="0012758E" w:rsidRPr="0012758E" w:rsidRDefault="0012758E" w:rsidP="002C4E09">
      <w:pPr>
        <w:ind w:left="720"/>
        <w:rPr>
          <w:rFonts w:ascii="Courier New" w:hAnsi="Courier New" w:cs="Courier New"/>
        </w:rPr>
      </w:pPr>
      <w:r w:rsidRPr="0012758E">
        <w:rPr>
          <w:rFonts w:ascii="Courier New" w:hAnsi="Courier New" w:cs="Courier New"/>
        </w:rPr>
        <w:tab/>
      </w:r>
      <w:proofErr w:type="spellStart"/>
      <w:r w:rsidRPr="0012758E">
        <w:rPr>
          <w:rFonts w:ascii="Courier New" w:hAnsi="Courier New" w:cs="Courier New"/>
        </w:rPr>
        <w:t>device_protection</w:t>
      </w:r>
      <w:proofErr w:type="spellEnd"/>
      <w:r w:rsidRPr="0012758E">
        <w:rPr>
          <w:rFonts w:ascii="Courier New" w:hAnsi="Courier New" w:cs="Courier New"/>
        </w:rPr>
        <w:t xml:space="preserve"> SMALLINT NOT NULL,</w:t>
      </w:r>
    </w:p>
    <w:p w14:paraId="2271CB5D" w14:textId="77777777" w:rsidR="0012758E" w:rsidRPr="0012758E" w:rsidRDefault="0012758E" w:rsidP="002C4E09">
      <w:pPr>
        <w:ind w:left="720"/>
        <w:rPr>
          <w:rFonts w:ascii="Courier New" w:hAnsi="Courier New" w:cs="Courier New"/>
        </w:rPr>
      </w:pPr>
      <w:r w:rsidRPr="0012758E">
        <w:rPr>
          <w:rFonts w:ascii="Courier New" w:hAnsi="Courier New" w:cs="Courier New"/>
        </w:rPr>
        <w:tab/>
      </w:r>
      <w:proofErr w:type="spellStart"/>
      <w:r w:rsidRPr="0012758E">
        <w:rPr>
          <w:rFonts w:ascii="Courier New" w:hAnsi="Courier New" w:cs="Courier New"/>
        </w:rPr>
        <w:t>tech_support</w:t>
      </w:r>
      <w:proofErr w:type="spellEnd"/>
      <w:r w:rsidRPr="0012758E">
        <w:rPr>
          <w:rFonts w:ascii="Courier New" w:hAnsi="Courier New" w:cs="Courier New"/>
        </w:rPr>
        <w:t xml:space="preserve"> SMALLINT NOT NULL</w:t>
      </w:r>
    </w:p>
    <w:p w14:paraId="31207A90" w14:textId="65A59A65" w:rsidR="0012758E" w:rsidRPr="00961805" w:rsidRDefault="0012758E" w:rsidP="002C4E09">
      <w:pPr>
        <w:ind w:left="720"/>
        <w:rPr>
          <w:rFonts w:ascii="Courier New" w:hAnsi="Courier New" w:cs="Courier New"/>
        </w:rPr>
      </w:pPr>
      <w:r w:rsidRPr="0012758E">
        <w:rPr>
          <w:rFonts w:ascii="Courier New" w:hAnsi="Courier New" w:cs="Courier New"/>
        </w:rPr>
        <w:t>);</w:t>
      </w:r>
    </w:p>
    <w:p w14:paraId="709CB76A" w14:textId="77777777" w:rsidR="0012758E" w:rsidRDefault="0012758E" w:rsidP="002C4E09">
      <w:pPr>
        <w:ind w:left="720"/>
      </w:pPr>
    </w:p>
    <w:p w14:paraId="47355D90" w14:textId="77777777" w:rsidR="0012758E" w:rsidRPr="00961805" w:rsidRDefault="0012758E" w:rsidP="002C4E09">
      <w:pPr>
        <w:ind w:left="720"/>
        <w:rPr>
          <w:rFonts w:ascii="Courier New" w:hAnsi="Courier New" w:cs="Courier New"/>
        </w:rPr>
      </w:pPr>
      <w:r w:rsidRPr="00961805">
        <w:rPr>
          <w:rFonts w:ascii="Courier New" w:hAnsi="Courier New" w:cs="Courier New"/>
        </w:rPr>
        <w:t xml:space="preserve">ALTER TABLE </w:t>
      </w:r>
      <w:proofErr w:type="spellStart"/>
      <w:proofErr w:type="gramStart"/>
      <w:r w:rsidRPr="00961805">
        <w:rPr>
          <w:rFonts w:ascii="Courier New" w:hAnsi="Courier New" w:cs="Courier New"/>
        </w:rPr>
        <w:t>public.service</w:t>
      </w:r>
      <w:proofErr w:type="spellEnd"/>
      <w:proofErr w:type="gramEnd"/>
    </w:p>
    <w:p w14:paraId="4067BECC" w14:textId="1D2113C6" w:rsidR="0012758E" w:rsidRDefault="0012758E" w:rsidP="002C4E09">
      <w:pPr>
        <w:ind w:left="720"/>
        <w:rPr>
          <w:rFonts w:ascii="Courier New" w:hAnsi="Courier New" w:cs="Courier New"/>
        </w:rPr>
      </w:pPr>
      <w:r w:rsidRPr="00961805">
        <w:rPr>
          <w:rFonts w:ascii="Courier New" w:hAnsi="Courier New" w:cs="Courier New"/>
        </w:rPr>
        <w:t xml:space="preserve">OWNER TO </w:t>
      </w:r>
      <w:proofErr w:type="spellStart"/>
      <w:proofErr w:type="gramStart"/>
      <w:r w:rsidRPr="00961805">
        <w:rPr>
          <w:rFonts w:ascii="Courier New" w:hAnsi="Courier New" w:cs="Courier New"/>
        </w:rPr>
        <w:t>postgres</w:t>
      </w:r>
      <w:proofErr w:type="spellEnd"/>
      <w:r w:rsidRPr="00961805">
        <w:rPr>
          <w:rFonts w:ascii="Courier New" w:hAnsi="Courier New" w:cs="Courier New"/>
        </w:rPr>
        <w:t>;</w:t>
      </w:r>
      <w:proofErr w:type="gramEnd"/>
    </w:p>
    <w:p w14:paraId="3AF5D151" w14:textId="77777777" w:rsidR="00961805" w:rsidRDefault="00961805" w:rsidP="0012758E">
      <w:pPr>
        <w:rPr>
          <w:rFonts w:ascii="Courier New" w:hAnsi="Courier New" w:cs="Courier New"/>
        </w:rPr>
      </w:pPr>
    </w:p>
    <w:p w14:paraId="5B71E21E" w14:textId="79D0C171" w:rsidR="00961805" w:rsidRDefault="00961805" w:rsidP="00961805">
      <w:r>
        <w:t xml:space="preserve">The </w:t>
      </w:r>
      <w:r w:rsidR="00EB0351">
        <w:t xml:space="preserve">`Services_cleaned.csv` file was updated so that the column headers used a traditional </w:t>
      </w:r>
      <w:proofErr w:type="spellStart"/>
      <w:r w:rsidR="00EB0351">
        <w:t>snake_case</w:t>
      </w:r>
      <w:proofErr w:type="spellEnd"/>
      <w:r w:rsidR="00EB0351">
        <w:t xml:space="preserve"> styling convention. In addition, the `Yes` and `No` values used in the </w:t>
      </w:r>
      <w:r w:rsidR="00243576">
        <w:t>columns `phone`, `multiple`, `</w:t>
      </w:r>
      <w:proofErr w:type="spellStart"/>
      <w:r w:rsidR="00243576">
        <w:t>online_security</w:t>
      </w:r>
      <w:proofErr w:type="spellEnd"/>
      <w:r w:rsidR="00243576">
        <w:t>`, `</w:t>
      </w:r>
      <w:proofErr w:type="spellStart"/>
      <w:r w:rsidR="00243576">
        <w:t>online_backup</w:t>
      </w:r>
      <w:proofErr w:type="spellEnd"/>
      <w:r w:rsidR="00243576">
        <w:t>`, `</w:t>
      </w:r>
      <w:proofErr w:type="spellStart"/>
      <w:r w:rsidR="00243576">
        <w:t>device_protection</w:t>
      </w:r>
      <w:proofErr w:type="spellEnd"/>
      <w:r w:rsidR="00243576">
        <w:t>`, and `</w:t>
      </w:r>
      <w:proofErr w:type="spellStart"/>
      <w:r w:rsidR="00243576">
        <w:t>tech_support</w:t>
      </w:r>
      <w:proofErr w:type="spellEnd"/>
      <w:r w:rsidR="00243576">
        <w:t xml:space="preserve">` columns were converted to `1` for Yes values and `0` for No values so they would be easier to use aggregation </w:t>
      </w:r>
      <w:r w:rsidR="00F7285E">
        <w:t>functions.</w:t>
      </w:r>
      <w:r w:rsidR="00B67BF1">
        <w:t xml:space="preserve"> The `customer` table has a one-to-many relationship with the </w:t>
      </w:r>
      <w:r w:rsidR="00B67BF1">
        <w:lastRenderedPageBreak/>
        <w:t>`service` table as a unique customer must appear in the `customer` table but the customer can be featured more than one time in the `service` table.</w:t>
      </w:r>
    </w:p>
    <w:p w14:paraId="45062FE9" w14:textId="77777777" w:rsidR="00DE303E" w:rsidRDefault="00DE303E" w:rsidP="00961805"/>
    <w:p w14:paraId="50004AC6" w14:textId="0E3DB9EB" w:rsidR="00F7285E" w:rsidRDefault="00DE303E" w:rsidP="00961805">
      <w:r>
        <w:rPr>
          <w:noProof/>
        </w:rPr>
        <w:drawing>
          <wp:inline distT="0" distB="0" distL="0" distR="0" wp14:anchorId="71121F18" wp14:editId="7F4940CF">
            <wp:extent cx="5943600" cy="5183505"/>
            <wp:effectExtent l="0" t="0" r="0" b="0"/>
            <wp:docPr id="187587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79063" name="Picture 1875879063"/>
                    <pic:cNvPicPr/>
                  </pic:nvPicPr>
                  <pic:blipFill>
                    <a:blip r:embed="rId8">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656A69DD" w14:textId="77777777" w:rsidR="00DE303E" w:rsidRDefault="00DE303E" w:rsidP="00961805"/>
    <w:p w14:paraId="05E925BC" w14:textId="1968D2C4" w:rsidR="00F7285E" w:rsidRPr="00961805" w:rsidRDefault="00F7285E" w:rsidP="00961805">
      <w:r>
        <w:t xml:space="preserve">Small integer data types were used on the above columns to </w:t>
      </w:r>
      <w:r w:rsidR="0056430E">
        <w:t>keep disk storage utilization minimal.</w:t>
      </w:r>
    </w:p>
    <w:p w14:paraId="0FE6813D" w14:textId="77777777" w:rsidR="00B86983" w:rsidRDefault="00B86983" w:rsidP="00B86983"/>
    <w:p w14:paraId="0D8EE738" w14:textId="067C6C22" w:rsidR="00B86983" w:rsidRDefault="00B86983" w:rsidP="00B86983">
      <w:r>
        <w:t>The following code was used to import the data from the `Services_cleaned.csv` file that was cleaned for use in the table. This code imported the data to the `service` table</w:t>
      </w:r>
      <w:r w:rsidR="00AB3347">
        <w:t xml:space="preserve"> as per the recommendation from </w:t>
      </w:r>
      <w:r w:rsidR="00BD30D9">
        <w:t>Dr. Sewell’s “D205 Sunday Presentation” (Sewell, n.d.)</w:t>
      </w:r>
    </w:p>
    <w:p w14:paraId="12BE9B4D" w14:textId="77777777" w:rsidR="00B86983" w:rsidRDefault="00B86983" w:rsidP="00B86983"/>
    <w:p w14:paraId="1C07D962" w14:textId="77777777" w:rsidR="003D5AFB" w:rsidRDefault="00920348" w:rsidP="002C4E09">
      <w:pPr>
        <w:ind w:left="360"/>
        <w:rPr>
          <w:rFonts w:ascii="Courier New" w:hAnsi="Courier New" w:cs="Courier New"/>
        </w:rPr>
      </w:pPr>
      <w:r w:rsidRPr="00920348">
        <w:rPr>
          <w:rFonts w:ascii="Courier New" w:hAnsi="Courier New" w:cs="Courier New"/>
        </w:rPr>
        <w:t xml:space="preserve">"\\copy </w:t>
      </w:r>
      <w:proofErr w:type="spellStart"/>
      <w:proofErr w:type="gramStart"/>
      <w:r w:rsidRPr="00920348">
        <w:rPr>
          <w:rFonts w:ascii="Courier New" w:hAnsi="Courier New" w:cs="Courier New"/>
        </w:rPr>
        <w:t>public.service</w:t>
      </w:r>
      <w:proofErr w:type="spellEnd"/>
      <w:proofErr w:type="gramEnd"/>
      <w:r w:rsidRPr="00920348">
        <w:rPr>
          <w:rFonts w:ascii="Courier New" w:hAnsi="Courier New" w:cs="Courier New"/>
        </w:rPr>
        <w:t>(</w:t>
      </w:r>
      <w:proofErr w:type="spellStart"/>
      <w:r w:rsidRPr="00920348">
        <w:rPr>
          <w:rFonts w:ascii="Courier New" w:hAnsi="Courier New" w:cs="Courier New"/>
        </w:rPr>
        <w:t>customer_id</w:t>
      </w:r>
      <w:proofErr w:type="spellEnd"/>
      <w:r w:rsidRPr="00920348">
        <w:rPr>
          <w:rFonts w:ascii="Courier New" w:hAnsi="Courier New" w:cs="Courier New"/>
        </w:rPr>
        <w:t xml:space="preserve">, </w:t>
      </w:r>
      <w:proofErr w:type="spellStart"/>
      <w:r w:rsidRPr="00920348">
        <w:rPr>
          <w:rFonts w:ascii="Courier New" w:hAnsi="Courier New" w:cs="Courier New"/>
        </w:rPr>
        <w:t>internet_service</w:t>
      </w:r>
      <w:proofErr w:type="spellEnd"/>
      <w:r w:rsidRPr="00920348">
        <w:rPr>
          <w:rFonts w:ascii="Courier New" w:hAnsi="Courier New" w:cs="Courier New"/>
        </w:rPr>
        <w:t xml:space="preserve">, phone, multiple, </w:t>
      </w:r>
      <w:proofErr w:type="spellStart"/>
      <w:r w:rsidRPr="00920348">
        <w:rPr>
          <w:rFonts w:ascii="Courier New" w:hAnsi="Courier New" w:cs="Courier New"/>
        </w:rPr>
        <w:t>online_security</w:t>
      </w:r>
      <w:proofErr w:type="spellEnd"/>
      <w:r w:rsidRPr="00920348">
        <w:rPr>
          <w:rFonts w:ascii="Courier New" w:hAnsi="Courier New" w:cs="Courier New"/>
        </w:rPr>
        <w:t xml:space="preserve">, </w:t>
      </w:r>
      <w:proofErr w:type="spellStart"/>
      <w:r w:rsidRPr="00920348">
        <w:rPr>
          <w:rFonts w:ascii="Courier New" w:hAnsi="Courier New" w:cs="Courier New"/>
        </w:rPr>
        <w:t>online_backup</w:t>
      </w:r>
      <w:proofErr w:type="spellEnd"/>
      <w:r w:rsidRPr="00920348">
        <w:rPr>
          <w:rFonts w:ascii="Courier New" w:hAnsi="Courier New" w:cs="Courier New"/>
        </w:rPr>
        <w:t xml:space="preserve">, </w:t>
      </w:r>
      <w:proofErr w:type="spellStart"/>
      <w:r w:rsidRPr="00920348">
        <w:rPr>
          <w:rFonts w:ascii="Courier New" w:hAnsi="Courier New" w:cs="Courier New"/>
        </w:rPr>
        <w:t>device_protection</w:t>
      </w:r>
      <w:proofErr w:type="spellEnd"/>
      <w:r w:rsidRPr="00920348">
        <w:rPr>
          <w:rFonts w:ascii="Courier New" w:hAnsi="Courier New" w:cs="Courier New"/>
        </w:rPr>
        <w:t xml:space="preserve">, </w:t>
      </w:r>
      <w:proofErr w:type="spellStart"/>
      <w:r w:rsidRPr="00920348">
        <w:rPr>
          <w:rFonts w:ascii="Courier New" w:hAnsi="Courier New" w:cs="Courier New"/>
        </w:rPr>
        <w:t>technical_support</w:t>
      </w:r>
      <w:proofErr w:type="spellEnd"/>
      <w:r w:rsidRPr="00920348">
        <w:rPr>
          <w:rFonts w:ascii="Courier New" w:hAnsi="Courier New" w:cs="Courier New"/>
        </w:rPr>
        <w:t>) FROM 'C:/</w:t>
      </w:r>
      <w:proofErr w:type="spellStart"/>
      <w:r w:rsidRPr="00920348">
        <w:rPr>
          <w:rFonts w:ascii="Courier New" w:hAnsi="Courier New" w:cs="Courier New"/>
        </w:rPr>
        <w:t>LabFiles</w:t>
      </w:r>
      <w:proofErr w:type="spellEnd"/>
      <w:r w:rsidRPr="00920348">
        <w:rPr>
          <w:rFonts w:ascii="Courier New" w:hAnsi="Courier New" w:cs="Courier New"/>
        </w:rPr>
        <w:t>/SERVIC~1.CSV' DELIMITED','CSV HEADER QUOTE ]|'" ESCAPE "";""</w:t>
      </w:r>
    </w:p>
    <w:p w14:paraId="386F504F" w14:textId="77777777" w:rsidR="003D5AFB" w:rsidRDefault="003D5AFB" w:rsidP="00B86983">
      <w:pPr>
        <w:rPr>
          <w:rFonts w:ascii="Courier New" w:hAnsi="Courier New" w:cs="Courier New"/>
        </w:rPr>
      </w:pPr>
    </w:p>
    <w:p w14:paraId="4BD37D0D" w14:textId="77777777" w:rsidR="0035795D" w:rsidRDefault="0035795D" w:rsidP="00B86983">
      <w:pPr>
        <w:rPr>
          <w:rFonts w:ascii="Courier New" w:hAnsi="Courier New" w:cs="Courier New"/>
        </w:rPr>
      </w:pPr>
    </w:p>
    <w:p w14:paraId="0EE4A0B9" w14:textId="77777777" w:rsidR="0035795D" w:rsidRDefault="0035795D" w:rsidP="00B86983">
      <w:pPr>
        <w:rPr>
          <w:rFonts w:ascii="Courier New" w:hAnsi="Courier New" w:cs="Courier New"/>
        </w:rPr>
      </w:pPr>
    </w:p>
    <w:p w14:paraId="53137628" w14:textId="77777777" w:rsidR="007F7E65" w:rsidRDefault="007F7E65" w:rsidP="007F7E65">
      <w:pPr>
        <w:pStyle w:val="ListParagraph"/>
        <w:numPr>
          <w:ilvl w:val="0"/>
          <w:numId w:val="1"/>
        </w:numPr>
      </w:pPr>
      <w:r>
        <w:t>Querying the data for the research question</w:t>
      </w:r>
    </w:p>
    <w:p w14:paraId="7B9F559C" w14:textId="77777777" w:rsidR="002C4E09" w:rsidRDefault="002C4E09" w:rsidP="002C4E09"/>
    <w:p w14:paraId="158186E6" w14:textId="300759CA" w:rsidR="002C4E09" w:rsidRPr="002C4E09" w:rsidRDefault="002C4E09" w:rsidP="002C4E09">
      <w:r>
        <w:t xml:space="preserve">The following code is used to answer the research question: </w:t>
      </w:r>
      <w:r>
        <w:rPr>
          <w:i/>
          <w:iCs/>
        </w:rPr>
        <w:t>What age group requires the most amount of technical support service?</w:t>
      </w:r>
      <w:r>
        <w:t xml:space="preserve"> </w:t>
      </w:r>
    </w:p>
    <w:p w14:paraId="24796395" w14:textId="77777777" w:rsidR="007F7E65" w:rsidRDefault="007F7E65" w:rsidP="007F7E65"/>
    <w:p w14:paraId="5FEE1CF3" w14:textId="77777777" w:rsidR="007F7E65" w:rsidRPr="00B05628" w:rsidRDefault="007F7E65" w:rsidP="002C4E09">
      <w:pPr>
        <w:ind w:left="720"/>
        <w:rPr>
          <w:rFonts w:ascii="Courier New" w:hAnsi="Courier New" w:cs="Courier New"/>
        </w:rPr>
      </w:pPr>
      <w:r w:rsidRPr="00B05628">
        <w:rPr>
          <w:rFonts w:ascii="Courier New" w:hAnsi="Courier New" w:cs="Courier New"/>
        </w:rPr>
        <w:t xml:space="preserve">SELECT </w:t>
      </w:r>
      <w:proofErr w:type="gramStart"/>
      <w:r w:rsidRPr="00B05628">
        <w:rPr>
          <w:rFonts w:ascii="Courier New" w:hAnsi="Courier New" w:cs="Courier New"/>
        </w:rPr>
        <w:t>SUM(</w:t>
      </w:r>
      <w:proofErr w:type="spellStart"/>
      <w:proofErr w:type="gramEnd"/>
      <w:r w:rsidRPr="00B05628">
        <w:rPr>
          <w:rFonts w:ascii="Courier New" w:hAnsi="Courier New" w:cs="Courier New"/>
        </w:rPr>
        <w:t>technical_support</w:t>
      </w:r>
      <w:proofErr w:type="spellEnd"/>
      <w:r w:rsidRPr="00B05628">
        <w:rPr>
          <w:rFonts w:ascii="Courier New" w:hAnsi="Courier New" w:cs="Courier New"/>
        </w:rPr>
        <w:t xml:space="preserve">) AS </w:t>
      </w:r>
      <w:proofErr w:type="spellStart"/>
      <w:r w:rsidRPr="00B05628">
        <w:rPr>
          <w:rFonts w:ascii="Courier New" w:hAnsi="Courier New" w:cs="Courier New"/>
        </w:rPr>
        <w:t>total_technical_support</w:t>
      </w:r>
      <w:proofErr w:type="spellEnd"/>
      <w:r w:rsidRPr="00B05628">
        <w:rPr>
          <w:rFonts w:ascii="Courier New" w:hAnsi="Courier New" w:cs="Courier New"/>
        </w:rPr>
        <w:t>,</w:t>
      </w:r>
    </w:p>
    <w:p w14:paraId="4CD97D9A" w14:textId="77777777" w:rsidR="007F7E65" w:rsidRPr="00B05628" w:rsidRDefault="007F7E65" w:rsidP="002C4E09">
      <w:pPr>
        <w:ind w:left="720"/>
        <w:rPr>
          <w:rFonts w:ascii="Courier New" w:hAnsi="Courier New" w:cs="Courier New"/>
        </w:rPr>
      </w:pPr>
      <w:r w:rsidRPr="00B05628">
        <w:rPr>
          <w:rFonts w:ascii="Courier New" w:hAnsi="Courier New" w:cs="Courier New"/>
        </w:rPr>
        <w:t xml:space="preserve">    CASE WHEN age &lt; 25 THEN 'Under 25'</w:t>
      </w:r>
    </w:p>
    <w:p w14:paraId="4EB4694B"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WHEN age BETWEEN 25 and 34 THEN '25-34'</w:t>
      </w:r>
    </w:p>
    <w:p w14:paraId="7A382EBF"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WHEN age BETWEEN 35 AND 44 THEN '35-44'</w:t>
      </w:r>
    </w:p>
    <w:p w14:paraId="586640AF"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WHEN age BETWEEN 45 AND 54 THEN '45-54'</w:t>
      </w:r>
    </w:p>
    <w:p w14:paraId="65CC579B"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WHEN age BETWEEN 55 AND 64 THEN '55-64'</w:t>
      </w:r>
    </w:p>
    <w:p w14:paraId="6B49D3EF"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WHEN age BETWEEN 65 AND 74 THEN '65-74'</w:t>
      </w:r>
    </w:p>
    <w:p w14:paraId="0A5476FB" w14:textId="77777777" w:rsidR="007F7E65" w:rsidRPr="00B05628" w:rsidRDefault="007F7E65" w:rsidP="002C4E09">
      <w:pPr>
        <w:ind w:left="720"/>
        <w:rPr>
          <w:rFonts w:ascii="Courier New" w:hAnsi="Courier New" w:cs="Courier New"/>
        </w:rPr>
      </w:pPr>
      <w:r w:rsidRPr="00B05628">
        <w:rPr>
          <w:rFonts w:ascii="Courier New" w:hAnsi="Courier New" w:cs="Courier New"/>
        </w:rPr>
        <w:tab/>
      </w:r>
      <w:r>
        <w:rPr>
          <w:rFonts w:ascii="Courier New" w:hAnsi="Courier New" w:cs="Courier New"/>
        </w:rPr>
        <w:t xml:space="preserve">    </w:t>
      </w:r>
      <w:r w:rsidRPr="00B05628">
        <w:rPr>
          <w:rFonts w:ascii="Courier New" w:hAnsi="Courier New" w:cs="Courier New"/>
        </w:rPr>
        <w:t>ELSE 'Above 75'</w:t>
      </w:r>
    </w:p>
    <w:p w14:paraId="65653819" w14:textId="77777777" w:rsidR="007F7E65" w:rsidRPr="00B05628" w:rsidRDefault="007F7E65" w:rsidP="002C4E09">
      <w:pPr>
        <w:ind w:left="720"/>
        <w:rPr>
          <w:rFonts w:ascii="Courier New" w:hAnsi="Courier New" w:cs="Courier New"/>
        </w:rPr>
      </w:pPr>
      <w:r>
        <w:rPr>
          <w:rFonts w:ascii="Courier New" w:hAnsi="Courier New" w:cs="Courier New"/>
        </w:rPr>
        <w:t xml:space="preserve">    </w:t>
      </w:r>
      <w:r w:rsidRPr="00B05628">
        <w:rPr>
          <w:rFonts w:ascii="Courier New" w:hAnsi="Courier New" w:cs="Courier New"/>
        </w:rPr>
        <w:t xml:space="preserve">END AS </w:t>
      </w:r>
      <w:proofErr w:type="spellStart"/>
      <w:r w:rsidRPr="00B05628">
        <w:rPr>
          <w:rFonts w:ascii="Courier New" w:hAnsi="Courier New" w:cs="Courier New"/>
        </w:rPr>
        <w:t>age_range</w:t>
      </w:r>
      <w:proofErr w:type="spellEnd"/>
    </w:p>
    <w:p w14:paraId="77260AC5" w14:textId="77777777" w:rsidR="007F7E65" w:rsidRPr="00B05628" w:rsidRDefault="007F7E65" w:rsidP="002C4E09">
      <w:pPr>
        <w:ind w:left="720"/>
        <w:rPr>
          <w:rFonts w:ascii="Courier New" w:hAnsi="Courier New" w:cs="Courier New"/>
        </w:rPr>
      </w:pPr>
      <w:r w:rsidRPr="00B05628">
        <w:rPr>
          <w:rFonts w:ascii="Courier New" w:hAnsi="Courier New" w:cs="Courier New"/>
        </w:rPr>
        <w:t>FROM service</w:t>
      </w:r>
    </w:p>
    <w:p w14:paraId="097812CB" w14:textId="77777777" w:rsidR="007F7E65" w:rsidRPr="00B05628" w:rsidRDefault="007F7E65" w:rsidP="002C4E09">
      <w:pPr>
        <w:ind w:left="720"/>
        <w:rPr>
          <w:rFonts w:ascii="Courier New" w:hAnsi="Courier New" w:cs="Courier New"/>
        </w:rPr>
      </w:pPr>
      <w:r w:rsidRPr="00B05628">
        <w:rPr>
          <w:rFonts w:ascii="Courier New" w:hAnsi="Courier New" w:cs="Courier New"/>
        </w:rPr>
        <w:t>INNER JOIN customer</w:t>
      </w:r>
    </w:p>
    <w:p w14:paraId="5E75A686" w14:textId="77777777" w:rsidR="007F7E65" w:rsidRPr="00B05628" w:rsidRDefault="007F7E65" w:rsidP="002C4E09">
      <w:pPr>
        <w:ind w:left="720"/>
        <w:rPr>
          <w:rFonts w:ascii="Courier New" w:hAnsi="Courier New" w:cs="Courier New"/>
        </w:rPr>
      </w:pPr>
      <w:r w:rsidRPr="00B05628">
        <w:rPr>
          <w:rFonts w:ascii="Courier New" w:hAnsi="Courier New" w:cs="Courier New"/>
        </w:rPr>
        <w:t xml:space="preserve">ON </w:t>
      </w:r>
      <w:proofErr w:type="spellStart"/>
      <w:proofErr w:type="gramStart"/>
      <w:r w:rsidRPr="00B05628">
        <w:rPr>
          <w:rFonts w:ascii="Courier New" w:hAnsi="Courier New" w:cs="Courier New"/>
        </w:rPr>
        <w:t>service.customer</w:t>
      </w:r>
      <w:proofErr w:type="gramEnd"/>
      <w:r w:rsidRPr="00B05628">
        <w:rPr>
          <w:rFonts w:ascii="Courier New" w:hAnsi="Courier New" w:cs="Courier New"/>
        </w:rPr>
        <w:t>_id</w:t>
      </w:r>
      <w:proofErr w:type="spellEnd"/>
      <w:r w:rsidRPr="00B05628">
        <w:rPr>
          <w:rFonts w:ascii="Courier New" w:hAnsi="Courier New" w:cs="Courier New"/>
        </w:rPr>
        <w:t xml:space="preserve"> = </w:t>
      </w:r>
      <w:proofErr w:type="spellStart"/>
      <w:r w:rsidRPr="00B05628">
        <w:rPr>
          <w:rFonts w:ascii="Courier New" w:hAnsi="Courier New" w:cs="Courier New"/>
        </w:rPr>
        <w:t>customer.customer_id</w:t>
      </w:r>
      <w:proofErr w:type="spellEnd"/>
    </w:p>
    <w:p w14:paraId="62824608" w14:textId="77777777" w:rsidR="007F7E65" w:rsidRPr="00B05628" w:rsidRDefault="007F7E65" w:rsidP="002C4E09">
      <w:pPr>
        <w:ind w:left="720"/>
        <w:rPr>
          <w:rFonts w:ascii="Courier New" w:hAnsi="Courier New" w:cs="Courier New"/>
        </w:rPr>
      </w:pPr>
      <w:r w:rsidRPr="00B05628">
        <w:rPr>
          <w:rFonts w:ascii="Courier New" w:hAnsi="Courier New" w:cs="Courier New"/>
        </w:rPr>
        <w:t xml:space="preserve">GROUP BY </w:t>
      </w:r>
      <w:proofErr w:type="spellStart"/>
      <w:r w:rsidRPr="00B05628">
        <w:rPr>
          <w:rFonts w:ascii="Courier New" w:hAnsi="Courier New" w:cs="Courier New"/>
        </w:rPr>
        <w:t>age_range</w:t>
      </w:r>
      <w:proofErr w:type="spellEnd"/>
    </w:p>
    <w:p w14:paraId="3AC59B91" w14:textId="77777777" w:rsidR="007F7E65" w:rsidRDefault="007F7E65" w:rsidP="002C4E09">
      <w:pPr>
        <w:ind w:left="720"/>
        <w:rPr>
          <w:rFonts w:ascii="Courier New" w:hAnsi="Courier New" w:cs="Courier New"/>
        </w:rPr>
      </w:pPr>
      <w:r w:rsidRPr="00B05628">
        <w:rPr>
          <w:rFonts w:ascii="Courier New" w:hAnsi="Courier New" w:cs="Courier New"/>
        </w:rPr>
        <w:t xml:space="preserve">ORDER BY </w:t>
      </w:r>
      <w:proofErr w:type="spellStart"/>
      <w:r w:rsidRPr="00B05628">
        <w:rPr>
          <w:rFonts w:ascii="Courier New" w:hAnsi="Courier New" w:cs="Courier New"/>
        </w:rPr>
        <w:t>total_technical_support</w:t>
      </w:r>
      <w:proofErr w:type="spellEnd"/>
      <w:r w:rsidRPr="00B05628">
        <w:rPr>
          <w:rFonts w:ascii="Courier New" w:hAnsi="Courier New" w:cs="Courier New"/>
        </w:rPr>
        <w:t xml:space="preserve"> </w:t>
      </w:r>
      <w:proofErr w:type="gramStart"/>
      <w:r w:rsidRPr="00B05628">
        <w:rPr>
          <w:rFonts w:ascii="Courier New" w:hAnsi="Courier New" w:cs="Courier New"/>
        </w:rPr>
        <w:t>DESC;</w:t>
      </w:r>
      <w:proofErr w:type="gramEnd"/>
    </w:p>
    <w:p w14:paraId="4795B94B" w14:textId="77777777" w:rsidR="00BD30D9" w:rsidRDefault="00BD30D9" w:rsidP="007F7E65"/>
    <w:p w14:paraId="216E5DA1" w14:textId="7C3DBBCA" w:rsidR="00234015" w:rsidRPr="00D934A4" w:rsidRDefault="00234015" w:rsidP="00234015">
      <w:r>
        <w:t xml:space="preserve">Commonly used age groups in demographic studies were used to establish the </w:t>
      </w:r>
      <w:r w:rsidR="00D934A4">
        <w:t xml:space="preserve">age ranges used in the code. </w:t>
      </w:r>
      <w:r w:rsidR="00D934A4">
        <w:rPr>
          <w:i/>
          <w:iCs/>
        </w:rPr>
        <w:t>Practical SQL: A beginner’s guide to storying telling with data</w:t>
      </w:r>
      <w:r w:rsidR="00D934A4">
        <w:t xml:space="preserve"> by Anthony </w:t>
      </w:r>
      <w:proofErr w:type="spellStart"/>
      <w:r w:rsidR="00D934A4">
        <w:t>Debarros</w:t>
      </w:r>
      <w:proofErr w:type="spellEnd"/>
      <w:r w:rsidR="00D934A4">
        <w:t xml:space="preserve"> provided a useful guide on setting up CASE statements featuring conditions (</w:t>
      </w:r>
      <w:proofErr w:type="spellStart"/>
      <w:r w:rsidR="00D934A4">
        <w:t>Debarros</w:t>
      </w:r>
      <w:proofErr w:type="spellEnd"/>
      <w:r w:rsidR="00D934A4">
        <w:t xml:space="preserve"> 2022).</w:t>
      </w:r>
      <w:r w:rsidR="000030A3">
        <w:t xml:space="preserve"> The output is provided in a separate </w:t>
      </w:r>
      <w:r w:rsidR="00FA6AFD">
        <w:t>CSV file, `query_output.csv`.</w:t>
      </w:r>
    </w:p>
    <w:p w14:paraId="0C70DEB1" w14:textId="77777777" w:rsidR="00234015" w:rsidRDefault="00234015" w:rsidP="007F7E65"/>
    <w:p w14:paraId="382F3958" w14:textId="77777777" w:rsidR="008A2FC2" w:rsidRDefault="008A2FC2" w:rsidP="007F7E65"/>
    <w:p w14:paraId="5111A907" w14:textId="77777777" w:rsidR="008A2FC2" w:rsidRDefault="008A2FC2" w:rsidP="007F7E65"/>
    <w:p w14:paraId="35B00729" w14:textId="77777777" w:rsidR="00EB2109" w:rsidRDefault="00EB2109" w:rsidP="006B5016">
      <w:pPr>
        <w:pStyle w:val="ListParagraph"/>
        <w:numPr>
          <w:ilvl w:val="0"/>
          <w:numId w:val="1"/>
        </w:numPr>
      </w:pPr>
      <w:r>
        <w:t>Frequency of data update &amp; query</w:t>
      </w:r>
    </w:p>
    <w:p w14:paraId="07052DD3" w14:textId="77777777" w:rsidR="00EB2109" w:rsidRDefault="00EB2109" w:rsidP="00EB2109"/>
    <w:p w14:paraId="1F5758D7" w14:textId="1536907F" w:rsidR="00BD30D9" w:rsidRPr="00920348" w:rsidRDefault="00C85E42" w:rsidP="00EB2109">
      <w:r>
        <w:t xml:space="preserve">This data would be helpful in </w:t>
      </w:r>
      <w:r w:rsidR="001B4EE7">
        <w:t xml:space="preserve">determining departmental staffing </w:t>
      </w:r>
      <w:r w:rsidR="005F34CC">
        <w:t>needs. It would be recommended that this data be tracked, updated, and queried on a weekly basis or bi-weekly basis to assist with scheduling enough technicians to be able to provide technical support.</w:t>
      </w:r>
      <w:r w:rsidR="00916D93">
        <w:t xml:space="preserve"> In a secondary context, querying this data on a monthly or quarterly basis would be helpful if the company wishes to </w:t>
      </w:r>
      <w:r w:rsidR="00931B13">
        <w:t>create any marketing campaigns around the technical support services available. Those could be used to target the largest existing group that requires technical support (‘Above 75’) or to target the group who is currently using technical support the least (‘Below 25’).</w:t>
      </w:r>
      <w:r w:rsidR="00B77028" w:rsidRPr="00920348">
        <w:br w:type="page"/>
      </w:r>
    </w:p>
    <w:p w14:paraId="001862D4" w14:textId="77777777" w:rsidR="00B77028" w:rsidRDefault="00B77028"/>
    <w:p w14:paraId="17DD4AAC" w14:textId="77777777" w:rsidR="00B77028" w:rsidRDefault="00B77028"/>
    <w:p w14:paraId="05AEFA04" w14:textId="50D68171" w:rsidR="00B77028" w:rsidRDefault="00B77028">
      <w:pPr>
        <w:rPr>
          <w:b/>
          <w:bCs/>
        </w:rPr>
      </w:pPr>
      <w:r>
        <w:rPr>
          <w:b/>
          <w:bCs/>
        </w:rPr>
        <w:t>R</w:t>
      </w:r>
      <w:r w:rsidR="0033601C">
        <w:rPr>
          <w:b/>
          <w:bCs/>
        </w:rPr>
        <w:t>eferences</w:t>
      </w:r>
    </w:p>
    <w:p w14:paraId="2F6D9F1F" w14:textId="77777777" w:rsidR="002D6EB4" w:rsidRPr="0033601C" w:rsidRDefault="002D6EB4" w:rsidP="002D6EB4">
      <w:pPr>
        <w:pStyle w:val="NormalWeb"/>
        <w:ind w:left="567" w:hanging="567"/>
        <w:rPr>
          <w:rFonts w:asciiTheme="minorHAnsi" w:hAnsiTheme="minorHAnsi" w:cstheme="minorHAnsi"/>
        </w:rPr>
      </w:pPr>
      <w:proofErr w:type="spellStart"/>
      <w:r w:rsidRPr="0033601C">
        <w:rPr>
          <w:rFonts w:asciiTheme="minorHAnsi" w:hAnsiTheme="minorHAnsi" w:cstheme="minorHAnsi"/>
        </w:rPr>
        <w:t>DeBarros</w:t>
      </w:r>
      <w:proofErr w:type="spellEnd"/>
      <w:r w:rsidRPr="0033601C">
        <w:rPr>
          <w:rFonts w:asciiTheme="minorHAnsi" w:hAnsiTheme="minorHAnsi" w:cstheme="minorHAnsi"/>
        </w:rPr>
        <w:t xml:space="preserve">, A. (2022). </w:t>
      </w:r>
      <w:r w:rsidRPr="0033601C">
        <w:rPr>
          <w:rFonts w:asciiTheme="minorHAnsi" w:hAnsiTheme="minorHAnsi" w:cstheme="minorHAnsi"/>
          <w:i/>
          <w:iCs/>
        </w:rPr>
        <w:t>Practical SQL a beginner’s guide to storytelling with data</w:t>
      </w:r>
      <w:r w:rsidRPr="0033601C">
        <w:rPr>
          <w:rFonts w:asciiTheme="minorHAnsi" w:hAnsiTheme="minorHAnsi" w:cstheme="minorHAnsi"/>
        </w:rPr>
        <w:t xml:space="preserve">. No Starch Press. </w:t>
      </w:r>
    </w:p>
    <w:p w14:paraId="6EBB9D12" w14:textId="65CD482B" w:rsidR="00001662" w:rsidRPr="0033601C" w:rsidRDefault="00A169D2" w:rsidP="0033601C">
      <w:pPr>
        <w:pStyle w:val="NormalWeb"/>
        <w:ind w:left="567" w:hanging="567"/>
        <w:rPr>
          <w:rFonts w:asciiTheme="minorHAnsi" w:hAnsiTheme="minorHAnsi" w:cstheme="minorHAnsi"/>
        </w:rPr>
      </w:pPr>
      <w:r w:rsidRPr="0033601C">
        <w:rPr>
          <w:rFonts w:asciiTheme="minorHAnsi" w:hAnsiTheme="minorHAnsi" w:cstheme="minorHAnsi"/>
        </w:rPr>
        <w:t xml:space="preserve">Sewell, W. (n.d.). </w:t>
      </w:r>
      <w:r w:rsidRPr="0033601C">
        <w:rPr>
          <w:rFonts w:asciiTheme="minorHAnsi" w:hAnsiTheme="minorHAnsi" w:cstheme="minorHAnsi"/>
          <w:i/>
          <w:iCs/>
        </w:rPr>
        <w:t>D205 SQL Sunday presentation</w:t>
      </w:r>
      <w:r w:rsidRPr="0033601C">
        <w:rPr>
          <w:rFonts w:asciiTheme="minorHAnsi" w:hAnsiTheme="minorHAnsi" w:cstheme="minorHAnsi"/>
        </w:rPr>
        <w:t xml:space="preserve">. Panopto. https://wgu.hosted.panopto.com/Panopto/Pages/Viewer.aspx?id=96313931-aed9-4cdc-86fe-b02800e4f5df </w:t>
      </w:r>
    </w:p>
    <w:sectPr w:rsidR="00001662" w:rsidRPr="0033601C" w:rsidSect="0072499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C2A8" w14:textId="77777777" w:rsidR="00724990" w:rsidRDefault="00724990" w:rsidP="0033601C">
      <w:r>
        <w:separator/>
      </w:r>
    </w:p>
  </w:endnote>
  <w:endnote w:type="continuationSeparator" w:id="0">
    <w:p w14:paraId="6FC70852" w14:textId="77777777" w:rsidR="00724990" w:rsidRDefault="00724990" w:rsidP="0033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D475" w14:textId="77777777" w:rsidR="00724990" w:rsidRDefault="00724990" w:rsidP="0033601C">
      <w:r>
        <w:separator/>
      </w:r>
    </w:p>
  </w:footnote>
  <w:footnote w:type="continuationSeparator" w:id="0">
    <w:p w14:paraId="1F15B68E" w14:textId="77777777" w:rsidR="00724990" w:rsidRDefault="00724990" w:rsidP="0033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000D" w14:textId="6BA25044" w:rsidR="0033601C" w:rsidRDefault="0033601C">
    <w:pPr>
      <w:pStyle w:val="Header"/>
    </w:pPr>
    <w:r>
      <w:t>Shanay Murdock</w:t>
    </w:r>
  </w:p>
  <w:p w14:paraId="67B35EB0" w14:textId="529BBEE3" w:rsidR="0033601C" w:rsidRDefault="0033601C">
    <w:pPr>
      <w:pStyle w:val="Header"/>
    </w:pPr>
    <w:r>
      <w:t>D205 Performance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611F"/>
    <w:multiLevelType w:val="hybridMultilevel"/>
    <w:tmpl w:val="14B836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45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8"/>
    <w:rsid w:val="00001662"/>
    <w:rsid w:val="000030A3"/>
    <w:rsid w:val="000209BD"/>
    <w:rsid w:val="000B3AB7"/>
    <w:rsid w:val="0012758E"/>
    <w:rsid w:val="00144CF9"/>
    <w:rsid w:val="001B4EE7"/>
    <w:rsid w:val="00234015"/>
    <w:rsid w:val="00243576"/>
    <w:rsid w:val="0027343D"/>
    <w:rsid w:val="002C4E09"/>
    <w:rsid w:val="002D6EB4"/>
    <w:rsid w:val="0033601C"/>
    <w:rsid w:val="00347CE6"/>
    <w:rsid w:val="0035795D"/>
    <w:rsid w:val="003A4EC3"/>
    <w:rsid w:val="003D5AFB"/>
    <w:rsid w:val="00405FD0"/>
    <w:rsid w:val="0056430E"/>
    <w:rsid w:val="005F34CC"/>
    <w:rsid w:val="00684696"/>
    <w:rsid w:val="006B5016"/>
    <w:rsid w:val="006E14EA"/>
    <w:rsid w:val="00724990"/>
    <w:rsid w:val="007D065A"/>
    <w:rsid w:val="007F7E65"/>
    <w:rsid w:val="00816288"/>
    <w:rsid w:val="00833FD8"/>
    <w:rsid w:val="008A2FC2"/>
    <w:rsid w:val="00915A11"/>
    <w:rsid w:val="00916D93"/>
    <w:rsid w:val="00920348"/>
    <w:rsid w:val="009242CF"/>
    <w:rsid w:val="00931B13"/>
    <w:rsid w:val="00961805"/>
    <w:rsid w:val="00A169D2"/>
    <w:rsid w:val="00A57FF4"/>
    <w:rsid w:val="00AB3347"/>
    <w:rsid w:val="00B05628"/>
    <w:rsid w:val="00B3277C"/>
    <w:rsid w:val="00B67BF1"/>
    <w:rsid w:val="00B77028"/>
    <w:rsid w:val="00B86983"/>
    <w:rsid w:val="00BD30D9"/>
    <w:rsid w:val="00C85E42"/>
    <w:rsid w:val="00D934A4"/>
    <w:rsid w:val="00DE303E"/>
    <w:rsid w:val="00E0307E"/>
    <w:rsid w:val="00E168FD"/>
    <w:rsid w:val="00EB0351"/>
    <w:rsid w:val="00EB2109"/>
    <w:rsid w:val="00F7285E"/>
    <w:rsid w:val="00FA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3A172"/>
  <w15:chartTrackingRefBased/>
  <w15:docId w15:val="{41052A5E-686B-B547-9CD9-459E41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028"/>
    <w:rPr>
      <w:color w:val="0563C1" w:themeColor="hyperlink"/>
      <w:u w:val="single"/>
    </w:rPr>
  </w:style>
  <w:style w:type="character" w:styleId="UnresolvedMention">
    <w:name w:val="Unresolved Mention"/>
    <w:basedOn w:val="DefaultParagraphFont"/>
    <w:uiPriority w:val="99"/>
    <w:semiHidden/>
    <w:unhideWhenUsed/>
    <w:rsid w:val="00B77028"/>
    <w:rPr>
      <w:color w:val="605E5C"/>
      <w:shd w:val="clear" w:color="auto" w:fill="E1DFDD"/>
    </w:rPr>
  </w:style>
  <w:style w:type="paragraph" w:styleId="ListParagraph">
    <w:name w:val="List Paragraph"/>
    <w:basedOn w:val="Normal"/>
    <w:uiPriority w:val="34"/>
    <w:qFormat/>
    <w:rsid w:val="00B77028"/>
    <w:pPr>
      <w:ind w:left="720"/>
      <w:contextualSpacing/>
    </w:pPr>
  </w:style>
  <w:style w:type="paragraph" w:styleId="NormalWeb">
    <w:name w:val="Normal (Web)"/>
    <w:basedOn w:val="Normal"/>
    <w:uiPriority w:val="99"/>
    <w:unhideWhenUsed/>
    <w:rsid w:val="002D6EB4"/>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3601C"/>
    <w:pPr>
      <w:tabs>
        <w:tab w:val="center" w:pos="4680"/>
        <w:tab w:val="right" w:pos="9360"/>
      </w:tabs>
    </w:pPr>
  </w:style>
  <w:style w:type="character" w:customStyle="1" w:styleId="HeaderChar">
    <w:name w:val="Header Char"/>
    <w:basedOn w:val="DefaultParagraphFont"/>
    <w:link w:val="Header"/>
    <w:uiPriority w:val="99"/>
    <w:rsid w:val="0033601C"/>
  </w:style>
  <w:style w:type="paragraph" w:styleId="Footer">
    <w:name w:val="footer"/>
    <w:basedOn w:val="Normal"/>
    <w:link w:val="FooterChar"/>
    <w:uiPriority w:val="99"/>
    <w:unhideWhenUsed/>
    <w:rsid w:val="0033601C"/>
    <w:pPr>
      <w:tabs>
        <w:tab w:val="center" w:pos="4680"/>
        <w:tab w:val="right" w:pos="9360"/>
      </w:tabs>
    </w:pPr>
  </w:style>
  <w:style w:type="character" w:customStyle="1" w:styleId="FooterChar">
    <w:name w:val="Footer Char"/>
    <w:basedOn w:val="DefaultParagraphFont"/>
    <w:link w:val="Footer"/>
    <w:uiPriority w:val="99"/>
    <w:rsid w:val="0033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4224">
      <w:bodyDiv w:val="1"/>
      <w:marLeft w:val="0"/>
      <w:marRight w:val="0"/>
      <w:marTop w:val="0"/>
      <w:marBottom w:val="0"/>
      <w:divBdr>
        <w:top w:val="none" w:sz="0" w:space="0" w:color="auto"/>
        <w:left w:val="none" w:sz="0" w:space="0" w:color="auto"/>
        <w:bottom w:val="none" w:sz="0" w:space="0" w:color="auto"/>
        <w:right w:val="none" w:sz="0" w:space="0" w:color="auto"/>
      </w:divBdr>
    </w:div>
    <w:div w:id="1134984919">
      <w:bodyDiv w:val="1"/>
      <w:marLeft w:val="0"/>
      <w:marRight w:val="0"/>
      <w:marTop w:val="0"/>
      <w:marBottom w:val="0"/>
      <w:divBdr>
        <w:top w:val="none" w:sz="0" w:space="0" w:color="auto"/>
        <w:left w:val="none" w:sz="0" w:space="0" w:color="auto"/>
        <w:bottom w:val="none" w:sz="0" w:space="0" w:color="auto"/>
        <w:right w:val="none" w:sz="0" w:space="0" w:color="auto"/>
      </w:divBdr>
    </w:div>
    <w:div w:id="1324433016">
      <w:bodyDiv w:val="1"/>
      <w:marLeft w:val="0"/>
      <w:marRight w:val="0"/>
      <w:marTop w:val="0"/>
      <w:marBottom w:val="0"/>
      <w:divBdr>
        <w:top w:val="none" w:sz="0" w:space="0" w:color="auto"/>
        <w:left w:val="none" w:sz="0" w:space="0" w:color="auto"/>
        <w:bottom w:val="none" w:sz="0" w:space="0" w:color="auto"/>
        <w:right w:val="none" w:sz="0" w:space="0" w:color="auto"/>
      </w:divBdr>
    </w:div>
    <w:div w:id="161009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murd32@wg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Shanay Murdock</dc:creator>
  <cp:keywords/>
  <dc:description/>
  <cp:lastModifiedBy>Shanay Murdock</cp:lastModifiedBy>
  <cp:revision>49</cp:revision>
  <dcterms:created xsi:type="dcterms:W3CDTF">2024-01-12T00:05:00Z</dcterms:created>
  <dcterms:modified xsi:type="dcterms:W3CDTF">2024-01-15T23:35:00Z</dcterms:modified>
</cp:coreProperties>
</file>