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A2FCE" w14:textId="77777777" w:rsidR="003958A6" w:rsidRPr="00A12FDF" w:rsidRDefault="003958A6" w:rsidP="003958A6">
      <w:pPr>
        <w:spacing w:after="0" w:line="360" w:lineRule="auto"/>
        <w:jc w:val="center"/>
        <w:rPr>
          <w:rFonts w:ascii="Times New Roman" w:hAnsi="Times New Roman" w:cs="Times New Roman"/>
          <w:b/>
          <w:bCs/>
          <w:sz w:val="24"/>
          <w:szCs w:val="24"/>
          <w:u w:val="single"/>
        </w:rPr>
      </w:pPr>
      <w:r w:rsidRPr="00A12FDF">
        <w:rPr>
          <w:rFonts w:ascii="Times New Roman" w:hAnsi="Times New Roman" w:cs="Times New Roman"/>
          <w:b/>
          <w:bCs/>
          <w:sz w:val="24"/>
          <w:szCs w:val="24"/>
          <w:u w:val="single"/>
        </w:rPr>
        <w:t>Title Page</w:t>
      </w:r>
    </w:p>
    <w:p w14:paraId="137144F2" w14:textId="4423D777" w:rsidR="0012319E" w:rsidRPr="00091766" w:rsidRDefault="0012319E" w:rsidP="003F64FF">
      <w:pPr>
        <w:spacing w:after="0" w:line="360" w:lineRule="auto"/>
        <w:jc w:val="center"/>
        <w:rPr>
          <w:rFonts w:ascii="Times New Roman" w:hAnsi="Times New Roman" w:cs="Times New Roman"/>
          <w:sz w:val="24"/>
          <w:szCs w:val="24"/>
        </w:rPr>
      </w:pPr>
      <w:r w:rsidRPr="0012319E">
        <w:rPr>
          <w:rFonts w:ascii="Times New Roman" w:hAnsi="Times New Roman" w:cs="Times New Roman"/>
          <w:sz w:val="24"/>
          <w:szCs w:val="24"/>
        </w:rPr>
        <w:t xml:space="preserve">Household </w:t>
      </w:r>
      <w:r>
        <w:rPr>
          <w:rFonts w:ascii="Times New Roman" w:hAnsi="Times New Roman" w:cs="Times New Roman"/>
          <w:sz w:val="24"/>
          <w:szCs w:val="24"/>
        </w:rPr>
        <w:t xml:space="preserve">fuel types </w:t>
      </w:r>
      <w:r w:rsidRPr="0012319E">
        <w:rPr>
          <w:rFonts w:ascii="Times New Roman" w:hAnsi="Times New Roman" w:cs="Times New Roman"/>
          <w:sz w:val="24"/>
          <w:szCs w:val="24"/>
        </w:rPr>
        <w:t xml:space="preserve">and its associated risk with childhood </w:t>
      </w:r>
      <w:r w:rsidRPr="00091766">
        <w:rPr>
          <w:rFonts w:ascii="Times New Roman" w:hAnsi="Times New Roman" w:cs="Times New Roman"/>
          <w:sz w:val="24"/>
          <w:szCs w:val="24"/>
        </w:rPr>
        <w:t xml:space="preserve">acute respiratory </w:t>
      </w:r>
      <w:r>
        <w:rPr>
          <w:rFonts w:ascii="Times New Roman" w:hAnsi="Times New Roman" w:cs="Times New Roman"/>
          <w:sz w:val="24"/>
          <w:szCs w:val="24"/>
        </w:rPr>
        <w:t>illness</w:t>
      </w:r>
      <w:r w:rsidRPr="0012319E">
        <w:rPr>
          <w:rFonts w:ascii="Times New Roman" w:hAnsi="Times New Roman" w:cs="Times New Roman"/>
          <w:sz w:val="24"/>
          <w:szCs w:val="24"/>
        </w:rPr>
        <w:t xml:space="preserve"> in Bangladesh</w:t>
      </w:r>
      <w:r>
        <w:rPr>
          <w:rFonts w:ascii="Times New Roman" w:hAnsi="Times New Roman" w:cs="Times New Roman"/>
          <w:sz w:val="24"/>
          <w:szCs w:val="24"/>
        </w:rPr>
        <w:t xml:space="preserve">: </w:t>
      </w:r>
      <w:r w:rsidR="00195FA6" w:rsidRPr="00195FA6">
        <w:rPr>
          <w:rFonts w:ascii="Times New Roman" w:hAnsi="Times New Roman" w:cs="Times New Roman"/>
          <w:sz w:val="24"/>
          <w:szCs w:val="24"/>
        </w:rPr>
        <w:t>a propensity score</w:t>
      </w:r>
      <w:r w:rsidR="00195FA6">
        <w:rPr>
          <w:rFonts w:ascii="Times New Roman" w:hAnsi="Times New Roman" w:cs="Times New Roman"/>
          <w:sz w:val="24"/>
          <w:szCs w:val="24"/>
        </w:rPr>
        <w:t xml:space="preserve"> </w:t>
      </w:r>
      <w:r w:rsidR="00195FA6" w:rsidRPr="00195FA6">
        <w:rPr>
          <w:rFonts w:ascii="Times New Roman" w:hAnsi="Times New Roman" w:cs="Times New Roman"/>
          <w:sz w:val="24"/>
          <w:szCs w:val="24"/>
        </w:rPr>
        <w:t>match</w:t>
      </w:r>
      <w:r w:rsidR="00195FA6">
        <w:rPr>
          <w:rFonts w:ascii="Times New Roman" w:hAnsi="Times New Roman" w:cs="Times New Roman"/>
          <w:sz w:val="24"/>
          <w:szCs w:val="24"/>
        </w:rPr>
        <w:t xml:space="preserve">ing </w:t>
      </w:r>
      <w:r w:rsidR="00195FA6" w:rsidRPr="00195FA6">
        <w:rPr>
          <w:rFonts w:ascii="Times New Roman" w:hAnsi="Times New Roman" w:cs="Times New Roman"/>
          <w:sz w:val="24"/>
          <w:szCs w:val="24"/>
        </w:rPr>
        <w:t>study</w:t>
      </w:r>
      <w:r w:rsidR="00140A8D">
        <w:rPr>
          <w:rFonts w:ascii="Times New Roman" w:hAnsi="Times New Roman" w:cs="Times New Roman"/>
          <w:sz w:val="24"/>
          <w:szCs w:val="24"/>
        </w:rPr>
        <w:t xml:space="preserve"> </w:t>
      </w:r>
      <w:r w:rsidR="00140A8D" w:rsidRPr="00140A8D">
        <w:rPr>
          <w:rFonts w:ascii="Times New Roman" w:hAnsi="Times New Roman" w:cs="Times New Roman"/>
          <w:sz w:val="24"/>
          <w:szCs w:val="24"/>
        </w:rPr>
        <w:t xml:space="preserve">to </w:t>
      </w:r>
      <w:r w:rsidR="00140A8D">
        <w:rPr>
          <w:rFonts w:ascii="Times New Roman" w:hAnsi="Times New Roman" w:cs="Times New Roman"/>
          <w:sz w:val="24"/>
          <w:szCs w:val="24"/>
        </w:rPr>
        <w:t>c</w:t>
      </w:r>
      <w:r w:rsidR="00140A8D" w:rsidRPr="00140A8D">
        <w:rPr>
          <w:rFonts w:ascii="Times New Roman" w:hAnsi="Times New Roman" w:cs="Times New Roman"/>
          <w:sz w:val="24"/>
          <w:szCs w:val="24"/>
        </w:rPr>
        <w:t xml:space="preserve">omplex </w:t>
      </w:r>
      <w:r w:rsidR="00140A8D">
        <w:rPr>
          <w:rFonts w:ascii="Times New Roman" w:hAnsi="Times New Roman" w:cs="Times New Roman"/>
          <w:sz w:val="24"/>
          <w:szCs w:val="24"/>
        </w:rPr>
        <w:t>s</w:t>
      </w:r>
      <w:r w:rsidR="00140A8D" w:rsidRPr="00140A8D">
        <w:rPr>
          <w:rFonts w:ascii="Times New Roman" w:hAnsi="Times New Roman" w:cs="Times New Roman"/>
          <w:sz w:val="24"/>
          <w:szCs w:val="24"/>
        </w:rPr>
        <w:t>urveys</w:t>
      </w:r>
    </w:p>
    <w:p w14:paraId="3A312577" w14:textId="77777777" w:rsidR="003958A6" w:rsidRPr="00A12FDF" w:rsidRDefault="003958A6" w:rsidP="003958A6">
      <w:pPr>
        <w:spacing w:after="0" w:line="360" w:lineRule="auto"/>
        <w:jc w:val="both"/>
        <w:rPr>
          <w:rFonts w:ascii="Times New Roman" w:hAnsi="Times New Roman" w:cs="Times New Roman"/>
          <w:bCs/>
          <w:sz w:val="24"/>
          <w:szCs w:val="24"/>
        </w:rPr>
      </w:pPr>
    </w:p>
    <w:p w14:paraId="0A772060" w14:textId="77777777" w:rsidR="003958A6" w:rsidRPr="00A12FDF" w:rsidRDefault="003958A6" w:rsidP="003958A6">
      <w:pPr>
        <w:spacing w:after="0" w:line="360" w:lineRule="auto"/>
        <w:jc w:val="both"/>
        <w:rPr>
          <w:rFonts w:ascii="Times New Roman" w:hAnsi="Times New Roman" w:cs="Times New Roman"/>
          <w:b/>
          <w:sz w:val="24"/>
          <w:szCs w:val="24"/>
          <w:u w:val="single"/>
        </w:rPr>
      </w:pPr>
      <w:r w:rsidRPr="00A12FDF">
        <w:rPr>
          <w:rFonts w:ascii="Times New Roman" w:hAnsi="Times New Roman" w:cs="Times New Roman"/>
          <w:b/>
          <w:sz w:val="24"/>
          <w:szCs w:val="24"/>
          <w:u w:val="single"/>
        </w:rPr>
        <w:t>Authors and affiliations</w:t>
      </w:r>
    </w:p>
    <w:p w14:paraId="1721B215" w14:textId="77777777" w:rsidR="003958A6" w:rsidRPr="00091766" w:rsidRDefault="003958A6" w:rsidP="003958A6">
      <w:pPr>
        <w:spacing w:after="0" w:line="360" w:lineRule="auto"/>
        <w:jc w:val="center"/>
        <w:rPr>
          <w:rFonts w:ascii="Times New Roman" w:hAnsi="Times New Roman" w:cs="Times New Roman"/>
          <w:bCs/>
          <w:sz w:val="24"/>
          <w:szCs w:val="24"/>
        </w:rPr>
      </w:pPr>
      <w:r w:rsidRPr="00A12FDF">
        <w:rPr>
          <w:rFonts w:ascii="Times New Roman" w:hAnsi="Times New Roman" w:cs="Times New Roman"/>
          <w:bCs/>
          <w:sz w:val="24"/>
          <w:szCs w:val="24"/>
        </w:rPr>
        <w:t>Mohammad Nayeem Hasan</w:t>
      </w:r>
      <w:r w:rsidRPr="00A12FDF">
        <w:rPr>
          <w:rFonts w:ascii="Times New Roman" w:hAnsi="Times New Roman" w:cs="Times New Roman"/>
          <w:bCs/>
          <w:sz w:val="24"/>
          <w:szCs w:val="24"/>
          <w:vertAlign w:val="superscript"/>
        </w:rPr>
        <w:t>1,2</w:t>
      </w:r>
      <w:r w:rsidRPr="00A12FDF">
        <w:rPr>
          <w:rFonts w:ascii="Times New Roman" w:hAnsi="Times New Roman" w:cs="Times New Roman"/>
          <w:bCs/>
          <w:sz w:val="24"/>
          <w:szCs w:val="24"/>
        </w:rPr>
        <w:t>, Tanvir Ahammed</w:t>
      </w:r>
      <w:r w:rsidRPr="00091766">
        <w:rPr>
          <w:rFonts w:ascii="Times New Roman" w:hAnsi="Times New Roman" w:cs="Times New Roman"/>
          <w:bCs/>
          <w:sz w:val="24"/>
          <w:szCs w:val="24"/>
          <w:vertAlign w:val="superscript"/>
        </w:rPr>
        <w:t>1</w:t>
      </w:r>
      <w:r w:rsidRPr="00091766">
        <w:rPr>
          <w:rFonts w:ascii="Times New Roman" w:hAnsi="Times New Roman" w:cs="Times New Roman"/>
          <w:bCs/>
          <w:sz w:val="24"/>
          <w:szCs w:val="24"/>
        </w:rPr>
        <w:t xml:space="preserve">, </w:t>
      </w:r>
      <w:proofErr w:type="spellStart"/>
      <w:r w:rsidRPr="00091766">
        <w:rPr>
          <w:rFonts w:ascii="Times New Roman" w:hAnsi="Times New Roman" w:cs="Times New Roman"/>
          <w:bCs/>
          <w:sz w:val="24"/>
          <w:szCs w:val="24"/>
        </w:rPr>
        <w:t>Aniqua</w:t>
      </w:r>
      <w:proofErr w:type="spellEnd"/>
      <w:r w:rsidRPr="00091766">
        <w:rPr>
          <w:rFonts w:ascii="Times New Roman" w:hAnsi="Times New Roman" w:cs="Times New Roman"/>
          <w:bCs/>
          <w:sz w:val="24"/>
          <w:szCs w:val="24"/>
        </w:rPr>
        <w:t xml:space="preserve"> Anjum</w:t>
      </w:r>
      <w:r w:rsidRPr="00091766">
        <w:rPr>
          <w:rFonts w:ascii="Times New Roman" w:hAnsi="Times New Roman" w:cs="Times New Roman"/>
          <w:bCs/>
          <w:sz w:val="24"/>
          <w:szCs w:val="24"/>
          <w:vertAlign w:val="superscript"/>
        </w:rPr>
        <w:t>1</w:t>
      </w:r>
      <w:r w:rsidRPr="00091766">
        <w:rPr>
          <w:rFonts w:ascii="Times New Roman" w:hAnsi="Times New Roman" w:cs="Times New Roman"/>
          <w:bCs/>
          <w:sz w:val="24"/>
          <w:szCs w:val="24"/>
        </w:rPr>
        <w:t xml:space="preserve">, </w:t>
      </w:r>
      <w:proofErr w:type="spellStart"/>
      <w:r w:rsidRPr="00091766">
        <w:rPr>
          <w:rFonts w:ascii="Times New Roman" w:hAnsi="Times New Roman" w:cs="Times New Roman"/>
          <w:bCs/>
          <w:sz w:val="24"/>
          <w:szCs w:val="24"/>
        </w:rPr>
        <w:t>Sabrin</w:t>
      </w:r>
      <w:proofErr w:type="spellEnd"/>
      <w:r w:rsidRPr="00091766">
        <w:rPr>
          <w:rFonts w:ascii="Times New Roman" w:hAnsi="Times New Roman" w:cs="Times New Roman"/>
          <w:bCs/>
          <w:sz w:val="24"/>
          <w:szCs w:val="24"/>
        </w:rPr>
        <w:t xml:space="preserve"> Sultana</w:t>
      </w:r>
      <w:r w:rsidRPr="00091766">
        <w:rPr>
          <w:rFonts w:ascii="Times New Roman" w:hAnsi="Times New Roman" w:cs="Times New Roman"/>
          <w:bCs/>
          <w:sz w:val="24"/>
          <w:szCs w:val="24"/>
          <w:vertAlign w:val="superscript"/>
        </w:rPr>
        <w:t>3</w:t>
      </w:r>
      <w:r w:rsidRPr="00091766">
        <w:rPr>
          <w:rFonts w:ascii="Times New Roman" w:hAnsi="Times New Roman" w:cs="Times New Roman"/>
          <w:bCs/>
          <w:sz w:val="24"/>
          <w:szCs w:val="24"/>
        </w:rPr>
        <w:t>,</w:t>
      </w:r>
    </w:p>
    <w:p w14:paraId="02B993BE" w14:textId="77777777" w:rsidR="003958A6" w:rsidRPr="00A12FDF" w:rsidRDefault="003958A6" w:rsidP="003958A6">
      <w:pPr>
        <w:spacing w:after="0" w:line="360" w:lineRule="auto"/>
        <w:jc w:val="center"/>
        <w:rPr>
          <w:rFonts w:ascii="Times New Roman" w:hAnsi="Times New Roman" w:cs="Times New Roman"/>
          <w:bCs/>
          <w:sz w:val="24"/>
          <w:szCs w:val="24"/>
        </w:rPr>
      </w:pPr>
      <w:r w:rsidRPr="00091766">
        <w:rPr>
          <w:rFonts w:ascii="Times New Roman" w:hAnsi="Times New Roman" w:cs="Times New Roman"/>
          <w:bCs/>
          <w:sz w:val="24"/>
          <w:szCs w:val="24"/>
        </w:rPr>
        <w:t>M. Noor-E-</w:t>
      </w:r>
      <w:proofErr w:type="spellStart"/>
      <w:r w:rsidRPr="00091766">
        <w:rPr>
          <w:rFonts w:ascii="Times New Roman" w:hAnsi="Times New Roman" w:cs="Times New Roman"/>
          <w:bCs/>
          <w:sz w:val="24"/>
          <w:szCs w:val="24"/>
        </w:rPr>
        <w:t>Alam</w:t>
      </w:r>
      <w:proofErr w:type="spellEnd"/>
      <w:r w:rsidRPr="00091766">
        <w:rPr>
          <w:rFonts w:ascii="Times New Roman" w:hAnsi="Times New Roman" w:cs="Times New Roman"/>
          <w:bCs/>
          <w:sz w:val="24"/>
          <w:szCs w:val="24"/>
        </w:rPr>
        <w:t xml:space="preserve"> Siddiqui</w:t>
      </w:r>
      <w:r w:rsidRPr="00091766">
        <w:rPr>
          <w:rFonts w:ascii="Times New Roman" w:hAnsi="Times New Roman" w:cs="Times New Roman"/>
          <w:bCs/>
          <w:sz w:val="24"/>
          <w:szCs w:val="24"/>
          <w:vertAlign w:val="superscript"/>
        </w:rPr>
        <w:t>1</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Sohan</w:t>
      </w:r>
      <w:proofErr w:type="spellEnd"/>
      <w:r>
        <w:rPr>
          <w:rFonts w:ascii="Times New Roman" w:hAnsi="Times New Roman" w:cs="Times New Roman"/>
          <w:bCs/>
          <w:sz w:val="24"/>
          <w:szCs w:val="24"/>
        </w:rPr>
        <w:t xml:space="preserve"> Sarwar</w:t>
      </w:r>
      <w:r w:rsidRPr="00392E82">
        <w:rPr>
          <w:rFonts w:ascii="Times New Roman" w:hAnsi="Times New Roman" w:cs="Times New Roman"/>
          <w:bCs/>
          <w:sz w:val="24"/>
          <w:szCs w:val="24"/>
          <w:vertAlign w:val="superscript"/>
        </w:rPr>
        <w:t>4</w:t>
      </w:r>
    </w:p>
    <w:p w14:paraId="246597C6" w14:textId="77777777" w:rsidR="003958A6" w:rsidRPr="00091766" w:rsidRDefault="003958A6" w:rsidP="003958A6">
      <w:pPr>
        <w:spacing w:after="0" w:line="360" w:lineRule="auto"/>
        <w:jc w:val="both"/>
        <w:rPr>
          <w:rFonts w:ascii="Times New Roman" w:hAnsi="Times New Roman" w:cs="Times New Roman"/>
          <w:bCs/>
          <w:sz w:val="24"/>
          <w:szCs w:val="24"/>
        </w:rPr>
      </w:pPr>
    </w:p>
    <w:p w14:paraId="687C3FCD" w14:textId="77777777" w:rsidR="003958A6" w:rsidRPr="00091766" w:rsidRDefault="003958A6" w:rsidP="003958A6">
      <w:pPr>
        <w:spacing w:line="360" w:lineRule="auto"/>
        <w:jc w:val="both"/>
        <w:rPr>
          <w:rFonts w:ascii="Times New Roman" w:eastAsia="Times New Roman" w:hAnsi="Times New Roman" w:cs="Times New Roman"/>
          <w:noProof/>
          <w:sz w:val="24"/>
          <w:szCs w:val="24"/>
          <w:shd w:val="clear" w:color="auto" w:fill="FFFFFF"/>
        </w:rPr>
      </w:pPr>
      <w:r w:rsidRPr="00091766">
        <w:rPr>
          <w:rFonts w:ascii="Times New Roman" w:eastAsia="Times New Roman" w:hAnsi="Times New Roman" w:cs="Times New Roman"/>
          <w:sz w:val="24"/>
          <w:szCs w:val="24"/>
          <w:shd w:val="clear" w:color="auto" w:fill="FFFFFF"/>
          <w:vertAlign w:val="superscript"/>
        </w:rPr>
        <w:t>1</w:t>
      </w:r>
      <w:r w:rsidRPr="00091766">
        <w:rPr>
          <w:rFonts w:ascii="Times New Roman" w:eastAsia="Times New Roman" w:hAnsi="Times New Roman" w:cs="Times New Roman"/>
          <w:sz w:val="24"/>
          <w:szCs w:val="24"/>
          <w:shd w:val="clear" w:color="auto" w:fill="FFFFFF"/>
        </w:rPr>
        <w:t>Department of Statistics</w:t>
      </w:r>
      <w:r w:rsidRPr="00091766">
        <w:rPr>
          <w:rFonts w:ascii="Times New Roman" w:eastAsia="Times New Roman" w:hAnsi="Times New Roman" w:cs="Times New Roman"/>
          <w:sz w:val="24"/>
          <w:szCs w:val="24"/>
        </w:rPr>
        <w:t xml:space="preserve">, </w:t>
      </w:r>
      <w:r w:rsidRPr="00091766">
        <w:rPr>
          <w:rFonts w:ascii="Times New Roman" w:eastAsia="Times New Roman" w:hAnsi="Times New Roman" w:cs="Times New Roman"/>
          <w:sz w:val="24"/>
          <w:szCs w:val="24"/>
          <w:shd w:val="clear" w:color="auto" w:fill="FFFFFF"/>
        </w:rPr>
        <w:t>Shahjalal University of Science &amp; Technology</w:t>
      </w:r>
      <w:r w:rsidRPr="00091766">
        <w:rPr>
          <w:rFonts w:ascii="Times New Roman" w:eastAsia="Times New Roman" w:hAnsi="Times New Roman" w:cs="Times New Roman"/>
          <w:sz w:val="24"/>
          <w:szCs w:val="24"/>
        </w:rPr>
        <w:t xml:space="preserve">, </w:t>
      </w:r>
      <w:r w:rsidRPr="00091766">
        <w:rPr>
          <w:rFonts w:ascii="Times New Roman" w:eastAsia="Times New Roman" w:hAnsi="Times New Roman" w:cs="Times New Roman"/>
          <w:sz w:val="24"/>
          <w:szCs w:val="24"/>
          <w:shd w:val="clear" w:color="auto" w:fill="FFFFFF"/>
        </w:rPr>
        <w:t xml:space="preserve">Sylhet, </w:t>
      </w:r>
      <w:r w:rsidRPr="00091766">
        <w:rPr>
          <w:rFonts w:ascii="Times New Roman" w:eastAsia="Times New Roman" w:hAnsi="Times New Roman" w:cs="Times New Roman"/>
          <w:noProof/>
          <w:sz w:val="24"/>
          <w:szCs w:val="24"/>
          <w:shd w:val="clear" w:color="auto" w:fill="FFFFFF"/>
        </w:rPr>
        <w:t>Bangladesh.</w:t>
      </w:r>
    </w:p>
    <w:p w14:paraId="01A88726" w14:textId="77777777" w:rsidR="003958A6" w:rsidRPr="00091766" w:rsidRDefault="003958A6" w:rsidP="003958A6">
      <w:pPr>
        <w:spacing w:line="360" w:lineRule="auto"/>
        <w:jc w:val="both"/>
        <w:rPr>
          <w:rFonts w:ascii="Times New Roman" w:eastAsia="Times New Roman" w:hAnsi="Times New Roman" w:cs="Times New Roman"/>
          <w:noProof/>
          <w:sz w:val="24"/>
          <w:szCs w:val="24"/>
          <w:shd w:val="clear" w:color="auto" w:fill="FFFFFF"/>
        </w:rPr>
      </w:pPr>
      <w:r w:rsidRPr="00091766">
        <w:rPr>
          <w:rFonts w:ascii="Times New Roman" w:eastAsia="Times New Roman" w:hAnsi="Times New Roman" w:cs="Times New Roman"/>
          <w:noProof/>
          <w:sz w:val="24"/>
          <w:szCs w:val="24"/>
          <w:shd w:val="clear" w:color="auto" w:fill="FFFFFF"/>
          <w:vertAlign w:val="superscript"/>
        </w:rPr>
        <w:t>2</w:t>
      </w:r>
      <w:r w:rsidRPr="00091766">
        <w:rPr>
          <w:rFonts w:ascii="Times New Roman" w:eastAsia="Times New Roman" w:hAnsi="Times New Roman" w:cs="Times New Roman"/>
          <w:noProof/>
          <w:sz w:val="24"/>
          <w:szCs w:val="24"/>
          <w:shd w:val="clear" w:color="auto" w:fill="FFFFFF"/>
        </w:rPr>
        <w:t>Joint Rohingya Response Program, Food for the Hungry, Cox’s Bazar, Bangladesh.</w:t>
      </w:r>
    </w:p>
    <w:p w14:paraId="395570F5" w14:textId="77777777" w:rsidR="003958A6" w:rsidRDefault="003958A6" w:rsidP="003958A6">
      <w:pPr>
        <w:spacing w:line="360" w:lineRule="auto"/>
        <w:jc w:val="both"/>
        <w:rPr>
          <w:rFonts w:ascii="Times New Roman" w:eastAsia="Times New Roman" w:hAnsi="Times New Roman" w:cs="Times New Roman"/>
          <w:noProof/>
          <w:sz w:val="24"/>
          <w:szCs w:val="24"/>
          <w:shd w:val="clear" w:color="auto" w:fill="FFFFFF"/>
        </w:rPr>
      </w:pPr>
      <w:r w:rsidRPr="00091766">
        <w:rPr>
          <w:rFonts w:ascii="Times New Roman" w:eastAsia="Times New Roman" w:hAnsi="Times New Roman" w:cs="Times New Roman"/>
          <w:noProof/>
          <w:sz w:val="24"/>
          <w:szCs w:val="24"/>
          <w:shd w:val="clear" w:color="auto" w:fill="FFFFFF"/>
          <w:vertAlign w:val="superscript"/>
        </w:rPr>
        <w:t>3</w:t>
      </w:r>
      <w:r w:rsidRPr="00091766">
        <w:rPr>
          <w:rFonts w:ascii="Times New Roman" w:eastAsia="Times New Roman" w:hAnsi="Times New Roman" w:cs="Times New Roman"/>
          <w:noProof/>
          <w:sz w:val="24"/>
          <w:szCs w:val="24"/>
          <w:shd w:val="clear" w:color="auto" w:fill="FFFFFF"/>
        </w:rPr>
        <w:t>Department of Banking and Insurance, University of Chittagong, Chittagong, Bangladesh.</w:t>
      </w:r>
    </w:p>
    <w:p w14:paraId="1DDB2AAB" w14:textId="77777777" w:rsidR="003958A6" w:rsidRPr="00091766" w:rsidRDefault="003958A6" w:rsidP="003958A6">
      <w:pPr>
        <w:spacing w:line="360" w:lineRule="auto"/>
        <w:jc w:val="both"/>
        <w:rPr>
          <w:rFonts w:ascii="Times New Roman" w:eastAsia="Times New Roman" w:hAnsi="Times New Roman" w:cs="Times New Roman"/>
          <w:noProof/>
          <w:sz w:val="24"/>
          <w:szCs w:val="24"/>
          <w:shd w:val="clear" w:color="auto" w:fill="FFFFFF"/>
        </w:rPr>
      </w:pPr>
      <w:r w:rsidRPr="00392E82">
        <w:rPr>
          <w:rFonts w:ascii="Times New Roman" w:eastAsia="Times New Roman" w:hAnsi="Times New Roman" w:cs="Times New Roman"/>
          <w:noProof/>
          <w:sz w:val="24"/>
          <w:szCs w:val="24"/>
          <w:shd w:val="clear" w:color="auto" w:fill="FFFFFF"/>
          <w:vertAlign w:val="superscript"/>
        </w:rPr>
        <w:t>4</w:t>
      </w:r>
      <w:r>
        <w:rPr>
          <w:rFonts w:ascii="Times New Roman" w:eastAsia="Times New Roman" w:hAnsi="Times New Roman" w:cs="Times New Roman"/>
          <w:noProof/>
          <w:sz w:val="24"/>
          <w:szCs w:val="24"/>
          <w:shd w:val="clear" w:color="auto" w:fill="FFFFFF"/>
        </w:rPr>
        <w:t>School of Accounting and Finance, U</w:t>
      </w:r>
      <w:r w:rsidRPr="009978A3">
        <w:rPr>
          <w:rFonts w:ascii="Times New Roman" w:eastAsia="Times New Roman" w:hAnsi="Times New Roman" w:cs="Times New Roman"/>
          <w:noProof/>
          <w:sz w:val="24"/>
          <w:szCs w:val="24"/>
          <w:shd w:val="clear" w:color="auto" w:fill="FFFFFF"/>
        </w:rPr>
        <w:t>ni</w:t>
      </w:r>
      <w:r>
        <w:rPr>
          <w:rFonts w:ascii="Times New Roman" w:eastAsia="Times New Roman" w:hAnsi="Times New Roman" w:cs="Times New Roman"/>
          <w:noProof/>
          <w:sz w:val="24"/>
          <w:szCs w:val="24"/>
          <w:shd w:val="clear" w:color="auto" w:fill="FFFFFF"/>
        </w:rPr>
        <w:t>versity of Greenwich, London, United Kingdom.</w:t>
      </w:r>
    </w:p>
    <w:p w14:paraId="7C00A1E2" w14:textId="77777777" w:rsidR="003958A6" w:rsidRPr="00091766" w:rsidRDefault="003958A6" w:rsidP="003958A6">
      <w:pPr>
        <w:spacing w:line="360" w:lineRule="auto"/>
        <w:jc w:val="both"/>
        <w:rPr>
          <w:rFonts w:ascii="Times New Roman" w:hAnsi="Times New Roman" w:cs="Times New Roman"/>
          <w:sz w:val="24"/>
          <w:szCs w:val="24"/>
        </w:rPr>
      </w:pPr>
    </w:p>
    <w:p w14:paraId="3F4F4B0B" w14:textId="77777777" w:rsidR="003958A6" w:rsidRPr="00091766" w:rsidRDefault="003958A6" w:rsidP="003958A6">
      <w:pPr>
        <w:spacing w:line="360" w:lineRule="auto"/>
        <w:jc w:val="both"/>
        <w:rPr>
          <w:rFonts w:ascii="Times New Roman" w:hAnsi="Times New Roman" w:cs="Times New Roman"/>
          <w:b/>
          <w:bCs/>
          <w:sz w:val="24"/>
          <w:szCs w:val="24"/>
        </w:rPr>
      </w:pPr>
      <w:r w:rsidRPr="00091766">
        <w:rPr>
          <w:rFonts w:ascii="Times New Roman" w:hAnsi="Times New Roman" w:cs="Times New Roman"/>
          <w:b/>
          <w:bCs/>
          <w:sz w:val="24"/>
          <w:szCs w:val="24"/>
        </w:rPr>
        <w:t xml:space="preserve">Correspondence: </w:t>
      </w:r>
    </w:p>
    <w:p w14:paraId="5FFECD38" w14:textId="77777777" w:rsidR="003958A6" w:rsidRPr="00091766" w:rsidRDefault="003958A6" w:rsidP="003958A6">
      <w:pPr>
        <w:spacing w:line="360" w:lineRule="auto"/>
        <w:jc w:val="both"/>
        <w:rPr>
          <w:rFonts w:ascii="Times New Roman" w:hAnsi="Times New Roman" w:cs="Times New Roman"/>
          <w:bCs/>
          <w:sz w:val="24"/>
          <w:szCs w:val="24"/>
        </w:rPr>
      </w:pPr>
      <w:r w:rsidRPr="00091766">
        <w:rPr>
          <w:rFonts w:ascii="Times New Roman" w:hAnsi="Times New Roman" w:cs="Times New Roman"/>
          <w:bCs/>
          <w:sz w:val="24"/>
          <w:szCs w:val="24"/>
        </w:rPr>
        <w:t>Mohammad Nayeem Hasan</w:t>
      </w:r>
    </w:p>
    <w:p w14:paraId="4D13D095" w14:textId="77777777" w:rsidR="003958A6" w:rsidRPr="00091766" w:rsidRDefault="003958A6" w:rsidP="003958A6">
      <w:pPr>
        <w:spacing w:line="360" w:lineRule="auto"/>
        <w:jc w:val="both"/>
        <w:rPr>
          <w:rFonts w:ascii="Times New Roman" w:hAnsi="Times New Roman" w:cs="Times New Roman"/>
          <w:bCs/>
          <w:sz w:val="24"/>
          <w:szCs w:val="24"/>
        </w:rPr>
      </w:pPr>
      <w:r w:rsidRPr="00091766">
        <w:rPr>
          <w:rFonts w:ascii="Times New Roman" w:hAnsi="Times New Roman" w:cs="Times New Roman"/>
          <w:sz w:val="24"/>
          <w:szCs w:val="24"/>
        </w:rPr>
        <w:t>Department of Statistics, Shahjalal University of Science and Technology, Sylhet 3114, Bangladesh.</w:t>
      </w:r>
    </w:p>
    <w:p w14:paraId="0C35CBE8" w14:textId="77777777" w:rsidR="003958A6" w:rsidRPr="007528B2" w:rsidRDefault="003958A6" w:rsidP="003958A6">
      <w:pPr>
        <w:spacing w:line="360" w:lineRule="auto"/>
        <w:jc w:val="both"/>
        <w:rPr>
          <w:rFonts w:ascii="Times New Roman" w:hAnsi="Times New Roman" w:cs="Times New Roman"/>
          <w:bCs/>
          <w:sz w:val="24"/>
          <w:szCs w:val="24"/>
        </w:rPr>
      </w:pPr>
      <w:r w:rsidRPr="00091766">
        <w:rPr>
          <w:rFonts w:ascii="Times New Roman" w:hAnsi="Times New Roman" w:cs="Times New Roman"/>
          <w:bCs/>
          <w:sz w:val="24"/>
          <w:szCs w:val="24"/>
        </w:rPr>
        <w:t xml:space="preserve">Email: </w:t>
      </w:r>
      <w:hyperlink r:id="rId8" w:history="1">
        <w:r w:rsidRPr="00091766">
          <w:rPr>
            <w:rStyle w:val="Hyperlink"/>
            <w:rFonts w:ascii="Times New Roman" w:hAnsi="Times New Roman" w:cs="Times New Roman"/>
            <w:sz w:val="24"/>
            <w:szCs w:val="24"/>
          </w:rPr>
          <w:t>nayeem5847@gmail.com</w:t>
        </w:r>
      </w:hyperlink>
      <w:r w:rsidRPr="00091766">
        <w:rPr>
          <w:rFonts w:ascii="Times New Roman" w:hAnsi="Times New Roman" w:cs="Times New Roman"/>
          <w:sz w:val="24"/>
          <w:szCs w:val="24"/>
        </w:rPr>
        <w:t xml:space="preserve">; </w:t>
      </w:r>
      <w:hyperlink r:id="rId9" w:history="1">
        <w:r w:rsidRPr="00091766">
          <w:rPr>
            <w:rStyle w:val="Hyperlink"/>
            <w:rFonts w:ascii="Times New Roman" w:hAnsi="Times New Roman" w:cs="Times New Roman"/>
            <w:sz w:val="24"/>
            <w:szCs w:val="24"/>
          </w:rPr>
          <w:t>nhasan@fh.org</w:t>
        </w:r>
      </w:hyperlink>
      <w:r w:rsidRPr="00091766">
        <w:rPr>
          <w:rFonts w:ascii="Times New Roman" w:hAnsi="Times New Roman" w:cs="Times New Roman"/>
          <w:sz w:val="24"/>
          <w:szCs w:val="24"/>
        </w:rPr>
        <w:t xml:space="preserve"> </w:t>
      </w:r>
    </w:p>
    <w:p w14:paraId="2FE00FF4" w14:textId="77777777" w:rsidR="003958A6" w:rsidRDefault="003958A6">
      <w:pPr>
        <w:rPr>
          <w:rFonts w:ascii="Times New Roman" w:eastAsia="Times New Roman" w:hAnsi="Times New Roman" w:cs="Times New Roman"/>
          <w:b/>
          <w:bCs/>
          <w:sz w:val="24"/>
          <w:szCs w:val="24"/>
          <w:shd w:val="clear" w:color="auto" w:fill="FFFFFF"/>
        </w:rPr>
      </w:pPr>
      <w:r>
        <w:rPr>
          <w:rFonts w:ascii="Times New Roman" w:eastAsia="Times New Roman" w:hAnsi="Times New Roman" w:cs="Times New Roman"/>
          <w:b/>
          <w:bCs/>
          <w:sz w:val="24"/>
          <w:szCs w:val="24"/>
          <w:shd w:val="clear" w:color="auto" w:fill="FFFFFF"/>
        </w:rPr>
        <w:br w:type="page"/>
      </w:r>
    </w:p>
    <w:p w14:paraId="79046D20" w14:textId="42D63C9C" w:rsidR="001A4927" w:rsidRPr="00091766" w:rsidRDefault="000A148A" w:rsidP="00843837">
      <w:pPr>
        <w:spacing w:line="360" w:lineRule="auto"/>
        <w:rPr>
          <w:rFonts w:ascii="Times New Roman" w:eastAsia="Times New Roman" w:hAnsi="Times New Roman" w:cs="Times New Roman"/>
          <w:b/>
          <w:bCs/>
          <w:sz w:val="24"/>
          <w:szCs w:val="24"/>
          <w:shd w:val="clear" w:color="auto" w:fill="FFFFFF"/>
        </w:rPr>
      </w:pPr>
      <w:r w:rsidRPr="00091766">
        <w:rPr>
          <w:rFonts w:ascii="Times New Roman" w:eastAsia="Times New Roman" w:hAnsi="Times New Roman" w:cs="Times New Roman"/>
          <w:b/>
          <w:bCs/>
          <w:sz w:val="24"/>
          <w:szCs w:val="24"/>
          <w:shd w:val="clear" w:color="auto" w:fill="FFFFFF"/>
        </w:rPr>
        <w:lastRenderedPageBreak/>
        <w:t>Research article</w:t>
      </w:r>
    </w:p>
    <w:p w14:paraId="39EF9815" w14:textId="7E1136B4" w:rsidR="0046229A" w:rsidRPr="00091766" w:rsidRDefault="0046229A" w:rsidP="0046229A">
      <w:pPr>
        <w:spacing w:after="0" w:line="360" w:lineRule="auto"/>
        <w:rPr>
          <w:rFonts w:ascii="Times New Roman" w:hAnsi="Times New Roman" w:cs="Times New Roman"/>
          <w:sz w:val="24"/>
          <w:szCs w:val="24"/>
        </w:rPr>
      </w:pPr>
      <w:r w:rsidRPr="0012319E">
        <w:rPr>
          <w:rFonts w:ascii="Times New Roman" w:hAnsi="Times New Roman" w:cs="Times New Roman"/>
          <w:sz w:val="24"/>
          <w:szCs w:val="24"/>
        </w:rPr>
        <w:t xml:space="preserve">Household </w:t>
      </w:r>
      <w:r>
        <w:rPr>
          <w:rFonts w:ascii="Times New Roman" w:hAnsi="Times New Roman" w:cs="Times New Roman"/>
          <w:sz w:val="24"/>
          <w:szCs w:val="24"/>
        </w:rPr>
        <w:t xml:space="preserve">fuel types </w:t>
      </w:r>
      <w:r w:rsidRPr="0012319E">
        <w:rPr>
          <w:rFonts w:ascii="Times New Roman" w:hAnsi="Times New Roman" w:cs="Times New Roman"/>
          <w:sz w:val="24"/>
          <w:szCs w:val="24"/>
        </w:rPr>
        <w:t xml:space="preserve">and its associated risk with childhood </w:t>
      </w:r>
      <w:r w:rsidRPr="00091766">
        <w:rPr>
          <w:rFonts w:ascii="Times New Roman" w:hAnsi="Times New Roman" w:cs="Times New Roman"/>
          <w:sz w:val="24"/>
          <w:szCs w:val="24"/>
        </w:rPr>
        <w:t xml:space="preserve">acute respiratory </w:t>
      </w:r>
      <w:r>
        <w:rPr>
          <w:rFonts w:ascii="Times New Roman" w:hAnsi="Times New Roman" w:cs="Times New Roman"/>
          <w:sz w:val="24"/>
          <w:szCs w:val="24"/>
        </w:rPr>
        <w:t>illness</w:t>
      </w:r>
      <w:r w:rsidRPr="0012319E">
        <w:rPr>
          <w:rFonts w:ascii="Times New Roman" w:hAnsi="Times New Roman" w:cs="Times New Roman"/>
          <w:sz w:val="24"/>
          <w:szCs w:val="24"/>
        </w:rPr>
        <w:t xml:space="preserve"> in Bangladesh</w:t>
      </w:r>
      <w:r>
        <w:rPr>
          <w:rFonts w:ascii="Times New Roman" w:hAnsi="Times New Roman" w:cs="Times New Roman"/>
          <w:sz w:val="24"/>
          <w:szCs w:val="24"/>
        </w:rPr>
        <w:t xml:space="preserve">: </w:t>
      </w:r>
      <w:r w:rsidRPr="00195FA6">
        <w:rPr>
          <w:rFonts w:ascii="Times New Roman" w:hAnsi="Times New Roman" w:cs="Times New Roman"/>
          <w:sz w:val="24"/>
          <w:szCs w:val="24"/>
        </w:rPr>
        <w:t>a propensity score</w:t>
      </w:r>
      <w:r>
        <w:rPr>
          <w:rFonts w:ascii="Times New Roman" w:hAnsi="Times New Roman" w:cs="Times New Roman"/>
          <w:sz w:val="24"/>
          <w:szCs w:val="24"/>
        </w:rPr>
        <w:t xml:space="preserve"> </w:t>
      </w:r>
      <w:r w:rsidRPr="00195FA6">
        <w:rPr>
          <w:rFonts w:ascii="Times New Roman" w:hAnsi="Times New Roman" w:cs="Times New Roman"/>
          <w:sz w:val="24"/>
          <w:szCs w:val="24"/>
        </w:rPr>
        <w:t>match</w:t>
      </w:r>
      <w:r>
        <w:rPr>
          <w:rFonts w:ascii="Times New Roman" w:hAnsi="Times New Roman" w:cs="Times New Roman"/>
          <w:sz w:val="24"/>
          <w:szCs w:val="24"/>
        </w:rPr>
        <w:t xml:space="preserve">ing </w:t>
      </w:r>
      <w:r w:rsidRPr="00195FA6">
        <w:rPr>
          <w:rFonts w:ascii="Times New Roman" w:hAnsi="Times New Roman" w:cs="Times New Roman"/>
          <w:sz w:val="24"/>
          <w:szCs w:val="24"/>
        </w:rPr>
        <w:t>study</w:t>
      </w:r>
      <w:r w:rsidR="00140A8D" w:rsidRPr="00140A8D">
        <w:rPr>
          <w:rFonts w:ascii="Times New Roman" w:hAnsi="Times New Roman" w:cs="Times New Roman"/>
          <w:sz w:val="24"/>
          <w:szCs w:val="24"/>
        </w:rPr>
        <w:t xml:space="preserve"> </w:t>
      </w:r>
      <w:r w:rsidR="00140A8D" w:rsidRPr="00140A8D">
        <w:rPr>
          <w:rFonts w:ascii="Times New Roman" w:hAnsi="Times New Roman" w:cs="Times New Roman"/>
          <w:sz w:val="24"/>
          <w:szCs w:val="24"/>
        </w:rPr>
        <w:t xml:space="preserve">to </w:t>
      </w:r>
      <w:r w:rsidR="00140A8D">
        <w:rPr>
          <w:rFonts w:ascii="Times New Roman" w:hAnsi="Times New Roman" w:cs="Times New Roman"/>
          <w:sz w:val="24"/>
          <w:szCs w:val="24"/>
        </w:rPr>
        <w:t>c</w:t>
      </w:r>
      <w:r w:rsidR="00140A8D" w:rsidRPr="00140A8D">
        <w:rPr>
          <w:rFonts w:ascii="Times New Roman" w:hAnsi="Times New Roman" w:cs="Times New Roman"/>
          <w:sz w:val="24"/>
          <w:szCs w:val="24"/>
        </w:rPr>
        <w:t xml:space="preserve">omplex </w:t>
      </w:r>
      <w:r w:rsidR="00140A8D">
        <w:rPr>
          <w:rFonts w:ascii="Times New Roman" w:hAnsi="Times New Roman" w:cs="Times New Roman"/>
          <w:sz w:val="24"/>
          <w:szCs w:val="24"/>
        </w:rPr>
        <w:t>s</w:t>
      </w:r>
      <w:r w:rsidR="00140A8D" w:rsidRPr="00140A8D">
        <w:rPr>
          <w:rFonts w:ascii="Times New Roman" w:hAnsi="Times New Roman" w:cs="Times New Roman"/>
          <w:sz w:val="24"/>
          <w:szCs w:val="24"/>
        </w:rPr>
        <w:t>urveys</w:t>
      </w:r>
    </w:p>
    <w:p w14:paraId="4C835D45" w14:textId="77777777" w:rsidR="008234FD" w:rsidRPr="00091766" w:rsidRDefault="008234FD" w:rsidP="00843837">
      <w:pPr>
        <w:spacing w:after="0" w:line="360" w:lineRule="auto"/>
        <w:jc w:val="both"/>
        <w:rPr>
          <w:rFonts w:ascii="Times New Roman" w:hAnsi="Times New Roman" w:cs="Times New Roman"/>
          <w:b/>
          <w:sz w:val="24"/>
          <w:szCs w:val="24"/>
        </w:rPr>
      </w:pPr>
    </w:p>
    <w:p w14:paraId="58B5ACC0" w14:textId="264552B9" w:rsidR="00F53247" w:rsidRPr="00091766" w:rsidRDefault="00F53247" w:rsidP="00843837">
      <w:pPr>
        <w:spacing w:after="0" w:line="360" w:lineRule="auto"/>
        <w:jc w:val="both"/>
        <w:rPr>
          <w:rFonts w:ascii="Times New Roman" w:hAnsi="Times New Roman" w:cs="Times New Roman"/>
          <w:b/>
          <w:sz w:val="24"/>
          <w:szCs w:val="24"/>
        </w:rPr>
      </w:pPr>
      <w:r w:rsidRPr="00091766">
        <w:rPr>
          <w:rFonts w:ascii="Times New Roman" w:hAnsi="Times New Roman" w:cs="Times New Roman"/>
          <w:b/>
          <w:sz w:val="24"/>
          <w:szCs w:val="24"/>
        </w:rPr>
        <w:t>Abstract</w:t>
      </w:r>
    </w:p>
    <w:p w14:paraId="6417D7F2" w14:textId="6018CA8C" w:rsidR="00F56A61" w:rsidRPr="00091766" w:rsidRDefault="00AC6F8A" w:rsidP="00843837">
      <w:pPr>
        <w:spacing w:after="0" w:line="360" w:lineRule="auto"/>
        <w:jc w:val="both"/>
        <w:rPr>
          <w:rStyle w:val="fontstyle01"/>
          <w:rFonts w:ascii="Times New Roman" w:hAnsi="Times New Roman" w:cs="Times New Roman"/>
          <w:color w:val="auto"/>
          <w:sz w:val="24"/>
          <w:szCs w:val="24"/>
        </w:rPr>
      </w:pPr>
      <w:r w:rsidRPr="00091766">
        <w:rPr>
          <w:rStyle w:val="fontstyle01"/>
          <w:rFonts w:ascii="Times New Roman" w:hAnsi="Times New Roman" w:cs="Times New Roman"/>
          <w:b/>
          <w:bCs/>
          <w:color w:val="auto"/>
          <w:sz w:val="24"/>
          <w:szCs w:val="24"/>
        </w:rPr>
        <w:t>Aim:</w:t>
      </w:r>
      <w:r w:rsidRPr="00091766">
        <w:rPr>
          <w:rStyle w:val="fontstyle01"/>
          <w:rFonts w:ascii="Times New Roman" w:hAnsi="Times New Roman" w:cs="Times New Roman"/>
          <w:color w:val="auto"/>
          <w:sz w:val="24"/>
          <w:szCs w:val="24"/>
        </w:rPr>
        <w:t xml:space="preserve"> </w:t>
      </w:r>
      <w:r w:rsidR="003F64FF" w:rsidRPr="003F64FF">
        <w:rPr>
          <w:rStyle w:val="fontstyle01"/>
          <w:rFonts w:ascii="Times New Roman" w:hAnsi="Times New Roman" w:cs="Times New Roman"/>
          <w:color w:val="auto"/>
          <w:sz w:val="24"/>
          <w:szCs w:val="24"/>
        </w:rPr>
        <w:t>The most common cause of death among Bangladeshi children under the age of five is acute respiratory infection (ARI).</w:t>
      </w:r>
      <w:r w:rsidR="003F64FF">
        <w:rPr>
          <w:rStyle w:val="fontstyle01"/>
          <w:rFonts w:ascii="Times New Roman" w:hAnsi="Times New Roman" w:cs="Times New Roman"/>
          <w:color w:val="auto"/>
          <w:sz w:val="24"/>
          <w:szCs w:val="24"/>
        </w:rPr>
        <w:t xml:space="preserve"> </w:t>
      </w:r>
      <w:r w:rsidR="00345DF9" w:rsidRPr="00091766">
        <w:rPr>
          <w:rStyle w:val="fontstyle01"/>
          <w:rFonts w:ascii="Times New Roman" w:hAnsi="Times New Roman" w:cs="Times New Roman"/>
          <w:color w:val="auto"/>
          <w:sz w:val="24"/>
          <w:szCs w:val="24"/>
        </w:rPr>
        <w:t xml:space="preserve">For cooking, low-income families frequently rely on wood, coal, and animal excrement. </w:t>
      </w:r>
      <w:r w:rsidR="003A2C29" w:rsidRPr="003A2C29">
        <w:rPr>
          <w:rStyle w:val="fontstyle01"/>
          <w:rFonts w:ascii="Times New Roman" w:hAnsi="Times New Roman" w:cs="Times New Roman"/>
          <w:color w:val="auto"/>
          <w:sz w:val="24"/>
          <w:szCs w:val="24"/>
        </w:rPr>
        <w:t>It's unclear whether using alternative fuels offers a health benefit over solid fuels.</w:t>
      </w:r>
      <w:r w:rsidR="003A2C29">
        <w:rPr>
          <w:rStyle w:val="fontstyle01"/>
          <w:rFonts w:ascii="Times New Roman" w:hAnsi="Times New Roman" w:cs="Times New Roman"/>
          <w:color w:val="auto"/>
          <w:sz w:val="24"/>
          <w:szCs w:val="24"/>
        </w:rPr>
        <w:t xml:space="preserve"> </w:t>
      </w:r>
      <w:r w:rsidR="006C5F6C" w:rsidRPr="00091766">
        <w:rPr>
          <w:rFonts w:ascii="Times New Roman" w:eastAsia="Times New Roman" w:hAnsi="Times New Roman" w:cs="Times New Roman"/>
          <w:sz w:val="24"/>
          <w:szCs w:val="24"/>
        </w:rPr>
        <w:t>Therefore,</w:t>
      </w:r>
      <w:r w:rsidR="00D02C32" w:rsidRPr="00091766">
        <w:rPr>
          <w:rFonts w:ascii="Times New Roman" w:eastAsia="Times New Roman" w:hAnsi="Times New Roman" w:cs="Times New Roman"/>
          <w:sz w:val="24"/>
          <w:szCs w:val="24"/>
        </w:rPr>
        <w:t xml:space="preserve"> we aim to conduct a study to detect the </w:t>
      </w:r>
      <w:r w:rsidR="00AE0DE0" w:rsidRPr="00091766">
        <w:rPr>
          <w:rFonts w:ascii="Times New Roman" w:eastAsia="Times New Roman" w:hAnsi="Times New Roman" w:cs="Times New Roman"/>
          <w:sz w:val="24"/>
          <w:szCs w:val="24"/>
        </w:rPr>
        <w:t>effects of fuel us</w:t>
      </w:r>
      <w:r w:rsidR="00186A84" w:rsidRPr="00091766">
        <w:rPr>
          <w:rFonts w:ascii="Times New Roman" w:eastAsia="Times New Roman" w:hAnsi="Times New Roman" w:cs="Times New Roman"/>
          <w:sz w:val="24"/>
          <w:szCs w:val="24"/>
        </w:rPr>
        <w:t>age</w:t>
      </w:r>
      <w:r w:rsidR="00AE0DE0" w:rsidRPr="00091766">
        <w:rPr>
          <w:rFonts w:ascii="Times New Roman" w:eastAsia="Times New Roman" w:hAnsi="Times New Roman" w:cs="Times New Roman"/>
          <w:sz w:val="24"/>
          <w:szCs w:val="24"/>
        </w:rPr>
        <w:t xml:space="preserve"> on ARI in children.</w:t>
      </w:r>
      <w:bookmarkStart w:id="0" w:name="_Hlk22074189"/>
      <w:r w:rsidR="00A27B7A" w:rsidRPr="00091766">
        <w:rPr>
          <w:rFonts w:ascii="Times New Roman" w:hAnsi="Times New Roman" w:cs="Times New Roman"/>
          <w:sz w:val="24"/>
          <w:szCs w:val="24"/>
        </w:rPr>
        <w:t xml:space="preserve"> </w:t>
      </w:r>
      <w:r w:rsidRPr="00091766">
        <w:rPr>
          <w:rFonts w:ascii="Times New Roman" w:hAnsi="Times New Roman" w:cs="Times New Roman"/>
          <w:b/>
          <w:bCs/>
          <w:sz w:val="24"/>
          <w:szCs w:val="24"/>
        </w:rPr>
        <w:t>Materials and Methods:</w:t>
      </w:r>
      <w:r w:rsidRPr="00091766">
        <w:rPr>
          <w:rFonts w:ascii="Times New Roman" w:hAnsi="Times New Roman" w:cs="Times New Roman"/>
          <w:sz w:val="24"/>
          <w:szCs w:val="24"/>
        </w:rPr>
        <w:t xml:space="preserve"> </w:t>
      </w:r>
      <w:r w:rsidR="001867DA" w:rsidRPr="00091766">
        <w:rPr>
          <w:rFonts w:ascii="Times New Roman" w:hAnsi="Times New Roman" w:cs="Times New Roman"/>
          <w:sz w:val="24"/>
          <w:szCs w:val="24"/>
        </w:rPr>
        <w:t>Using the Bangladesh Demographic &amp; Health Survey (BDHS) 201</w:t>
      </w:r>
      <w:r w:rsidR="003C1FDD" w:rsidRPr="00091766">
        <w:rPr>
          <w:rFonts w:ascii="Times New Roman" w:hAnsi="Times New Roman" w:cs="Times New Roman"/>
          <w:sz w:val="24"/>
          <w:szCs w:val="24"/>
        </w:rPr>
        <w:t>7-18</w:t>
      </w:r>
      <w:r w:rsidR="001867DA" w:rsidRPr="00091766">
        <w:rPr>
          <w:rFonts w:ascii="Times New Roman" w:hAnsi="Times New Roman" w:cs="Times New Roman"/>
          <w:sz w:val="24"/>
          <w:szCs w:val="24"/>
        </w:rPr>
        <w:t xml:space="preserve"> data, </w:t>
      </w:r>
      <w:bookmarkEnd w:id="0"/>
      <w:r w:rsidR="00B0462F">
        <w:rPr>
          <w:rFonts w:ascii="Times New Roman" w:hAnsi="Times New Roman" w:cs="Times New Roman"/>
          <w:sz w:val="24"/>
          <w:szCs w:val="24"/>
        </w:rPr>
        <w:t>to emulate</w:t>
      </w:r>
      <w:r w:rsidR="00B0462F" w:rsidRPr="00B0462F">
        <w:rPr>
          <w:rFonts w:ascii="Times New Roman" w:hAnsi="Times New Roman" w:cs="Times New Roman"/>
          <w:sz w:val="24"/>
          <w:szCs w:val="24"/>
        </w:rPr>
        <w:t xml:space="preserve"> a propensity score weighted population, we employed propensity score weighting to reweight both unexposed (clean fuels) and exposed (solid fuels) groups. The propensity scores were used to evaluate the risk factors for ARI due to fuel use using multivariable logistic regression.</w:t>
      </w:r>
      <w:r w:rsidR="00583E22" w:rsidRPr="00091766">
        <w:rPr>
          <w:rFonts w:ascii="Times New Roman" w:hAnsi="Times New Roman" w:cs="Times New Roman"/>
          <w:sz w:val="24"/>
          <w:szCs w:val="24"/>
        </w:rPr>
        <w:t xml:space="preserve"> </w:t>
      </w:r>
      <w:r w:rsidRPr="00B0462F">
        <w:rPr>
          <w:rFonts w:ascii="Times New Roman" w:hAnsi="Times New Roman" w:cs="Times New Roman"/>
          <w:b/>
          <w:bCs/>
          <w:sz w:val="24"/>
          <w:szCs w:val="24"/>
          <w:highlight w:val="yellow"/>
        </w:rPr>
        <w:t>Results:</w:t>
      </w:r>
      <w:r w:rsidRPr="00B0462F">
        <w:rPr>
          <w:rFonts w:ascii="Times New Roman" w:hAnsi="Times New Roman" w:cs="Times New Roman"/>
          <w:sz w:val="24"/>
          <w:szCs w:val="24"/>
          <w:highlight w:val="yellow"/>
        </w:rPr>
        <w:t xml:space="preserve"> </w:t>
      </w:r>
      <w:r w:rsidR="003E23E6" w:rsidRPr="00B0462F">
        <w:rPr>
          <w:rFonts w:ascii="Times New Roman" w:hAnsi="Times New Roman" w:cs="Times New Roman"/>
          <w:sz w:val="24"/>
          <w:szCs w:val="24"/>
          <w:highlight w:val="yellow"/>
        </w:rPr>
        <w:t>From the analysis, we found the crude (</w:t>
      </w:r>
      <w:r w:rsidR="00AA63A5" w:rsidRPr="00B0462F">
        <w:rPr>
          <w:rFonts w:ascii="Times New Roman" w:hAnsi="Times New Roman" w:cs="Times New Roman"/>
          <w:sz w:val="24"/>
          <w:szCs w:val="24"/>
          <w:highlight w:val="yellow"/>
        </w:rPr>
        <w:t xml:space="preserve">the </w:t>
      </w:r>
      <w:r w:rsidR="003E23E6" w:rsidRPr="00B0462F">
        <w:rPr>
          <w:rFonts w:ascii="Times New Roman" w:hAnsi="Times New Roman" w:cs="Times New Roman"/>
          <w:sz w:val="24"/>
          <w:szCs w:val="24"/>
          <w:highlight w:val="yellow"/>
        </w:rPr>
        <w:t xml:space="preserve">only type of fuel in the model) odds ratios (OR) for the </w:t>
      </w:r>
      <w:r w:rsidR="002771E6" w:rsidRPr="00B0462F">
        <w:rPr>
          <w:rFonts w:ascii="Times New Roman" w:hAnsi="Times New Roman" w:cs="Times New Roman"/>
          <w:sz w:val="24"/>
          <w:szCs w:val="24"/>
          <w:highlight w:val="yellow"/>
        </w:rPr>
        <w:t>ARI</w:t>
      </w:r>
      <w:r w:rsidR="003E23E6" w:rsidRPr="00B0462F">
        <w:rPr>
          <w:rFonts w:ascii="Times New Roman" w:hAnsi="Times New Roman" w:cs="Times New Roman"/>
          <w:sz w:val="24"/>
          <w:szCs w:val="24"/>
          <w:highlight w:val="yellow"/>
        </w:rPr>
        <w:t xml:space="preserve"> were 1.</w:t>
      </w:r>
      <w:r w:rsidR="001A167F" w:rsidRPr="00B0462F">
        <w:rPr>
          <w:rFonts w:ascii="Times New Roman" w:hAnsi="Times New Roman" w:cs="Times New Roman"/>
          <w:sz w:val="24"/>
          <w:szCs w:val="24"/>
          <w:highlight w:val="yellow"/>
        </w:rPr>
        <w:t>6</w:t>
      </w:r>
      <w:r w:rsidR="007009AD" w:rsidRPr="00B0462F">
        <w:rPr>
          <w:rFonts w:ascii="Times New Roman" w:hAnsi="Times New Roman" w:cs="Times New Roman"/>
          <w:sz w:val="24"/>
          <w:szCs w:val="24"/>
          <w:highlight w:val="yellow"/>
        </w:rPr>
        <w:t>93</w:t>
      </w:r>
      <w:r w:rsidR="003E23E6" w:rsidRPr="00B0462F">
        <w:rPr>
          <w:rFonts w:ascii="Times New Roman" w:hAnsi="Times New Roman" w:cs="Times New Roman"/>
          <w:sz w:val="24"/>
          <w:szCs w:val="24"/>
          <w:highlight w:val="yellow"/>
        </w:rPr>
        <w:t xml:space="preserve"> (</w:t>
      </w:r>
      <w:r w:rsidR="001A167F" w:rsidRPr="00B0462F">
        <w:rPr>
          <w:rFonts w:ascii="Times New Roman" w:hAnsi="Times New Roman" w:cs="Times New Roman"/>
          <w:sz w:val="24"/>
          <w:szCs w:val="24"/>
          <w:highlight w:val="yellow"/>
        </w:rPr>
        <w:t xml:space="preserve">95% </w:t>
      </w:r>
      <w:r w:rsidR="003E23E6" w:rsidRPr="00B0462F">
        <w:rPr>
          <w:rFonts w:ascii="Times New Roman" w:hAnsi="Times New Roman" w:cs="Times New Roman"/>
          <w:sz w:val="24"/>
          <w:szCs w:val="24"/>
          <w:highlight w:val="yellow"/>
        </w:rPr>
        <w:t xml:space="preserve">confidence interval (CI): </w:t>
      </w:r>
      <w:r w:rsidR="001A167F" w:rsidRPr="00B0462F">
        <w:rPr>
          <w:rFonts w:ascii="Times New Roman" w:hAnsi="Times New Roman" w:cs="Times New Roman"/>
          <w:sz w:val="24"/>
          <w:szCs w:val="24"/>
          <w:highlight w:val="yellow"/>
        </w:rPr>
        <w:t>1.</w:t>
      </w:r>
      <w:r w:rsidR="007009AD" w:rsidRPr="00B0462F">
        <w:rPr>
          <w:rFonts w:ascii="Times New Roman" w:hAnsi="Times New Roman" w:cs="Times New Roman"/>
          <w:sz w:val="24"/>
          <w:szCs w:val="24"/>
          <w:highlight w:val="yellow"/>
        </w:rPr>
        <w:t>058</w:t>
      </w:r>
      <w:r w:rsidR="003E23E6" w:rsidRPr="00B0462F">
        <w:rPr>
          <w:rFonts w:ascii="Times New Roman" w:hAnsi="Times New Roman" w:cs="Times New Roman"/>
          <w:sz w:val="24"/>
          <w:szCs w:val="24"/>
          <w:highlight w:val="yellow"/>
        </w:rPr>
        <w:t>-</w:t>
      </w:r>
      <w:r w:rsidR="001A167F" w:rsidRPr="00B0462F">
        <w:rPr>
          <w:rFonts w:ascii="Times New Roman" w:hAnsi="Times New Roman" w:cs="Times New Roman"/>
          <w:sz w:val="24"/>
          <w:szCs w:val="24"/>
          <w:highlight w:val="yellow"/>
        </w:rPr>
        <w:t>2.</w:t>
      </w:r>
      <w:r w:rsidR="007009AD" w:rsidRPr="00B0462F">
        <w:rPr>
          <w:rFonts w:ascii="Times New Roman" w:hAnsi="Times New Roman" w:cs="Times New Roman"/>
          <w:sz w:val="24"/>
          <w:szCs w:val="24"/>
          <w:highlight w:val="yellow"/>
        </w:rPr>
        <w:t>709</w:t>
      </w:r>
      <w:r w:rsidR="003E23E6" w:rsidRPr="00B0462F">
        <w:rPr>
          <w:rFonts w:ascii="Times New Roman" w:hAnsi="Times New Roman" w:cs="Times New Roman"/>
          <w:sz w:val="24"/>
          <w:szCs w:val="24"/>
          <w:highlight w:val="yellow"/>
        </w:rPr>
        <w:t xml:space="preserve">). </w:t>
      </w:r>
      <w:r w:rsidR="003851FA" w:rsidRPr="00B0462F">
        <w:rPr>
          <w:rFonts w:ascii="Times New Roman" w:hAnsi="Times New Roman" w:cs="Times New Roman"/>
          <w:sz w:val="24"/>
          <w:szCs w:val="24"/>
          <w:highlight w:val="yellow"/>
        </w:rPr>
        <w:t xml:space="preserve">This suggests that children in families using contaminated fuels were 69.3% more likely than children in households using clean fuels to experience an ARI episode. </w:t>
      </w:r>
      <w:r w:rsidR="00A56CC2" w:rsidRPr="00B0462F">
        <w:rPr>
          <w:rFonts w:ascii="Times New Roman" w:hAnsi="Times New Roman" w:cs="Times New Roman"/>
          <w:sz w:val="24"/>
          <w:szCs w:val="24"/>
          <w:highlight w:val="yellow"/>
        </w:rPr>
        <w:t xml:space="preserve">After adjusting for </w:t>
      </w:r>
      <w:r w:rsidR="007009AD" w:rsidRPr="00B0462F">
        <w:rPr>
          <w:rFonts w:ascii="Times New Roman" w:hAnsi="Times New Roman" w:cs="Times New Roman"/>
          <w:sz w:val="24"/>
          <w:szCs w:val="24"/>
          <w:highlight w:val="yellow"/>
        </w:rPr>
        <w:t xml:space="preserve">cooking fuel, </w:t>
      </w:r>
      <w:r w:rsidR="00AA63A5" w:rsidRPr="00B0462F">
        <w:rPr>
          <w:rFonts w:ascii="Times New Roman" w:hAnsi="Times New Roman" w:cs="Times New Roman"/>
          <w:sz w:val="24"/>
          <w:szCs w:val="24"/>
          <w:highlight w:val="yellow"/>
        </w:rPr>
        <w:t>t</w:t>
      </w:r>
      <w:r w:rsidR="007009AD" w:rsidRPr="00B0462F">
        <w:rPr>
          <w:rFonts w:ascii="Times New Roman" w:hAnsi="Times New Roman" w:cs="Times New Roman"/>
          <w:sz w:val="24"/>
          <w:szCs w:val="24"/>
          <w:highlight w:val="yellow"/>
        </w:rPr>
        <w:t xml:space="preserve">ype of roof material, child's age (months), and sex of </w:t>
      </w:r>
      <w:r w:rsidR="00AA63A5" w:rsidRPr="00B0462F">
        <w:rPr>
          <w:rFonts w:ascii="Times New Roman" w:hAnsi="Times New Roman" w:cs="Times New Roman"/>
          <w:sz w:val="24"/>
          <w:szCs w:val="24"/>
          <w:highlight w:val="yellow"/>
        </w:rPr>
        <w:t xml:space="preserve">the </w:t>
      </w:r>
      <w:r w:rsidR="007009AD" w:rsidRPr="00B0462F">
        <w:rPr>
          <w:rFonts w:ascii="Times New Roman" w:hAnsi="Times New Roman" w:cs="Times New Roman"/>
          <w:sz w:val="24"/>
          <w:szCs w:val="24"/>
          <w:highlight w:val="yellow"/>
        </w:rPr>
        <w:t>child</w:t>
      </w:r>
      <w:r w:rsidR="00A56CC2" w:rsidRPr="00B0462F">
        <w:rPr>
          <w:rFonts w:ascii="Times New Roman" w:hAnsi="Times New Roman" w:cs="Times New Roman"/>
          <w:sz w:val="24"/>
          <w:szCs w:val="24"/>
          <w:highlight w:val="yellow"/>
        </w:rPr>
        <w:t xml:space="preserve">, the effect of </w:t>
      </w:r>
      <w:r w:rsidR="00DC5D8D" w:rsidRPr="00B0462F">
        <w:rPr>
          <w:rFonts w:ascii="Times New Roman" w:hAnsi="Times New Roman" w:cs="Times New Roman"/>
          <w:sz w:val="24"/>
          <w:szCs w:val="24"/>
          <w:highlight w:val="yellow"/>
        </w:rPr>
        <w:t>solid</w:t>
      </w:r>
      <w:r w:rsidR="00A56CC2" w:rsidRPr="00B0462F">
        <w:rPr>
          <w:rFonts w:ascii="Times New Roman" w:hAnsi="Times New Roman" w:cs="Times New Roman"/>
          <w:sz w:val="24"/>
          <w:szCs w:val="24"/>
          <w:highlight w:val="yellow"/>
        </w:rPr>
        <w:t xml:space="preserve"> fuels </w:t>
      </w:r>
      <w:r w:rsidR="00AA63A5" w:rsidRPr="00B0462F">
        <w:rPr>
          <w:rFonts w:ascii="Times New Roman" w:hAnsi="Times New Roman" w:cs="Times New Roman"/>
          <w:sz w:val="24"/>
          <w:szCs w:val="24"/>
          <w:highlight w:val="yellow"/>
        </w:rPr>
        <w:t>wa</w:t>
      </w:r>
      <w:r w:rsidR="00A56CC2" w:rsidRPr="00B0462F">
        <w:rPr>
          <w:rFonts w:ascii="Times New Roman" w:hAnsi="Times New Roman" w:cs="Times New Roman"/>
          <w:sz w:val="24"/>
          <w:szCs w:val="24"/>
          <w:highlight w:val="yellow"/>
        </w:rPr>
        <w:t xml:space="preserve">s </w:t>
      </w:r>
      <w:r w:rsidR="00C22CE4" w:rsidRPr="00B0462F">
        <w:rPr>
          <w:rFonts w:ascii="Times New Roman" w:hAnsi="Times New Roman" w:cs="Times New Roman"/>
          <w:sz w:val="24"/>
          <w:szCs w:val="24"/>
          <w:highlight w:val="yellow"/>
        </w:rPr>
        <w:t>also more</w:t>
      </w:r>
      <w:r w:rsidR="00C1720A" w:rsidRPr="00B0462F">
        <w:rPr>
          <w:rFonts w:ascii="Times New Roman" w:hAnsi="Times New Roman" w:cs="Times New Roman"/>
          <w:sz w:val="24"/>
          <w:szCs w:val="24"/>
          <w:highlight w:val="yellow"/>
        </w:rPr>
        <w:t xml:space="preserve"> acute as </w:t>
      </w:r>
      <w:r w:rsidR="00AA63A5" w:rsidRPr="00B0462F">
        <w:rPr>
          <w:rFonts w:ascii="Times New Roman" w:hAnsi="Times New Roman" w:cs="Times New Roman"/>
          <w:sz w:val="24"/>
          <w:szCs w:val="24"/>
          <w:highlight w:val="yellow"/>
        </w:rPr>
        <w:t xml:space="preserve">the </w:t>
      </w:r>
      <w:r w:rsidR="00C1720A" w:rsidRPr="00B0462F">
        <w:rPr>
          <w:rFonts w:ascii="Times New Roman" w:hAnsi="Times New Roman" w:cs="Times New Roman"/>
          <w:sz w:val="24"/>
          <w:szCs w:val="24"/>
          <w:highlight w:val="yellow"/>
        </w:rPr>
        <w:t>adjusted odds ratio (AOR) for the ARI w</w:t>
      </w:r>
      <w:r w:rsidR="00AA63A5" w:rsidRPr="00B0462F">
        <w:rPr>
          <w:rFonts w:ascii="Times New Roman" w:hAnsi="Times New Roman" w:cs="Times New Roman"/>
          <w:sz w:val="24"/>
          <w:szCs w:val="24"/>
          <w:highlight w:val="yellow"/>
        </w:rPr>
        <w:t>as</w:t>
      </w:r>
      <w:r w:rsidR="00C1720A" w:rsidRPr="00B0462F">
        <w:rPr>
          <w:rFonts w:ascii="Times New Roman" w:hAnsi="Times New Roman" w:cs="Times New Roman"/>
          <w:sz w:val="24"/>
          <w:szCs w:val="24"/>
          <w:highlight w:val="yellow"/>
        </w:rPr>
        <w:t xml:space="preserve"> </w:t>
      </w:r>
      <w:r w:rsidR="000977B9" w:rsidRPr="00B0462F">
        <w:rPr>
          <w:rFonts w:ascii="Times New Roman" w:hAnsi="Times New Roman" w:cs="Times New Roman"/>
          <w:sz w:val="24"/>
          <w:szCs w:val="24"/>
          <w:highlight w:val="yellow"/>
        </w:rPr>
        <w:t>1.</w:t>
      </w:r>
      <w:r w:rsidR="009260A3" w:rsidRPr="00B0462F">
        <w:rPr>
          <w:rFonts w:ascii="Times New Roman" w:hAnsi="Times New Roman" w:cs="Times New Roman"/>
          <w:sz w:val="24"/>
          <w:szCs w:val="24"/>
          <w:highlight w:val="yellow"/>
        </w:rPr>
        <w:t>692</w:t>
      </w:r>
      <w:r w:rsidR="000977B9" w:rsidRPr="00B0462F">
        <w:rPr>
          <w:rFonts w:ascii="Times New Roman" w:hAnsi="Times New Roman" w:cs="Times New Roman"/>
          <w:sz w:val="24"/>
          <w:szCs w:val="24"/>
          <w:highlight w:val="yellow"/>
        </w:rPr>
        <w:t xml:space="preserve"> (</w:t>
      </w:r>
      <w:r w:rsidR="00C1720A" w:rsidRPr="00B0462F">
        <w:rPr>
          <w:rFonts w:ascii="Times New Roman" w:hAnsi="Times New Roman" w:cs="Times New Roman"/>
          <w:sz w:val="24"/>
          <w:szCs w:val="24"/>
          <w:highlight w:val="yellow"/>
        </w:rPr>
        <w:t xml:space="preserve">95% CI: </w:t>
      </w:r>
      <w:r w:rsidR="009260A3" w:rsidRPr="00B0462F">
        <w:rPr>
          <w:rFonts w:ascii="Times New Roman" w:hAnsi="Times New Roman" w:cs="Times New Roman"/>
          <w:sz w:val="24"/>
          <w:szCs w:val="24"/>
          <w:highlight w:val="yellow"/>
        </w:rPr>
        <w:t>1.053</w:t>
      </w:r>
      <w:r w:rsidR="00C1720A" w:rsidRPr="00B0462F">
        <w:rPr>
          <w:rFonts w:ascii="Times New Roman" w:hAnsi="Times New Roman" w:cs="Times New Roman"/>
          <w:sz w:val="24"/>
          <w:szCs w:val="24"/>
          <w:highlight w:val="yellow"/>
        </w:rPr>
        <w:t>-</w:t>
      </w:r>
      <w:r w:rsidR="009260A3" w:rsidRPr="00B0462F">
        <w:rPr>
          <w:rFonts w:ascii="Times New Roman" w:hAnsi="Times New Roman" w:cs="Times New Roman"/>
          <w:sz w:val="24"/>
          <w:szCs w:val="24"/>
          <w:highlight w:val="yellow"/>
        </w:rPr>
        <w:t>2.718</w:t>
      </w:r>
      <w:r w:rsidR="00C1720A" w:rsidRPr="00B0462F">
        <w:rPr>
          <w:rFonts w:ascii="Times New Roman" w:hAnsi="Times New Roman" w:cs="Times New Roman"/>
          <w:sz w:val="24"/>
          <w:szCs w:val="24"/>
          <w:highlight w:val="yellow"/>
        </w:rPr>
        <w:t>)</w:t>
      </w:r>
      <w:r w:rsidR="00941D93" w:rsidRPr="00B0462F">
        <w:rPr>
          <w:rFonts w:ascii="Times New Roman" w:hAnsi="Times New Roman" w:cs="Times New Roman"/>
          <w:sz w:val="24"/>
          <w:szCs w:val="24"/>
          <w:highlight w:val="yellow"/>
        </w:rPr>
        <w:t xml:space="preserve"> or </w:t>
      </w:r>
      <w:r w:rsidR="00410068" w:rsidRPr="00B0462F">
        <w:rPr>
          <w:rFonts w:ascii="Times New Roman" w:hAnsi="Times New Roman" w:cs="Times New Roman"/>
          <w:sz w:val="24"/>
          <w:szCs w:val="24"/>
          <w:highlight w:val="yellow"/>
        </w:rPr>
        <w:t>when compared to the effect of clean fuel, an ARI occurrence is 69.2% more likely.</w:t>
      </w:r>
      <w:r w:rsidR="00150DCC" w:rsidRPr="00091766">
        <w:rPr>
          <w:rFonts w:ascii="Times New Roman" w:hAnsi="Times New Roman" w:cs="Times New Roman"/>
          <w:sz w:val="24"/>
          <w:szCs w:val="24"/>
        </w:rPr>
        <w:t xml:space="preserve"> </w:t>
      </w:r>
      <w:r w:rsidRPr="00091766">
        <w:rPr>
          <w:rFonts w:ascii="Times New Roman" w:hAnsi="Times New Roman" w:cs="Times New Roman"/>
          <w:b/>
          <w:bCs/>
          <w:sz w:val="24"/>
          <w:szCs w:val="24"/>
        </w:rPr>
        <w:t>Conclusion:</w:t>
      </w:r>
      <w:r w:rsidRPr="00091766">
        <w:rPr>
          <w:rFonts w:ascii="Times New Roman" w:hAnsi="Times New Roman" w:cs="Times New Roman"/>
          <w:sz w:val="24"/>
          <w:szCs w:val="24"/>
        </w:rPr>
        <w:t xml:space="preserve"> </w:t>
      </w:r>
      <w:r w:rsidR="00B93D7A" w:rsidRPr="00091766">
        <w:rPr>
          <w:rStyle w:val="fontstyle01"/>
          <w:rFonts w:ascii="Times New Roman" w:hAnsi="Times New Roman" w:cs="Times New Roman"/>
          <w:color w:val="auto"/>
          <w:sz w:val="24"/>
          <w:szCs w:val="24"/>
        </w:rPr>
        <w:t>T</w:t>
      </w:r>
      <w:r w:rsidR="00270360" w:rsidRPr="00091766">
        <w:rPr>
          <w:rStyle w:val="fontstyle01"/>
          <w:rFonts w:ascii="Times New Roman" w:hAnsi="Times New Roman" w:cs="Times New Roman"/>
          <w:color w:val="auto"/>
          <w:sz w:val="24"/>
          <w:szCs w:val="24"/>
        </w:rPr>
        <w:t>he study ha</w:t>
      </w:r>
      <w:r w:rsidR="00B93D7A" w:rsidRPr="00091766">
        <w:rPr>
          <w:rStyle w:val="fontstyle01"/>
          <w:rFonts w:ascii="Times New Roman" w:hAnsi="Times New Roman" w:cs="Times New Roman"/>
          <w:color w:val="auto"/>
          <w:sz w:val="24"/>
          <w:szCs w:val="24"/>
        </w:rPr>
        <w:t>s found a</w:t>
      </w:r>
      <w:r w:rsidR="00270360" w:rsidRPr="00091766">
        <w:rPr>
          <w:rStyle w:val="fontstyle01"/>
          <w:rFonts w:ascii="Times New Roman" w:hAnsi="Times New Roman" w:cs="Times New Roman"/>
          <w:color w:val="auto"/>
          <w:sz w:val="24"/>
          <w:szCs w:val="24"/>
        </w:rPr>
        <w:t xml:space="preserve"> significant association between</w:t>
      </w:r>
      <w:r w:rsidR="007546F8" w:rsidRPr="00091766">
        <w:rPr>
          <w:rFonts w:ascii="Times New Roman" w:hAnsi="Times New Roman" w:cs="Times New Roman"/>
          <w:sz w:val="24"/>
          <w:szCs w:val="24"/>
        </w:rPr>
        <w:t xml:space="preserve"> </w:t>
      </w:r>
      <w:r w:rsidR="00B93D7A" w:rsidRPr="00091766">
        <w:rPr>
          <w:rFonts w:ascii="Times New Roman" w:hAnsi="Times New Roman" w:cs="Times New Roman"/>
          <w:sz w:val="24"/>
          <w:szCs w:val="24"/>
        </w:rPr>
        <w:t xml:space="preserve">the </w:t>
      </w:r>
      <w:r w:rsidR="00270360" w:rsidRPr="00091766">
        <w:rPr>
          <w:rFonts w:ascii="Times New Roman" w:hAnsi="Times New Roman" w:cs="Times New Roman"/>
          <w:sz w:val="24"/>
          <w:szCs w:val="24"/>
        </w:rPr>
        <w:t xml:space="preserve">use </w:t>
      </w:r>
      <w:r w:rsidR="007546F8" w:rsidRPr="00091766">
        <w:rPr>
          <w:rFonts w:ascii="Times New Roman" w:hAnsi="Times New Roman" w:cs="Times New Roman"/>
          <w:sz w:val="24"/>
          <w:szCs w:val="24"/>
        </w:rPr>
        <w:t xml:space="preserve">of </w:t>
      </w:r>
      <w:r w:rsidR="00224B2E" w:rsidRPr="00091766">
        <w:rPr>
          <w:rFonts w:ascii="Times New Roman" w:hAnsi="Times New Roman" w:cs="Times New Roman"/>
          <w:sz w:val="24"/>
          <w:szCs w:val="24"/>
        </w:rPr>
        <w:t>solid</w:t>
      </w:r>
      <w:r w:rsidR="007546F8" w:rsidRPr="00091766">
        <w:rPr>
          <w:rFonts w:ascii="Times New Roman" w:hAnsi="Times New Roman" w:cs="Times New Roman"/>
          <w:sz w:val="24"/>
          <w:szCs w:val="24"/>
        </w:rPr>
        <w:t xml:space="preserve"> fuel</w:t>
      </w:r>
      <w:r w:rsidR="00B93D7A" w:rsidRPr="00091766">
        <w:rPr>
          <w:rFonts w:ascii="Times New Roman" w:hAnsi="Times New Roman" w:cs="Times New Roman"/>
          <w:sz w:val="24"/>
          <w:szCs w:val="24"/>
        </w:rPr>
        <w:t>s</w:t>
      </w:r>
      <w:r w:rsidR="007546F8" w:rsidRPr="00091766">
        <w:rPr>
          <w:rFonts w:ascii="Times New Roman" w:hAnsi="Times New Roman" w:cs="Times New Roman"/>
          <w:sz w:val="24"/>
          <w:szCs w:val="24"/>
        </w:rPr>
        <w:t xml:space="preserve"> and</w:t>
      </w:r>
      <w:r w:rsidR="00224B2E" w:rsidRPr="00091766">
        <w:rPr>
          <w:rFonts w:ascii="Times New Roman" w:hAnsi="Times New Roman" w:cs="Times New Roman"/>
          <w:sz w:val="24"/>
          <w:szCs w:val="24"/>
        </w:rPr>
        <w:t xml:space="preserve"> </w:t>
      </w:r>
      <w:r w:rsidR="00B93D7A" w:rsidRPr="00091766">
        <w:rPr>
          <w:rFonts w:ascii="Times New Roman" w:hAnsi="Times New Roman" w:cs="Times New Roman"/>
          <w:sz w:val="24"/>
          <w:szCs w:val="24"/>
        </w:rPr>
        <w:t xml:space="preserve">the </w:t>
      </w:r>
      <w:r w:rsidR="007546F8" w:rsidRPr="00091766">
        <w:rPr>
          <w:rFonts w:ascii="Times New Roman" w:hAnsi="Times New Roman" w:cs="Times New Roman"/>
          <w:sz w:val="24"/>
          <w:szCs w:val="24"/>
        </w:rPr>
        <w:t xml:space="preserve">presence of </w:t>
      </w:r>
      <w:r w:rsidR="00224B2E" w:rsidRPr="00091766">
        <w:rPr>
          <w:rFonts w:ascii="Times New Roman" w:hAnsi="Times New Roman" w:cs="Times New Roman"/>
          <w:sz w:val="24"/>
          <w:szCs w:val="24"/>
        </w:rPr>
        <w:t xml:space="preserve">ARI of </w:t>
      </w:r>
      <w:r w:rsidR="007546F8" w:rsidRPr="00091766">
        <w:rPr>
          <w:rFonts w:ascii="Times New Roman" w:hAnsi="Times New Roman" w:cs="Times New Roman"/>
          <w:sz w:val="24"/>
          <w:szCs w:val="24"/>
        </w:rPr>
        <w:t xml:space="preserve">a child in the </w:t>
      </w:r>
      <w:r w:rsidR="00270360" w:rsidRPr="00091766">
        <w:rPr>
          <w:rFonts w:ascii="Times New Roman" w:hAnsi="Times New Roman" w:cs="Times New Roman"/>
          <w:sz w:val="24"/>
          <w:szCs w:val="24"/>
        </w:rPr>
        <w:t>househol</w:t>
      </w:r>
      <w:r w:rsidR="00224B2E" w:rsidRPr="00091766">
        <w:rPr>
          <w:rFonts w:ascii="Times New Roman" w:hAnsi="Times New Roman" w:cs="Times New Roman"/>
          <w:sz w:val="24"/>
          <w:szCs w:val="24"/>
        </w:rPr>
        <w:t>d</w:t>
      </w:r>
      <w:r w:rsidR="007546F8" w:rsidRPr="00091766">
        <w:rPr>
          <w:rFonts w:ascii="Times New Roman" w:hAnsi="Times New Roman" w:cs="Times New Roman"/>
          <w:sz w:val="24"/>
          <w:szCs w:val="24"/>
        </w:rPr>
        <w:t>.</w:t>
      </w:r>
      <w:r w:rsidR="00270360" w:rsidRPr="00091766">
        <w:rPr>
          <w:rStyle w:val="fontstyle01"/>
          <w:rFonts w:ascii="Times New Roman" w:hAnsi="Times New Roman" w:cs="Times New Roman"/>
          <w:color w:val="auto"/>
          <w:sz w:val="24"/>
          <w:szCs w:val="24"/>
        </w:rPr>
        <w:t xml:space="preserve"> </w:t>
      </w:r>
      <w:r w:rsidR="00345DF9" w:rsidRPr="00091766">
        <w:rPr>
          <w:rStyle w:val="fontstyle01"/>
          <w:rFonts w:ascii="Times New Roman" w:hAnsi="Times New Roman" w:cs="Times New Roman"/>
          <w:color w:val="auto"/>
          <w:sz w:val="24"/>
          <w:szCs w:val="24"/>
        </w:rPr>
        <w:t>The link between indoor air pollution and clinical parameters of acute respiratory illness</w:t>
      </w:r>
      <w:r w:rsidR="00F56A61" w:rsidRPr="00091766">
        <w:rPr>
          <w:rStyle w:val="fontstyle01"/>
          <w:rFonts w:ascii="Times New Roman" w:hAnsi="Times New Roman" w:cs="Times New Roman"/>
          <w:color w:val="auto"/>
          <w:sz w:val="24"/>
          <w:szCs w:val="24"/>
        </w:rPr>
        <w:t xml:space="preserve"> </w:t>
      </w:r>
      <w:r w:rsidR="00B0462F" w:rsidRPr="00091766">
        <w:rPr>
          <w:rStyle w:val="fontstyle01"/>
          <w:rFonts w:ascii="Times New Roman" w:hAnsi="Times New Roman" w:cs="Times New Roman"/>
          <w:color w:val="auto"/>
          <w:sz w:val="24"/>
          <w:szCs w:val="24"/>
        </w:rPr>
        <w:t>needs</w:t>
      </w:r>
      <w:r w:rsidR="00F56A61" w:rsidRPr="00091766">
        <w:rPr>
          <w:rStyle w:val="fontstyle01"/>
          <w:rFonts w:ascii="Times New Roman" w:hAnsi="Times New Roman" w:cs="Times New Roman"/>
          <w:color w:val="auto"/>
          <w:sz w:val="24"/>
          <w:szCs w:val="24"/>
        </w:rPr>
        <w:t xml:space="preserve"> further investigations.</w:t>
      </w:r>
    </w:p>
    <w:p w14:paraId="03F7D265" w14:textId="77777777" w:rsidR="00AC6F8A" w:rsidRPr="00091766" w:rsidRDefault="00AC6F8A" w:rsidP="00843837">
      <w:pPr>
        <w:spacing w:after="0" w:line="360" w:lineRule="auto"/>
        <w:jc w:val="both"/>
        <w:rPr>
          <w:rFonts w:ascii="Times New Roman" w:hAnsi="Times New Roman" w:cs="Times New Roman"/>
          <w:sz w:val="24"/>
          <w:szCs w:val="24"/>
        </w:rPr>
      </w:pPr>
    </w:p>
    <w:p w14:paraId="6E7DADE8" w14:textId="669FE51C" w:rsidR="00E9384E" w:rsidRPr="00091766" w:rsidRDefault="00F03393" w:rsidP="00843837">
      <w:pPr>
        <w:spacing w:after="0"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Keywords:</w:t>
      </w:r>
      <w:r w:rsidRPr="00091766">
        <w:rPr>
          <w:rFonts w:ascii="Times New Roman" w:hAnsi="Times New Roman" w:cs="Times New Roman"/>
          <w:sz w:val="24"/>
          <w:szCs w:val="24"/>
        </w:rPr>
        <w:t xml:space="preserve"> </w:t>
      </w:r>
      <w:r w:rsidR="00567268" w:rsidRPr="00091766">
        <w:rPr>
          <w:rFonts w:ascii="Times New Roman" w:hAnsi="Times New Roman" w:cs="Times New Roman"/>
          <w:sz w:val="24"/>
          <w:szCs w:val="24"/>
        </w:rPr>
        <w:t xml:space="preserve">Solid fuels; Clean fuels; </w:t>
      </w:r>
      <w:r w:rsidR="00410068" w:rsidRPr="00091766">
        <w:rPr>
          <w:rFonts w:ascii="Times New Roman" w:hAnsi="Times New Roman" w:cs="Times New Roman"/>
          <w:sz w:val="24"/>
          <w:szCs w:val="24"/>
        </w:rPr>
        <w:t>Under-five children</w:t>
      </w:r>
      <w:r w:rsidR="00410068">
        <w:rPr>
          <w:rFonts w:ascii="Times New Roman" w:hAnsi="Times New Roman" w:cs="Times New Roman"/>
          <w:sz w:val="24"/>
          <w:szCs w:val="24"/>
        </w:rPr>
        <w:t xml:space="preserve">; </w:t>
      </w:r>
      <w:r w:rsidR="006827D1" w:rsidRPr="00091766">
        <w:rPr>
          <w:rFonts w:ascii="Times New Roman" w:hAnsi="Times New Roman" w:cs="Times New Roman"/>
          <w:sz w:val="24"/>
          <w:szCs w:val="24"/>
        </w:rPr>
        <w:t>Acu</w:t>
      </w:r>
      <w:r w:rsidR="00410068">
        <w:rPr>
          <w:rFonts w:ascii="Times New Roman" w:hAnsi="Times New Roman" w:cs="Times New Roman"/>
          <w:sz w:val="24"/>
          <w:szCs w:val="24"/>
        </w:rPr>
        <w:t>te Respiratory Infection (ARI).</w:t>
      </w:r>
    </w:p>
    <w:p w14:paraId="4DC3BB26" w14:textId="77777777" w:rsidR="00AC6F8A" w:rsidRPr="00091766" w:rsidRDefault="00AC6F8A" w:rsidP="00843837">
      <w:pPr>
        <w:spacing w:line="360" w:lineRule="auto"/>
        <w:jc w:val="both"/>
        <w:rPr>
          <w:rStyle w:val="fontstyle01"/>
          <w:rFonts w:ascii="Times New Roman" w:hAnsi="Times New Roman" w:cs="Times New Roman"/>
          <w:b/>
          <w:bCs/>
          <w:color w:val="auto"/>
          <w:sz w:val="24"/>
          <w:szCs w:val="24"/>
        </w:rPr>
      </w:pPr>
    </w:p>
    <w:p w14:paraId="4A11D5D7" w14:textId="68EF78EB" w:rsidR="00C00C6B" w:rsidRPr="00091766" w:rsidRDefault="00FC21D7" w:rsidP="00843837">
      <w:pPr>
        <w:spacing w:line="360" w:lineRule="auto"/>
        <w:jc w:val="both"/>
        <w:rPr>
          <w:rStyle w:val="fontstyle01"/>
          <w:rFonts w:ascii="Times New Roman" w:hAnsi="Times New Roman" w:cs="Times New Roman"/>
          <w:b/>
          <w:bCs/>
          <w:color w:val="auto"/>
          <w:sz w:val="24"/>
          <w:szCs w:val="24"/>
        </w:rPr>
      </w:pPr>
      <w:r w:rsidRPr="00091766">
        <w:rPr>
          <w:rStyle w:val="fontstyle01"/>
          <w:rFonts w:ascii="Times New Roman" w:hAnsi="Times New Roman" w:cs="Times New Roman"/>
          <w:b/>
          <w:bCs/>
          <w:color w:val="auto"/>
          <w:sz w:val="24"/>
          <w:szCs w:val="24"/>
        </w:rPr>
        <w:t>Introduction</w:t>
      </w:r>
    </w:p>
    <w:p w14:paraId="40EAFA85" w14:textId="39319FBD" w:rsidR="0070179B" w:rsidRPr="00091766" w:rsidRDefault="00B902C9" w:rsidP="00843837">
      <w:pPr>
        <w:spacing w:after="0" w:line="360" w:lineRule="auto"/>
        <w:jc w:val="both"/>
        <w:rPr>
          <w:rFonts w:ascii="Times New Roman" w:hAnsi="Times New Roman" w:cs="Times New Roman"/>
          <w:sz w:val="24"/>
          <w:szCs w:val="24"/>
        </w:rPr>
      </w:pPr>
      <w:r>
        <w:rPr>
          <w:rStyle w:val="fontstyle01"/>
          <w:rFonts w:ascii="Times New Roman" w:hAnsi="Times New Roman" w:cs="Times New Roman"/>
          <w:color w:val="auto"/>
          <w:sz w:val="24"/>
          <w:szCs w:val="24"/>
        </w:rPr>
        <w:t>C</w:t>
      </w:r>
      <w:r w:rsidRPr="00B902C9">
        <w:rPr>
          <w:rStyle w:val="fontstyle01"/>
          <w:rFonts w:ascii="Times New Roman" w:hAnsi="Times New Roman" w:cs="Times New Roman"/>
          <w:color w:val="auto"/>
          <w:sz w:val="24"/>
          <w:szCs w:val="24"/>
        </w:rPr>
        <w:t>hildren under the age of five</w:t>
      </w:r>
      <w:r w:rsidRPr="00091766">
        <w:rPr>
          <w:rStyle w:val="fontstyle01"/>
          <w:rFonts w:ascii="Times New Roman" w:hAnsi="Times New Roman" w:cs="Times New Roman"/>
          <w:color w:val="auto"/>
          <w:sz w:val="24"/>
          <w:szCs w:val="24"/>
        </w:rPr>
        <w:t xml:space="preserve"> </w:t>
      </w:r>
      <w:r>
        <w:rPr>
          <w:rStyle w:val="fontstyle01"/>
          <w:rFonts w:ascii="Times New Roman" w:hAnsi="Times New Roman" w:cs="Times New Roman"/>
          <w:color w:val="auto"/>
          <w:sz w:val="24"/>
          <w:szCs w:val="24"/>
        </w:rPr>
        <w:t>i</w:t>
      </w:r>
      <w:r w:rsidR="0025652C" w:rsidRPr="00091766">
        <w:rPr>
          <w:rStyle w:val="fontstyle01"/>
          <w:rFonts w:ascii="Times New Roman" w:hAnsi="Times New Roman" w:cs="Times New Roman"/>
          <w:color w:val="auto"/>
          <w:sz w:val="24"/>
          <w:szCs w:val="24"/>
        </w:rPr>
        <w:t>n underdevelo</w:t>
      </w:r>
      <w:r>
        <w:rPr>
          <w:rStyle w:val="fontstyle01"/>
          <w:rFonts w:ascii="Times New Roman" w:hAnsi="Times New Roman" w:cs="Times New Roman"/>
          <w:color w:val="auto"/>
          <w:sz w:val="24"/>
          <w:szCs w:val="24"/>
        </w:rPr>
        <w:t>ped countries around the world</w:t>
      </w:r>
      <w:r w:rsidRPr="00B902C9">
        <w:rPr>
          <w:rStyle w:val="fontstyle01"/>
          <w:rFonts w:ascii="Times New Roman" w:hAnsi="Times New Roman" w:cs="Times New Roman"/>
          <w:color w:val="auto"/>
          <w:sz w:val="24"/>
          <w:szCs w:val="24"/>
        </w:rPr>
        <w:t>, acute respiratory infection (ARI) is the leading cause of death.</w:t>
      </w:r>
      <w:r>
        <w:rPr>
          <w:rStyle w:val="fontstyle01"/>
          <w:rFonts w:ascii="Times New Roman" w:hAnsi="Times New Roman" w:cs="Times New Roman"/>
          <w:color w:val="auto"/>
          <w:sz w:val="24"/>
          <w:szCs w:val="24"/>
        </w:rPr>
        <w:t xml:space="preserve"> </w:t>
      </w:r>
      <w:r w:rsidR="00CD7721" w:rsidRPr="00091766">
        <w:rPr>
          <w:rStyle w:val="fontstyle01"/>
          <w:rFonts w:ascii="Times New Roman" w:hAnsi="Times New Roman" w:cs="Times New Roman"/>
          <w:color w:val="auto"/>
          <w:sz w:val="24"/>
          <w:szCs w:val="24"/>
        </w:rPr>
        <w:t>In the present circumstances,</w:t>
      </w:r>
      <w:r w:rsidR="0025652C" w:rsidRPr="00091766">
        <w:rPr>
          <w:rStyle w:val="fontstyle01"/>
          <w:rFonts w:ascii="Times New Roman" w:hAnsi="Times New Roman" w:cs="Times New Roman"/>
          <w:color w:val="auto"/>
          <w:sz w:val="24"/>
          <w:szCs w:val="24"/>
        </w:rPr>
        <w:t xml:space="preserve"> </w:t>
      </w:r>
      <w:r w:rsidR="00001DFA" w:rsidRPr="00091766">
        <w:rPr>
          <w:rStyle w:val="fontstyle01"/>
          <w:rFonts w:ascii="Times New Roman" w:hAnsi="Times New Roman" w:cs="Times New Roman"/>
          <w:color w:val="auto"/>
          <w:sz w:val="24"/>
          <w:szCs w:val="24"/>
        </w:rPr>
        <w:t>i</w:t>
      </w:r>
      <w:r w:rsidR="00A66373" w:rsidRPr="00091766">
        <w:rPr>
          <w:rStyle w:val="fontstyle01"/>
          <w:rFonts w:ascii="Times New Roman" w:hAnsi="Times New Roman" w:cs="Times New Roman"/>
          <w:color w:val="auto"/>
          <w:sz w:val="24"/>
          <w:szCs w:val="24"/>
        </w:rPr>
        <w:t xml:space="preserve">t is one of the major </w:t>
      </w:r>
      <w:r w:rsidR="005247E8" w:rsidRPr="00091766">
        <w:rPr>
          <w:rStyle w:val="fontstyle01"/>
          <w:rFonts w:ascii="Times New Roman" w:hAnsi="Times New Roman" w:cs="Times New Roman"/>
          <w:color w:val="auto"/>
          <w:sz w:val="24"/>
          <w:szCs w:val="24"/>
        </w:rPr>
        <w:t>cause</w:t>
      </w:r>
      <w:r w:rsidR="00A66373" w:rsidRPr="00091766">
        <w:rPr>
          <w:rStyle w:val="fontstyle01"/>
          <w:rFonts w:ascii="Times New Roman" w:hAnsi="Times New Roman" w:cs="Times New Roman"/>
          <w:color w:val="auto"/>
          <w:sz w:val="24"/>
          <w:szCs w:val="24"/>
        </w:rPr>
        <w:t>s</w:t>
      </w:r>
      <w:r w:rsidR="005247E8" w:rsidRPr="00091766">
        <w:rPr>
          <w:rStyle w:val="fontstyle01"/>
          <w:rFonts w:ascii="Times New Roman" w:hAnsi="Times New Roman" w:cs="Times New Roman"/>
          <w:color w:val="auto"/>
          <w:sz w:val="24"/>
          <w:szCs w:val="24"/>
        </w:rPr>
        <w:t xml:space="preserve"> of </w:t>
      </w:r>
      <w:r w:rsidR="00BF75A2" w:rsidRPr="00091766">
        <w:rPr>
          <w:rStyle w:val="fontstyle01"/>
          <w:rFonts w:ascii="Times New Roman" w:hAnsi="Times New Roman" w:cs="Times New Roman"/>
          <w:color w:val="auto"/>
          <w:sz w:val="24"/>
          <w:szCs w:val="24"/>
        </w:rPr>
        <w:t xml:space="preserve">permanent damage and </w:t>
      </w:r>
      <w:r w:rsidR="005247E8" w:rsidRPr="00091766">
        <w:rPr>
          <w:rStyle w:val="fontstyle01"/>
          <w:rFonts w:ascii="Times New Roman" w:hAnsi="Times New Roman" w:cs="Times New Roman"/>
          <w:color w:val="auto"/>
          <w:sz w:val="24"/>
          <w:szCs w:val="24"/>
        </w:rPr>
        <w:t>communicable</w:t>
      </w:r>
      <w:r w:rsidR="00BF75A2" w:rsidRPr="00091766">
        <w:rPr>
          <w:rFonts w:ascii="Times New Roman" w:hAnsi="Times New Roman" w:cs="Times New Roman"/>
          <w:sz w:val="24"/>
          <w:szCs w:val="24"/>
        </w:rPr>
        <w:t xml:space="preserve"> </w:t>
      </w:r>
      <w:r w:rsidR="005247E8" w:rsidRPr="00091766">
        <w:rPr>
          <w:rStyle w:val="fontstyle01"/>
          <w:rFonts w:ascii="Times New Roman" w:hAnsi="Times New Roman" w:cs="Times New Roman"/>
          <w:color w:val="auto"/>
          <w:sz w:val="24"/>
          <w:szCs w:val="24"/>
        </w:rPr>
        <w:t>disease death</w:t>
      </w:r>
      <w:r w:rsidR="00C63C9B" w:rsidRPr="00091766">
        <w:rPr>
          <w:rStyle w:val="fontstyle01"/>
          <w:rFonts w:ascii="Times New Roman" w:hAnsi="Times New Roman" w:cs="Times New Roman"/>
          <w:color w:val="auto"/>
          <w:sz w:val="24"/>
          <w:szCs w:val="24"/>
        </w:rPr>
        <w:t xml:space="preserve"> </w:t>
      </w:r>
      <w:r w:rsidR="00C63C9B" w:rsidRPr="00392E82">
        <w:rPr>
          <w:rStyle w:val="fontstyle01"/>
          <w:rFonts w:ascii="Times New Roman" w:hAnsi="Times New Roman" w:cs="Times New Roman"/>
          <w:color w:val="auto"/>
          <w:sz w:val="24"/>
          <w:szCs w:val="24"/>
        </w:rPr>
        <w:fldChar w:fldCharType="begin" w:fldLock="1"/>
      </w:r>
      <w:r w:rsidR="00AB7D02" w:rsidRPr="00091766">
        <w:rPr>
          <w:rStyle w:val="fontstyle01"/>
          <w:rFonts w:ascii="Times New Roman" w:hAnsi="Times New Roman" w:cs="Times New Roman"/>
          <w:color w:val="auto"/>
          <w:sz w:val="24"/>
          <w:szCs w:val="24"/>
        </w:rPr>
        <w:instrText>ADDIN CSL_CITATION {"citationItems":[{"id":"ITEM-1","itemData":{"DOI":"10.1136/bmj.326.7394.850","ISSN":"14685833","abstract":"OBJECTIVE: To describe the outbreak of severe acute respiratory syndrome in Hong Kong. DESIGN: Descriptive case series. SETTING: Hong Kong, Special Administrative Region, China RESULTS: The outbreak started with a visitor from southern China on 21 February. At the hospitals where the first cases were treated the disease spread quickly among healthcare workers, and then out into the community as family members became infected. By 1 April, 685 cases had been reported with 16 deaths. Symptoms include high fever and one or more respiratory symptoms (including cough, shortness of breath, and difficulty breathing). Changes in lung tissue suggest that part of the lung damage is due to cytokines induced by the microbial agent, which has led to empirical treatment with corticosteroids, broad spectrum antiviral agent, and antibacterial cover. There is strong evidence that a novel coronavirus is the pathogen. Precautions for droplet infection should be instituted, including the wearing of masks and rigorous disinfection and hygiene procedures. On 27 March the Department of Health announced drastic measures, including vigorous contact tracing and examination, quarantine of contacts in their homes, and closure of all schools and universities. CONCLUSION: The rapidity of the spread of the disease and the morbidity indicate that the agent responsible is highly infectious and virulent. Strict infection control measures for droplet and contact transmission by healthcare workers, a vigilant healthcare profession, and public education are essential for disease prevention.","author":[{"dropping-particle":"","family":"Chan-Yeung","given":"Moira","non-dropping-particle":"","parse-names":false,"suffix":""},{"dropping-particle":"","family":"Yu","given":"W. C.","non-dropping-particle":"","parse-names":false,"suffix":""}],"container-title":"Bmj","id":"ITEM-1","issue":"7394","issued":{"date-parts":[["2003"]]},"page":"850-852","title":"Outbreak of severe acute respiratory syndrome in Hong Kong Special Administrative Region: Case report","type":"article-journal","volume":"326"},"uris":["http://www.mendeley.com/documents/?uuid=b3ea51a6-3ff0-46d6-aba1-fa2960ab10e8"]}],"mendeley":{"formattedCitation":"[1]","plainTextFormattedCitation":"[1]","previouslyFormattedCitation":"[1]"},"properties":{"noteIndex":0},"schema":"https://github.com/citation-style-language/schema/raw/master/csl-citation.json"}</w:instrText>
      </w:r>
      <w:r w:rsidR="00C63C9B" w:rsidRPr="00392E82">
        <w:rPr>
          <w:rStyle w:val="fontstyle01"/>
          <w:rFonts w:ascii="Times New Roman" w:hAnsi="Times New Roman" w:cs="Times New Roman"/>
          <w:color w:val="auto"/>
          <w:sz w:val="24"/>
          <w:szCs w:val="24"/>
        </w:rPr>
        <w:fldChar w:fldCharType="separate"/>
      </w:r>
      <w:r w:rsidR="00C63C9B" w:rsidRPr="00091766">
        <w:rPr>
          <w:rStyle w:val="fontstyle01"/>
          <w:rFonts w:ascii="Times New Roman" w:hAnsi="Times New Roman" w:cs="Times New Roman"/>
          <w:noProof/>
          <w:color w:val="auto"/>
          <w:sz w:val="24"/>
          <w:szCs w:val="24"/>
        </w:rPr>
        <w:t>[1]</w:t>
      </w:r>
      <w:r w:rsidR="00C63C9B" w:rsidRPr="00392E82">
        <w:rPr>
          <w:rStyle w:val="fontstyle01"/>
          <w:rFonts w:ascii="Times New Roman" w:hAnsi="Times New Roman" w:cs="Times New Roman"/>
          <w:color w:val="auto"/>
          <w:sz w:val="24"/>
          <w:szCs w:val="24"/>
        </w:rPr>
        <w:fldChar w:fldCharType="end"/>
      </w:r>
      <w:r w:rsidR="004E0080" w:rsidRPr="00091766">
        <w:rPr>
          <w:rFonts w:ascii="Times New Roman" w:hAnsi="Times New Roman" w:cs="Times New Roman"/>
          <w:sz w:val="24"/>
          <w:szCs w:val="24"/>
        </w:rPr>
        <w:t>.</w:t>
      </w:r>
      <w:r w:rsidR="00BA513F" w:rsidRPr="00091766">
        <w:rPr>
          <w:rFonts w:ascii="Times New Roman" w:hAnsi="Times New Roman" w:cs="Times New Roman"/>
          <w:sz w:val="24"/>
          <w:szCs w:val="24"/>
        </w:rPr>
        <w:t xml:space="preserve"> </w:t>
      </w:r>
      <w:r w:rsidR="0025652C" w:rsidRPr="00091766">
        <w:rPr>
          <w:rFonts w:ascii="Times New Roman" w:hAnsi="Times New Roman" w:cs="Times New Roman"/>
          <w:sz w:val="24"/>
          <w:szCs w:val="24"/>
        </w:rPr>
        <w:t>Acute respiratory infection is a se</w:t>
      </w:r>
      <w:r w:rsidR="00B93D7A" w:rsidRPr="00091766">
        <w:rPr>
          <w:rFonts w:ascii="Times New Roman" w:hAnsi="Times New Roman" w:cs="Times New Roman"/>
          <w:sz w:val="24"/>
          <w:szCs w:val="24"/>
        </w:rPr>
        <w:t>vere</w:t>
      </w:r>
      <w:r w:rsidR="0025652C" w:rsidRPr="00091766">
        <w:rPr>
          <w:rFonts w:ascii="Times New Roman" w:hAnsi="Times New Roman" w:cs="Times New Roman"/>
          <w:sz w:val="24"/>
          <w:szCs w:val="24"/>
        </w:rPr>
        <w:t xml:space="preserve"> infection that makes it difficult to breathe normally.</w:t>
      </w:r>
      <w:r w:rsidR="00835B07" w:rsidRPr="00091766">
        <w:rPr>
          <w:rFonts w:ascii="Times New Roman" w:hAnsi="Times New Roman" w:cs="Times New Roman"/>
          <w:sz w:val="24"/>
          <w:szCs w:val="24"/>
        </w:rPr>
        <w:t xml:space="preserve"> </w:t>
      </w:r>
      <w:r w:rsidR="0025652C" w:rsidRPr="00091766">
        <w:rPr>
          <w:rFonts w:ascii="Times New Roman" w:hAnsi="Times New Roman" w:cs="Times New Roman"/>
          <w:sz w:val="24"/>
          <w:szCs w:val="24"/>
        </w:rPr>
        <w:t>Though</w:t>
      </w:r>
      <w:r w:rsidR="00F56A61" w:rsidRPr="00091766">
        <w:rPr>
          <w:rFonts w:ascii="Times New Roman" w:hAnsi="Times New Roman" w:cs="Times New Roman"/>
          <w:sz w:val="24"/>
          <w:szCs w:val="24"/>
        </w:rPr>
        <w:t xml:space="preserve"> it is</w:t>
      </w:r>
      <w:r w:rsidR="0025652C" w:rsidRPr="00091766">
        <w:rPr>
          <w:rFonts w:ascii="Times New Roman" w:hAnsi="Times New Roman" w:cs="Times New Roman"/>
          <w:sz w:val="24"/>
          <w:szCs w:val="24"/>
        </w:rPr>
        <w:t xml:space="preserve"> nearly impossible </w:t>
      </w:r>
      <w:r w:rsidR="0025652C" w:rsidRPr="00091766">
        <w:rPr>
          <w:rFonts w:ascii="Times New Roman" w:hAnsi="Times New Roman" w:cs="Times New Roman"/>
          <w:sz w:val="24"/>
          <w:szCs w:val="24"/>
        </w:rPr>
        <w:lastRenderedPageBreak/>
        <w:t>to prove that viruses and bacteria, the main risk factors for developing</w:t>
      </w:r>
      <w:r w:rsidR="00B93D7A" w:rsidRPr="00091766">
        <w:rPr>
          <w:rFonts w:ascii="Times New Roman" w:hAnsi="Times New Roman" w:cs="Times New Roman"/>
          <w:sz w:val="24"/>
          <w:szCs w:val="24"/>
        </w:rPr>
        <w:t xml:space="preserve"> an</w:t>
      </w:r>
      <w:r w:rsidR="0025652C" w:rsidRPr="00091766">
        <w:rPr>
          <w:rFonts w:ascii="Times New Roman" w:hAnsi="Times New Roman" w:cs="Times New Roman"/>
          <w:sz w:val="24"/>
          <w:szCs w:val="24"/>
        </w:rPr>
        <w:t xml:space="preserve"> acute respiratory illness, start in the nose</w:t>
      </w:r>
      <w:r w:rsidR="008F78D3">
        <w:rPr>
          <w:rFonts w:ascii="Times New Roman" w:hAnsi="Times New Roman" w:cs="Times New Roman"/>
          <w:sz w:val="24"/>
          <w:szCs w:val="24"/>
        </w:rPr>
        <w:t xml:space="preserve">, trachea (windpipe), or lungs </w:t>
      </w:r>
      <w:r w:rsidR="00C63C9B" w:rsidRPr="00392E82">
        <w:rPr>
          <w:rFonts w:ascii="Times New Roman" w:hAnsi="Times New Roman" w:cs="Times New Roman"/>
          <w:sz w:val="24"/>
          <w:szCs w:val="24"/>
        </w:rPr>
        <w:fldChar w:fldCharType="begin" w:fldLock="1"/>
      </w:r>
      <w:r w:rsidR="00AB7D02" w:rsidRPr="00091766">
        <w:rPr>
          <w:rFonts w:ascii="Times New Roman" w:hAnsi="Times New Roman" w:cs="Times New Roman"/>
          <w:sz w:val="24"/>
          <w:szCs w:val="24"/>
        </w:rPr>
        <w:instrText>ADDIN CSL_CITATION {"citationItems":[{"id":"ITEM-1","itemData":{"author":[{"dropping-particle":"","family":"Sehgal","given":"Vineet","non-dropping-particle":"","parse-names":false,"suffix":""},{"dropping-particle":"","family":"Sethi","given":"G R","non-dropping-particle":"","parse-names":false,"suffix":""},{"dropping-particle":"","family":"Satyanarayana","given":"L","non-dropping-particle":"","parse-names":false,"suffix":""}],"id":"ITEM-1","issue":"March","issued":{"date-parts":[["1997"]]},"title":"PREDICTORS OF MORTALITY IN SUBJECTS HOSPITALIZED WITH","type":"article-journal","volume":"34"},"uris":["http://www.mendeley.com/documents/?uuid=bd89d710-76c9-49d4-8955-bcae7b397774"]},{"id":"ITEM-2","itemData":{"DOI":"10.1046/j.1365-3156.2001.00702.x","ISSN":"13602276","abstract":"Qualitative data collected from 63 older and younger mothers revealed that almost all recognized pneumonia and all described mild and severe signs and symptoms to explain incidences of pneumonia. Respiratory illnesses were attributed to humoral imbalances, supernatural causes and 'negligent' mothers. Home care practices involved drinking specially prepared juices, massaging the child with oil and avoiding 'cooling' foods. Traditional and allopathic care was sought depending on the perceived severity of the illness. The role of the family was important in decision-making. Rural mothers were relieved and satisfied to be able to quickly access low-cost medicines from Bangladesh Rural Advancement Committee (BRAC) health volunteers, who clearly influence health care practices. In-depth interviews and focus group discussions with 23 health volunteers showed that 22 were able to correctly identify breathing rates and their association with pneumonia. All had knowledge of acute respiratory infections (ARI) and were able to list a range of signs and symptoms. Some health volunteers complained of operational constraints with monitoring and technical equipment. Nevertheless, the programme has strong links with grassroots volunteers and community people, making it a successful intervention.","author":[{"dropping-particle":"","family":"Rashid","given":"Sabina Faiz","non-dropping-particle":"","parse-names":false,"suffix":""},{"dropping-particle":"","family":"Hadi","given":"Abdullah","non-dropping-particle":"","parse-names":false,"suffix":""},{"dropping-particle":"","family":"Afsana","given":"Kaosar","non-dropping-particle":"","parse-names":false,"suffix":""},{"dropping-particle":"","family":"Ara Begum","given":"Shameem","non-dropping-particle":"","parse-names":false,"suffix":""}],"container-title":"Tropical Medicine and International Health","id":"ITEM-2","issue":"4","issued":{"date-parts":[["2001"]]},"page":"249-255","title":"Acute respiratory infections in rural Bangladesh: Cultural understandings, practices and the role of mothers and community health volunteers","type":"article-journal","volume":"6"},"uris":["http://www.mendeley.com/documents/?uuid=d0affd0f-9eba-4f50-9fdb-7ce1afcb80ab"]},{"id":"ITEM-3","itemData":{"DOI":"10.1111/j.1440-1843.2008.01299.x","ISSN":"13237799","abstract":"Background and objective: Acute respiratory tract infections are the leading cause of missed service days among military conscripts. The aim of this study was to identify factors that possibly predicted and contributed to frequent respiratory tract infections among military conscripts. Methods: Data on episodes of respiratory illness were collected during the 180-day period of military service in Kajaani, Finland, between July 2004 and July 2005. Results: There were 518 military conscripts recruited, 124 of whom had a diagnosis of asthma. Conscripts with frequent (three or more) infections were more often atopic or suffered from allergic rhinitis or asthma. Overweight (BMI ≥ 25 kg/m 2 ) and previous respiratory tract infections were the two independent risk factors for frequent respiratory infections. Overall, 4.8% of those who had no risk factors, 10. 3% of those with one risk factor and 35.7% of those with two risk factors suffered from frequent respiratory infections (P for trend  &lt;  0.001). Conclusions: Overweight (BMI ≥ 25 kg/m 2 ) and previous respiratory tract infections are risk factors for frequent respiratory tract infections in young men during military service. © 2008 The Authors.","author":[{"dropping-particle":"","family":"Juvonen","given":"Raija","non-dropping-particle":"","parse-names":false,"suffix":""},{"dropping-particle":"","family":"Bloigu","given":"Aini","non-dropping-particle":"","parse-names":false,"suffix":""},{"dropping-particle":"","family":"Peitso","given":"Ari","non-dropping-particle":"","parse-names":false,"suffix":""},{"dropping-particle":"","family":"Silvennoinen-Kassinen","given":"Sylvi","non-dropping-particle":"","parse-names":false,"suffix":""},{"dropping-particle":"","family":"Saikku","given":"Pekka","non-dropping-particle":"","parse-names":false,"suffix":""},{"dropping-particle":"","family":"Leinonen","given":"Maija","non-dropping-particle":"","parse-names":false,"suffix":""},{"dropping-particle":"","family":"Harju","given":"Terttu","non-dropping-particle":"","parse-names":false,"suffix":""}],"container-title":"Respirology","id":"ITEM-3","issue":"4","issued":{"date-parts":[["2008"]]},"page":"575-580","title":"Risk factors for acute respiratory tract illness in military conscripts","type":"article-journal","volume":"13"},"uris":["http://www.mendeley.com/documents/?uuid=38728301-c844-4736-9621-2c7c4a6bdc85"]}],"mendeley":{"formattedCitation":"[2]–[4]","plainTextFormattedCitation":"[2]–[4]","previouslyFormattedCitation":"[2]–[4]"},"properties":{"noteIndex":0},"schema":"https://github.com/citation-style-language/schema/raw/master/csl-citation.json"}</w:instrText>
      </w:r>
      <w:r w:rsidR="00C63C9B" w:rsidRPr="00392E82">
        <w:rPr>
          <w:rFonts w:ascii="Times New Roman" w:hAnsi="Times New Roman" w:cs="Times New Roman"/>
          <w:sz w:val="24"/>
          <w:szCs w:val="24"/>
        </w:rPr>
        <w:fldChar w:fldCharType="separate"/>
      </w:r>
      <w:r w:rsidR="00C63C9B" w:rsidRPr="00091766">
        <w:rPr>
          <w:rFonts w:ascii="Times New Roman" w:hAnsi="Times New Roman" w:cs="Times New Roman"/>
          <w:noProof/>
          <w:sz w:val="24"/>
          <w:szCs w:val="24"/>
        </w:rPr>
        <w:t>[2]–[4]</w:t>
      </w:r>
      <w:r w:rsidR="00C63C9B" w:rsidRPr="00392E82">
        <w:rPr>
          <w:rFonts w:ascii="Times New Roman" w:hAnsi="Times New Roman" w:cs="Times New Roman"/>
          <w:sz w:val="24"/>
          <w:szCs w:val="24"/>
        </w:rPr>
        <w:fldChar w:fldCharType="end"/>
      </w:r>
      <w:r w:rsidR="00E759B6" w:rsidRPr="00091766">
        <w:rPr>
          <w:rFonts w:ascii="Times New Roman" w:hAnsi="Times New Roman" w:cs="Times New Roman"/>
          <w:sz w:val="24"/>
          <w:szCs w:val="24"/>
        </w:rPr>
        <w:t>.</w:t>
      </w:r>
      <w:r w:rsidR="002E3998" w:rsidRPr="00091766">
        <w:rPr>
          <w:rFonts w:ascii="Times New Roman" w:hAnsi="Times New Roman" w:cs="Times New Roman"/>
          <w:sz w:val="24"/>
          <w:szCs w:val="24"/>
        </w:rPr>
        <w:t xml:space="preserve"> </w:t>
      </w:r>
      <w:r w:rsidR="006D7470" w:rsidRPr="00091766">
        <w:rPr>
          <w:rFonts w:ascii="Times New Roman" w:hAnsi="Times New Roman" w:cs="Times New Roman"/>
          <w:sz w:val="24"/>
          <w:szCs w:val="24"/>
        </w:rPr>
        <w:t>Children, the elderly, and persons with immune system abnormalities are especially vuln</w:t>
      </w:r>
      <w:r w:rsidR="00E1666E">
        <w:rPr>
          <w:rFonts w:ascii="Times New Roman" w:hAnsi="Times New Roman" w:cs="Times New Roman"/>
          <w:sz w:val="24"/>
          <w:szCs w:val="24"/>
        </w:rPr>
        <w:t>erable.</w:t>
      </w:r>
    </w:p>
    <w:p w14:paraId="0C8A8D97" w14:textId="5AFA65AE" w:rsidR="005A6E55" w:rsidRPr="00091766" w:rsidRDefault="00E1666E" w:rsidP="00843837">
      <w:pPr>
        <w:spacing w:after="0" w:line="360" w:lineRule="auto"/>
        <w:jc w:val="both"/>
        <w:rPr>
          <w:rFonts w:ascii="Times New Roman" w:hAnsi="Times New Roman" w:cs="Times New Roman"/>
          <w:sz w:val="24"/>
          <w:szCs w:val="24"/>
        </w:rPr>
      </w:pPr>
      <w:r w:rsidRPr="00E1666E">
        <w:rPr>
          <w:rFonts w:ascii="Times New Roman" w:hAnsi="Times New Roman" w:cs="Times New Roman"/>
          <w:sz w:val="24"/>
          <w:szCs w:val="24"/>
        </w:rPr>
        <w:t>On March 12, 2003, the World Health Organization</w:t>
      </w:r>
      <w:r>
        <w:rPr>
          <w:rFonts w:ascii="Times New Roman" w:hAnsi="Times New Roman" w:cs="Times New Roman"/>
          <w:sz w:val="24"/>
          <w:szCs w:val="24"/>
        </w:rPr>
        <w:t xml:space="preserve"> (WHO)</w:t>
      </w:r>
      <w:r w:rsidRPr="00E1666E">
        <w:rPr>
          <w:rFonts w:ascii="Times New Roman" w:hAnsi="Times New Roman" w:cs="Times New Roman"/>
          <w:sz w:val="24"/>
          <w:szCs w:val="24"/>
        </w:rPr>
        <w:t xml:space="preserve"> issued a global alert about a common pneumonia called se</w:t>
      </w:r>
      <w:r>
        <w:rPr>
          <w:rFonts w:ascii="Times New Roman" w:hAnsi="Times New Roman" w:cs="Times New Roman"/>
          <w:sz w:val="24"/>
          <w:szCs w:val="24"/>
        </w:rPr>
        <w:t xml:space="preserve">vere acute respiratory syndrome </w:t>
      </w:r>
      <w:r w:rsidR="00C63C9B" w:rsidRPr="00392E82">
        <w:rPr>
          <w:rFonts w:ascii="Times New Roman" w:hAnsi="Times New Roman" w:cs="Times New Roman"/>
          <w:sz w:val="24"/>
          <w:szCs w:val="24"/>
        </w:rPr>
        <w:fldChar w:fldCharType="begin" w:fldLock="1"/>
      </w:r>
      <w:r w:rsidR="00AB7D02" w:rsidRPr="00091766">
        <w:rPr>
          <w:rFonts w:ascii="Times New Roman" w:hAnsi="Times New Roman" w:cs="Times New Roman"/>
          <w:sz w:val="24"/>
          <w:szCs w:val="24"/>
        </w:rPr>
        <w:instrText>ADDIN CSL_CITATION {"citationItems":[{"id":"ITEM-1","itemData":{"DOI":"10.7326/0003-4819-134-6-200103200-00015","ISSN":"0003-4819","PMID":"11255526","abstract":"The following principles of appropriate antibiotic use for adults with nonspecific upper respiratory tract infections apply to immunocompetent adults without complicating comorbid conditions, such as chronic lung or heart disease.1. The diagnosis of nonspecific upper respiratory tract infection or acute rhinopharyngitis should be used to denote an acute infection that is typically viral in origin and in which sinus, pharyngeal, and lower airway symptoms, although frequently present, are not prominent. 2. Antibiotic treatment of adults with nonspecific upper respiratory tract infection does not enhance illness resolution and is not recommended. Studies specifically testing the impact of antibiotic treatment on complications of nonspecific upper respiratory tract infections have not been performed in adults. Life-threatening complications of upper respiratory tract infection are rare.3. Purulent secretions from the nares or throat (commonly observed in patients with uncomplicated upper respiratory tract infection) predict neither bacterial infection nor benefit from antibiotic treatment.","author":[{"dropping-particle":"","family":"Gonzales","given":"R","non-dropping-particle":"","parse-names":false,"suffix":""},{"dropping-particle":"","family":"Bartlett","given":"J G","non-dropping-particle":"","parse-names":false,"suffix":""},{"dropping-particle":"","family":"Besser","given":"R E","non-dropping-particle":"","parse-names":false,"suffix":""},{"dropping-particle":"","family":"Hickner","given":"J M","non-dropping-particle":"","parse-names":false,"suffix":""},{"dropping-particle":"","family":"Hoffman","given":"J R","non-dropping-particle":"","parse-names":false,"suffix":""},{"dropping-particle":"","family":"Sande","given":"M A","non-dropping-particle":"","parse-names":false,"suffix":""},{"dropping-particle":"","family":"American Academy of Family Physicians","given":"","non-dropping-particle":"","parse-names":false,"suffix":""},{"dropping-particle":"","family":"Infectious Diseases Society of America","given":"","non-dropping-particle":"","parse-names":false,"suffix":""},{"dropping-particle":"","family":"Centers for Disease Control","given":"","non-dropping-particle":"","parse-names":false,"suffix":""},{"dropping-particle":"","family":"American College of Physicians-American Society of Internal Medicine","given":"","non-dropping-particle":"","parse-names":false,"suffix":""}],"container-title":"Annals of internal medicine","id":"ITEM-1","issue":"6","issued":{"date-parts":[["2001","3","20"]]},"page":"490-4","title":"Principles of appropriate antibiotic use for treatment of nonspecific upper respiratory tract infections in adults: background.","type":"article-journal","volume":"134"},"uris":["http://www.mendeley.com/documents/?uuid=defdf62b-d8b5-3b55-a431-0deb8be512a4"]}],"mendeley":{"formattedCitation":"[5]","plainTextFormattedCitation":"[5]","previouslyFormattedCitation":"[5]"},"properties":{"noteIndex":0},"schema":"https://github.com/citation-style-language/schema/raw/master/csl-citation.json"}</w:instrText>
      </w:r>
      <w:r w:rsidR="00C63C9B" w:rsidRPr="00392E82">
        <w:rPr>
          <w:rFonts w:ascii="Times New Roman" w:hAnsi="Times New Roman" w:cs="Times New Roman"/>
          <w:sz w:val="24"/>
          <w:szCs w:val="24"/>
        </w:rPr>
        <w:fldChar w:fldCharType="separate"/>
      </w:r>
      <w:r w:rsidR="00C63C9B" w:rsidRPr="00091766">
        <w:rPr>
          <w:rFonts w:ascii="Times New Roman" w:hAnsi="Times New Roman" w:cs="Times New Roman"/>
          <w:noProof/>
          <w:sz w:val="24"/>
          <w:szCs w:val="24"/>
        </w:rPr>
        <w:t>[5]</w:t>
      </w:r>
      <w:r w:rsidR="00C63C9B" w:rsidRPr="00392E82">
        <w:rPr>
          <w:rFonts w:ascii="Times New Roman" w:hAnsi="Times New Roman" w:cs="Times New Roman"/>
          <w:sz w:val="24"/>
          <w:szCs w:val="24"/>
        </w:rPr>
        <w:fldChar w:fldCharType="end"/>
      </w:r>
      <w:r w:rsidR="004E0080" w:rsidRPr="00091766">
        <w:rPr>
          <w:rFonts w:ascii="Times New Roman" w:hAnsi="Times New Roman" w:cs="Times New Roman"/>
          <w:sz w:val="24"/>
          <w:szCs w:val="24"/>
        </w:rPr>
        <w:t xml:space="preserve">. </w:t>
      </w:r>
      <w:r w:rsidRPr="00E1666E">
        <w:rPr>
          <w:rFonts w:ascii="Times New Roman" w:hAnsi="Times New Roman" w:cs="Times New Roman"/>
          <w:sz w:val="24"/>
          <w:szCs w:val="24"/>
        </w:rPr>
        <w:t xml:space="preserve">According to the </w:t>
      </w:r>
      <w:r>
        <w:rPr>
          <w:rFonts w:ascii="Times New Roman" w:hAnsi="Times New Roman" w:cs="Times New Roman"/>
          <w:sz w:val="24"/>
          <w:szCs w:val="24"/>
        </w:rPr>
        <w:t>WHO</w:t>
      </w:r>
      <w:r w:rsidRPr="00E1666E">
        <w:rPr>
          <w:rFonts w:ascii="Times New Roman" w:hAnsi="Times New Roman" w:cs="Times New Roman"/>
          <w:sz w:val="24"/>
          <w:szCs w:val="24"/>
        </w:rPr>
        <w:t>, an estimated 2.6 million children die each year as a result of acute respiratory infections.</w:t>
      </w:r>
      <w:r w:rsidR="00E35DF2" w:rsidRPr="00091766">
        <w:rPr>
          <w:rFonts w:ascii="Times New Roman" w:eastAsia="Times New Roman" w:hAnsi="Times New Roman" w:cs="Times New Roman"/>
          <w:sz w:val="24"/>
          <w:szCs w:val="24"/>
        </w:rPr>
        <w:t xml:space="preserve"> </w:t>
      </w:r>
      <w:r w:rsidR="00705DAB" w:rsidRPr="00705DAB">
        <w:rPr>
          <w:rFonts w:ascii="Times New Roman" w:eastAsia="Times New Roman" w:hAnsi="Times New Roman" w:cs="Times New Roman"/>
          <w:sz w:val="24"/>
          <w:szCs w:val="24"/>
        </w:rPr>
        <w:t>Outpatient clinic visits by children with respiratory illnesses account for 20% to 40% of all visits, whereas hospital admissions account f</w:t>
      </w:r>
      <w:r w:rsidR="00705DAB">
        <w:rPr>
          <w:rFonts w:ascii="Times New Roman" w:eastAsia="Times New Roman" w:hAnsi="Times New Roman" w:cs="Times New Roman"/>
          <w:sz w:val="24"/>
          <w:szCs w:val="24"/>
        </w:rPr>
        <w:t>or 12% to 35% of all admissions</w:t>
      </w:r>
      <w:r w:rsidR="006D0AF6" w:rsidRPr="00091766">
        <w:rPr>
          <w:rFonts w:ascii="Times New Roman" w:eastAsia="Times New Roman" w:hAnsi="Times New Roman" w:cs="Times New Roman"/>
          <w:sz w:val="24"/>
          <w:szCs w:val="24"/>
        </w:rPr>
        <w:t xml:space="preserve"> </w:t>
      </w:r>
      <w:r w:rsidR="004014E0" w:rsidRPr="00392E82">
        <w:rPr>
          <w:rFonts w:ascii="Times New Roman" w:eastAsia="Times New Roman" w:hAnsi="Times New Roman" w:cs="Times New Roman"/>
          <w:sz w:val="24"/>
          <w:szCs w:val="24"/>
        </w:rPr>
        <w:fldChar w:fldCharType="begin" w:fldLock="1"/>
      </w:r>
      <w:r w:rsidR="00F3042D">
        <w:rPr>
          <w:rFonts w:ascii="Times New Roman" w:eastAsia="Times New Roman" w:hAnsi="Times New Roman" w:cs="Times New Roman"/>
          <w:sz w:val="24"/>
          <w:szCs w:val="24"/>
        </w:rPr>
        <w:instrText>ADDIN CSL_CITATION {"citationItems":[{"id":"ITEM-1","itemData":{"DOI":"10.1007/s12098-007-0081-3","ISSN":"00195456","abstract":"OBJECTIVE Acute respiratory infection is a leading cause of morbidity and mortality in under five children in developing countries. Hence, the present study was undertaken to identify various modifiable risk factors for acute lower respiratory tract infections (ALRI) in children aged 1 mth to 5 yr. METHODS 104 ALRI cases fulfilling WHO criteria for pneumonia, in the age group of 1 mth to 5 yr were interrogated for potential modifiable risk factors as per a predesigned proforma. 104 healthy control children in the same age group were also interrogated. RESULTS The significant sociodemographic risk factors were parental illiteracy, low socioeconomic status, overcrowding and partial immunization, [p value &lt; 0.05 in all]. Significant nutritional risk factors were administration of prelacteal feeds, early weaning, anemia, rickets and malnutrition, [p value &lt; 0.05 in all]. Significant environmental risk factors were use of kerosene lamps, biomass fuel pollution and lack of ventilation [p value &lt; 0.05 in all]. On logistic regression analysis, partial immunization, overcrowding and malnutrition were found to be significant risk factors. CONCLUSION The present study has identified various socio-demographic, nutritional and environmental modifiable risk factors for ALRI which can be tackled by effective education of the community and appropriate initiatives taken by the government.","author":[{"dropping-particle":"","family":"Savitha","given":"M. R.","non-dropping-particle":"","parse-names":false,"suffix":""},{"dropping-particle":"","family":"Nandeeshwara","given":"S. B.","non-dropping-particle":"","parse-names":false,"suffix":""},{"dropping-particle":"","family":"Pradeep Kumar","given":"M. J.","non-dropping-particle":"","parse-names":false,"suffix":""},{"dropping-particle":"","family":"Farhan-Ul-Haque","given":"","non-dropping-particle":"","parse-names":false,"suffix":""},{"dropping-particle":"","family":"Raju","given":"C. K.","non-dropping-particle":"","parse-names":false,"suffix":""}],"container-title":"Indian Journal of Pediatrics","id":"ITEM-1","issue":"5","issued":{"date-parts":[["2007"]]},"page":"477-482","title":"Modifiable risk factors for acute lower respiratory tract infections","type":"article-journal","volume":"74"},"uris":["http://www.mendeley.com/documents/?uuid=92e09d7b-d3fc-4124-9512-e4d2fd92ded1"]}],"mendeley":{"formattedCitation":"[6]","plainTextFormattedCitation":"[6]","previouslyFormattedCitation":"[6]"},"properties":{"noteIndex":0},"schema":"https://github.com/citation-style-language/schema/raw/master/csl-citation.json"}</w:instrText>
      </w:r>
      <w:r w:rsidR="004014E0" w:rsidRPr="00392E82">
        <w:rPr>
          <w:rFonts w:ascii="Times New Roman" w:eastAsia="Times New Roman" w:hAnsi="Times New Roman" w:cs="Times New Roman"/>
          <w:sz w:val="24"/>
          <w:szCs w:val="24"/>
        </w:rPr>
        <w:fldChar w:fldCharType="separate"/>
      </w:r>
      <w:r w:rsidR="008114BC" w:rsidRPr="008114BC">
        <w:rPr>
          <w:rFonts w:ascii="Times New Roman" w:eastAsia="Times New Roman" w:hAnsi="Times New Roman" w:cs="Times New Roman"/>
          <w:noProof/>
          <w:sz w:val="24"/>
          <w:szCs w:val="24"/>
        </w:rPr>
        <w:t>[6]</w:t>
      </w:r>
      <w:r w:rsidR="004014E0" w:rsidRPr="00392E82">
        <w:rPr>
          <w:rFonts w:ascii="Times New Roman" w:eastAsia="Times New Roman" w:hAnsi="Times New Roman" w:cs="Times New Roman"/>
          <w:sz w:val="24"/>
          <w:szCs w:val="24"/>
        </w:rPr>
        <w:fldChar w:fldCharType="end"/>
      </w:r>
      <w:r w:rsidR="004F7C28" w:rsidRPr="00091766">
        <w:rPr>
          <w:rFonts w:ascii="Times New Roman" w:eastAsia="Times New Roman" w:hAnsi="Times New Roman" w:cs="Times New Roman"/>
          <w:sz w:val="24"/>
          <w:szCs w:val="24"/>
        </w:rPr>
        <w:t xml:space="preserve">. </w:t>
      </w:r>
      <w:r w:rsidR="00705DAB" w:rsidRPr="00705DAB">
        <w:rPr>
          <w:rFonts w:ascii="Times New Roman" w:eastAsia="Times New Roman" w:hAnsi="Times New Roman" w:cs="Times New Roman"/>
          <w:sz w:val="24"/>
          <w:szCs w:val="24"/>
        </w:rPr>
        <w:t>In developing countries, 500 to 900 million instances of acute respiratory infection occur each year.</w:t>
      </w:r>
      <w:r w:rsidR="00705DAB">
        <w:rPr>
          <w:rFonts w:ascii="Times New Roman" w:eastAsia="Times New Roman" w:hAnsi="Times New Roman" w:cs="Times New Roman"/>
          <w:sz w:val="24"/>
          <w:szCs w:val="24"/>
        </w:rPr>
        <w:t xml:space="preserve"> </w:t>
      </w:r>
      <w:r w:rsidR="00E65E53" w:rsidRPr="00091766">
        <w:rPr>
          <w:rFonts w:ascii="Times New Roman" w:eastAsia="Times New Roman" w:hAnsi="Times New Roman" w:cs="Times New Roman"/>
          <w:sz w:val="24"/>
          <w:szCs w:val="24"/>
        </w:rPr>
        <w:t>Also, around 5 million children who are under five die of</w:t>
      </w:r>
      <w:r w:rsidR="000E5DDA" w:rsidRPr="00091766">
        <w:rPr>
          <w:rFonts w:ascii="Times New Roman" w:eastAsia="Times New Roman" w:hAnsi="Times New Roman" w:cs="Times New Roman"/>
          <w:sz w:val="24"/>
          <w:szCs w:val="24"/>
        </w:rPr>
        <w:t xml:space="preserve"> </w:t>
      </w:r>
      <w:r w:rsidR="00E65E53" w:rsidRPr="00091766">
        <w:rPr>
          <w:rFonts w:ascii="Times New Roman" w:eastAsia="Times New Roman" w:hAnsi="Times New Roman" w:cs="Times New Roman"/>
          <w:sz w:val="24"/>
          <w:szCs w:val="24"/>
        </w:rPr>
        <w:t>this infection annually, of which 90% occur</w:t>
      </w:r>
      <w:r w:rsidR="000E5DDA" w:rsidRPr="00091766">
        <w:rPr>
          <w:rFonts w:ascii="Times New Roman" w:eastAsia="Times New Roman" w:hAnsi="Times New Roman" w:cs="Times New Roman"/>
          <w:sz w:val="24"/>
          <w:szCs w:val="24"/>
        </w:rPr>
        <w:t xml:space="preserve"> </w:t>
      </w:r>
      <w:r w:rsidR="00E65E53" w:rsidRPr="00091766">
        <w:rPr>
          <w:rFonts w:ascii="Times New Roman" w:eastAsia="Times New Roman" w:hAnsi="Times New Roman" w:cs="Times New Roman"/>
          <w:sz w:val="24"/>
          <w:szCs w:val="24"/>
        </w:rPr>
        <w:t>in developing countries</w:t>
      </w:r>
      <w:r w:rsidR="004014E0" w:rsidRPr="00091766">
        <w:rPr>
          <w:rFonts w:ascii="Times New Roman" w:hAnsi="Times New Roman" w:cs="Times New Roman"/>
          <w:sz w:val="24"/>
          <w:szCs w:val="24"/>
        </w:rPr>
        <w:t xml:space="preserve">  </w:t>
      </w:r>
      <w:r w:rsidR="004014E0" w:rsidRPr="00392E82">
        <w:rPr>
          <w:rFonts w:ascii="Times New Roman" w:hAnsi="Times New Roman" w:cs="Times New Roman"/>
          <w:sz w:val="24"/>
          <w:szCs w:val="24"/>
        </w:rPr>
        <w:fldChar w:fldCharType="begin" w:fldLock="1"/>
      </w:r>
      <w:r w:rsidR="00F3042D">
        <w:rPr>
          <w:rFonts w:ascii="Times New Roman" w:hAnsi="Times New Roman" w:cs="Times New Roman"/>
          <w:sz w:val="24"/>
          <w:szCs w:val="24"/>
        </w:rPr>
        <w:instrText>ADDIN CSL_CITATION {"citationItems":[{"id":"ITEM-1","itemData":{"DOI":"10.1086/322627","ISSN":"1058-4838","PMID":"11512079","abstract":"Estimating the amount and cost of excess antibiotic use in ambulatory practice and identifying the conditions that account for most excess use are necessary to guide intervention and policy decisions. Data from the 1998 National Ambulatory Medical Care Survey, a sample survey of United States ambulatory physician practices, was used to estimate primary care office visits and antibiotic prescription rates for acute respiratory infections. Weight-averaged antibiotic costs were calculated with use of 1996 prescription marketing data and adjusted for inflation. In 1998, an estimated 76 million primary care office visits for acute respiratory infections resulted in 41 million antibiotic prescriptions. Antibiotic prescriptions in excess of the number expected to treat bacterial infections amounted to 55% (22.6 million) of all antibiotics prescribed for acute respiratory infections, at a cost of approximately $726 million. Upper respiratory tract infections (not otherwise specified), pharyngitis, and bronchitis were the conditions associated with the greatest amount of excess use. This study documents that the amount and cost of excessive antibiotic use for acute respiratory infections by primary care physicians are substantial and establishes potential target rates for antibiotic treatment of selected conditions.","author":[{"dropping-particle":"","family":"Gonzales","given":"R","non-dropping-particle":"","parse-names":false,"suffix":""},{"dropping-particle":"","family":"Malone","given":"D C","non-dropping-particle":"","parse-names":false,"suffix":""},{"dropping-particle":"","family":"Maselli","given":"J H","non-dropping-particle":"","parse-names":false,"suffix":""},{"dropping-particle":"","family":"Sande","given":"M A","non-dropping-particle":"","parse-names":false,"suffix":""}],"container-title":"Clinical infectious diseases : an official publication of the Infectious Diseases Society of America","id":"ITEM-1","issue":"6","issued":{"date-parts":[["2001","9","15"]]},"page":"757-62","title":"Excessive antibiotic use for acute respiratory infections in the United States.","type":"article-journal","volume":"33"},"uris":["http://www.mendeley.com/documents/?uuid=45d57f1a-1bc5-361a-8a22-dee5ad448972"]}],"mendeley":{"formattedCitation":"[7]","plainTextFormattedCitation":"[7]","previouslyFormattedCitation":"[7]"},"properties":{"noteIndex":0},"schema":"https://github.com/citation-style-language/schema/raw/master/csl-citation.json"}</w:instrText>
      </w:r>
      <w:r w:rsidR="004014E0" w:rsidRPr="00392E82">
        <w:rPr>
          <w:rFonts w:ascii="Times New Roman" w:hAnsi="Times New Roman" w:cs="Times New Roman"/>
          <w:sz w:val="24"/>
          <w:szCs w:val="24"/>
        </w:rPr>
        <w:fldChar w:fldCharType="separate"/>
      </w:r>
      <w:r w:rsidR="008114BC" w:rsidRPr="008114BC">
        <w:rPr>
          <w:rFonts w:ascii="Times New Roman" w:hAnsi="Times New Roman" w:cs="Times New Roman"/>
          <w:noProof/>
          <w:sz w:val="24"/>
          <w:szCs w:val="24"/>
        </w:rPr>
        <w:t>[7]</w:t>
      </w:r>
      <w:r w:rsidR="004014E0" w:rsidRPr="00392E82">
        <w:rPr>
          <w:rFonts w:ascii="Times New Roman" w:hAnsi="Times New Roman" w:cs="Times New Roman"/>
          <w:sz w:val="24"/>
          <w:szCs w:val="24"/>
        </w:rPr>
        <w:fldChar w:fldCharType="end"/>
      </w:r>
      <w:r w:rsidR="004E0080" w:rsidRPr="00091766">
        <w:rPr>
          <w:rFonts w:ascii="Times New Roman" w:hAnsi="Times New Roman" w:cs="Times New Roman"/>
          <w:sz w:val="24"/>
          <w:szCs w:val="24"/>
        </w:rPr>
        <w:t>.</w:t>
      </w:r>
      <w:r w:rsidR="0070179B" w:rsidRPr="00091766">
        <w:rPr>
          <w:rFonts w:ascii="Times New Roman" w:hAnsi="Times New Roman" w:cs="Times New Roman"/>
          <w:sz w:val="24"/>
          <w:szCs w:val="24"/>
        </w:rPr>
        <w:t xml:space="preserve"> </w:t>
      </w:r>
      <w:r w:rsidR="0070179B" w:rsidRPr="00091766">
        <w:rPr>
          <w:rStyle w:val="fontstyle01"/>
          <w:rFonts w:ascii="Times New Roman" w:hAnsi="Times New Roman" w:cs="Times New Roman"/>
          <w:color w:val="auto"/>
          <w:sz w:val="24"/>
          <w:szCs w:val="24"/>
        </w:rPr>
        <w:t xml:space="preserve">The precise magnitude of ARI in Bangladesh is unknown. </w:t>
      </w:r>
      <w:r w:rsidR="0070179B" w:rsidRPr="00091766">
        <w:rPr>
          <w:rFonts w:ascii="Times New Roman" w:hAnsi="Times New Roman" w:cs="Times New Roman"/>
          <w:sz w:val="24"/>
          <w:szCs w:val="24"/>
        </w:rPr>
        <w:t xml:space="preserve">ARI, which is already at a very large scale, is increasing at the double. </w:t>
      </w:r>
      <w:r w:rsidR="00B37B6F" w:rsidRPr="00091766">
        <w:rPr>
          <w:rFonts w:ascii="Times New Roman" w:hAnsi="Times New Roman" w:cs="Times New Roman"/>
          <w:sz w:val="24"/>
          <w:szCs w:val="24"/>
        </w:rPr>
        <w:t>Unlike cholera or acute malnutrition, there are no acceptable benchmarks for ARI, making it difficult to measure case management quality using established criteria</w:t>
      </w:r>
      <w:r w:rsidR="005A6E55" w:rsidRPr="00091766">
        <w:rPr>
          <w:rFonts w:ascii="Times New Roman" w:hAnsi="Times New Roman" w:cs="Times New Roman"/>
          <w:sz w:val="24"/>
          <w:szCs w:val="24"/>
        </w:rPr>
        <w:t>.</w:t>
      </w:r>
      <w:r w:rsidR="00E43E1B" w:rsidRPr="00091766">
        <w:rPr>
          <w:rFonts w:ascii="Times New Roman" w:hAnsi="Times New Roman" w:cs="Times New Roman"/>
          <w:sz w:val="24"/>
          <w:szCs w:val="24"/>
        </w:rPr>
        <w:t xml:space="preserve"> </w:t>
      </w:r>
      <w:r w:rsidR="00505EA4" w:rsidRPr="00091766">
        <w:rPr>
          <w:rFonts w:ascii="Times New Roman" w:hAnsi="Times New Roman" w:cs="Times New Roman"/>
          <w:sz w:val="24"/>
          <w:szCs w:val="24"/>
        </w:rPr>
        <w:t>Several studies</w:t>
      </w:r>
      <w:r w:rsidR="00505EA4" w:rsidRPr="00091766">
        <w:rPr>
          <w:rFonts w:ascii="Times New Roman" w:eastAsia="Times New Roman" w:hAnsi="Times New Roman" w:cs="Times New Roman"/>
          <w:sz w:val="24"/>
          <w:szCs w:val="24"/>
        </w:rPr>
        <w:t xml:space="preserve"> </w:t>
      </w:r>
      <w:r w:rsidR="001D773A" w:rsidRPr="00091766">
        <w:rPr>
          <w:rFonts w:ascii="Times New Roman" w:eastAsia="Times New Roman" w:hAnsi="Times New Roman" w:cs="Times New Roman"/>
          <w:sz w:val="24"/>
          <w:szCs w:val="24"/>
        </w:rPr>
        <w:t>stated that there</w:t>
      </w:r>
      <w:r w:rsidR="00001DFA" w:rsidRPr="00091766">
        <w:rPr>
          <w:rFonts w:ascii="Times New Roman" w:eastAsia="Times New Roman" w:hAnsi="Times New Roman" w:cs="Times New Roman"/>
          <w:sz w:val="24"/>
          <w:szCs w:val="24"/>
        </w:rPr>
        <w:t xml:space="preserve"> </w:t>
      </w:r>
      <w:r w:rsidR="001D773A" w:rsidRPr="00091766">
        <w:rPr>
          <w:rFonts w:ascii="Times New Roman" w:eastAsia="Times New Roman" w:hAnsi="Times New Roman" w:cs="Times New Roman"/>
          <w:sz w:val="24"/>
          <w:szCs w:val="24"/>
        </w:rPr>
        <w:t>are high correlations between environmental risk factors,</w:t>
      </w:r>
      <w:r w:rsidR="00A14279" w:rsidRPr="00091766">
        <w:rPr>
          <w:rFonts w:ascii="Times New Roman" w:eastAsia="Times New Roman" w:hAnsi="Times New Roman" w:cs="Times New Roman"/>
          <w:sz w:val="24"/>
          <w:szCs w:val="24"/>
        </w:rPr>
        <w:t xml:space="preserve"> </w:t>
      </w:r>
      <w:r w:rsidR="001D773A" w:rsidRPr="00091766">
        <w:rPr>
          <w:rFonts w:ascii="Times New Roman" w:eastAsia="Times New Roman" w:hAnsi="Times New Roman" w:cs="Times New Roman"/>
          <w:sz w:val="24"/>
          <w:szCs w:val="24"/>
        </w:rPr>
        <w:t>such as</w:t>
      </w:r>
      <w:r w:rsidR="00001DFA" w:rsidRPr="00091766">
        <w:rPr>
          <w:rFonts w:ascii="Times New Roman" w:eastAsia="Times New Roman" w:hAnsi="Times New Roman" w:cs="Times New Roman"/>
          <w:sz w:val="24"/>
          <w:szCs w:val="24"/>
        </w:rPr>
        <w:t xml:space="preserve"> </w:t>
      </w:r>
      <w:r w:rsidR="001D773A" w:rsidRPr="00091766">
        <w:rPr>
          <w:rFonts w:ascii="Times New Roman" w:eastAsia="Times New Roman" w:hAnsi="Times New Roman" w:cs="Times New Roman"/>
          <w:sz w:val="24"/>
          <w:szCs w:val="24"/>
        </w:rPr>
        <w:t>smoke, outdoor air pollution, indoor pollution, passive</w:t>
      </w:r>
      <w:r w:rsidR="00001DFA" w:rsidRPr="00091766">
        <w:rPr>
          <w:rFonts w:ascii="Times New Roman" w:hAnsi="Times New Roman" w:cs="Times New Roman"/>
          <w:sz w:val="24"/>
          <w:szCs w:val="24"/>
        </w:rPr>
        <w:t xml:space="preserve"> </w:t>
      </w:r>
      <w:r w:rsidR="005247E8" w:rsidRPr="00091766">
        <w:rPr>
          <w:rFonts w:ascii="Times New Roman" w:eastAsia="Times New Roman" w:hAnsi="Times New Roman" w:cs="Times New Roman"/>
          <w:sz w:val="24"/>
          <w:szCs w:val="24"/>
        </w:rPr>
        <w:t>smoking, overcrowding and risk factors in the child</w:t>
      </w:r>
      <w:r w:rsidR="001D773A" w:rsidRPr="00091766">
        <w:rPr>
          <w:rFonts w:ascii="Times New Roman" w:eastAsia="Times New Roman" w:hAnsi="Times New Roman" w:cs="Times New Roman"/>
          <w:sz w:val="24"/>
          <w:szCs w:val="24"/>
        </w:rPr>
        <w:t>,</w:t>
      </w:r>
      <w:r w:rsidR="00C06632" w:rsidRPr="00091766">
        <w:rPr>
          <w:rFonts w:ascii="Times New Roman" w:eastAsia="Times New Roman" w:hAnsi="Times New Roman" w:cs="Times New Roman"/>
          <w:sz w:val="24"/>
          <w:szCs w:val="24"/>
        </w:rPr>
        <w:t xml:space="preserve"> </w:t>
      </w:r>
      <w:r w:rsidR="005247E8" w:rsidRPr="00091766">
        <w:rPr>
          <w:rFonts w:ascii="Times New Roman" w:eastAsia="Times New Roman" w:hAnsi="Times New Roman" w:cs="Times New Roman"/>
          <w:sz w:val="24"/>
          <w:szCs w:val="24"/>
        </w:rPr>
        <w:t>such as low birth weight, malnutrition, measles, breastfeeding</w:t>
      </w:r>
      <w:r w:rsidR="00C06632" w:rsidRPr="00091766">
        <w:rPr>
          <w:rFonts w:ascii="Times New Roman" w:eastAsia="Times New Roman" w:hAnsi="Times New Roman" w:cs="Times New Roman"/>
          <w:sz w:val="24"/>
          <w:szCs w:val="24"/>
        </w:rPr>
        <w:t>,</w:t>
      </w:r>
      <w:r w:rsidR="005247E8" w:rsidRPr="00091766">
        <w:rPr>
          <w:rFonts w:ascii="Times New Roman" w:eastAsia="Times New Roman" w:hAnsi="Times New Roman" w:cs="Times New Roman"/>
          <w:sz w:val="24"/>
          <w:szCs w:val="24"/>
        </w:rPr>
        <w:t xml:space="preserve"> and vitamin ‘A’ deficiency</w:t>
      </w:r>
      <w:r w:rsidR="00EA16BB" w:rsidRPr="00091766">
        <w:rPr>
          <w:rFonts w:ascii="Times New Roman" w:eastAsia="Times New Roman" w:hAnsi="Times New Roman" w:cs="Times New Roman"/>
          <w:sz w:val="24"/>
          <w:szCs w:val="24"/>
        </w:rPr>
        <w:t>, stunting, wasting, type of cooking fuel,</w:t>
      </w:r>
      <w:r w:rsidR="00DF219F" w:rsidRPr="00091766">
        <w:rPr>
          <w:rFonts w:ascii="Times New Roman" w:eastAsia="Times New Roman" w:hAnsi="Times New Roman" w:cs="Times New Roman"/>
          <w:sz w:val="24"/>
          <w:szCs w:val="24"/>
        </w:rPr>
        <w:t xml:space="preserve"> toilet facilities, mothers literacy, medication for </w:t>
      </w:r>
      <w:r w:rsidR="00C06632" w:rsidRPr="00091766">
        <w:rPr>
          <w:rFonts w:ascii="Times New Roman" w:eastAsia="Times New Roman" w:hAnsi="Times New Roman" w:cs="Times New Roman"/>
          <w:sz w:val="24"/>
          <w:szCs w:val="24"/>
        </w:rPr>
        <w:t xml:space="preserve">the </w:t>
      </w:r>
      <w:r w:rsidR="00DF219F" w:rsidRPr="00091766">
        <w:rPr>
          <w:rFonts w:ascii="Times New Roman" w:eastAsia="Times New Roman" w:hAnsi="Times New Roman" w:cs="Times New Roman"/>
          <w:sz w:val="24"/>
          <w:szCs w:val="24"/>
        </w:rPr>
        <w:t>intestinal parasite,</w:t>
      </w:r>
      <w:r w:rsidR="00C06632" w:rsidRPr="00091766">
        <w:rPr>
          <w:rFonts w:ascii="Times New Roman" w:eastAsia="Times New Roman" w:hAnsi="Times New Roman" w:cs="Times New Roman"/>
          <w:sz w:val="24"/>
          <w:szCs w:val="24"/>
        </w:rPr>
        <w:t xml:space="preserve"> </w:t>
      </w:r>
      <w:r w:rsidR="00DF219F" w:rsidRPr="00091766">
        <w:rPr>
          <w:rFonts w:ascii="Times New Roman" w:eastAsia="Times New Roman" w:hAnsi="Times New Roman" w:cs="Times New Roman"/>
          <w:sz w:val="24"/>
          <w:szCs w:val="24"/>
        </w:rPr>
        <w:t>place of residence, BMI,</w:t>
      </w:r>
      <w:r w:rsidR="001D773A" w:rsidRPr="00091766">
        <w:rPr>
          <w:rFonts w:ascii="Times New Roman" w:eastAsia="Times New Roman" w:hAnsi="Times New Roman" w:cs="Times New Roman"/>
          <w:sz w:val="24"/>
          <w:szCs w:val="24"/>
        </w:rPr>
        <w:t xml:space="preserve"> wealth index,</w:t>
      </w:r>
      <w:r w:rsidR="00C06632" w:rsidRPr="00091766">
        <w:rPr>
          <w:rFonts w:ascii="Times New Roman" w:eastAsia="Times New Roman" w:hAnsi="Times New Roman" w:cs="Times New Roman"/>
          <w:sz w:val="24"/>
          <w:szCs w:val="24"/>
        </w:rPr>
        <w:t xml:space="preserve"> </w:t>
      </w:r>
      <w:r w:rsidR="001D773A" w:rsidRPr="00091766">
        <w:rPr>
          <w:rFonts w:ascii="Times New Roman" w:eastAsia="Times New Roman" w:hAnsi="Times New Roman" w:cs="Times New Roman"/>
          <w:sz w:val="24"/>
          <w:szCs w:val="24"/>
        </w:rPr>
        <w:t>media</w:t>
      </w:r>
      <w:r w:rsidR="00C06632" w:rsidRPr="00091766">
        <w:rPr>
          <w:rFonts w:ascii="Times New Roman" w:eastAsia="Times New Roman" w:hAnsi="Times New Roman" w:cs="Times New Roman"/>
          <w:sz w:val="24"/>
          <w:szCs w:val="24"/>
        </w:rPr>
        <w:t xml:space="preserve"> exposure</w:t>
      </w:r>
      <w:r w:rsidR="001D773A" w:rsidRPr="00091766">
        <w:rPr>
          <w:rFonts w:ascii="Times New Roman" w:eastAsia="Times New Roman" w:hAnsi="Times New Roman" w:cs="Times New Roman"/>
          <w:sz w:val="24"/>
          <w:szCs w:val="24"/>
        </w:rPr>
        <w:t>, size of childbirth</w:t>
      </w:r>
      <w:r w:rsidR="005247E8" w:rsidRPr="00091766">
        <w:rPr>
          <w:rFonts w:ascii="Times New Roman" w:eastAsia="Times New Roman" w:hAnsi="Times New Roman" w:cs="Times New Roman"/>
          <w:sz w:val="24"/>
          <w:szCs w:val="24"/>
        </w:rPr>
        <w:t xml:space="preserve"> with </w:t>
      </w:r>
      <w:r w:rsidR="001D773A" w:rsidRPr="00091766">
        <w:rPr>
          <w:rFonts w:ascii="Times New Roman" w:eastAsia="Times New Roman" w:hAnsi="Times New Roman" w:cs="Times New Roman"/>
          <w:sz w:val="24"/>
          <w:szCs w:val="24"/>
        </w:rPr>
        <w:t xml:space="preserve">the </w:t>
      </w:r>
      <w:r w:rsidR="005247E8" w:rsidRPr="00091766">
        <w:rPr>
          <w:rFonts w:ascii="Times New Roman" w:eastAsia="Times New Roman" w:hAnsi="Times New Roman" w:cs="Times New Roman"/>
          <w:sz w:val="24"/>
          <w:szCs w:val="24"/>
        </w:rPr>
        <w:t>infections</w:t>
      </w:r>
      <w:r w:rsidR="00A14279" w:rsidRPr="00091766">
        <w:rPr>
          <w:rFonts w:ascii="Times New Roman" w:eastAsia="Times New Roman" w:hAnsi="Times New Roman" w:cs="Times New Roman"/>
          <w:sz w:val="24"/>
          <w:szCs w:val="24"/>
        </w:rPr>
        <w:t>, are potential risk factors for pneumonia/ARI in developing countries</w:t>
      </w:r>
      <w:r w:rsidR="00505EA4" w:rsidRPr="00091766">
        <w:rPr>
          <w:rFonts w:ascii="Times New Roman" w:eastAsia="Times New Roman" w:hAnsi="Times New Roman" w:cs="Times New Roman"/>
          <w:sz w:val="24"/>
          <w:szCs w:val="24"/>
        </w:rPr>
        <w:t xml:space="preserve"> </w:t>
      </w:r>
      <w:r w:rsidR="00505EA4" w:rsidRPr="00392E82">
        <w:rPr>
          <w:rFonts w:ascii="Times New Roman" w:eastAsia="Times New Roman" w:hAnsi="Times New Roman" w:cs="Times New Roman"/>
          <w:sz w:val="24"/>
          <w:szCs w:val="24"/>
        </w:rPr>
        <w:fldChar w:fldCharType="begin" w:fldLock="1"/>
      </w:r>
      <w:r w:rsidR="00F3042D">
        <w:rPr>
          <w:rFonts w:ascii="Times New Roman" w:eastAsia="Times New Roman" w:hAnsi="Times New Roman" w:cs="Times New Roman"/>
          <w:sz w:val="24"/>
          <w:szCs w:val="24"/>
        </w:rPr>
        <w:instrText>ADDIN CSL_CITATION {"citationItems":[{"id":"ITEM-1","itemData":{"DOI":"10.1186/1471-2458-14-1122","ISSN":"1471-2458","PMID":"25358245","abstract":"Background: Indoor air pollution from biomass fuel is responsible for 50,320 annual deaths of children under-five year, accounting for 4.9% of the national burden of disease in Ethiopia. Acute respiratory infections are the leading cause of mortality among children in Ethiopia. There is limited research that has examined the association between the use of biomass fuel and acute respiratory infections among children. Methods: A community based cross-sectional study was conducted during January to February 2012 among 422 households in the slum of Addis Ababa. Data were collected by using structured and pretested questionnaire. Odds ratio was done to determine association between independent variables and acute respiratory infections by using logistic regression analysis. Multivariate logistic regression was used to determine the presence of an association between biomass fuel use and acute respiratory infections after controlling for other confounding variables. Results: Nearly 253 (60%) of children live in households that predominately used biomass fuel. The two weeks prevalence of acute respiratory infection was 23.9%. The odds ratios of acute respiratory infection were 2.97 (95% CI: 1.38-3.87) and 1.96 (95% CI: 0.78-4.89) in households using biomass fuel and kerosene, respectively, relative to cleaner fuels. Conclusion: There is an association between biomass fuel usage and acute respiratory infection in children. The relationship needs investigation which measure indoor air pollution and clinical measures of acute respiratory infection.","author":[{"dropping-particle":"","family":"Sanbata","given":"Habtamu","non-dropping-particle":"","parse-names":false,"suffix":""},{"dropping-particle":"","family":"Asfaw","given":"Araya","non-dropping-particle":"","parse-names":false,"suffix":""},{"dropping-particle":"","family":"Kumie","given":"Abera","non-dropping-particle":"","parse-names":false,"suffix":""}],"container-title":"BMC public health","id":"ITEM-1","issue":"1","issued":{"date-parts":[["2014"]]},"publisher":"BMC Public Health","title":"Association of biomass fuel use with acute respiratory infections among under- five children in a slum urban of Addis Ababa, Ethiopia","type":"article-journal","volume":"14"},"uris":["http://www.mendeley.com/documents/?uuid=24847572-eef6-3c7f-a6dc-28ef94685d0c"]},{"id":"ITEM-2","itemData":{"DOI":"10.1016/J.PUHE.2012.06.012","ISSN":"1476-5616","PMID":"22889546","abstract":"Objective: To evaluate the association between use of biomass fuel and acute respiratory infection (ARI) episodes in children aged ≤5 years in Pakistan. Design: Cross-sectional study. Methods: Cluster sampling was used to select 566 children from 379 households in August-September 2007 in a rural setting in Pakistan. Information was collected on ARI episodes during the previous month and type of fuel used for cooking. Poisson regression with robust variance estimation was used to assess the association between use of biomass fuel and ARI episodes, adjusting for potential confounders. Results: The incidence of ARI was 7 episodes/child/year. In the adjusted model, the incidence of ARI was higher in children living in houses where biomass fuel was used and who accompanied their mothers while cooking compared with children living in houses where fossil fuel was used and who did not accompany their mothers while cooking [rate ratio (RR) 2.6, 95% confidence interval (CI) 1.5-4.5]. Compared with the latter group, the incidence of ARI was also higher in children living in houses where biomass fuel was used but who did not accompany their mothers during cooking (RR 1.5, 95% CI 1.2-1.9), and in children living in houses where fossil fuel was used and who accompanied their mothers while cooking (RR 1.9, 95% CI 1.3-2.8). Conclusion: Use of biomass fuel and presence of a child in the kitchen during cooking were associated with increased incidence of ARI in children aged ≤5 years. © 2012 The Royal Society for Public Health.","author":[{"dropping-particle":"","family":"Janjua","given":"N. Z.","non-dropping-particle":"","parse-names":false,"suffix":""},{"dropping-particle":"","family":"Mahmood","given":"B.","non-dropping-particle":"","parse-names":false,"suffix":""},{"dropping-particle":"","family":"Dharma","given":"V. K.","non-dropping-particle":"","parse-names":false,"suffix":""},{"dropping-particle":"","family":"Sathiakumar","given":"N.","non-dropping-particle":"","parse-names":false,"suffix":""},{"dropping-particle":"","family":"Khan","given":"M. I.","non-dropping-particle":"","parse-names":false,"suffix":""}],"container-title":"Public health","id":"ITEM-2","issue":"10","issued":{"date-parts":[["2012","10"]]},"page":"855-862","publisher":"Public Health","title":"Use of biomass fuel and acute respiratory infections in rural Pakistan","type":"article-journal","volume":"126"},"uris":["http://www.mendeley.com/documents/?uuid=308fa70d-0e28-3a0b-97da-cfe9f43574e9"]},{"id":"ITEM-3","itemData":{"DOI":"10.1186/S12887-016-0695-6/TABLES/4","ISSN":"14712431","abstract":"Background: Pneumonia plays an important role in children's morbidity and mortality. In Brazil, epidemiological and social changes occurred concomitantly with the universal introduction of the 10-valent pneumococcal conjugate vaccine. This study identified risk factors for pneumonia following the implementation of a pneumococcal vaccination program. Methods: A hospital-based, case-control study involving incident cases of pneumonia in children aged 1-59 months was conducted between October 2010 and September 2013 at a tertiary hospital in northeastern Brazil. The diagnosis of pneumonia was based on the World Health Organization (WHO) criteria. The control group consisted of children admitted to the day-hospital ward for elective surgery. Children with comorbidities were excluded. The risk factors for pneumonia that were investigated were among those classified by the WHO as definite, likely and possible. A multivariate analysis was performed including variables that were significant at p ≤ 0.25 in the bivariate analysis. Results: The study evaluated 407 children in the case group and 407 children in the control group. Household crowding (OR = 2.15; 95 % CI, 1,46-3,18) and not having been vaccinated against the influenza virus (OR = 3.59; 95 % CI, 2,62-4.91) were the only factors found to increase the likelihood of pneumonia. Male gender constituted a protective factor (OR = 0.53; 95 % CI, 0,39-0,72). Conclusion: Changes on risk factors for pneumonia were most likely associated with the expansion of the vaccination program and social improvements; however, these improvements were insufficient to overcome inequalities, given that household crowding remained a significant risk factor. The protection provided by the influenza vaccine must be evaluated new etiological studies. Furthermore, additional risk factors should be investigated.","author":[{"dropping-particle":"da","family":"Fonseca Lima","given":"Eduardo Jorge","non-dropping-particle":"","parse-names":false,"suffix":""},{"dropping-particle":"","family":"Mello","given":"Maria Júlia Gonçalves","non-dropping-particle":"","parse-names":false,"suffix":""},{"dropping-particle":"de","family":"Albuquerque","given":"Maria de Fátima Pessoa Militão","non-dropping-particle":"","parse-names":false,"suffix":""},{"dropping-particle":"","family":"Lopes","given":"Maria Isabella Londres","non-dropping-particle":"","parse-names":false,"suffix":""},{"dropping-particle":"","family":"Serra","given":"George Henrique Cordeiro","non-dropping-particle":"","parse-names":false,"suffix":""},{"dropping-particle":"","family":"Lima","given":"Debora Ellen Pessoa","non-dropping-particle":"","parse-names":false,"suffix":""},{"dropping-particle":"","family":"Correia","given":"Jailson Barros","non-dropping-particle":"","parse-names":false,"suffix":""}],"container-title":"BMC Pediatrics","id":"ITEM-3","issue":"1","issued":{"date-parts":[["2016","9","22"]]},"page":"1-9","publisher":"BioMed Central Ltd.","title":"Risk factors for community-acquired pneumonia in children under five years of age in the post-pneumococcal conjugate vaccine era in Brazil: A case control study","type":"article-journal","volume":"16"},"uris":["http://www.mendeley.com/documents/?uuid=64c13de1-494c-3eef-8220-8b1a5648da9a"]},{"id":"ITEM-4","itemData":{"DOI":"10.1093/IJE/DYG240","ISSN":"0300-5771","PMID":"14559763","abstract":"Background. Reliance on biomass for cooking and heating exposes many women and young children in developing countries to high levels of air pollution indoors. This study investigated the association between household use of biomass fuels for cooking and acute respiratory infections (ARI) in preschool age children (&lt;5 years) in Zimbabwe. Methods. Analysis is based on 3559 children age 0-59 months included in the 1999 Zimbabwe Demographic and Health Survey (ZDHS). Children who suffered from cough accompanied by short, rapid breathing during the 2 weeks preceding the survey were defined as having suffered from ARI. Logistic regression was used to estimate the odds of suffering from ARI among children from households using biomass fuels (wood, dung, or straw) relative to children from households using cleaner fuels (liquid petroleum gas [LPG]/natural gas, or electricity), after controlling for potentially confounding factors. Results. About two-thirds (66%) of children lived in households using biomass fuels and 16% suffered from ARI during the 2 weeks preceding the survey interview. After adjusting for child's age, sex, birth order, nutritional status, mother's age at child-birth, education, religion, household living standard, and region of residence, children in households using wood, dung, or straw for cooking were more than twice as likely to have suffered from ARI as children from households using LPG/natural gas or electricity (OR = 2.20; 95% CI: 1.16, 4.19). Conclusions. Household use of high pollution biomass fuels is associated with ARI in children in Zimbabwe. The relationship needs to be further investigated using more direct measures of smoke exposure and clinical measures of ARI.","author":[{"dropping-particle":"","family":"Mishra","given":"Vinod","non-dropping-particle":"","parse-names":false,"suffix":""}],"container-title":"International journal of epidemiology","id":"ITEM-4","issue":"5","issued":{"date-parts":[["2003","10"]]},"page":"847-853","publisher":"Int J Epidemiol","title":"Indoor air pollution from biomass combustion and acute respiratory illness in preschool age children in Zimbabwe","type":"article-journal","volume":"32"},"uris":["http://www.mendeley.com/documents/?uuid=aa56dbf6-d06d-34c8-b6aa-d7369d39d554"]},{"id":"ITEM-5","itemData":{"DOI":"10.2471/BLT.07.044529","ISSN":"1564-0604","PMID":"18545742","abstract":"Reduction of indoor air pollution (IAP) exposure from solid fuel use is a potentially important intervention for childhood pneumonia prevention. This review updates a prior meta-analysis and investigates whether risk varies by etiological agent and pneumonia severity among children aged less than 5 years who are exposed to unprocessed solid fuels. Searches were made of electronic databases (including Africa, China and Latin America) without language restriction. Search terms covered all sources of IAP and wide-ranging descriptions of acute lower respiratory infections, including viral and bacterial agents. From 5317 studies in the main electronic databases (plus 307 African and Latin American, and 588 Chinese studies, in separate databases), 25 were included in the review and 24 were suitable for meta-analysis. Due to substantial statistical heterogeneity, random effects models were used. The overall pooled odds ratio was 1.78 (95% confidence interval, CI: 1.45-2.18), almost unchanged at 1.79 (95% CI: 1.26-2.21) after exclusion of studies with low exposure prevalence (&lt; 15%) and one high outlier. There was evidence of publication bias, and the implications for the results are explored. Sensitivity subanalyses assessed the impact of control selection, adjustment for confounding, exposure and outcome assessment, and age, but no strong effects were identified. Evidence on respiratory syncytial virus was conflicting, while risk for severe or fatal pneumonia was similar to or higher than that for all pneumonia. Despite heterogeneity, this analysis demonstrated sufficient consistency to conclude that risk of pneumonia in young children is increased by exposure to unprocessed solid fuels by a factor of 1.8. Greater efforts are now required to implement effective interventions.","author":[{"dropping-particle":"","family":"Dherani","given":"Mukesh","non-dropping-particle":"","parse-names":false,"suffix":""},{"dropping-particle":"","family":"Pope","given":"Daniel","non-dropping-particle":"","parse-names":false,"suffix":""},{"dropping-particle":"","family":"Mascarenhas","given":"Maya","non-dropping-particle":"","parse-names":false,"suffix":""},{"dropping-particle":"","family":"Smith","given":"Kirk R.","non-dropping-particle":"","parse-names":false,"suffix":""},{"dropping-particle":"","family":"Weber","given":"Martin","non-dropping-particle":"","parse-names":false,"suffix":""},{"dropping-particle":"","family":"Bruce","given":"Nigel","non-dropping-particle":"","parse-names":false,"suffix":""}],"container-title":"Bulletin of the World Health Organization","id":"ITEM-5","issue":"5","issued":{"date-parts":[["2008","5"]]},"page":"390-394","publisher":"Bull World Health Organ","title":"Indoor air pollution from unprocessed solid fuel use and pneumonia risk in children aged under five years: a systematic review and meta-analysis","type":"article-journal","volume":"86"},"uris":["http://www.mendeley.com/documents/?uuid=c57df155-982b-346f-b822-ad261c141b55"]},{"id":"ITEM-6","itemData":{"DOI":"10.1093/IJE/22.6.1174","ISSN":"0300-5771","PMID":"8144302","abstract":"A case-control study has been undertaken in a rural area of The Gambia to evaluate risk factors for death from acute lower respiratory tract infections (ALRI) in young children. On the basis of a post-mortem interview 129 children aged &lt; 2 years were thought to have died from ALRI. These cases were each matched according to age, sex, ethnic group, time and place of death with a child who had died from a cause other than an ALRI and with two live control children. Cases and controls were well matched. Comparison of cases and live controls suggested that exposure to smoke during cooking, parental smoking and exclusive, prolonged breastfeeding were associated with an increased risk of death from ALRI whilst sharing a bed with siblings, use of antenatal and welfare clinics and immunization were associated with a reduced risk of death from ALRI. No associations were found between mortality from ALRI and maternal education and literacy, socioeconomic status or with the age of the mother. Comparison of children who died from causes other than ALRI with the live controls showed a similar pattern of associations and no significant differences were found in any of the risk factors studied between children whose deaths were attributed to ALRI and those whose death was attributed to another cause. Association of death with exposure to smoke during cooking was the strongest risk factor identified. This risk might be altered by reducing smoke exposure during cooking. © 1993, International Epidemiological Association.","author":[{"dropping-particle":"De","family":"Francisco","given":"A.","non-dropping-particle":"","parse-names":false,"suffix":""},{"dropping-particle":"","family":"Morris","given":"J.","non-dropping-particle":"","parse-names":false,"suffix":""},{"dropping-particle":"","family":"Hall","given":"A. J.","non-dropping-particle":"","parse-names":false,"suffix":""},{"dropping-particle":"","family":"Schellenberg","given":"Jrm Armstrong","non-dropping-particle":"","parse-names":false,"suffix":""},{"dropping-particle":"","family":"Greenwood","given":"B. M.","non-dropping-particle":"","parse-names":false,"suffix":""}],"container-title":"International journal of epidemiology","id":"ITEM-6","issue":"6","issued":{"date-parts":[["1993"]]},"page":"1174-1182","publisher":"Int J Epidemiol","title":"Risk factors for mortality from acute lower respiratory tract infections in young Gambian children","type":"article-journal","volume":"22"},"uris":["http://www.mendeley.com/documents/?uuid=2fb1fbfb-22fc-30b8-9af2-fe8d257de963"]},{"id":"ITEM-7","itemData":{"DOI":"10.2471/BLT.07.048769","abstract":"Childhood pneumonia is the leading single cause of mortality in children aged less than 5 years. The incidence in this age group is estimated to be 0.29 episodes per child-year in developing and 0.05 episodes per child-year in developed countries. This translates into about 156 million new episodes each year worldwide, of which 151 million episodes are in the developing world. Most cases occur in India (43 million), China (21 million) and Pakistan (10 million), with additional high numbers in Bangladesh, Indonesia and Nigeria (6 million each). Of all community cases, 7-13% are severe enough to be life-threatening and require hospitalization. Substantial evidence revealed that the leading risk factors contributing to pneumonia incidence are lack of exclusive breastfeeding, undernutrition, indoor air pollution, low birth weight, crowding and lack of measles immunization. Pneumonia is responsible for about 19% of all deaths in children aged less than 5 years, of which more than 70% take place in sub-Saharan Africa and southeast Asia. Although based on limited available evidence, recent studies have identified Streptococcus pneumoniae, Haemophilus influenzae and respiratory syncytial virus as the main pathogens associated with childhood pneumonia. Bulletin of the World Health Organization 2008;86:408-416. Une traduction en français de ce résumé figure à la fin de l'article. Al final del artículo se facilita una traducción al español. .</w:instrText>
      </w:r>
      <w:dir w:val="rtl">
        <w:r w:rsidR="00F3042D">
          <w:rPr>
            <w:rFonts w:ascii="Times New Roman" w:eastAsia="Times New Roman" w:hAnsi="Times New Roman" w:cs="Times New Roman"/>
            <w:sz w:val="24"/>
            <w:szCs w:val="24"/>
          </w:rPr>
          <w:instrText>املقالة</w:instrText>
        </w:r>
        <w:r w:rsidR="00F3042D">
          <w:rPr>
            <w:rFonts w:ascii="Times New Roman" w:eastAsia="Times New Roman" w:hAnsi="Times New Roman" w:cs="Times New Roman"/>
            <w:sz w:val="24"/>
            <w:szCs w:val="24"/>
          </w:rPr>
          <w:instrText xml:space="preserve">‬ </w:instrText>
        </w:r>
        <w:dir w:val="rtl">
          <w:r w:rsidR="00F3042D">
            <w:rPr>
              <w:rFonts w:ascii="Times New Roman" w:eastAsia="Times New Roman" w:hAnsi="Times New Roman" w:cs="Times New Roman"/>
              <w:sz w:val="24"/>
              <w:szCs w:val="24"/>
            </w:rPr>
            <w:instrText>لهذه</w:instrText>
          </w:r>
          <w:r w:rsidR="00F3042D">
            <w:rPr>
              <w:rFonts w:ascii="Times New Roman" w:eastAsia="Times New Roman" w:hAnsi="Times New Roman" w:cs="Times New Roman"/>
              <w:sz w:val="24"/>
              <w:szCs w:val="24"/>
            </w:rPr>
            <w:instrText xml:space="preserve">‬ </w:instrText>
          </w:r>
          <w:dir w:val="rtl">
            <w:r w:rsidR="00F3042D">
              <w:rPr>
                <w:rFonts w:ascii="Times New Roman" w:eastAsia="Times New Roman" w:hAnsi="Times New Roman" w:cs="Times New Roman"/>
                <w:sz w:val="24"/>
                <w:szCs w:val="24"/>
              </w:rPr>
              <w:instrText>الكامل</w:instrText>
            </w:r>
            <w:r w:rsidR="00F3042D">
              <w:rPr>
                <w:rFonts w:ascii="Times New Roman" w:eastAsia="Times New Roman" w:hAnsi="Times New Roman" w:cs="Times New Roman"/>
                <w:sz w:val="24"/>
                <w:szCs w:val="24"/>
              </w:rPr>
              <w:instrText xml:space="preserve">‬ </w:instrText>
            </w:r>
            <w:dir w:val="rtl">
              <w:r w:rsidR="00F3042D">
                <w:rPr>
                  <w:rFonts w:ascii="Times New Roman" w:eastAsia="Times New Roman" w:hAnsi="Times New Roman" w:cs="Times New Roman"/>
                  <w:sz w:val="24"/>
                  <w:szCs w:val="24"/>
                </w:rPr>
                <w:instrText>النص</w:instrText>
              </w:r>
              <w:r w:rsidR="00F3042D">
                <w:rPr>
                  <w:rFonts w:ascii="Times New Roman" w:eastAsia="Times New Roman" w:hAnsi="Times New Roman" w:cs="Times New Roman"/>
                  <w:sz w:val="24"/>
                  <w:szCs w:val="24"/>
                </w:rPr>
                <w:instrText xml:space="preserve">‬ </w:instrText>
              </w:r>
              <w:dir w:val="rtl">
                <w:r w:rsidR="00F3042D">
                  <w:rPr>
                    <w:rFonts w:ascii="Times New Roman" w:eastAsia="Times New Roman" w:hAnsi="Times New Roman" w:cs="Times New Roman"/>
                    <w:sz w:val="24"/>
                    <w:szCs w:val="24"/>
                  </w:rPr>
                  <w:instrText>نهاية</w:instrText>
                </w:r>
                <w:r w:rsidR="00F3042D">
                  <w:rPr>
                    <w:rFonts w:ascii="Times New Roman" w:eastAsia="Times New Roman" w:hAnsi="Times New Roman" w:cs="Times New Roman"/>
                    <w:sz w:val="24"/>
                    <w:szCs w:val="24"/>
                  </w:rPr>
                  <w:instrText xml:space="preserve">‬ </w:instrText>
                </w:r>
                <w:dir w:val="rtl">
                  <w:r w:rsidR="00F3042D">
                    <w:rPr>
                      <w:rFonts w:ascii="Times New Roman" w:eastAsia="Times New Roman" w:hAnsi="Times New Roman" w:cs="Times New Roman"/>
                      <w:sz w:val="24"/>
                      <w:szCs w:val="24"/>
                    </w:rPr>
                    <w:instrText>يف</w:instrText>
                  </w:r>
                  <w:r w:rsidR="00F3042D">
                    <w:rPr>
                      <w:rFonts w:ascii="Times New Roman" w:eastAsia="Times New Roman" w:hAnsi="Times New Roman" w:cs="Times New Roman"/>
                      <w:sz w:val="24"/>
                      <w:szCs w:val="24"/>
                    </w:rPr>
                    <w:instrText xml:space="preserve">‬ </w:instrText>
                  </w:r>
                  <w:dir w:val="rtl">
                    <w:r w:rsidR="00F3042D">
                      <w:rPr>
                        <w:rFonts w:ascii="Times New Roman" w:eastAsia="Times New Roman" w:hAnsi="Times New Roman" w:cs="Times New Roman"/>
                        <w:sz w:val="24"/>
                        <w:szCs w:val="24"/>
                      </w:rPr>
                      <w:instrText>الخالصة</w:instrText>
                    </w:r>
                    <w:r w:rsidR="00F3042D">
                      <w:rPr>
                        <w:rFonts w:ascii="Times New Roman" w:eastAsia="Times New Roman" w:hAnsi="Times New Roman" w:cs="Times New Roman"/>
                        <w:sz w:val="24"/>
                        <w:szCs w:val="24"/>
                      </w:rPr>
                      <w:instrText xml:space="preserve">‬ </w:instrText>
                    </w:r>
                    <w:dir w:val="rtl">
                      <w:r w:rsidR="00F3042D">
                        <w:rPr>
                          <w:rFonts w:ascii="Times New Roman" w:eastAsia="Times New Roman" w:hAnsi="Times New Roman" w:cs="Times New Roman"/>
                          <w:sz w:val="24"/>
                          <w:szCs w:val="24"/>
                        </w:rPr>
                        <w:instrText>لهذه</w:instrText>
                      </w:r>
                      <w:r w:rsidR="00F3042D">
                        <w:rPr>
                          <w:rFonts w:ascii="Times New Roman" w:eastAsia="Times New Roman" w:hAnsi="Times New Roman" w:cs="Times New Roman"/>
                          <w:sz w:val="24"/>
                          <w:szCs w:val="24"/>
                        </w:rPr>
                        <w:instrText xml:space="preserve">‬ </w:instrText>
                      </w:r>
                      <w:dir w:val="rtl">
                        <w:r w:rsidR="00F3042D">
                          <w:rPr>
                            <w:rFonts w:ascii="Times New Roman" w:eastAsia="Times New Roman" w:hAnsi="Times New Roman" w:cs="Times New Roman"/>
                            <w:sz w:val="24"/>
                            <w:szCs w:val="24"/>
                          </w:rPr>
                          <w:instrText>العربية</w:instrText>
                        </w:r>
                        <w:r w:rsidR="00F3042D">
                          <w:rPr>
                            <w:rFonts w:ascii="Times New Roman" w:eastAsia="Times New Roman" w:hAnsi="Times New Roman" w:cs="Times New Roman"/>
                            <w:sz w:val="24"/>
                            <w:szCs w:val="24"/>
                          </w:rPr>
                          <w:instrText xml:space="preserve">‬ </w:instrText>
                        </w:r>
                        <w:dir w:val="rtl">
                          <w:r w:rsidR="00F3042D">
                            <w:rPr>
                              <w:rFonts w:ascii="Times New Roman" w:eastAsia="Times New Roman" w:hAnsi="Times New Roman" w:cs="Times New Roman"/>
                              <w:sz w:val="24"/>
                              <w:szCs w:val="24"/>
                            </w:rPr>
                            <w:instrText>الرتجمة</w:instrText>
                          </w:r>
                          <w:r w:rsidR="00F3042D">
                            <w:rPr>
                              <w:rFonts w:ascii="Times New Roman" w:eastAsia="Times New Roman" w:hAnsi="Times New Roman" w:cs="Times New Roman"/>
                              <w:sz w:val="24"/>
                              <w:szCs w:val="24"/>
                            </w:rPr>
                            <w:instrText>‬","author":[{"dropping-particle":"","family":"Rudan","given":"Igor","non-dropping-particle":"","parse-names":false,"suffix":""},{"dropping-particle":"","family":"Boschi-Pinto","given":"Cynthia","non-dropping-particle":"","parse-names":false,"suffix":""},{"dropping-particle":"","family":"Biloglav","given":"Zrinka","non-dropping-particle":"","parse-names":false,"suffix":""},{"dropping-particle":"","family":"Mulholland","given":"Kim","non-dropping-particle":"","parse-names":false,"suffix":""},{"dropping-particle":"","family":"Campbell","given":"Harry","non-dropping-particle":"","parse-names":false,"suffix":""}],"container-title":"Bulletin of the World Health Organization","id":"ITEM-7","issue":"5","issued":{"date-parts":[["2008"]]},"title":"Epidemiology and etiology of childhood pneumonia","type":"article-journal","volume":"86"},"uris":["http://www.mendeley.com/documents/?uuid=aebcdcbe-8074-3b87-a6c0-0ced7b340b60"]}],"mendeley":{"formattedCitation":"[8]–[14]","plainTextFormattedCitation":"[8]–[14]","previouslyFormattedCitation":"[8]–[14]"},"properties":{"noteIndex":0},"schema":"https://github.com/citation-style-language/schema/raw/master/csl-citation.json"}</w:instrText>
                          </w:r>
                          <w:r w:rsidR="00505EA4" w:rsidRPr="00392E82">
                            <w:rPr>
                              <w:rFonts w:ascii="Times New Roman" w:eastAsia="Times New Roman" w:hAnsi="Times New Roman" w:cs="Times New Roman"/>
                              <w:sz w:val="24"/>
                              <w:szCs w:val="24"/>
                            </w:rPr>
                            <w:fldChar w:fldCharType="separate"/>
                          </w:r>
                          <w:r w:rsidR="008114BC" w:rsidRPr="008114BC">
                            <w:rPr>
                              <w:rFonts w:ascii="Times New Roman" w:eastAsia="Times New Roman" w:hAnsi="Times New Roman" w:cs="Times New Roman"/>
                              <w:noProof/>
                              <w:sz w:val="24"/>
                              <w:szCs w:val="24"/>
                            </w:rPr>
                            <w:t>[8]–[14]</w:t>
                          </w:r>
                          <w:r w:rsidR="00505EA4" w:rsidRPr="00392E82">
                            <w:rPr>
                              <w:rFonts w:ascii="Times New Roman" w:eastAsia="Times New Roman" w:hAnsi="Times New Roman" w:cs="Times New Roman"/>
                              <w:sz w:val="24"/>
                              <w:szCs w:val="24"/>
                            </w:rPr>
                            <w:fldChar w:fldCharType="end"/>
                          </w:r>
                          <w:r w:rsidR="005247E8" w:rsidRPr="00091766">
                            <w:rPr>
                              <w:rFonts w:ascii="Times New Roman" w:eastAsia="Times New Roman" w:hAnsi="Times New Roman" w:cs="Times New Roman"/>
                              <w:sz w:val="24"/>
                              <w:szCs w:val="24"/>
                            </w:rPr>
                            <w:t>.</w:t>
                          </w:r>
                          <w:r w:rsidR="00DF6B3D" w:rsidRPr="00091766">
                            <w:rPr>
                              <w:rFonts w:ascii="Times New Roman" w:hAnsi="Times New Roman" w:cs="Times New Roman"/>
                              <w:sz w:val="24"/>
                              <w:szCs w:val="24"/>
                            </w:rPr>
                            <w:t>‬</w:t>
                          </w:r>
                          <w:r w:rsidR="00DF6B3D" w:rsidRPr="00091766">
                            <w:rPr>
                              <w:rFonts w:ascii="Times New Roman" w:hAnsi="Times New Roman" w:cs="Times New Roman"/>
                              <w:sz w:val="24"/>
                              <w:szCs w:val="24"/>
                            </w:rPr>
                            <w:t>‬</w:t>
                          </w:r>
                          <w:r w:rsidR="00DF6B3D" w:rsidRPr="00091766">
                            <w:rPr>
                              <w:rFonts w:ascii="Times New Roman" w:hAnsi="Times New Roman" w:cs="Times New Roman"/>
                              <w:sz w:val="24"/>
                              <w:szCs w:val="24"/>
                            </w:rPr>
                            <w:t>‬</w:t>
                          </w:r>
                          <w:r w:rsidR="00DF6B3D" w:rsidRPr="00091766">
                            <w:rPr>
                              <w:rFonts w:ascii="Times New Roman" w:hAnsi="Times New Roman" w:cs="Times New Roman"/>
                              <w:sz w:val="24"/>
                              <w:szCs w:val="24"/>
                            </w:rPr>
                            <w:t>‬</w:t>
                          </w:r>
                          <w:r w:rsidR="00DF6B3D" w:rsidRPr="00091766">
                            <w:rPr>
                              <w:rFonts w:ascii="Times New Roman" w:hAnsi="Times New Roman" w:cs="Times New Roman"/>
                              <w:sz w:val="24"/>
                              <w:szCs w:val="24"/>
                            </w:rPr>
                            <w:t>‬</w:t>
                          </w:r>
                          <w:r w:rsidR="00DF6B3D" w:rsidRPr="00091766">
                            <w:rPr>
                              <w:rFonts w:ascii="Times New Roman" w:hAnsi="Times New Roman" w:cs="Times New Roman"/>
                              <w:sz w:val="24"/>
                              <w:szCs w:val="24"/>
                            </w:rPr>
                            <w:t>‬</w:t>
                          </w:r>
                          <w:r w:rsidR="00DF6B3D" w:rsidRPr="00091766">
                            <w:rPr>
                              <w:rFonts w:ascii="Times New Roman" w:hAnsi="Times New Roman" w:cs="Times New Roman"/>
                              <w:sz w:val="24"/>
                              <w:szCs w:val="24"/>
                            </w:rPr>
                            <w:t>‬</w:t>
                          </w:r>
                          <w:r w:rsidR="00DF6B3D" w:rsidRPr="00091766">
                            <w:rPr>
                              <w:rFonts w:ascii="Times New Roman" w:hAnsi="Times New Roman" w:cs="Times New Roman"/>
                              <w:sz w:val="24"/>
                              <w:szCs w:val="24"/>
                            </w:rPr>
                            <w:t>‬</w:t>
                          </w:r>
                          <w:r w:rsidR="00DF6B3D" w:rsidRPr="00091766">
                            <w:rPr>
                              <w:rFonts w:ascii="Times New Roman" w:hAnsi="Times New Roman" w:cs="Times New Roman"/>
                              <w:sz w:val="24"/>
                              <w:szCs w:val="24"/>
                            </w:rPr>
                            <w:t>‬</w:t>
                          </w:r>
                          <w:r w:rsidR="00DF6B3D" w:rsidRPr="00091766">
                            <w:rPr>
                              <w:rFonts w:ascii="Times New Roman" w:hAnsi="Times New Roman" w:cs="Times New Roman"/>
                              <w:sz w:val="24"/>
                              <w:szCs w:val="24"/>
                            </w:rPr>
                            <w:t>‬</w:t>
                          </w:r>
                          <w:r w:rsidR="006716F0" w:rsidRPr="00091766">
                            <w:rPr>
                              <w:rFonts w:ascii="Times New Roman" w:hAnsi="Times New Roman" w:cs="Times New Roman"/>
                              <w:sz w:val="24"/>
                              <w:szCs w:val="24"/>
                            </w:rPr>
                            <w:t>‬</w:t>
                          </w:r>
                          <w:r w:rsidR="006716F0" w:rsidRPr="00091766">
                            <w:rPr>
                              <w:rFonts w:ascii="Times New Roman" w:hAnsi="Times New Roman" w:cs="Times New Roman"/>
                              <w:sz w:val="24"/>
                              <w:szCs w:val="24"/>
                            </w:rPr>
                            <w:t>‬</w:t>
                          </w:r>
                          <w:r w:rsidR="006716F0" w:rsidRPr="00091766">
                            <w:rPr>
                              <w:rFonts w:ascii="Times New Roman" w:hAnsi="Times New Roman" w:cs="Times New Roman"/>
                              <w:sz w:val="24"/>
                              <w:szCs w:val="24"/>
                            </w:rPr>
                            <w:t>‬</w:t>
                          </w:r>
                          <w:r w:rsidR="006716F0" w:rsidRPr="00091766">
                            <w:rPr>
                              <w:rFonts w:ascii="Times New Roman" w:hAnsi="Times New Roman" w:cs="Times New Roman"/>
                              <w:sz w:val="24"/>
                              <w:szCs w:val="24"/>
                            </w:rPr>
                            <w:t>‬</w:t>
                          </w:r>
                          <w:r w:rsidR="006716F0" w:rsidRPr="00091766">
                            <w:rPr>
                              <w:rFonts w:ascii="Times New Roman" w:hAnsi="Times New Roman" w:cs="Times New Roman"/>
                              <w:sz w:val="24"/>
                              <w:szCs w:val="24"/>
                            </w:rPr>
                            <w:t>‬</w:t>
                          </w:r>
                          <w:r w:rsidR="006716F0" w:rsidRPr="00091766">
                            <w:rPr>
                              <w:rFonts w:ascii="Times New Roman" w:hAnsi="Times New Roman" w:cs="Times New Roman"/>
                              <w:sz w:val="24"/>
                              <w:szCs w:val="24"/>
                            </w:rPr>
                            <w:t>‬</w:t>
                          </w:r>
                          <w:r w:rsidR="006716F0" w:rsidRPr="00091766">
                            <w:rPr>
                              <w:rFonts w:ascii="Times New Roman" w:hAnsi="Times New Roman" w:cs="Times New Roman"/>
                              <w:sz w:val="24"/>
                              <w:szCs w:val="24"/>
                            </w:rPr>
                            <w:t>‬</w:t>
                          </w:r>
                          <w:r w:rsidR="006716F0" w:rsidRPr="00091766">
                            <w:rPr>
                              <w:rFonts w:ascii="Times New Roman" w:hAnsi="Times New Roman" w:cs="Times New Roman"/>
                              <w:sz w:val="24"/>
                              <w:szCs w:val="24"/>
                            </w:rPr>
                            <w:t>‬</w:t>
                          </w:r>
                          <w:r w:rsidR="006716F0" w:rsidRPr="00091766">
                            <w:rPr>
                              <w:rFonts w:ascii="Times New Roman" w:hAnsi="Times New Roman" w:cs="Times New Roman"/>
                              <w:sz w:val="24"/>
                              <w:szCs w:val="24"/>
                            </w:rPr>
                            <w:t>‬</w:t>
                          </w:r>
                          <w:r w:rsidR="006716F0" w:rsidRPr="00091766">
                            <w:rPr>
                              <w:rFonts w:ascii="Times New Roman" w:hAnsi="Times New Roman" w:cs="Times New Roman"/>
                              <w:sz w:val="24"/>
                              <w:szCs w:val="24"/>
                            </w:rPr>
                            <w:t>‬</w:t>
                          </w:r>
                          <w:r w:rsidR="00F27574" w:rsidRPr="00091766">
                            <w:rPr>
                              <w:rFonts w:ascii="Times New Roman" w:hAnsi="Times New Roman" w:cs="Times New Roman"/>
                              <w:sz w:val="24"/>
                              <w:szCs w:val="24"/>
                            </w:rPr>
                            <w:t>‬</w:t>
                          </w:r>
                          <w:r w:rsidR="00F27574" w:rsidRPr="00091766">
                            <w:rPr>
                              <w:rFonts w:ascii="Times New Roman" w:hAnsi="Times New Roman" w:cs="Times New Roman"/>
                              <w:sz w:val="24"/>
                              <w:szCs w:val="24"/>
                            </w:rPr>
                            <w:t>‬</w:t>
                          </w:r>
                          <w:r w:rsidR="00F27574" w:rsidRPr="00091766">
                            <w:rPr>
                              <w:rFonts w:ascii="Times New Roman" w:hAnsi="Times New Roman" w:cs="Times New Roman"/>
                              <w:sz w:val="24"/>
                              <w:szCs w:val="24"/>
                            </w:rPr>
                            <w:t>‬</w:t>
                          </w:r>
                          <w:r w:rsidR="00F27574" w:rsidRPr="00091766">
                            <w:rPr>
                              <w:rFonts w:ascii="Times New Roman" w:hAnsi="Times New Roman" w:cs="Times New Roman"/>
                              <w:sz w:val="24"/>
                              <w:szCs w:val="24"/>
                            </w:rPr>
                            <w:t>‬</w:t>
                          </w:r>
                          <w:r w:rsidR="00F27574" w:rsidRPr="00091766">
                            <w:rPr>
                              <w:rFonts w:ascii="Times New Roman" w:hAnsi="Times New Roman" w:cs="Times New Roman"/>
                              <w:sz w:val="24"/>
                              <w:szCs w:val="24"/>
                            </w:rPr>
                            <w:t>‬</w:t>
                          </w:r>
                          <w:r w:rsidR="00F27574" w:rsidRPr="00091766">
                            <w:rPr>
                              <w:rFonts w:ascii="Times New Roman" w:hAnsi="Times New Roman" w:cs="Times New Roman"/>
                              <w:sz w:val="24"/>
                              <w:szCs w:val="24"/>
                            </w:rPr>
                            <w:t>‬</w:t>
                          </w:r>
                          <w:r w:rsidR="00F27574" w:rsidRPr="00091766">
                            <w:rPr>
                              <w:rFonts w:ascii="Times New Roman" w:hAnsi="Times New Roman" w:cs="Times New Roman"/>
                              <w:sz w:val="24"/>
                              <w:szCs w:val="24"/>
                            </w:rPr>
                            <w:t>‬</w:t>
                          </w:r>
                          <w:r w:rsidR="00F27574" w:rsidRPr="00091766">
                            <w:rPr>
                              <w:rFonts w:ascii="Times New Roman" w:hAnsi="Times New Roman" w:cs="Times New Roman"/>
                              <w:sz w:val="24"/>
                              <w:szCs w:val="24"/>
                            </w:rPr>
                            <w:t>‬</w:t>
                          </w:r>
                          <w:r w:rsidR="00F27574" w:rsidRPr="00091766">
                            <w:rPr>
                              <w:rFonts w:ascii="Times New Roman" w:hAnsi="Times New Roman" w:cs="Times New Roman"/>
                              <w:sz w:val="24"/>
                              <w:szCs w:val="24"/>
                            </w:rPr>
                            <w:t>‬</w:t>
                          </w:r>
                          <w:r w:rsidR="00F27574" w:rsidRPr="00091766">
                            <w:rPr>
                              <w:rFonts w:ascii="Times New Roman" w:hAnsi="Times New Roman" w:cs="Times New Roman"/>
                              <w:sz w:val="24"/>
                              <w:szCs w:val="24"/>
                            </w:rPr>
                            <w:t>‬</w:t>
                          </w:r>
                          <w:r w:rsidR="00B425DC" w:rsidRPr="00392E82">
                            <w:rPr>
                              <w:rFonts w:ascii="Times New Roman" w:hAnsi="Times New Roman" w:cs="Times New Roman"/>
                              <w:sz w:val="24"/>
                              <w:szCs w:val="24"/>
                            </w:rPr>
                            <w:t>‬</w:t>
                          </w:r>
                          <w:r w:rsidR="00B425DC" w:rsidRPr="00392E82">
                            <w:rPr>
                              <w:rFonts w:ascii="Times New Roman" w:hAnsi="Times New Roman" w:cs="Times New Roman"/>
                              <w:sz w:val="24"/>
                              <w:szCs w:val="24"/>
                            </w:rPr>
                            <w:t>‬</w:t>
                          </w:r>
                          <w:r w:rsidR="00B425DC" w:rsidRPr="00392E82">
                            <w:rPr>
                              <w:rFonts w:ascii="Times New Roman" w:hAnsi="Times New Roman" w:cs="Times New Roman"/>
                              <w:sz w:val="24"/>
                              <w:szCs w:val="24"/>
                            </w:rPr>
                            <w:t>‬</w:t>
                          </w:r>
                          <w:r w:rsidR="00B425DC" w:rsidRPr="00392E82">
                            <w:rPr>
                              <w:rFonts w:ascii="Times New Roman" w:hAnsi="Times New Roman" w:cs="Times New Roman"/>
                              <w:sz w:val="24"/>
                              <w:szCs w:val="24"/>
                            </w:rPr>
                            <w:t>‬</w:t>
                          </w:r>
                          <w:r w:rsidR="00B425DC" w:rsidRPr="00392E82">
                            <w:rPr>
                              <w:rFonts w:ascii="Times New Roman" w:hAnsi="Times New Roman" w:cs="Times New Roman"/>
                              <w:sz w:val="24"/>
                              <w:szCs w:val="24"/>
                            </w:rPr>
                            <w:t>‬</w:t>
                          </w:r>
                          <w:r w:rsidR="00B425DC" w:rsidRPr="00392E82">
                            <w:rPr>
                              <w:rFonts w:ascii="Times New Roman" w:hAnsi="Times New Roman" w:cs="Times New Roman"/>
                              <w:sz w:val="24"/>
                              <w:szCs w:val="24"/>
                            </w:rPr>
                            <w:t>‬</w:t>
                          </w:r>
                          <w:r w:rsidR="00B425DC" w:rsidRPr="00392E82">
                            <w:rPr>
                              <w:rFonts w:ascii="Times New Roman" w:hAnsi="Times New Roman" w:cs="Times New Roman"/>
                              <w:sz w:val="24"/>
                              <w:szCs w:val="24"/>
                            </w:rPr>
                            <w:t>‬</w:t>
                          </w:r>
                          <w:r w:rsidR="00B425DC" w:rsidRPr="00392E82">
                            <w:rPr>
                              <w:rFonts w:ascii="Times New Roman" w:hAnsi="Times New Roman" w:cs="Times New Roman"/>
                              <w:sz w:val="24"/>
                              <w:szCs w:val="24"/>
                            </w:rPr>
                            <w:t>‬</w:t>
                          </w:r>
                          <w:r w:rsidR="00B425DC" w:rsidRPr="00392E82">
                            <w:rPr>
                              <w:rFonts w:ascii="Times New Roman" w:hAnsi="Times New Roman" w:cs="Times New Roman"/>
                              <w:sz w:val="24"/>
                              <w:szCs w:val="24"/>
                            </w:rPr>
                            <w:t>‬</w:t>
                          </w:r>
                          <w:r w:rsidR="00B425DC" w:rsidRPr="00392E82">
                            <w:rPr>
                              <w:rFonts w:ascii="Times New Roman" w:hAnsi="Times New Roman" w:cs="Times New Roman"/>
                              <w:sz w:val="24"/>
                              <w:szCs w:val="24"/>
                            </w:rPr>
                            <w:t>‬</w:t>
                          </w:r>
                          <w:r w:rsidR="00C06717" w:rsidRPr="00392E82">
                            <w:rPr>
                              <w:rFonts w:ascii="Times New Roman" w:hAnsi="Times New Roman" w:cs="Times New Roman"/>
                              <w:sz w:val="24"/>
                              <w:szCs w:val="24"/>
                            </w:rPr>
                            <w:t>‬</w:t>
                          </w:r>
                          <w:r w:rsidR="00C06717" w:rsidRPr="00392E82">
                            <w:rPr>
                              <w:rFonts w:ascii="Times New Roman" w:hAnsi="Times New Roman" w:cs="Times New Roman"/>
                              <w:sz w:val="24"/>
                              <w:szCs w:val="24"/>
                            </w:rPr>
                            <w:t>‬</w:t>
                          </w:r>
                          <w:r w:rsidR="00C06717" w:rsidRPr="00392E82">
                            <w:rPr>
                              <w:rFonts w:ascii="Times New Roman" w:hAnsi="Times New Roman" w:cs="Times New Roman"/>
                              <w:sz w:val="24"/>
                              <w:szCs w:val="24"/>
                            </w:rPr>
                            <w:t>‬</w:t>
                          </w:r>
                          <w:r w:rsidR="00C06717" w:rsidRPr="00392E82">
                            <w:rPr>
                              <w:rFonts w:ascii="Times New Roman" w:hAnsi="Times New Roman" w:cs="Times New Roman"/>
                              <w:sz w:val="24"/>
                              <w:szCs w:val="24"/>
                            </w:rPr>
                            <w:t>‬</w:t>
                          </w:r>
                          <w:r w:rsidR="00C06717" w:rsidRPr="00392E82">
                            <w:rPr>
                              <w:rFonts w:ascii="Times New Roman" w:hAnsi="Times New Roman" w:cs="Times New Roman"/>
                              <w:sz w:val="24"/>
                              <w:szCs w:val="24"/>
                            </w:rPr>
                            <w:t>‬</w:t>
                          </w:r>
                          <w:r w:rsidR="00C06717" w:rsidRPr="00392E82">
                            <w:rPr>
                              <w:rFonts w:ascii="Times New Roman" w:hAnsi="Times New Roman" w:cs="Times New Roman"/>
                              <w:sz w:val="24"/>
                              <w:szCs w:val="24"/>
                            </w:rPr>
                            <w:t>‬</w:t>
                          </w:r>
                          <w:r w:rsidR="00C06717" w:rsidRPr="00392E82">
                            <w:rPr>
                              <w:rFonts w:ascii="Times New Roman" w:hAnsi="Times New Roman" w:cs="Times New Roman"/>
                              <w:sz w:val="24"/>
                              <w:szCs w:val="24"/>
                            </w:rPr>
                            <w:t>‬</w:t>
                          </w:r>
                          <w:r w:rsidR="00C06717" w:rsidRPr="00392E82">
                            <w:rPr>
                              <w:rFonts w:ascii="Times New Roman" w:hAnsi="Times New Roman" w:cs="Times New Roman"/>
                              <w:sz w:val="24"/>
                              <w:szCs w:val="24"/>
                            </w:rPr>
                            <w:t>‬</w:t>
                          </w:r>
                          <w:r w:rsidR="00C06717" w:rsidRPr="00392E82">
                            <w:rPr>
                              <w:rFonts w:ascii="Times New Roman" w:hAnsi="Times New Roman" w:cs="Times New Roman"/>
                              <w:sz w:val="24"/>
                              <w:szCs w:val="24"/>
                            </w:rPr>
                            <w:t>‬</w:t>
                          </w:r>
                          <w:r w:rsidR="00C06717" w:rsidRPr="00392E82">
                            <w:rPr>
                              <w:rFonts w:ascii="Times New Roman" w:hAnsi="Times New Roman" w:cs="Times New Roman"/>
                              <w:sz w:val="24"/>
                              <w:szCs w:val="24"/>
                            </w:rPr>
                            <w:t>‬</w:t>
                          </w:r>
                          <w:r w:rsidR="007B2CDE" w:rsidRPr="00392E82">
                            <w:rPr>
                              <w:rFonts w:ascii="Times New Roman" w:hAnsi="Times New Roman" w:cs="Times New Roman"/>
                              <w:sz w:val="24"/>
                              <w:szCs w:val="24"/>
                            </w:rPr>
                            <w:t>‬</w:t>
                          </w:r>
                          <w:r w:rsidR="007B2CDE" w:rsidRPr="00392E82">
                            <w:rPr>
                              <w:rFonts w:ascii="Times New Roman" w:hAnsi="Times New Roman" w:cs="Times New Roman"/>
                              <w:sz w:val="24"/>
                              <w:szCs w:val="24"/>
                            </w:rPr>
                            <w:t>‬</w:t>
                          </w:r>
                          <w:r w:rsidR="007B2CDE" w:rsidRPr="00392E82">
                            <w:rPr>
                              <w:rFonts w:ascii="Times New Roman" w:hAnsi="Times New Roman" w:cs="Times New Roman"/>
                              <w:sz w:val="24"/>
                              <w:szCs w:val="24"/>
                            </w:rPr>
                            <w:t>‬</w:t>
                          </w:r>
                          <w:r w:rsidR="007B2CDE" w:rsidRPr="00392E82">
                            <w:rPr>
                              <w:rFonts w:ascii="Times New Roman" w:hAnsi="Times New Roman" w:cs="Times New Roman"/>
                              <w:sz w:val="24"/>
                              <w:szCs w:val="24"/>
                            </w:rPr>
                            <w:t>‬</w:t>
                          </w:r>
                          <w:r w:rsidR="007B2CDE" w:rsidRPr="00392E82">
                            <w:rPr>
                              <w:rFonts w:ascii="Times New Roman" w:hAnsi="Times New Roman" w:cs="Times New Roman"/>
                              <w:sz w:val="24"/>
                              <w:szCs w:val="24"/>
                            </w:rPr>
                            <w:t>‬</w:t>
                          </w:r>
                          <w:r w:rsidR="007B2CDE" w:rsidRPr="00392E82">
                            <w:rPr>
                              <w:rFonts w:ascii="Times New Roman" w:hAnsi="Times New Roman" w:cs="Times New Roman"/>
                              <w:sz w:val="24"/>
                              <w:szCs w:val="24"/>
                            </w:rPr>
                            <w:t>‬</w:t>
                          </w:r>
                          <w:r w:rsidR="007B2CDE" w:rsidRPr="00392E82">
                            <w:rPr>
                              <w:rFonts w:ascii="Times New Roman" w:hAnsi="Times New Roman" w:cs="Times New Roman"/>
                              <w:sz w:val="24"/>
                              <w:szCs w:val="24"/>
                            </w:rPr>
                            <w:t>‬</w:t>
                          </w:r>
                          <w:r w:rsidR="007B2CDE" w:rsidRPr="00392E82">
                            <w:rPr>
                              <w:rFonts w:ascii="Times New Roman" w:hAnsi="Times New Roman" w:cs="Times New Roman"/>
                              <w:sz w:val="24"/>
                              <w:szCs w:val="24"/>
                            </w:rPr>
                            <w:t>‬</w:t>
                          </w:r>
                          <w:r w:rsidR="007B2CDE" w:rsidRPr="00392E82">
                            <w:rPr>
                              <w:rFonts w:ascii="Times New Roman" w:hAnsi="Times New Roman" w:cs="Times New Roman"/>
                              <w:sz w:val="24"/>
                              <w:szCs w:val="24"/>
                            </w:rPr>
                            <w:t>‬</w:t>
                          </w:r>
                          <w:r w:rsidR="007B2CDE" w:rsidRPr="00392E82">
                            <w:rPr>
                              <w:rFonts w:ascii="Times New Roman" w:hAnsi="Times New Roman" w:cs="Times New Roman"/>
                              <w:sz w:val="24"/>
                              <w:szCs w:val="24"/>
                            </w:rPr>
                            <w:t>‬</w:t>
                          </w:r>
                          <w:r w:rsidR="00F56A61" w:rsidRPr="00392E82">
                            <w:rPr>
                              <w:rFonts w:ascii="Times New Roman" w:hAnsi="Times New Roman" w:cs="Times New Roman"/>
                              <w:sz w:val="24"/>
                              <w:szCs w:val="24"/>
                            </w:rPr>
                            <w:t>‬</w:t>
                          </w:r>
                          <w:r w:rsidR="00F56A61" w:rsidRPr="00392E82">
                            <w:rPr>
                              <w:rFonts w:ascii="Times New Roman" w:hAnsi="Times New Roman" w:cs="Times New Roman"/>
                              <w:sz w:val="24"/>
                              <w:szCs w:val="24"/>
                            </w:rPr>
                            <w:t>‬</w:t>
                          </w:r>
                          <w:r w:rsidR="00F56A61" w:rsidRPr="00392E82">
                            <w:rPr>
                              <w:rFonts w:ascii="Times New Roman" w:hAnsi="Times New Roman" w:cs="Times New Roman"/>
                              <w:sz w:val="24"/>
                              <w:szCs w:val="24"/>
                            </w:rPr>
                            <w:t>‬</w:t>
                          </w:r>
                          <w:r w:rsidR="00F56A61" w:rsidRPr="00392E82">
                            <w:rPr>
                              <w:rFonts w:ascii="Times New Roman" w:hAnsi="Times New Roman" w:cs="Times New Roman"/>
                              <w:sz w:val="24"/>
                              <w:szCs w:val="24"/>
                            </w:rPr>
                            <w:t>‬</w:t>
                          </w:r>
                          <w:r w:rsidR="00F56A61" w:rsidRPr="00392E82">
                            <w:rPr>
                              <w:rFonts w:ascii="Times New Roman" w:hAnsi="Times New Roman" w:cs="Times New Roman"/>
                              <w:sz w:val="24"/>
                              <w:szCs w:val="24"/>
                            </w:rPr>
                            <w:t>‬</w:t>
                          </w:r>
                          <w:r w:rsidR="00F56A61" w:rsidRPr="00392E82">
                            <w:rPr>
                              <w:rFonts w:ascii="Times New Roman" w:hAnsi="Times New Roman" w:cs="Times New Roman"/>
                              <w:sz w:val="24"/>
                              <w:szCs w:val="24"/>
                            </w:rPr>
                            <w:t>‬</w:t>
                          </w:r>
                          <w:r w:rsidR="00F56A61" w:rsidRPr="00392E82">
                            <w:rPr>
                              <w:rFonts w:ascii="Times New Roman" w:hAnsi="Times New Roman" w:cs="Times New Roman"/>
                              <w:sz w:val="24"/>
                              <w:szCs w:val="24"/>
                            </w:rPr>
                            <w:t>‬</w:t>
                          </w:r>
                          <w:r w:rsidR="00F56A61" w:rsidRPr="00392E82">
                            <w:rPr>
                              <w:rFonts w:ascii="Times New Roman" w:hAnsi="Times New Roman" w:cs="Times New Roman"/>
                              <w:sz w:val="24"/>
                              <w:szCs w:val="24"/>
                            </w:rPr>
                            <w:t>‬</w:t>
                          </w:r>
                          <w:r w:rsidR="00F56A61" w:rsidRPr="00392E82">
                            <w:rPr>
                              <w:rFonts w:ascii="Times New Roman" w:hAnsi="Times New Roman" w:cs="Times New Roman"/>
                              <w:sz w:val="24"/>
                              <w:szCs w:val="24"/>
                            </w:rPr>
                            <w:t>‬</w:t>
                          </w:r>
                          <w:r w:rsidR="00F56A61" w:rsidRPr="00392E82">
                            <w:rPr>
                              <w:rFonts w:ascii="Times New Roman" w:hAnsi="Times New Roman" w:cs="Times New Roman"/>
                              <w:sz w:val="24"/>
                              <w:szCs w:val="24"/>
                            </w:rPr>
                            <w:t>‬</w:t>
                          </w:r>
                          <w:r w:rsidR="00A12FDF" w:rsidRPr="00392E82">
                            <w:rPr>
                              <w:rFonts w:ascii="Times New Roman" w:hAnsi="Times New Roman" w:cs="Times New Roman"/>
                              <w:sz w:val="24"/>
                              <w:szCs w:val="24"/>
                            </w:rPr>
                            <w:t>‬</w:t>
                          </w:r>
                          <w:r w:rsidR="00A12FDF" w:rsidRPr="00392E82">
                            <w:rPr>
                              <w:rFonts w:ascii="Times New Roman" w:hAnsi="Times New Roman" w:cs="Times New Roman"/>
                              <w:sz w:val="24"/>
                              <w:szCs w:val="24"/>
                            </w:rPr>
                            <w:t>‬</w:t>
                          </w:r>
                          <w:r w:rsidR="00A12FDF" w:rsidRPr="00392E82">
                            <w:rPr>
                              <w:rFonts w:ascii="Times New Roman" w:hAnsi="Times New Roman" w:cs="Times New Roman"/>
                              <w:sz w:val="24"/>
                              <w:szCs w:val="24"/>
                            </w:rPr>
                            <w:t>‬</w:t>
                          </w:r>
                          <w:r w:rsidR="00A12FDF" w:rsidRPr="00392E82">
                            <w:rPr>
                              <w:rFonts w:ascii="Times New Roman" w:hAnsi="Times New Roman" w:cs="Times New Roman"/>
                              <w:sz w:val="24"/>
                              <w:szCs w:val="24"/>
                            </w:rPr>
                            <w:t>‬</w:t>
                          </w:r>
                          <w:r w:rsidR="00A12FDF" w:rsidRPr="00392E82">
                            <w:rPr>
                              <w:rFonts w:ascii="Times New Roman" w:hAnsi="Times New Roman" w:cs="Times New Roman"/>
                              <w:sz w:val="24"/>
                              <w:szCs w:val="24"/>
                            </w:rPr>
                            <w:t>‬</w:t>
                          </w:r>
                          <w:r w:rsidR="00A12FDF" w:rsidRPr="00392E82">
                            <w:rPr>
                              <w:rFonts w:ascii="Times New Roman" w:hAnsi="Times New Roman" w:cs="Times New Roman"/>
                              <w:sz w:val="24"/>
                              <w:szCs w:val="24"/>
                            </w:rPr>
                            <w:t>‬</w:t>
                          </w:r>
                          <w:r w:rsidR="00A12FDF" w:rsidRPr="00392E82">
                            <w:rPr>
                              <w:rFonts w:ascii="Times New Roman" w:hAnsi="Times New Roman" w:cs="Times New Roman"/>
                              <w:sz w:val="24"/>
                              <w:szCs w:val="24"/>
                            </w:rPr>
                            <w:t>‬</w:t>
                          </w:r>
                          <w:r w:rsidR="00A12FDF" w:rsidRPr="00392E82">
                            <w:rPr>
                              <w:rFonts w:ascii="Times New Roman" w:hAnsi="Times New Roman" w:cs="Times New Roman"/>
                              <w:sz w:val="24"/>
                              <w:szCs w:val="24"/>
                            </w:rPr>
                            <w:t>‬</w:t>
                          </w:r>
                          <w:r w:rsidR="00A12FDF" w:rsidRPr="00392E82">
                            <w:rPr>
                              <w:rFonts w:ascii="Times New Roman" w:hAnsi="Times New Roman" w:cs="Times New Roman"/>
                              <w:sz w:val="24"/>
                              <w:szCs w:val="24"/>
                            </w:rPr>
                            <w:t>‬</w:t>
                          </w:r>
                          <w:r w:rsidR="00A12FDF" w:rsidRPr="00392E82">
                            <w:rPr>
                              <w:rFonts w:ascii="Times New Roman" w:hAnsi="Times New Roman" w:cs="Times New Roman"/>
                              <w:sz w:val="24"/>
                              <w:szCs w:val="24"/>
                            </w:rPr>
                            <w:t>‬</w:t>
                          </w:r>
                          <w:r w:rsidR="00D337F6">
                            <w:t>‬</w:t>
                          </w:r>
                          <w:r w:rsidR="00D337F6">
                            <w:t>‬</w:t>
                          </w:r>
                          <w:r w:rsidR="00D337F6">
                            <w:t>‬</w:t>
                          </w:r>
                          <w:r w:rsidR="00D337F6">
                            <w:t>‬</w:t>
                          </w:r>
                          <w:r w:rsidR="00D337F6">
                            <w:t>‬</w:t>
                          </w:r>
                          <w:r w:rsidR="00D337F6">
                            <w:t>‬</w:t>
                          </w:r>
                          <w:r w:rsidR="00D337F6">
                            <w:t>‬</w:t>
                          </w:r>
                          <w:r w:rsidR="00D337F6">
                            <w:t>‬</w:t>
                          </w:r>
                          <w:r w:rsidR="00D337F6">
                            <w:t>‬</w:t>
                          </w:r>
                          <w:r w:rsidR="00D337F6">
                            <w:t>‬</w:t>
                          </w:r>
                          <w:r w:rsidR="00F033F8">
                            <w:t>‬</w:t>
                          </w:r>
                          <w:r w:rsidR="00F033F8">
                            <w:t>‬</w:t>
                          </w:r>
                          <w:r w:rsidR="00F033F8">
                            <w:t>‬</w:t>
                          </w:r>
                          <w:r w:rsidR="00F033F8">
                            <w:t>‬</w:t>
                          </w:r>
                          <w:r w:rsidR="00F033F8">
                            <w:t>‬</w:t>
                          </w:r>
                          <w:r w:rsidR="00F033F8">
                            <w:t>‬</w:t>
                          </w:r>
                          <w:r w:rsidR="00F033F8">
                            <w:t>‬</w:t>
                          </w:r>
                          <w:r w:rsidR="00F033F8">
                            <w:t>‬</w:t>
                          </w:r>
                          <w:r w:rsidR="00F033F8">
                            <w:t>‬</w:t>
                          </w:r>
                          <w:r w:rsidR="00F033F8">
                            <w:t>‬</w:t>
                          </w:r>
                          <w:r w:rsidR="00B666E3">
                            <w:t>‬</w:t>
                          </w:r>
                          <w:r w:rsidR="00B666E3">
                            <w:t>‬</w:t>
                          </w:r>
                          <w:r w:rsidR="00B666E3">
                            <w:t>‬</w:t>
                          </w:r>
                          <w:r w:rsidR="00B666E3">
                            <w:t>‬</w:t>
                          </w:r>
                          <w:r w:rsidR="00B666E3">
                            <w:t>‬</w:t>
                          </w:r>
                          <w:r w:rsidR="00B666E3">
                            <w:t>‬</w:t>
                          </w:r>
                          <w:r w:rsidR="00B666E3">
                            <w:t>‬</w:t>
                          </w:r>
                          <w:r w:rsidR="00B666E3">
                            <w:t>‬</w:t>
                          </w:r>
                          <w:r w:rsidR="00B666E3">
                            <w:t>‬</w:t>
                          </w:r>
                          <w:r w:rsidR="00B666E3">
                            <w:t>‬</w:t>
                          </w:r>
                          <w:r w:rsidR="00C0520C">
                            <w:t>‬</w:t>
                          </w:r>
                          <w:r w:rsidR="00C0520C">
                            <w:t>‬</w:t>
                          </w:r>
                          <w:r w:rsidR="00C0520C">
                            <w:t>‬</w:t>
                          </w:r>
                          <w:r w:rsidR="00C0520C">
                            <w:t>‬</w:t>
                          </w:r>
                          <w:r w:rsidR="00C0520C">
                            <w:t>‬</w:t>
                          </w:r>
                          <w:r w:rsidR="00C0520C">
                            <w:t>‬</w:t>
                          </w:r>
                          <w:r w:rsidR="00C0520C">
                            <w:t>‬</w:t>
                          </w:r>
                          <w:r w:rsidR="00C0520C">
                            <w:t>‬</w:t>
                          </w:r>
                          <w:r w:rsidR="00C0520C">
                            <w:t>‬</w:t>
                          </w:r>
                          <w:r w:rsidR="00C0520C">
                            <w:t>‬</w:t>
                          </w:r>
                          <w:r w:rsidR="003F64FF">
                            <w:t>‬</w:t>
                          </w:r>
                          <w:r w:rsidR="003F64FF">
                            <w:t>‬</w:t>
                          </w:r>
                          <w:r w:rsidR="003F64FF">
                            <w:t>‬</w:t>
                          </w:r>
                          <w:r w:rsidR="003F64FF">
                            <w:t>‬</w:t>
                          </w:r>
                          <w:r w:rsidR="003F64FF">
                            <w:t>‬</w:t>
                          </w:r>
                          <w:r w:rsidR="003F64FF">
                            <w:t>‬</w:t>
                          </w:r>
                          <w:r w:rsidR="003F64FF">
                            <w:t>‬</w:t>
                          </w:r>
                          <w:r w:rsidR="003F64FF">
                            <w:t>‬</w:t>
                          </w:r>
                          <w:r w:rsidR="003F64FF">
                            <w:t>‬</w:t>
                          </w:r>
                          <w:r w:rsidR="003F64FF">
                            <w:t>‬</w:t>
                          </w:r>
                          <w:r w:rsidR="00B75E8D">
                            <w:t>‬</w:t>
                          </w:r>
                          <w:r w:rsidR="00B75E8D">
                            <w:t>‬</w:t>
                          </w:r>
                          <w:r w:rsidR="00B75E8D">
                            <w:t>‬</w:t>
                          </w:r>
                          <w:r w:rsidR="00B75E8D">
                            <w:t>‬</w:t>
                          </w:r>
                          <w:r w:rsidR="00B75E8D">
                            <w:t>‬</w:t>
                          </w:r>
                          <w:r w:rsidR="00B75E8D">
                            <w:t>‬</w:t>
                          </w:r>
                          <w:r w:rsidR="00B75E8D">
                            <w:t>‬</w:t>
                          </w:r>
                          <w:r w:rsidR="00B75E8D">
                            <w:t>‬</w:t>
                          </w:r>
                          <w:r w:rsidR="00B75E8D">
                            <w:t>‬</w:t>
                          </w:r>
                          <w:r w:rsidR="00B75E8D">
                            <w:t>‬</w:t>
                          </w:r>
                          <w:r w:rsidR="008F78D3">
                            <w:t>‬</w:t>
                          </w:r>
                          <w:r w:rsidR="008F78D3">
                            <w:t>‬</w:t>
                          </w:r>
                          <w:r w:rsidR="008F78D3">
                            <w:t>‬</w:t>
                          </w:r>
                          <w:r w:rsidR="008F78D3">
                            <w:t>‬</w:t>
                          </w:r>
                          <w:r w:rsidR="008F78D3">
                            <w:t>‬</w:t>
                          </w:r>
                          <w:r w:rsidR="008F78D3">
                            <w:t>‬</w:t>
                          </w:r>
                          <w:r w:rsidR="008F78D3">
                            <w:t>‬</w:t>
                          </w:r>
                          <w:r w:rsidR="008F78D3">
                            <w:t>‬</w:t>
                          </w:r>
                          <w:r w:rsidR="008F78D3">
                            <w:t>‬</w:t>
                          </w:r>
                          <w:r w:rsidR="008F78D3">
                            <w:t>‬</w:t>
                          </w:r>
                          <w:r w:rsidR="00DF6DE3">
                            <w:t>‬</w:t>
                          </w:r>
                          <w:r w:rsidR="00DF6DE3">
                            <w:t>‬</w:t>
                          </w:r>
                          <w:r w:rsidR="00DF6DE3">
                            <w:t>‬</w:t>
                          </w:r>
                          <w:r w:rsidR="00DF6DE3">
                            <w:t>‬</w:t>
                          </w:r>
                          <w:r w:rsidR="00DF6DE3">
                            <w:t>‬</w:t>
                          </w:r>
                          <w:r w:rsidR="00DF6DE3">
                            <w:t>‬</w:t>
                          </w:r>
                          <w:r w:rsidR="00DF6DE3">
                            <w:t>‬</w:t>
                          </w:r>
                          <w:r w:rsidR="00DF6DE3">
                            <w:t>‬</w:t>
                          </w:r>
                          <w:r w:rsidR="00DF6DE3">
                            <w:t>‬</w:t>
                          </w:r>
                          <w:r w:rsidR="00DF6DE3">
                            <w:t>‬</w:t>
                          </w:r>
                          <w:r w:rsidR="000F2317">
                            <w:t>‬</w:t>
                          </w:r>
                          <w:r w:rsidR="000F2317">
                            <w:t>‬</w:t>
                          </w:r>
                          <w:r w:rsidR="000F2317">
                            <w:t>‬</w:t>
                          </w:r>
                          <w:r w:rsidR="000F2317">
                            <w:t>‬</w:t>
                          </w:r>
                          <w:r w:rsidR="000F2317">
                            <w:t>‬</w:t>
                          </w:r>
                          <w:r w:rsidR="000F2317">
                            <w:t>‬</w:t>
                          </w:r>
                          <w:r w:rsidR="000F2317">
                            <w:t>‬</w:t>
                          </w:r>
                          <w:r w:rsidR="000F2317">
                            <w:t>‬</w:t>
                          </w:r>
                          <w:r w:rsidR="000F2317">
                            <w:t>‬</w:t>
                          </w:r>
                          <w:r w:rsidR="000F2317">
                            <w:t>‬</w:t>
                          </w:r>
                          <w:r w:rsidR="00111853">
                            <w:t>‬</w:t>
                          </w:r>
                          <w:r w:rsidR="00111853">
                            <w:t>‬</w:t>
                          </w:r>
                          <w:r w:rsidR="00111853">
                            <w:t>‬</w:t>
                          </w:r>
                          <w:r w:rsidR="00111853">
                            <w:t>‬</w:t>
                          </w:r>
                          <w:r w:rsidR="00111853">
                            <w:t>‬</w:t>
                          </w:r>
                          <w:r w:rsidR="00111853">
                            <w:t>‬</w:t>
                          </w:r>
                          <w:r w:rsidR="00111853">
                            <w:t>‬</w:t>
                          </w:r>
                          <w:r w:rsidR="00111853">
                            <w:t>‬</w:t>
                          </w:r>
                          <w:r w:rsidR="00111853">
                            <w:t>‬</w:t>
                          </w:r>
                          <w:r w:rsidR="00111853">
                            <w:t>‬</w:t>
                          </w:r>
                        </w:dir>
                      </w:dir>
                    </w:dir>
                  </w:dir>
                </w:dir>
              </w:dir>
            </w:dir>
          </w:dir>
        </w:dir>
      </w:dir>
    </w:p>
    <w:p w14:paraId="0D8AE3F4" w14:textId="0CAA2BB6" w:rsidR="009532D7" w:rsidRPr="00091766" w:rsidRDefault="005A6E55" w:rsidP="00843837">
      <w:pPr>
        <w:spacing w:after="0" w:line="360" w:lineRule="auto"/>
        <w:jc w:val="both"/>
        <w:rPr>
          <w:rFonts w:ascii="Times New Roman" w:hAnsi="Times New Roman" w:cs="Times New Roman"/>
          <w:color w:val="000000"/>
          <w:sz w:val="24"/>
          <w:szCs w:val="24"/>
        </w:rPr>
      </w:pPr>
      <w:r w:rsidRPr="00091766">
        <w:rPr>
          <w:rFonts w:ascii="Times New Roman" w:eastAsia="Times New Roman" w:hAnsi="Times New Roman" w:cs="Times New Roman"/>
          <w:sz w:val="24"/>
          <w:szCs w:val="24"/>
        </w:rPr>
        <w:t xml:space="preserve">The burning of cooking fuel is not necessarily the only source of indoor air pollution, although it is considered the major source. </w:t>
      </w:r>
      <w:r w:rsidR="000C563B" w:rsidRPr="00091766">
        <w:rPr>
          <w:rFonts w:ascii="Times New Roman" w:eastAsia="Times New Roman" w:hAnsi="Times New Roman" w:cs="Times New Roman"/>
          <w:sz w:val="24"/>
          <w:szCs w:val="24"/>
        </w:rPr>
        <w:t xml:space="preserve">Pollutants from dirty fuel sources used for indoor space heating and lighting are among the other sources </w:t>
      </w:r>
      <w:r w:rsidR="004014E0" w:rsidRPr="00392E82">
        <w:rPr>
          <w:rFonts w:ascii="Times New Roman" w:eastAsia="Times New Roman" w:hAnsi="Times New Roman" w:cs="Times New Roman"/>
          <w:sz w:val="24"/>
          <w:szCs w:val="24"/>
        </w:rPr>
        <w:fldChar w:fldCharType="begin" w:fldLock="1"/>
      </w:r>
      <w:r w:rsidR="00F3042D">
        <w:rPr>
          <w:rFonts w:ascii="Times New Roman" w:eastAsia="Times New Roman" w:hAnsi="Times New Roman" w:cs="Times New Roman"/>
          <w:sz w:val="24"/>
          <w:szCs w:val="24"/>
        </w:rPr>
        <w:instrText>ADDIN CSL_CITATION {"citationItems":[{"id":"ITEM-1","itemData":{"DOI":"10.1201/EBK1439809624","ISBN":"9781439809631","ISSN":"13510711","abstract":"Through the years, man has built increasingly elaborated buildings to protect himself from the elements such as rain, snow, and warm air in summer and cool air in winter. However, such buildings do not always ensure protection of the occupants from the pollution present indoors. A person spends 90% of his time inside the buildings (Hoppe and Martinac, 1998). The indoor environment, therefore, can be viewed as a “habitat” or an “ecosystem.” It is a complex “habitat” that consists of various attributes, namely occupants and their activities, the air pathways and ventilation, the building envelope and its environmental settings. Hence, it is necessary to understand the interrelationship between indoor and outdoor environments. The scientic evidence has indicated that the air within the buildings may be more polluted than the outside air causing problems associated with poor indoor air quality (IAQ). Indoor air pollution is responsible for 2.7% of the global burden of disease (WHO, 2002).","author":[{"dropping-particle":"","family":"Goyal","given":"Radha","non-dropping-particle":"","parse-names":false,"suffix":""},{"dropping-particle":"","family":"Khare","given":"Mukesh","non-dropping-particle":"","parse-names":false,"suffix":""}],"container-title":"Air Pollution: Health and Environmental Impacts","id":"ITEM-1","issued":{"date-parts":[["2010"]]},"page":"109-134","publisher":"Marcel Dekker","title":"Indoor air pollution and health effects","type":"chapter"},"uris":["http://www.mendeley.com/documents/?uuid=d1340712-53c1-3b6f-b8d4-e6b44e06c7b5"]}],"mendeley":{"formattedCitation":"[15]","plainTextFormattedCitation":"[15]","previouslyFormattedCitation":"[15]"},"properties":{"noteIndex":0},"schema":"https://github.com/citation-style-language/schema/raw/master/csl-citation.json"}</w:instrText>
      </w:r>
      <w:r w:rsidR="004014E0" w:rsidRPr="00392E82">
        <w:rPr>
          <w:rFonts w:ascii="Times New Roman" w:eastAsia="Times New Roman" w:hAnsi="Times New Roman" w:cs="Times New Roman"/>
          <w:sz w:val="24"/>
          <w:szCs w:val="24"/>
        </w:rPr>
        <w:fldChar w:fldCharType="separate"/>
      </w:r>
      <w:r w:rsidR="008114BC" w:rsidRPr="008114BC">
        <w:rPr>
          <w:rFonts w:ascii="Times New Roman" w:eastAsia="Times New Roman" w:hAnsi="Times New Roman" w:cs="Times New Roman"/>
          <w:noProof/>
          <w:sz w:val="24"/>
          <w:szCs w:val="24"/>
        </w:rPr>
        <w:t>[15]</w:t>
      </w:r>
      <w:r w:rsidR="004014E0" w:rsidRPr="00392E82">
        <w:rPr>
          <w:rFonts w:ascii="Times New Roman" w:eastAsia="Times New Roman" w:hAnsi="Times New Roman" w:cs="Times New Roman"/>
          <w:sz w:val="24"/>
          <w:szCs w:val="24"/>
        </w:rPr>
        <w:fldChar w:fldCharType="end"/>
      </w:r>
      <w:r w:rsidRPr="00091766">
        <w:rPr>
          <w:rFonts w:ascii="Times New Roman" w:eastAsia="Times New Roman" w:hAnsi="Times New Roman" w:cs="Times New Roman"/>
          <w:sz w:val="24"/>
          <w:szCs w:val="24"/>
        </w:rPr>
        <w:t>.</w:t>
      </w:r>
      <w:r w:rsidR="006F411F" w:rsidRPr="00091766">
        <w:rPr>
          <w:rFonts w:ascii="Times New Roman" w:eastAsia="Times New Roman" w:hAnsi="Times New Roman" w:cs="Times New Roman"/>
          <w:sz w:val="24"/>
          <w:szCs w:val="24"/>
        </w:rPr>
        <w:t xml:space="preserve"> </w:t>
      </w:r>
      <w:r w:rsidR="0093119B" w:rsidRPr="00091766">
        <w:rPr>
          <w:rFonts w:ascii="Times New Roman" w:eastAsia="Times New Roman" w:hAnsi="Times New Roman" w:cs="Times New Roman"/>
          <w:sz w:val="24"/>
          <w:szCs w:val="24"/>
        </w:rPr>
        <w:t>Because of the scarcity and difficulty in obtaining</w:t>
      </w:r>
      <w:r w:rsidR="000C563B" w:rsidRPr="00091766">
        <w:rPr>
          <w:rFonts w:ascii="Times New Roman" w:eastAsia="Times New Roman" w:hAnsi="Times New Roman" w:cs="Times New Roman"/>
          <w:sz w:val="24"/>
          <w:szCs w:val="24"/>
        </w:rPr>
        <w:t xml:space="preserve"> non-solid or clean fuels such as electricity and natural gas, low-income families in many developing countries rely on the use of low-cost but high-pollution solid fuels such as wood, coal, straws, and animal dung as their primary source</w:t>
      </w:r>
      <w:r w:rsidR="001E65E1" w:rsidRPr="00091766">
        <w:rPr>
          <w:rFonts w:ascii="Times New Roman" w:eastAsia="Times New Roman" w:hAnsi="Times New Roman" w:cs="Times New Roman"/>
          <w:sz w:val="24"/>
          <w:szCs w:val="24"/>
        </w:rPr>
        <w:t>s</w:t>
      </w:r>
      <w:r w:rsidR="000C563B" w:rsidRPr="00091766">
        <w:rPr>
          <w:rFonts w:ascii="Times New Roman" w:eastAsia="Times New Roman" w:hAnsi="Times New Roman" w:cs="Times New Roman"/>
          <w:sz w:val="24"/>
          <w:szCs w:val="24"/>
        </w:rPr>
        <w:t xml:space="preserve"> of energy for cooking and heating</w:t>
      </w:r>
      <w:r w:rsidR="006F411F" w:rsidRPr="00091766">
        <w:rPr>
          <w:rFonts w:ascii="Times New Roman" w:eastAsia="Times New Roman" w:hAnsi="Times New Roman" w:cs="Times New Roman"/>
          <w:sz w:val="24"/>
          <w:szCs w:val="24"/>
        </w:rPr>
        <w:t>, yet 1</w:t>
      </w:r>
      <w:r w:rsidR="0045477F" w:rsidRPr="00091766">
        <w:rPr>
          <w:rFonts w:ascii="Times New Roman" w:eastAsia="Times New Roman" w:hAnsi="Times New Roman" w:cs="Times New Roman"/>
          <w:sz w:val="24"/>
          <w:szCs w:val="24"/>
        </w:rPr>
        <w:t>9</w:t>
      </w:r>
      <w:r w:rsidR="006F411F" w:rsidRPr="00091766">
        <w:rPr>
          <w:rFonts w:ascii="Times New Roman" w:eastAsia="Times New Roman" w:hAnsi="Times New Roman" w:cs="Times New Roman"/>
          <w:sz w:val="24"/>
          <w:szCs w:val="24"/>
        </w:rPr>
        <w:t xml:space="preserve">.0%, </w:t>
      </w:r>
      <w:r w:rsidR="0045477F" w:rsidRPr="00091766">
        <w:rPr>
          <w:rFonts w:ascii="Times New Roman" w:eastAsia="Times New Roman" w:hAnsi="Times New Roman" w:cs="Times New Roman"/>
          <w:sz w:val="24"/>
          <w:szCs w:val="24"/>
        </w:rPr>
        <w:t>6.8</w:t>
      </w:r>
      <w:r w:rsidR="006F411F" w:rsidRPr="00091766">
        <w:rPr>
          <w:rFonts w:ascii="Times New Roman" w:eastAsia="Times New Roman" w:hAnsi="Times New Roman" w:cs="Times New Roman"/>
          <w:sz w:val="24"/>
          <w:szCs w:val="24"/>
        </w:rPr>
        <w:t>%</w:t>
      </w:r>
      <w:r w:rsidR="0045477F" w:rsidRPr="00091766">
        <w:rPr>
          <w:rFonts w:ascii="Times New Roman" w:eastAsia="Times New Roman" w:hAnsi="Times New Roman" w:cs="Times New Roman"/>
          <w:sz w:val="24"/>
          <w:szCs w:val="24"/>
        </w:rPr>
        <w:t>,</w:t>
      </w:r>
      <w:r w:rsidR="006F411F" w:rsidRPr="00091766">
        <w:rPr>
          <w:rFonts w:ascii="Times New Roman" w:eastAsia="Times New Roman" w:hAnsi="Times New Roman" w:cs="Times New Roman"/>
          <w:sz w:val="24"/>
          <w:szCs w:val="24"/>
        </w:rPr>
        <w:t xml:space="preserve"> and </w:t>
      </w:r>
      <w:r w:rsidR="0045477F" w:rsidRPr="00091766">
        <w:rPr>
          <w:rFonts w:ascii="Times New Roman" w:eastAsia="Times New Roman" w:hAnsi="Times New Roman" w:cs="Times New Roman"/>
          <w:sz w:val="24"/>
          <w:szCs w:val="24"/>
        </w:rPr>
        <w:t>50.9</w:t>
      </w:r>
      <w:r w:rsidR="006F411F" w:rsidRPr="00091766">
        <w:rPr>
          <w:rFonts w:ascii="Times New Roman" w:eastAsia="Times New Roman" w:hAnsi="Times New Roman" w:cs="Times New Roman"/>
          <w:sz w:val="24"/>
          <w:szCs w:val="24"/>
        </w:rPr>
        <w:t xml:space="preserve">% of households </w:t>
      </w:r>
      <w:r w:rsidR="0045477F" w:rsidRPr="00091766">
        <w:rPr>
          <w:rFonts w:ascii="Times New Roman" w:eastAsia="Times New Roman" w:hAnsi="Times New Roman" w:cs="Times New Roman"/>
          <w:sz w:val="24"/>
          <w:szCs w:val="24"/>
        </w:rPr>
        <w:t xml:space="preserve">in Bangladesh </w:t>
      </w:r>
      <w:r w:rsidR="006F411F" w:rsidRPr="00091766">
        <w:rPr>
          <w:rFonts w:ascii="Times New Roman" w:eastAsia="Times New Roman" w:hAnsi="Times New Roman" w:cs="Times New Roman"/>
          <w:sz w:val="24"/>
          <w:szCs w:val="24"/>
        </w:rPr>
        <w:t xml:space="preserve">used </w:t>
      </w:r>
      <w:r w:rsidR="0045477F" w:rsidRPr="00091766">
        <w:rPr>
          <w:rFonts w:ascii="Times New Roman" w:eastAsia="Times New Roman" w:hAnsi="Times New Roman" w:cs="Times New Roman"/>
          <w:sz w:val="24"/>
          <w:szCs w:val="24"/>
        </w:rPr>
        <w:t>crop</w:t>
      </w:r>
      <w:r w:rsidR="0093119B" w:rsidRPr="00091766">
        <w:rPr>
          <w:rFonts w:ascii="Times New Roman" w:eastAsia="Times New Roman" w:hAnsi="Times New Roman" w:cs="Times New Roman"/>
          <w:sz w:val="24"/>
          <w:szCs w:val="24"/>
        </w:rPr>
        <w:t>s</w:t>
      </w:r>
      <w:r w:rsidR="0045477F" w:rsidRPr="00091766">
        <w:rPr>
          <w:rFonts w:ascii="Times New Roman" w:eastAsia="Times New Roman" w:hAnsi="Times New Roman" w:cs="Times New Roman"/>
          <w:sz w:val="24"/>
          <w:szCs w:val="24"/>
        </w:rPr>
        <w:t>, animal dung</w:t>
      </w:r>
      <w:r w:rsidR="0093119B" w:rsidRPr="00091766">
        <w:rPr>
          <w:rFonts w:ascii="Times New Roman" w:eastAsia="Times New Roman" w:hAnsi="Times New Roman" w:cs="Times New Roman"/>
          <w:sz w:val="24"/>
          <w:szCs w:val="24"/>
        </w:rPr>
        <w:t>,</w:t>
      </w:r>
      <w:r w:rsidR="0045477F" w:rsidRPr="00091766">
        <w:rPr>
          <w:rFonts w:ascii="Times New Roman" w:eastAsia="Times New Roman" w:hAnsi="Times New Roman" w:cs="Times New Roman"/>
          <w:sz w:val="24"/>
          <w:szCs w:val="24"/>
        </w:rPr>
        <w:t xml:space="preserve"> and wood, respectively, </w:t>
      </w:r>
      <w:r w:rsidR="006F411F" w:rsidRPr="00091766">
        <w:rPr>
          <w:rFonts w:ascii="Times New Roman" w:eastAsia="Times New Roman" w:hAnsi="Times New Roman" w:cs="Times New Roman"/>
          <w:sz w:val="24"/>
          <w:szCs w:val="24"/>
        </w:rPr>
        <w:t>these  fuels  for  cooking,  heating  and  lighting, even when access to electricity was available</w:t>
      </w:r>
      <w:r w:rsidR="00C854E2" w:rsidRPr="00091766">
        <w:rPr>
          <w:rFonts w:ascii="Times New Roman" w:eastAsia="Times New Roman" w:hAnsi="Times New Roman" w:cs="Times New Roman"/>
          <w:sz w:val="24"/>
          <w:szCs w:val="24"/>
        </w:rPr>
        <w:t xml:space="preserve"> </w:t>
      </w:r>
      <w:r w:rsidR="00C854E2" w:rsidRPr="00392E82">
        <w:rPr>
          <w:rFonts w:ascii="Times New Roman" w:eastAsia="Times New Roman" w:hAnsi="Times New Roman" w:cs="Times New Roman"/>
          <w:sz w:val="24"/>
          <w:szCs w:val="24"/>
        </w:rPr>
        <w:fldChar w:fldCharType="begin" w:fldLock="1"/>
      </w:r>
      <w:r w:rsidR="00F3042D">
        <w:rPr>
          <w:rFonts w:ascii="Times New Roman" w:eastAsia="Times New Roman" w:hAnsi="Times New Roman" w:cs="Times New Roman"/>
          <w:sz w:val="24"/>
          <w:szCs w:val="24"/>
        </w:rPr>
        <w:instrText>ADDIN CSL_CITATION {"citationItems":[{"id":"ITEM-1","itemData":{"DOI":"10.4324/9781003110057-5","author":[{"dropping-particle":"","family":"Siddiky","given":"Chowdhury Ishrak Ahmed","non-dropping-particle":"","parse-names":false,"suffix":""}],"container-title":"The Geopolitics of Energy in South Asia","id":"ITEM-1","issued":{"date-parts":[["2021"]]},"page":"96-110","title":"Energy scenario of Bangladesh","type":"article-journal"},"uris":["http://www.mendeley.com/documents/?uuid=7d022b63-e1e9-4a76-bf47-1398d405f9e8"]}],"mendeley":{"formattedCitation":"[16]","plainTextFormattedCitation":"[16]","previouslyFormattedCitation":"[16]"},"properties":{"noteIndex":0},"schema":"https://github.com/citation-style-language/schema/raw/master/csl-citation.json"}</w:instrText>
      </w:r>
      <w:r w:rsidR="00C854E2" w:rsidRPr="00392E82">
        <w:rPr>
          <w:rFonts w:ascii="Times New Roman" w:eastAsia="Times New Roman" w:hAnsi="Times New Roman" w:cs="Times New Roman"/>
          <w:sz w:val="24"/>
          <w:szCs w:val="24"/>
        </w:rPr>
        <w:fldChar w:fldCharType="separate"/>
      </w:r>
      <w:r w:rsidR="008114BC" w:rsidRPr="008114BC">
        <w:rPr>
          <w:rFonts w:ascii="Times New Roman" w:eastAsia="Times New Roman" w:hAnsi="Times New Roman" w:cs="Times New Roman"/>
          <w:noProof/>
          <w:sz w:val="24"/>
          <w:szCs w:val="24"/>
        </w:rPr>
        <w:t>[16]</w:t>
      </w:r>
      <w:r w:rsidR="00C854E2" w:rsidRPr="00392E82">
        <w:rPr>
          <w:rFonts w:ascii="Times New Roman" w:eastAsia="Times New Roman" w:hAnsi="Times New Roman" w:cs="Times New Roman"/>
          <w:sz w:val="24"/>
          <w:szCs w:val="24"/>
        </w:rPr>
        <w:fldChar w:fldCharType="end"/>
      </w:r>
      <w:r w:rsidR="0045477F" w:rsidRPr="00091766">
        <w:rPr>
          <w:rFonts w:ascii="Times New Roman" w:eastAsia="Times New Roman" w:hAnsi="Times New Roman" w:cs="Times New Roman"/>
          <w:sz w:val="24"/>
          <w:szCs w:val="24"/>
        </w:rPr>
        <w:t>.</w:t>
      </w:r>
      <w:r w:rsidR="000D2897" w:rsidRPr="00091766">
        <w:rPr>
          <w:rFonts w:ascii="Times New Roman" w:hAnsi="Times New Roman" w:cs="Times New Roman"/>
          <w:sz w:val="24"/>
          <w:szCs w:val="24"/>
        </w:rPr>
        <w:t xml:space="preserve"> </w:t>
      </w:r>
      <w:r w:rsidR="00681349" w:rsidRPr="00091766">
        <w:rPr>
          <w:rFonts w:ascii="Times New Roman" w:eastAsia="Times New Roman" w:hAnsi="Times New Roman" w:cs="Times New Roman"/>
          <w:sz w:val="24"/>
          <w:szCs w:val="24"/>
        </w:rPr>
        <w:t xml:space="preserve">The fuels are primarily used in simple, inefficient, and mostly unvented family cooking stoves, resulting in enormous amounts of indoor smoke due to poor ventilation </w:t>
      </w:r>
      <w:r w:rsidR="00861735" w:rsidRPr="00392E82">
        <w:rPr>
          <w:rFonts w:ascii="Times New Roman" w:eastAsia="Times New Roman" w:hAnsi="Times New Roman" w:cs="Times New Roman"/>
          <w:sz w:val="24"/>
          <w:szCs w:val="24"/>
        </w:rPr>
        <w:fldChar w:fldCharType="begin" w:fldLock="1"/>
      </w:r>
      <w:r w:rsidR="00F3042D">
        <w:rPr>
          <w:rFonts w:ascii="Times New Roman" w:eastAsia="Times New Roman" w:hAnsi="Times New Roman" w:cs="Times New Roman"/>
          <w:sz w:val="24"/>
          <w:szCs w:val="24"/>
        </w:rPr>
        <w:instrText>ADDIN CSL_CITATION {"citationItems":[{"id":"ITEM-1","itemData":{"DOI":"10.1080/10158782.2006.11441264","ISSN":"1015-8782","abstract":"Dependence on polluting fuels (wood, coal, crop residues, animal dung, paraffin) for cooking and heating exposes countless women and young children in developing countries to elevated air pollution concentration indoors. This study explored the connection between use of polluting fuel for cooking and heating with childhood (&lt;5 years) acute lower respiratory infections (LRIs) in South Africa. Analysis was based on data from 4679 children living in 2651 households collected during the 1998 South African Demographic and Health Survey. Cases were defined as those who experienced cough accompanied by short, rapid breathing during the two weeks prior to the survey. Logistic regression was applied to estimate the odds of suffering from acute LRI among children from households using polluting fuels in combination with electricity or liquid petroleum gas/natural gas for cooking and heating relative to those using electricity or liquid petroleum gas/natural gas exclusively, after controlling for potentially confounding factors. Two-thirds of children lived in households using polluting fuels. Nineteen percent suffered from acute LRI. After adjustment, children in households using polluting fuels in combination with electricity or liquid petroleum gas/natural gas for cooking and heating were 27% more likely to have an acute LRI event than children from households using cleaner fuels exclusively (OR 1.27; 95% CI: 1.05-1.55). Although there is potential for residual confounding despite adjustment, international evidence on indoor air pollution and acute LRIs suggests that this association may be real. As nearly half of the households in South Africa still rely on polluting fuels, the attributable risk arising from this association, if confirmed, could be substantial. It is trusted that more detailed analytical intervention studies will scrutinize these results to develop integrated intervention programmes to reduce children's exposure to air pollution emanating from cooking and heating fuels.","author":[{"dropping-particle":"","family":"Wichmann","given":"J","non-dropping-particle":"","parse-names":false,"suffix":""},{"dropping-particle":"V.","family":"Voyi","given":"K V","non-dropping-particle":"","parse-names":false,"suffix":""}],"container-title":"Southern African Journal of Epidemiology and Infection","id":"ITEM-1","issue":"2","issued":{"date-parts":[["2006","1"]]},"page":"48-54","publisher":"Informa UK Limited","title":"Impact of cooking and heating fuel use on acute respiratory health of preschool children in South Africa","type":"article-journal","volume":"21"},"uris":["http://www.mendeley.com/documents/?uuid=f8d366f6-bdde-3318-94b5-edabc7ab6fab"]}],"mendeley":{"formattedCitation":"[17]","plainTextFormattedCitation":"[17]","previouslyFormattedCitation":"[17]"},"properties":{"noteIndex":0},"schema":"https://github.com/citation-style-language/schema/raw/master/csl-citation.json"}</w:instrText>
      </w:r>
      <w:r w:rsidR="00861735" w:rsidRPr="00392E82">
        <w:rPr>
          <w:rFonts w:ascii="Times New Roman" w:eastAsia="Times New Roman" w:hAnsi="Times New Roman" w:cs="Times New Roman"/>
          <w:sz w:val="24"/>
          <w:szCs w:val="24"/>
        </w:rPr>
        <w:fldChar w:fldCharType="separate"/>
      </w:r>
      <w:r w:rsidR="008114BC" w:rsidRPr="008114BC">
        <w:rPr>
          <w:rFonts w:ascii="Times New Roman" w:eastAsia="Times New Roman" w:hAnsi="Times New Roman" w:cs="Times New Roman"/>
          <w:noProof/>
          <w:sz w:val="24"/>
          <w:szCs w:val="24"/>
        </w:rPr>
        <w:t>[17]</w:t>
      </w:r>
      <w:r w:rsidR="00861735" w:rsidRPr="00392E82">
        <w:rPr>
          <w:rFonts w:ascii="Times New Roman" w:eastAsia="Times New Roman" w:hAnsi="Times New Roman" w:cs="Times New Roman"/>
          <w:sz w:val="24"/>
          <w:szCs w:val="24"/>
        </w:rPr>
        <w:fldChar w:fldCharType="end"/>
      </w:r>
      <w:r w:rsidR="007F5E73" w:rsidRPr="00091766">
        <w:rPr>
          <w:rFonts w:ascii="Times New Roman" w:hAnsi="Times New Roman" w:cs="Times New Roman"/>
          <w:color w:val="000000"/>
          <w:sz w:val="24"/>
          <w:szCs w:val="24"/>
        </w:rPr>
        <w:t>.</w:t>
      </w:r>
    </w:p>
    <w:p w14:paraId="3929D4B1" w14:textId="76A1EF83" w:rsidR="00012C36" w:rsidRPr="00091766" w:rsidRDefault="0098347F" w:rsidP="00843837">
      <w:pPr>
        <w:spacing w:after="0" w:line="360" w:lineRule="auto"/>
        <w:jc w:val="both"/>
        <w:rPr>
          <w:rFonts w:ascii="Times New Roman" w:eastAsia="Times New Roman" w:hAnsi="Times New Roman" w:cs="Times New Roman"/>
          <w:sz w:val="24"/>
          <w:szCs w:val="24"/>
        </w:rPr>
      </w:pPr>
      <w:r w:rsidRPr="00091766">
        <w:rPr>
          <w:rFonts w:ascii="Times New Roman" w:eastAsia="Times New Roman" w:hAnsi="Times New Roman" w:cs="Times New Roman"/>
          <w:sz w:val="24"/>
          <w:szCs w:val="24"/>
        </w:rPr>
        <w:t>In Bangladesh, 80% of households use solid fuel for cooking</w:t>
      </w:r>
      <w:r w:rsidRPr="00091766">
        <w:rPr>
          <w:rFonts w:ascii="Times New Roman" w:hAnsi="Times New Roman" w:cs="Times New Roman"/>
          <w:sz w:val="24"/>
          <w:szCs w:val="24"/>
        </w:rPr>
        <w:t xml:space="preserve"> </w:t>
      </w:r>
      <w:r w:rsidRPr="00091766">
        <w:rPr>
          <w:rFonts w:ascii="Times New Roman" w:eastAsia="Times New Roman" w:hAnsi="Times New Roman" w:cs="Times New Roman"/>
          <w:sz w:val="24"/>
          <w:szCs w:val="24"/>
        </w:rPr>
        <w:t>(coal/lignite, charcoal, wood, straw/shrubs/grass, agricultural crops, and animal dung), while 20% use clean fuel (electricity, and liquid petroleum gas/natural gas/biogas)</w:t>
      </w:r>
      <w:r w:rsidR="00AB7D02" w:rsidRPr="00091766">
        <w:rPr>
          <w:rFonts w:ascii="Times New Roman" w:eastAsia="Times New Roman" w:hAnsi="Times New Roman" w:cs="Times New Roman"/>
          <w:sz w:val="24"/>
          <w:szCs w:val="24"/>
        </w:rPr>
        <w:t xml:space="preserve"> </w:t>
      </w:r>
      <w:r w:rsidR="00AB7D02" w:rsidRPr="00392E82">
        <w:rPr>
          <w:rFonts w:ascii="Times New Roman" w:eastAsia="Times New Roman" w:hAnsi="Times New Roman" w:cs="Times New Roman"/>
          <w:sz w:val="24"/>
          <w:szCs w:val="24"/>
        </w:rPr>
        <w:fldChar w:fldCharType="begin" w:fldLock="1"/>
      </w:r>
      <w:r w:rsidR="00F3042D">
        <w:rPr>
          <w:rFonts w:ascii="Times New Roman" w:eastAsia="Times New Roman" w:hAnsi="Times New Roman" w:cs="Times New Roman"/>
          <w:sz w:val="24"/>
          <w:szCs w:val="24"/>
        </w:rPr>
        <w:instrText>ADDIN CSL_CITATION {"citationItems":[{"id":"ITEM-1","itemData":{"URL":"https://www.dhsprogram.com/methodology/survey/survey-display-536.cfm","abstract":"Bangladesh: Standard DHS, 2017-18","accessed":{"date-parts":[["2022","2","10"]]},"author":[{"dropping-particle":"","family":"DHS","given":"","non-dropping-particle":"","parse-names":false,"suffix":""}],"id":"ITEM-1","issued":{"date-parts":[["2018"]]},"title":"The DHS Program - Bangladesh: Standard DHS, 2017-18","type":"webpage"},"uris":["http://www.mendeley.com/documents/?uuid=9fb7ef59-1b45-31df-b96a-9ae220690763"]}],"mendeley":{"formattedCitation":"[18]","plainTextFormattedCitation":"[18]","previouslyFormattedCitation":"[18]"},"properties":{"noteIndex":0},"schema":"https://github.com/citation-style-language/schema/raw/master/csl-citation.json"}</w:instrText>
      </w:r>
      <w:r w:rsidR="00AB7D02" w:rsidRPr="00392E82">
        <w:rPr>
          <w:rFonts w:ascii="Times New Roman" w:eastAsia="Times New Roman" w:hAnsi="Times New Roman" w:cs="Times New Roman"/>
          <w:sz w:val="24"/>
          <w:szCs w:val="24"/>
        </w:rPr>
        <w:fldChar w:fldCharType="separate"/>
      </w:r>
      <w:r w:rsidR="008114BC" w:rsidRPr="008114BC">
        <w:rPr>
          <w:rFonts w:ascii="Times New Roman" w:eastAsia="Times New Roman" w:hAnsi="Times New Roman" w:cs="Times New Roman"/>
          <w:noProof/>
          <w:sz w:val="24"/>
          <w:szCs w:val="24"/>
        </w:rPr>
        <w:t>[18]</w:t>
      </w:r>
      <w:r w:rsidR="00AB7D02" w:rsidRPr="00392E82">
        <w:rPr>
          <w:rFonts w:ascii="Times New Roman" w:eastAsia="Times New Roman" w:hAnsi="Times New Roman" w:cs="Times New Roman"/>
          <w:sz w:val="24"/>
          <w:szCs w:val="24"/>
        </w:rPr>
        <w:fldChar w:fldCharType="end"/>
      </w:r>
      <w:r w:rsidRPr="00091766">
        <w:rPr>
          <w:rFonts w:ascii="Times New Roman" w:eastAsia="Times New Roman" w:hAnsi="Times New Roman" w:cs="Times New Roman"/>
          <w:sz w:val="24"/>
          <w:szCs w:val="24"/>
        </w:rPr>
        <w:t xml:space="preserve">. </w:t>
      </w:r>
      <w:r w:rsidR="00681349" w:rsidRPr="00091766">
        <w:rPr>
          <w:rFonts w:ascii="Times New Roman" w:eastAsia="Times New Roman" w:hAnsi="Times New Roman" w:cs="Times New Roman"/>
          <w:sz w:val="24"/>
          <w:szCs w:val="24"/>
        </w:rPr>
        <w:t xml:space="preserve">However, no studies have been undertaken </w:t>
      </w:r>
      <w:r w:rsidR="00681349" w:rsidRPr="00091766">
        <w:rPr>
          <w:rFonts w:ascii="Times New Roman" w:eastAsia="Times New Roman" w:hAnsi="Times New Roman" w:cs="Times New Roman"/>
          <w:sz w:val="24"/>
          <w:szCs w:val="24"/>
        </w:rPr>
        <w:lastRenderedPageBreak/>
        <w:t xml:space="preserve">in Bangladesh to investigate the link between ARI in children and solid fuel exposure, to the authors' knowledge. </w:t>
      </w:r>
      <w:r w:rsidR="0093119B" w:rsidRPr="00091766">
        <w:rPr>
          <w:rFonts w:ascii="Times New Roman" w:eastAsia="Times New Roman" w:hAnsi="Times New Roman" w:cs="Times New Roman"/>
          <w:sz w:val="24"/>
          <w:szCs w:val="24"/>
        </w:rPr>
        <w:t>Therefore</w:t>
      </w:r>
      <w:r w:rsidR="00681349" w:rsidRPr="00091766">
        <w:rPr>
          <w:rFonts w:ascii="Times New Roman" w:eastAsia="Times New Roman" w:hAnsi="Times New Roman" w:cs="Times New Roman"/>
          <w:sz w:val="24"/>
          <w:szCs w:val="24"/>
        </w:rPr>
        <w:t xml:space="preserve">, using the most </w:t>
      </w:r>
      <w:r w:rsidR="0093119B" w:rsidRPr="00091766">
        <w:rPr>
          <w:rFonts w:ascii="Times New Roman" w:eastAsia="Times New Roman" w:hAnsi="Times New Roman" w:cs="Times New Roman"/>
          <w:sz w:val="24"/>
          <w:szCs w:val="24"/>
        </w:rPr>
        <w:t xml:space="preserve">up-to-date </w:t>
      </w:r>
      <w:r w:rsidR="00681349" w:rsidRPr="00091766">
        <w:rPr>
          <w:rFonts w:ascii="Times New Roman" w:eastAsia="Times New Roman" w:hAnsi="Times New Roman" w:cs="Times New Roman"/>
          <w:sz w:val="24"/>
          <w:szCs w:val="24"/>
        </w:rPr>
        <w:t>data available, this study looked at the link between solid fuel exposure and ARI in Bangladeshi children under the age of five.</w:t>
      </w:r>
    </w:p>
    <w:p w14:paraId="1BF41D29" w14:textId="77777777" w:rsidR="00681349" w:rsidRPr="00091766" w:rsidRDefault="00681349" w:rsidP="00843837">
      <w:pPr>
        <w:spacing w:after="0" w:line="360" w:lineRule="auto"/>
        <w:jc w:val="both"/>
        <w:rPr>
          <w:rFonts w:ascii="Times New Roman" w:eastAsia="Times New Roman" w:hAnsi="Times New Roman" w:cs="Times New Roman"/>
          <w:bCs/>
          <w:sz w:val="24"/>
          <w:szCs w:val="24"/>
        </w:rPr>
      </w:pPr>
    </w:p>
    <w:p w14:paraId="3C700FC3" w14:textId="3F496098" w:rsidR="00886191" w:rsidRPr="00091766" w:rsidRDefault="00567268" w:rsidP="00843837">
      <w:pPr>
        <w:spacing w:after="0" w:line="360" w:lineRule="auto"/>
        <w:jc w:val="both"/>
        <w:rPr>
          <w:rFonts w:ascii="Times New Roman" w:hAnsi="Times New Roman" w:cs="Times New Roman"/>
          <w:b/>
          <w:bCs/>
          <w:sz w:val="24"/>
          <w:szCs w:val="24"/>
        </w:rPr>
      </w:pPr>
      <w:r w:rsidRPr="00091766">
        <w:rPr>
          <w:rFonts w:ascii="Times New Roman" w:hAnsi="Times New Roman" w:cs="Times New Roman"/>
          <w:b/>
          <w:bCs/>
          <w:sz w:val="24"/>
          <w:szCs w:val="24"/>
        </w:rPr>
        <w:t xml:space="preserve">Materials and </w:t>
      </w:r>
      <w:r w:rsidR="00012C36" w:rsidRPr="00091766">
        <w:rPr>
          <w:rFonts w:ascii="Times New Roman" w:hAnsi="Times New Roman" w:cs="Times New Roman"/>
          <w:b/>
          <w:bCs/>
          <w:sz w:val="24"/>
          <w:szCs w:val="24"/>
        </w:rPr>
        <w:t>Method</w:t>
      </w:r>
      <w:r w:rsidR="00D2110D" w:rsidRPr="00091766">
        <w:rPr>
          <w:rFonts w:ascii="Times New Roman" w:hAnsi="Times New Roman" w:cs="Times New Roman"/>
          <w:b/>
          <w:bCs/>
          <w:sz w:val="24"/>
          <w:szCs w:val="24"/>
        </w:rPr>
        <w:t>s</w:t>
      </w:r>
    </w:p>
    <w:p w14:paraId="73BCE718" w14:textId="23B7DA4F" w:rsidR="00D2110D" w:rsidRPr="00091766" w:rsidRDefault="00D2110D" w:rsidP="00843837">
      <w:pPr>
        <w:spacing w:after="0" w:line="360" w:lineRule="auto"/>
        <w:jc w:val="both"/>
        <w:rPr>
          <w:rFonts w:ascii="Times New Roman" w:eastAsia="Times New Roman" w:hAnsi="Times New Roman" w:cs="Times New Roman"/>
          <w:b/>
          <w:bCs/>
          <w:sz w:val="24"/>
          <w:szCs w:val="24"/>
        </w:rPr>
      </w:pPr>
      <w:r w:rsidRPr="00091766">
        <w:rPr>
          <w:rFonts w:ascii="Times New Roman" w:eastAsia="Times New Roman" w:hAnsi="Times New Roman" w:cs="Times New Roman"/>
          <w:b/>
          <w:bCs/>
          <w:sz w:val="24"/>
          <w:szCs w:val="24"/>
        </w:rPr>
        <w:t>Study area</w:t>
      </w:r>
    </w:p>
    <w:p w14:paraId="5BA2E097" w14:textId="107D42D8" w:rsidR="00D2110D" w:rsidRPr="00091766" w:rsidRDefault="00C867BA" w:rsidP="00843837">
      <w:pPr>
        <w:spacing w:after="0" w:line="360" w:lineRule="auto"/>
        <w:jc w:val="both"/>
        <w:rPr>
          <w:rFonts w:ascii="Times New Roman" w:eastAsia="Times New Roman" w:hAnsi="Times New Roman" w:cs="Times New Roman"/>
          <w:bCs/>
          <w:sz w:val="24"/>
          <w:szCs w:val="24"/>
        </w:rPr>
      </w:pPr>
      <w:r w:rsidRPr="00091766">
        <w:rPr>
          <w:rFonts w:ascii="Times New Roman" w:eastAsia="Times New Roman" w:hAnsi="Times New Roman" w:cs="Times New Roman"/>
          <w:bCs/>
          <w:sz w:val="24"/>
          <w:szCs w:val="24"/>
        </w:rPr>
        <w:t>Bangladesh is one of the</w:t>
      </w:r>
      <w:r w:rsidR="000F7D39" w:rsidRPr="00091766">
        <w:rPr>
          <w:rFonts w:ascii="Times New Roman" w:eastAsia="Times New Roman" w:hAnsi="Times New Roman" w:cs="Times New Roman"/>
          <w:bCs/>
          <w:sz w:val="24"/>
          <w:szCs w:val="24"/>
        </w:rPr>
        <w:t xml:space="preserve"> most densely-populated </w:t>
      </w:r>
      <w:r w:rsidRPr="00091766">
        <w:rPr>
          <w:rFonts w:ascii="Times New Roman" w:eastAsia="Times New Roman" w:hAnsi="Times New Roman" w:cs="Times New Roman"/>
          <w:bCs/>
          <w:sz w:val="24"/>
          <w:szCs w:val="24"/>
        </w:rPr>
        <w:t>countries in the world, with a delta of rivers that flows down in the Bay of Bengal</w:t>
      </w:r>
      <w:r w:rsidR="00BB4FF9" w:rsidRPr="00091766">
        <w:rPr>
          <w:rFonts w:ascii="Times New Roman" w:eastAsia="Times New Roman" w:hAnsi="Times New Roman" w:cs="Times New Roman"/>
          <w:bCs/>
          <w:sz w:val="24"/>
          <w:szCs w:val="24"/>
        </w:rPr>
        <w:t xml:space="preserve"> </w:t>
      </w:r>
      <w:r w:rsidR="00BB4FF9" w:rsidRPr="00392E82">
        <w:rPr>
          <w:rFonts w:ascii="Times New Roman" w:eastAsia="Times New Roman" w:hAnsi="Times New Roman" w:cs="Times New Roman"/>
          <w:bCs/>
          <w:sz w:val="24"/>
          <w:szCs w:val="24"/>
        </w:rPr>
        <w:fldChar w:fldCharType="begin" w:fldLock="1"/>
      </w:r>
      <w:r w:rsidR="00F3042D">
        <w:rPr>
          <w:rFonts w:ascii="Times New Roman" w:eastAsia="Times New Roman" w:hAnsi="Times New Roman" w:cs="Times New Roman"/>
          <w:bCs/>
          <w:sz w:val="24"/>
          <w:szCs w:val="24"/>
        </w:rPr>
        <w:instrText>ADDIN CSL_CITATION {"citationItems":[{"id":"ITEM-1","itemData":{"URL":"https://www.bbc.com/news/world-south-asia-12650940","accessed":{"date-parts":[["2022","2","10"]]},"author":[{"dropping-particle":"","family":"BBC","given":"","non-dropping-particle":"","parse-names":false,"suffix":""}],"container-title":"Bbc","id":"ITEM-1","issued":{"date-parts":[["2019"]]},"title":"Bangladesh country profile - BBC News","type":"webpage"},"uris":["http://www.mendeley.com/documents/?uuid=9417df66-ad17-3915-8e02-09113fcce284"]}],"mendeley":{"formattedCitation":"[19]","plainTextFormattedCitation":"[19]","previouslyFormattedCitation":"[19]"},"properties":{"noteIndex":0},"schema":"https://github.com/citation-style-language/schema/raw/master/csl-citation.json"}</w:instrText>
      </w:r>
      <w:r w:rsidR="00BB4FF9" w:rsidRPr="00392E82">
        <w:rPr>
          <w:rFonts w:ascii="Times New Roman" w:eastAsia="Times New Roman" w:hAnsi="Times New Roman" w:cs="Times New Roman"/>
          <w:bCs/>
          <w:sz w:val="24"/>
          <w:szCs w:val="24"/>
        </w:rPr>
        <w:fldChar w:fldCharType="separate"/>
      </w:r>
      <w:r w:rsidR="008114BC" w:rsidRPr="008114BC">
        <w:rPr>
          <w:rFonts w:ascii="Times New Roman" w:eastAsia="Times New Roman" w:hAnsi="Times New Roman" w:cs="Times New Roman"/>
          <w:bCs/>
          <w:noProof/>
          <w:sz w:val="24"/>
          <w:szCs w:val="24"/>
        </w:rPr>
        <w:t>[19]</w:t>
      </w:r>
      <w:r w:rsidR="00BB4FF9" w:rsidRPr="00392E82">
        <w:rPr>
          <w:rFonts w:ascii="Times New Roman" w:eastAsia="Times New Roman" w:hAnsi="Times New Roman" w:cs="Times New Roman"/>
          <w:bCs/>
          <w:sz w:val="24"/>
          <w:szCs w:val="24"/>
        </w:rPr>
        <w:fldChar w:fldCharType="end"/>
      </w:r>
      <w:r w:rsidR="00BB4FF9" w:rsidRPr="00091766">
        <w:rPr>
          <w:rFonts w:ascii="Times New Roman" w:eastAsia="Times New Roman" w:hAnsi="Times New Roman" w:cs="Times New Roman"/>
          <w:bCs/>
          <w:sz w:val="24"/>
          <w:szCs w:val="24"/>
        </w:rPr>
        <w:t>. It</w:t>
      </w:r>
      <w:r w:rsidR="000F7D39" w:rsidRPr="00091766">
        <w:rPr>
          <w:rFonts w:ascii="Times New Roman" w:eastAsia="Times New Roman" w:hAnsi="Times New Roman" w:cs="Times New Roman"/>
          <w:bCs/>
          <w:sz w:val="24"/>
          <w:szCs w:val="24"/>
        </w:rPr>
        <w:t xml:space="preserve"> is lo</w:t>
      </w:r>
      <w:r w:rsidR="00BB4FF9" w:rsidRPr="00091766">
        <w:rPr>
          <w:rFonts w:ascii="Times New Roman" w:eastAsia="Times New Roman" w:hAnsi="Times New Roman" w:cs="Times New Roman"/>
          <w:bCs/>
          <w:sz w:val="24"/>
          <w:szCs w:val="24"/>
        </w:rPr>
        <w:t>w-lying, primarily riverine country in South Asia's tropical monsoon region, with a mean elevation of 85 meters above sea level and a climate marked by high temperatures, heavy rainfall</w:t>
      </w:r>
      <w:r w:rsidR="000F7D39" w:rsidRPr="00091766">
        <w:rPr>
          <w:rFonts w:ascii="Times New Roman" w:eastAsia="Times New Roman" w:hAnsi="Times New Roman" w:cs="Times New Roman"/>
          <w:bCs/>
          <w:sz w:val="24"/>
          <w:szCs w:val="24"/>
        </w:rPr>
        <w:t>s</w:t>
      </w:r>
      <w:r w:rsidR="00BB4FF9" w:rsidRPr="00091766">
        <w:rPr>
          <w:rFonts w:ascii="Times New Roman" w:eastAsia="Times New Roman" w:hAnsi="Times New Roman" w:cs="Times New Roman"/>
          <w:bCs/>
          <w:sz w:val="24"/>
          <w:szCs w:val="24"/>
        </w:rPr>
        <w:t xml:space="preserve">, cyclones, tidal bores, often excessive humidity, and fairly marked seasonal variations </w:t>
      </w:r>
      <w:r w:rsidR="00BB4FF9" w:rsidRPr="00392E82">
        <w:rPr>
          <w:rFonts w:ascii="Times New Roman" w:eastAsia="Times New Roman" w:hAnsi="Times New Roman" w:cs="Times New Roman"/>
          <w:bCs/>
          <w:sz w:val="24"/>
          <w:szCs w:val="24"/>
        </w:rPr>
        <w:fldChar w:fldCharType="begin" w:fldLock="1"/>
      </w:r>
      <w:r w:rsidR="00F3042D">
        <w:rPr>
          <w:rFonts w:ascii="Times New Roman" w:eastAsia="Times New Roman" w:hAnsi="Times New Roman" w:cs="Times New Roman"/>
          <w:bCs/>
          <w:sz w:val="24"/>
          <w:szCs w:val="24"/>
        </w:rPr>
        <w:instrText>ADDIN CSL_CITATION {"citationItems":[{"id":"ITEM-1","itemData":{"container-title":"National Encyclopedia of Bangladesh","id":"ITEM-1","issued":{"date-parts":[["0"]]},"title":"Climate - Banglapedia","type":"article"},"uris":["http://www.mendeley.com/documents/?uuid=a4e32747-5263-3a1b-9c43-9a1d0bba311e"]},{"id":"ITEM-2","itemData":{"container-title":"Wikipedia","id":"ITEM-2","issued":{"date-parts":[["2017"]]},"title":"Geography of Bangladesh (Wikipedia)","type":"article"},"uris":["http://www.mendeley.com/documents/?uuid=8582e4c1-7eb1-3981-96b6-69a7ac30cde8"]}],"mendeley":{"formattedCitation":"[20], [21]","plainTextFormattedCitation":"[20], [21]","previouslyFormattedCitation":"[20], [21]"},"properties":{"noteIndex":0},"schema":"https://github.com/citation-style-language/schema/raw/master/csl-citation.json"}</w:instrText>
      </w:r>
      <w:r w:rsidR="00BB4FF9" w:rsidRPr="00392E82">
        <w:rPr>
          <w:rFonts w:ascii="Times New Roman" w:eastAsia="Times New Roman" w:hAnsi="Times New Roman" w:cs="Times New Roman"/>
          <w:bCs/>
          <w:sz w:val="24"/>
          <w:szCs w:val="24"/>
        </w:rPr>
        <w:fldChar w:fldCharType="separate"/>
      </w:r>
      <w:r w:rsidR="008114BC" w:rsidRPr="008114BC">
        <w:rPr>
          <w:rFonts w:ascii="Times New Roman" w:eastAsia="Times New Roman" w:hAnsi="Times New Roman" w:cs="Times New Roman"/>
          <w:bCs/>
          <w:noProof/>
          <w:sz w:val="24"/>
          <w:szCs w:val="24"/>
        </w:rPr>
        <w:t>[20], [21]</w:t>
      </w:r>
      <w:r w:rsidR="00BB4FF9" w:rsidRPr="00392E82">
        <w:rPr>
          <w:rFonts w:ascii="Times New Roman" w:eastAsia="Times New Roman" w:hAnsi="Times New Roman" w:cs="Times New Roman"/>
          <w:bCs/>
          <w:sz w:val="24"/>
          <w:szCs w:val="24"/>
        </w:rPr>
        <w:fldChar w:fldCharType="end"/>
      </w:r>
      <w:r w:rsidR="00BB4FF9" w:rsidRPr="00091766">
        <w:rPr>
          <w:rFonts w:ascii="Times New Roman" w:eastAsia="Times New Roman" w:hAnsi="Times New Roman" w:cs="Times New Roman"/>
          <w:bCs/>
          <w:sz w:val="24"/>
          <w:szCs w:val="24"/>
        </w:rPr>
        <w:t>.</w:t>
      </w:r>
    </w:p>
    <w:p w14:paraId="51ED2964" w14:textId="5F3EDADB" w:rsidR="00886191" w:rsidRPr="00091766" w:rsidRDefault="00886191" w:rsidP="00843837">
      <w:pPr>
        <w:spacing w:after="0" w:line="360" w:lineRule="auto"/>
        <w:jc w:val="both"/>
        <w:rPr>
          <w:rFonts w:ascii="Times New Roman" w:hAnsi="Times New Roman" w:cs="Times New Roman"/>
          <w:b/>
          <w:sz w:val="24"/>
          <w:szCs w:val="24"/>
        </w:rPr>
      </w:pPr>
      <w:r w:rsidRPr="00091766">
        <w:rPr>
          <w:rFonts w:ascii="Times New Roman" w:hAnsi="Times New Roman" w:cs="Times New Roman"/>
          <w:b/>
          <w:sz w:val="24"/>
          <w:szCs w:val="24"/>
        </w:rPr>
        <w:t>Data source and Study design</w:t>
      </w:r>
    </w:p>
    <w:p w14:paraId="2E34691B" w14:textId="099C1CFF" w:rsidR="00886191" w:rsidRPr="00091766" w:rsidRDefault="008B11D8" w:rsidP="00843837">
      <w:pPr>
        <w:spacing w:after="0" w:line="360" w:lineRule="auto"/>
        <w:jc w:val="both"/>
        <w:rPr>
          <w:rFonts w:ascii="Times New Roman" w:eastAsia="Times New Roman" w:hAnsi="Times New Roman" w:cs="Times New Roman"/>
          <w:sz w:val="24"/>
          <w:szCs w:val="24"/>
        </w:rPr>
      </w:pPr>
      <w:r w:rsidRPr="00091766">
        <w:rPr>
          <w:rFonts w:ascii="Times New Roman" w:eastAsia="Times New Roman" w:hAnsi="Times New Roman" w:cs="Times New Roman"/>
          <w:sz w:val="24"/>
          <w:szCs w:val="24"/>
        </w:rPr>
        <w:t xml:space="preserve">For this investigation, we used data from the Bangladesh Demographic and Health Survey (BDHS) 2017-18. In the first step, 675 </w:t>
      </w:r>
      <w:r w:rsidR="00A12FDF">
        <w:rPr>
          <w:rFonts w:ascii="Times New Roman" w:eastAsia="Times New Roman" w:hAnsi="Times New Roman" w:cs="Times New Roman"/>
          <w:sz w:val="24"/>
          <w:szCs w:val="24"/>
        </w:rPr>
        <w:t>enumeration areas (</w:t>
      </w:r>
      <w:r w:rsidRPr="00091766">
        <w:rPr>
          <w:rFonts w:ascii="Times New Roman" w:eastAsia="Times New Roman" w:hAnsi="Times New Roman" w:cs="Times New Roman"/>
          <w:sz w:val="24"/>
          <w:szCs w:val="24"/>
        </w:rPr>
        <w:t>EA</w:t>
      </w:r>
      <w:r w:rsidR="00A12FDF">
        <w:rPr>
          <w:rFonts w:ascii="Times New Roman" w:eastAsia="Times New Roman" w:hAnsi="Times New Roman" w:cs="Times New Roman"/>
          <w:sz w:val="24"/>
          <w:szCs w:val="24"/>
        </w:rPr>
        <w:t>)</w:t>
      </w:r>
      <w:r w:rsidRPr="00091766">
        <w:rPr>
          <w:rFonts w:ascii="Times New Roman" w:eastAsia="Times New Roman" w:hAnsi="Times New Roman" w:cs="Times New Roman"/>
          <w:sz w:val="24"/>
          <w:szCs w:val="24"/>
        </w:rPr>
        <w:t xml:space="preserve"> were chosen with a probability proportionate to EA size (250 in urban regions and 425 in rural areas). A systematic sample of 30 households per EA was chosen in the second step of sampling to give statistically credible estimates of key demographic and health characteristics. A total of 20,250 residential households were chosen based on this concept. About 20,100 ever-married women aged 15 to 49 were expected to complete the interviews. </w:t>
      </w:r>
      <w:r w:rsidR="00136B4F" w:rsidRPr="00091766">
        <w:rPr>
          <w:rFonts w:ascii="Times New Roman" w:eastAsia="Times New Roman" w:hAnsi="Times New Roman" w:cs="Times New Roman"/>
          <w:sz w:val="24"/>
          <w:szCs w:val="24"/>
        </w:rPr>
        <w:t xml:space="preserve">Mothers of </w:t>
      </w:r>
      <w:r w:rsidR="00037036" w:rsidRPr="00091766">
        <w:rPr>
          <w:rFonts w:ascii="Times New Roman" w:eastAsia="Times New Roman" w:hAnsi="Times New Roman" w:cs="Times New Roman"/>
          <w:sz w:val="24"/>
          <w:szCs w:val="24"/>
        </w:rPr>
        <w:t>8347</w:t>
      </w:r>
      <w:r w:rsidR="00136B4F" w:rsidRPr="00091766">
        <w:rPr>
          <w:rFonts w:ascii="Times New Roman" w:eastAsia="Times New Roman" w:hAnsi="Times New Roman" w:cs="Times New Roman"/>
          <w:sz w:val="24"/>
          <w:szCs w:val="24"/>
        </w:rPr>
        <w:t xml:space="preserve"> children younger than 5 years were questioned about demographic, economic, pregnancy, postnatal care, </w:t>
      </w:r>
      <w:r w:rsidR="00767B89" w:rsidRPr="00091766">
        <w:rPr>
          <w:rFonts w:ascii="Times New Roman" w:eastAsia="Times New Roman" w:hAnsi="Times New Roman" w:cs="Times New Roman"/>
          <w:sz w:val="24"/>
          <w:szCs w:val="24"/>
        </w:rPr>
        <w:t>immunization,</w:t>
      </w:r>
      <w:r w:rsidR="00136B4F" w:rsidRPr="00091766">
        <w:rPr>
          <w:rFonts w:ascii="Times New Roman" w:eastAsia="Times New Roman" w:hAnsi="Times New Roman" w:cs="Times New Roman"/>
          <w:sz w:val="24"/>
          <w:szCs w:val="24"/>
        </w:rPr>
        <w:t xml:space="preserve"> and health issues, including ARI symptoms. </w:t>
      </w:r>
      <w:r w:rsidR="00C15009" w:rsidRPr="00C15009">
        <w:rPr>
          <w:rFonts w:ascii="Times New Roman" w:eastAsia="Times New Roman" w:hAnsi="Times New Roman" w:cs="Times New Roman"/>
          <w:sz w:val="24"/>
          <w:szCs w:val="24"/>
        </w:rPr>
        <w:t>After limiting our sample to children for whom complete data on the outcome and predictors included for the study were available, we ended up with 8321 (weighted) children for analysis.</w:t>
      </w:r>
      <w:r w:rsidR="00C15009">
        <w:rPr>
          <w:rFonts w:ascii="Times New Roman" w:eastAsia="Times New Roman" w:hAnsi="Times New Roman" w:cs="Times New Roman"/>
          <w:sz w:val="24"/>
          <w:szCs w:val="24"/>
        </w:rPr>
        <w:t xml:space="preserve"> </w:t>
      </w:r>
      <w:r w:rsidR="00C15009" w:rsidRPr="00C15009">
        <w:rPr>
          <w:rFonts w:ascii="Times New Roman" w:eastAsia="Times New Roman" w:hAnsi="Times New Roman" w:cs="Times New Roman"/>
          <w:sz w:val="24"/>
          <w:szCs w:val="24"/>
        </w:rPr>
        <w:t>After eliminating non-eligible cases (such as other fuel types, guests, and non-surviving children) as well as observations with missing information on the child's age. Figure 1 illustrates the sampling technique.</w:t>
      </w:r>
      <w:r w:rsidR="00C15009">
        <w:rPr>
          <w:rFonts w:ascii="Times New Roman" w:eastAsia="Times New Roman" w:hAnsi="Times New Roman" w:cs="Times New Roman"/>
          <w:sz w:val="24"/>
          <w:szCs w:val="24"/>
        </w:rPr>
        <w:t xml:space="preserve"> </w:t>
      </w:r>
      <w:r w:rsidRPr="00091766">
        <w:rPr>
          <w:rFonts w:ascii="Times New Roman" w:eastAsia="Times New Roman" w:hAnsi="Times New Roman" w:cs="Times New Roman"/>
          <w:sz w:val="24"/>
          <w:szCs w:val="24"/>
        </w:rPr>
        <w:t xml:space="preserve">The 2017-18 BDHS report includes a detailed discussion of the sample design and technique </w:t>
      </w:r>
      <w:r w:rsidR="00553CD8" w:rsidRPr="00392E82">
        <w:rPr>
          <w:rFonts w:ascii="Times New Roman" w:eastAsia="Times New Roman" w:hAnsi="Times New Roman" w:cs="Times New Roman"/>
          <w:sz w:val="24"/>
          <w:szCs w:val="24"/>
        </w:rPr>
        <w:fldChar w:fldCharType="begin" w:fldLock="1"/>
      </w:r>
      <w:r w:rsidR="00F3042D">
        <w:rPr>
          <w:rFonts w:ascii="Times New Roman" w:eastAsia="Times New Roman" w:hAnsi="Times New Roman" w:cs="Times New Roman"/>
          <w:sz w:val="24"/>
          <w:szCs w:val="24"/>
        </w:rPr>
        <w:instrText>ADDIN CSL_CITATION {"citationItems":[{"id":"ITEM-1","itemData":{"URL":"https://www.dhsprogram.com/methodology/survey/survey-display-536.cfm","abstract":"Bangladesh: Standard DHS, 2017-18","accessed":{"date-parts":[["2022","2","10"]]},"author":[{"dropping-particle":"","family":"DHS","given":"","non-dropping-particle":"","parse-names":false,"suffix":""}],"id":"ITEM-1","issued":{"date-parts":[["2018"]]},"title":"The DHS Program - Bangladesh: Standard DHS, 2017-18","type":"webpage"},"uris":["http://www.mendeley.com/documents/?uuid=9fb7ef59-1b45-31df-b96a-9ae220690763"]}],"mendeley":{"formattedCitation":"[18]","plainTextFormattedCitation":"[18]","previouslyFormattedCitation":"[18]"},"properties":{"noteIndex":0},"schema":"https://github.com/citation-style-language/schema/raw/master/csl-citation.json"}</w:instrText>
      </w:r>
      <w:r w:rsidR="00553CD8" w:rsidRPr="00392E82">
        <w:rPr>
          <w:rFonts w:ascii="Times New Roman" w:eastAsia="Times New Roman" w:hAnsi="Times New Roman" w:cs="Times New Roman"/>
          <w:sz w:val="24"/>
          <w:szCs w:val="24"/>
        </w:rPr>
        <w:fldChar w:fldCharType="separate"/>
      </w:r>
      <w:r w:rsidR="008114BC" w:rsidRPr="008114BC">
        <w:rPr>
          <w:rFonts w:ascii="Times New Roman" w:eastAsia="Times New Roman" w:hAnsi="Times New Roman" w:cs="Times New Roman"/>
          <w:noProof/>
          <w:sz w:val="24"/>
          <w:szCs w:val="24"/>
        </w:rPr>
        <w:t>[18]</w:t>
      </w:r>
      <w:r w:rsidR="00553CD8" w:rsidRPr="00392E82">
        <w:rPr>
          <w:rFonts w:ascii="Times New Roman" w:eastAsia="Times New Roman" w:hAnsi="Times New Roman" w:cs="Times New Roman"/>
          <w:sz w:val="24"/>
          <w:szCs w:val="24"/>
        </w:rPr>
        <w:fldChar w:fldCharType="end"/>
      </w:r>
      <w:r w:rsidR="00553CD8" w:rsidRPr="00091766">
        <w:rPr>
          <w:rFonts w:ascii="Times New Roman" w:eastAsia="Times New Roman" w:hAnsi="Times New Roman" w:cs="Times New Roman"/>
          <w:sz w:val="24"/>
          <w:szCs w:val="24"/>
        </w:rPr>
        <w:t>.</w:t>
      </w:r>
    </w:p>
    <w:p w14:paraId="1489C32D" w14:textId="7F077ACD" w:rsidR="00B41C26" w:rsidRPr="00091766" w:rsidRDefault="00B41C26" w:rsidP="00843837">
      <w:pPr>
        <w:spacing w:after="0" w:line="360" w:lineRule="auto"/>
        <w:jc w:val="both"/>
        <w:rPr>
          <w:rFonts w:ascii="Times New Roman" w:eastAsia="Times New Roman" w:hAnsi="Times New Roman" w:cs="Times New Roman"/>
          <w:b/>
          <w:sz w:val="24"/>
          <w:szCs w:val="24"/>
        </w:rPr>
      </w:pPr>
      <w:r w:rsidRPr="00091766">
        <w:rPr>
          <w:rFonts w:ascii="Times New Roman" w:eastAsia="Times New Roman" w:hAnsi="Times New Roman" w:cs="Times New Roman"/>
          <w:b/>
          <w:sz w:val="24"/>
          <w:szCs w:val="24"/>
        </w:rPr>
        <w:t>Outcome variable</w:t>
      </w:r>
    </w:p>
    <w:p w14:paraId="3092C55D" w14:textId="3FC8BA98" w:rsidR="00A40C46" w:rsidRPr="00091766" w:rsidRDefault="00A40C46" w:rsidP="00843837">
      <w:pPr>
        <w:spacing w:after="0" w:line="360" w:lineRule="auto"/>
        <w:jc w:val="both"/>
        <w:rPr>
          <w:rFonts w:ascii="Times New Roman" w:eastAsia="Times New Roman" w:hAnsi="Times New Roman" w:cs="Times New Roman"/>
          <w:sz w:val="24"/>
          <w:szCs w:val="24"/>
        </w:rPr>
      </w:pPr>
      <w:r w:rsidRPr="00091766">
        <w:rPr>
          <w:rFonts w:ascii="Times New Roman" w:eastAsia="Times New Roman" w:hAnsi="Times New Roman" w:cs="Times New Roman"/>
          <w:sz w:val="24"/>
          <w:szCs w:val="24"/>
        </w:rPr>
        <w:t xml:space="preserve">The outcome variable of interest was ARI in children under the age of five. </w:t>
      </w:r>
      <w:r w:rsidR="00C15009" w:rsidRPr="00C15009">
        <w:rPr>
          <w:rFonts w:ascii="Times New Roman" w:eastAsia="Times New Roman" w:hAnsi="Times New Roman" w:cs="Times New Roman"/>
          <w:sz w:val="24"/>
          <w:szCs w:val="24"/>
        </w:rPr>
        <w:t>ARI is defined in this survey as a mother's or caregiver's perception of whether their child had a cough accompanied by chest-related short, rapid breathing in the</w:t>
      </w:r>
      <w:r w:rsidR="00C15009">
        <w:rPr>
          <w:rFonts w:ascii="Times New Roman" w:eastAsia="Times New Roman" w:hAnsi="Times New Roman" w:cs="Times New Roman"/>
          <w:sz w:val="24"/>
          <w:szCs w:val="24"/>
        </w:rPr>
        <w:t xml:space="preserve"> two weeks before to the survey </w:t>
      </w:r>
      <w:r w:rsidR="005E51C5" w:rsidRPr="00392E82">
        <w:rPr>
          <w:rFonts w:ascii="Times New Roman" w:eastAsia="Times New Roman" w:hAnsi="Times New Roman" w:cs="Times New Roman"/>
          <w:sz w:val="24"/>
          <w:szCs w:val="24"/>
        </w:rPr>
        <w:fldChar w:fldCharType="begin" w:fldLock="1"/>
      </w:r>
      <w:r w:rsidR="00F3042D">
        <w:rPr>
          <w:rFonts w:ascii="Times New Roman" w:eastAsia="Times New Roman" w:hAnsi="Times New Roman" w:cs="Times New Roman"/>
          <w:sz w:val="24"/>
          <w:szCs w:val="24"/>
        </w:rPr>
        <w:instrText>ADDIN CSL_CITATION {"citationItems":[{"id":"ITEM-1","itemData":{"URL":"https://www.dhsprogram.com/methodology/survey/survey-display-536.cfm","abstract":"Bangladesh: Standard DHS, 2017-18","accessed":{"date-parts":[["2022","2","10"]]},"author":[{"dropping-particle":"","family":"DHS","given":"","non-dropping-particle":"","parse-names":false,"suffix":""}],"id":"ITEM-1","issued":{"date-parts":[["2018"]]},"title":"The DHS Program - Bangladesh: Standard DHS, 2017-18","type":"webpage"},"uris":["http://www.mendeley.com/documents/?uuid=9fb7ef59-1b45-31df-b96a-9ae220690763"]}],"mendeley":{"formattedCitation":"[18]","plainTextFormattedCitation":"[18]","previouslyFormattedCitation":"[18]"},"properties":{"noteIndex":0},"schema":"https://github.com/citation-style-language/schema/raw/master/csl-citation.json"}</w:instrText>
      </w:r>
      <w:r w:rsidR="005E51C5" w:rsidRPr="00392E82">
        <w:rPr>
          <w:rFonts w:ascii="Times New Roman" w:eastAsia="Times New Roman" w:hAnsi="Times New Roman" w:cs="Times New Roman"/>
          <w:sz w:val="24"/>
          <w:szCs w:val="24"/>
        </w:rPr>
        <w:fldChar w:fldCharType="separate"/>
      </w:r>
      <w:r w:rsidR="008114BC" w:rsidRPr="008114BC">
        <w:rPr>
          <w:rFonts w:ascii="Times New Roman" w:eastAsia="Times New Roman" w:hAnsi="Times New Roman" w:cs="Times New Roman"/>
          <w:noProof/>
          <w:sz w:val="24"/>
          <w:szCs w:val="24"/>
        </w:rPr>
        <w:t>[18]</w:t>
      </w:r>
      <w:r w:rsidR="005E51C5" w:rsidRPr="00392E82">
        <w:rPr>
          <w:rFonts w:ascii="Times New Roman" w:eastAsia="Times New Roman" w:hAnsi="Times New Roman" w:cs="Times New Roman"/>
          <w:sz w:val="24"/>
          <w:szCs w:val="24"/>
        </w:rPr>
        <w:fldChar w:fldCharType="end"/>
      </w:r>
      <w:r w:rsidR="005E51C5" w:rsidRPr="00091766">
        <w:rPr>
          <w:rFonts w:ascii="Times New Roman" w:eastAsia="Times New Roman" w:hAnsi="Times New Roman" w:cs="Times New Roman"/>
          <w:sz w:val="24"/>
          <w:szCs w:val="24"/>
        </w:rPr>
        <w:t xml:space="preserve">. </w:t>
      </w:r>
      <w:r w:rsidRPr="00091766">
        <w:rPr>
          <w:rFonts w:ascii="Times New Roman" w:eastAsia="Times New Roman" w:hAnsi="Times New Roman" w:cs="Times New Roman"/>
          <w:sz w:val="24"/>
          <w:szCs w:val="24"/>
        </w:rPr>
        <w:t>When respondents said yes, the ARI variable was classified as 1, and when they said no, it was coded as 0.</w:t>
      </w:r>
    </w:p>
    <w:p w14:paraId="59362C6D" w14:textId="5CFF0AAC" w:rsidR="007435DF" w:rsidRPr="00091766" w:rsidRDefault="007435DF" w:rsidP="00843837">
      <w:pPr>
        <w:pStyle w:val="HTMLPreformatted"/>
        <w:shd w:val="clear" w:color="auto" w:fill="FFFFFF"/>
        <w:spacing w:line="360" w:lineRule="auto"/>
        <w:jc w:val="both"/>
        <w:rPr>
          <w:rFonts w:ascii="Times New Roman" w:hAnsi="Times New Roman" w:cs="Times New Roman"/>
          <w:b/>
          <w:sz w:val="24"/>
          <w:szCs w:val="24"/>
        </w:rPr>
      </w:pPr>
      <w:r w:rsidRPr="00091766">
        <w:rPr>
          <w:rFonts w:ascii="Times New Roman" w:hAnsi="Times New Roman" w:cs="Times New Roman"/>
          <w:b/>
          <w:sz w:val="24"/>
          <w:szCs w:val="24"/>
        </w:rPr>
        <w:t>Exposure variable</w:t>
      </w:r>
    </w:p>
    <w:p w14:paraId="47C4C9AB" w14:textId="4F2C68A8" w:rsidR="00246F99" w:rsidRPr="00091766" w:rsidRDefault="003307FB" w:rsidP="00843837">
      <w:pPr>
        <w:pStyle w:val="HTMLPreformatted"/>
        <w:shd w:val="clear" w:color="auto" w:fill="FFFFFF"/>
        <w:spacing w:line="360" w:lineRule="auto"/>
        <w:jc w:val="both"/>
        <w:rPr>
          <w:rFonts w:ascii="Times New Roman" w:hAnsi="Times New Roman" w:cs="Times New Roman"/>
          <w:sz w:val="24"/>
          <w:szCs w:val="24"/>
        </w:rPr>
      </w:pPr>
      <w:r w:rsidRPr="003307FB">
        <w:rPr>
          <w:rFonts w:ascii="Times New Roman" w:hAnsi="Times New Roman" w:cs="Times New Roman"/>
          <w:sz w:val="24"/>
          <w:szCs w:val="24"/>
        </w:rPr>
        <w:lastRenderedPageBreak/>
        <w:t>The exposure variable was solid fuel, which was determined by the type of fuel used for cooking or heating.</w:t>
      </w:r>
      <w:r>
        <w:rPr>
          <w:rFonts w:ascii="Times New Roman" w:hAnsi="Times New Roman" w:cs="Times New Roman"/>
          <w:sz w:val="24"/>
          <w:szCs w:val="24"/>
        </w:rPr>
        <w:t xml:space="preserve"> </w:t>
      </w:r>
      <w:r w:rsidR="005E26A7" w:rsidRPr="00091766">
        <w:rPr>
          <w:rFonts w:ascii="Times New Roman" w:hAnsi="Times New Roman" w:cs="Times New Roman"/>
          <w:sz w:val="24"/>
          <w:szCs w:val="24"/>
        </w:rPr>
        <w:t>Each household's type of cooking fuel was collected by the BDHS. 'What type of fuel does your home primarily use for cooking?' survey respondents were asked</w:t>
      </w:r>
      <w:r w:rsidR="00387649" w:rsidRPr="00091766">
        <w:rPr>
          <w:rFonts w:ascii="Times New Roman" w:hAnsi="Times New Roman" w:cs="Times New Roman"/>
          <w:sz w:val="24"/>
          <w:szCs w:val="24"/>
        </w:rPr>
        <w:t xml:space="preserve"> </w:t>
      </w:r>
      <w:r w:rsidR="00387649" w:rsidRPr="00392E82">
        <w:rPr>
          <w:rFonts w:ascii="Times New Roman" w:hAnsi="Times New Roman" w:cs="Times New Roman"/>
          <w:sz w:val="24"/>
          <w:szCs w:val="24"/>
        </w:rPr>
        <w:fldChar w:fldCharType="begin" w:fldLock="1"/>
      </w:r>
      <w:r w:rsidR="00F3042D">
        <w:rPr>
          <w:rFonts w:ascii="Times New Roman" w:hAnsi="Times New Roman" w:cs="Times New Roman"/>
          <w:sz w:val="24"/>
          <w:szCs w:val="24"/>
        </w:rPr>
        <w:instrText>ADDIN CSL_CITATION {"citationItems":[{"id":"ITEM-1","itemData":{"URL":"https://www.dhsprogram.com/methodology/survey/survey-display-536.cfm","abstract":"Bangladesh: Standard DHS, 2017-18","accessed":{"date-parts":[["2022","2","10"]]},"author":[{"dropping-particle":"","family":"DHS","given":"","non-dropping-particle":"","parse-names":false,"suffix":""}],"id":"ITEM-1","issued":{"date-parts":[["2018"]]},"title":"The DHS Program - Bangladesh: Standard DHS, 2017-18","type":"webpage"},"uris":["http://www.mendeley.com/documents/?uuid=9fb7ef59-1b45-31df-b96a-9ae220690763"]}],"mendeley":{"formattedCitation":"[18]","plainTextFormattedCitation":"[18]","previouslyFormattedCitation":"[18]"},"properties":{"noteIndex":0},"schema":"https://github.com/citation-style-language/schema/raw/master/csl-citation.json"}</w:instrText>
      </w:r>
      <w:r w:rsidR="00387649" w:rsidRPr="00392E82">
        <w:rPr>
          <w:rFonts w:ascii="Times New Roman" w:hAnsi="Times New Roman" w:cs="Times New Roman"/>
          <w:sz w:val="24"/>
          <w:szCs w:val="24"/>
        </w:rPr>
        <w:fldChar w:fldCharType="separate"/>
      </w:r>
      <w:r w:rsidR="008114BC" w:rsidRPr="008114BC">
        <w:rPr>
          <w:rFonts w:ascii="Times New Roman" w:hAnsi="Times New Roman" w:cs="Times New Roman"/>
          <w:noProof/>
          <w:sz w:val="24"/>
          <w:szCs w:val="24"/>
        </w:rPr>
        <w:t>[18]</w:t>
      </w:r>
      <w:r w:rsidR="00387649" w:rsidRPr="00392E82">
        <w:rPr>
          <w:rFonts w:ascii="Times New Roman" w:hAnsi="Times New Roman" w:cs="Times New Roman"/>
          <w:sz w:val="24"/>
          <w:szCs w:val="24"/>
        </w:rPr>
        <w:fldChar w:fldCharType="end"/>
      </w:r>
      <w:r w:rsidR="00387649" w:rsidRPr="00091766">
        <w:rPr>
          <w:rFonts w:ascii="Times New Roman" w:hAnsi="Times New Roman" w:cs="Times New Roman"/>
          <w:sz w:val="24"/>
          <w:szCs w:val="24"/>
        </w:rPr>
        <w:t>.</w:t>
      </w:r>
      <w:r w:rsidR="005E51C5" w:rsidRPr="00091766">
        <w:rPr>
          <w:rFonts w:ascii="Times New Roman" w:hAnsi="Times New Roman" w:cs="Times New Roman"/>
          <w:sz w:val="24"/>
          <w:szCs w:val="24"/>
        </w:rPr>
        <w:t xml:space="preserve"> </w:t>
      </w:r>
      <w:r w:rsidR="00CF2E84" w:rsidRPr="00091766">
        <w:rPr>
          <w:rFonts w:ascii="Times New Roman" w:hAnsi="Times New Roman" w:cs="Times New Roman"/>
          <w:sz w:val="24"/>
          <w:szCs w:val="24"/>
        </w:rPr>
        <w:t xml:space="preserve">Fuel types were classified </w:t>
      </w:r>
      <w:r w:rsidR="00C963A8" w:rsidRPr="00091766">
        <w:rPr>
          <w:rFonts w:ascii="Times New Roman" w:hAnsi="Times New Roman" w:cs="Times New Roman"/>
          <w:sz w:val="24"/>
          <w:szCs w:val="24"/>
        </w:rPr>
        <w:t>into</w:t>
      </w:r>
      <w:r w:rsidR="00CF2E84" w:rsidRPr="00091766">
        <w:rPr>
          <w:rFonts w:ascii="Times New Roman" w:hAnsi="Times New Roman" w:cs="Times New Roman"/>
          <w:sz w:val="24"/>
          <w:szCs w:val="24"/>
        </w:rPr>
        <w:t xml:space="preserve"> coal/lignite, charcoal, wood, straw/shrubs/grass, agricultural crops, animal dung, electricity, and liquid petroleum gas/natural gas/biogas.</w:t>
      </w:r>
      <w:r w:rsidR="00387649" w:rsidRPr="00091766">
        <w:rPr>
          <w:rFonts w:ascii="Times New Roman" w:hAnsi="Times New Roman" w:cs="Times New Roman"/>
          <w:sz w:val="24"/>
          <w:szCs w:val="24"/>
        </w:rPr>
        <w:t xml:space="preserve"> The exposure variable was a binary variable that indicates types of cooking fuel: clean fuel versus solid fuel. Coal/lignite, charcoal, wood, straw/shrubs/grass, agricultural crops, and animal dung were considered as solid fuels. The use of electricity and liquid petroleum gas/natural gas/biogas were classified as clean fuel</w:t>
      </w:r>
      <w:r w:rsidR="00C963A8" w:rsidRPr="00091766">
        <w:rPr>
          <w:rFonts w:ascii="Times New Roman" w:hAnsi="Times New Roman" w:cs="Times New Roman"/>
          <w:sz w:val="24"/>
          <w:szCs w:val="24"/>
        </w:rPr>
        <w:t>s</w:t>
      </w:r>
      <w:r w:rsidR="00387649" w:rsidRPr="00091766">
        <w:rPr>
          <w:rFonts w:ascii="Times New Roman" w:hAnsi="Times New Roman" w:cs="Times New Roman"/>
          <w:sz w:val="24"/>
          <w:szCs w:val="24"/>
        </w:rPr>
        <w:t xml:space="preserve">. </w:t>
      </w:r>
      <w:r w:rsidR="00C963A8" w:rsidRPr="00091766">
        <w:rPr>
          <w:rFonts w:ascii="Times New Roman" w:hAnsi="Times New Roman" w:cs="Times New Roman"/>
          <w:sz w:val="24"/>
          <w:szCs w:val="24"/>
        </w:rPr>
        <w:t>The f</w:t>
      </w:r>
      <w:r w:rsidR="005E51C5" w:rsidRPr="00091766">
        <w:rPr>
          <w:rFonts w:ascii="Times New Roman" w:hAnsi="Times New Roman" w:cs="Times New Roman"/>
          <w:sz w:val="24"/>
          <w:szCs w:val="24"/>
        </w:rPr>
        <w:t xml:space="preserve">uel type variable is coded as 1 if the household </w:t>
      </w:r>
      <w:r w:rsidR="00F51C57" w:rsidRPr="00091766">
        <w:rPr>
          <w:rFonts w:ascii="Times New Roman" w:hAnsi="Times New Roman" w:cs="Times New Roman"/>
          <w:sz w:val="24"/>
          <w:szCs w:val="24"/>
        </w:rPr>
        <w:t>use</w:t>
      </w:r>
      <w:r w:rsidR="00C963A8" w:rsidRPr="00091766">
        <w:rPr>
          <w:rFonts w:ascii="Times New Roman" w:hAnsi="Times New Roman" w:cs="Times New Roman"/>
          <w:sz w:val="24"/>
          <w:szCs w:val="24"/>
        </w:rPr>
        <w:t>s</w:t>
      </w:r>
      <w:r w:rsidR="00F51C57" w:rsidRPr="00091766">
        <w:rPr>
          <w:rFonts w:ascii="Times New Roman" w:hAnsi="Times New Roman" w:cs="Times New Roman"/>
          <w:sz w:val="24"/>
          <w:szCs w:val="24"/>
        </w:rPr>
        <w:t xml:space="preserve"> clean</w:t>
      </w:r>
      <w:r w:rsidR="005E51C5" w:rsidRPr="00091766">
        <w:rPr>
          <w:rFonts w:ascii="Times New Roman" w:hAnsi="Times New Roman" w:cs="Times New Roman"/>
          <w:sz w:val="24"/>
          <w:szCs w:val="24"/>
        </w:rPr>
        <w:t xml:space="preserve"> fuel, otherwise 0 (</w:t>
      </w:r>
      <w:r w:rsidR="00F51C57" w:rsidRPr="00091766">
        <w:rPr>
          <w:rFonts w:ascii="Times New Roman" w:hAnsi="Times New Roman" w:cs="Times New Roman"/>
          <w:sz w:val="24"/>
          <w:szCs w:val="24"/>
        </w:rPr>
        <w:t>solid</w:t>
      </w:r>
      <w:r w:rsidR="005E51C5" w:rsidRPr="00091766">
        <w:rPr>
          <w:rFonts w:ascii="Times New Roman" w:hAnsi="Times New Roman" w:cs="Times New Roman"/>
          <w:sz w:val="24"/>
          <w:szCs w:val="24"/>
        </w:rPr>
        <w:t xml:space="preserve"> fuel).</w:t>
      </w:r>
    </w:p>
    <w:p w14:paraId="61339FE3" w14:textId="486AE44A" w:rsidR="00B41C26" w:rsidRPr="00091766" w:rsidRDefault="00F51C57" w:rsidP="00843837">
      <w:pPr>
        <w:pStyle w:val="HTMLPreformatted"/>
        <w:shd w:val="clear" w:color="auto" w:fill="FFFFFF"/>
        <w:spacing w:line="360" w:lineRule="auto"/>
        <w:jc w:val="both"/>
        <w:rPr>
          <w:rFonts w:ascii="Times New Roman" w:hAnsi="Times New Roman" w:cs="Times New Roman"/>
          <w:sz w:val="24"/>
          <w:szCs w:val="24"/>
        </w:rPr>
      </w:pPr>
      <w:r w:rsidRPr="00091766">
        <w:rPr>
          <w:rFonts w:ascii="Times New Roman" w:hAnsi="Times New Roman" w:cs="Times New Roman"/>
          <w:b/>
          <w:sz w:val="24"/>
          <w:szCs w:val="24"/>
        </w:rPr>
        <w:t>Covariates</w:t>
      </w:r>
    </w:p>
    <w:p w14:paraId="0D6885A3" w14:textId="2E73F6CC" w:rsidR="00E37BC4" w:rsidRPr="00091766" w:rsidRDefault="00886191" w:rsidP="00843837">
      <w:pPr>
        <w:spacing w:after="0" w:line="360" w:lineRule="auto"/>
        <w:contextualSpacing/>
        <w:jc w:val="both"/>
        <w:rPr>
          <w:rFonts w:ascii="Times New Roman" w:hAnsi="Times New Roman" w:cs="Times New Roman"/>
          <w:sz w:val="24"/>
          <w:szCs w:val="24"/>
        </w:rPr>
      </w:pPr>
      <w:r w:rsidRPr="00091766">
        <w:rPr>
          <w:rFonts w:ascii="Times New Roman" w:eastAsia="Times New Roman" w:hAnsi="Times New Roman" w:cs="Times New Roman"/>
          <w:sz w:val="24"/>
          <w:szCs w:val="24"/>
        </w:rPr>
        <w:t xml:space="preserve">By reviewing the valid literature, the most </w:t>
      </w:r>
      <w:r w:rsidR="00012C36" w:rsidRPr="00091766">
        <w:rPr>
          <w:rFonts w:ascii="Times New Roman" w:hAnsi="Times New Roman" w:cs="Times New Roman"/>
          <w:sz w:val="24"/>
          <w:szCs w:val="24"/>
        </w:rPr>
        <w:t>potentially</w:t>
      </w:r>
      <w:r w:rsidR="00332DF0" w:rsidRPr="00091766">
        <w:rPr>
          <w:rFonts w:ascii="Times New Roman" w:hAnsi="Times New Roman" w:cs="Times New Roman"/>
          <w:sz w:val="24"/>
          <w:szCs w:val="24"/>
        </w:rPr>
        <w:t xml:space="preserve"> related</w:t>
      </w:r>
      <w:r w:rsidR="00DF3756" w:rsidRPr="00091766">
        <w:rPr>
          <w:rFonts w:ascii="Times New Roman" w:hAnsi="Times New Roman" w:cs="Times New Roman"/>
          <w:sz w:val="24"/>
          <w:szCs w:val="24"/>
        </w:rPr>
        <w:t xml:space="preserve"> and assumed </w:t>
      </w:r>
      <w:r w:rsidR="00332DF0" w:rsidRPr="00091766">
        <w:rPr>
          <w:rFonts w:ascii="Times New Roman" w:hAnsi="Times New Roman" w:cs="Times New Roman"/>
          <w:sz w:val="24"/>
          <w:szCs w:val="24"/>
        </w:rPr>
        <w:t>variables</w:t>
      </w:r>
      <w:r w:rsidR="00012C36" w:rsidRPr="00091766">
        <w:rPr>
          <w:rFonts w:ascii="Times New Roman" w:hAnsi="Times New Roman" w:cs="Times New Roman"/>
          <w:sz w:val="24"/>
          <w:szCs w:val="24"/>
        </w:rPr>
        <w:t xml:space="preserve"> associated</w:t>
      </w:r>
      <w:r w:rsidR="00DF3756" w:rsidRPr="00091766">
        <w:rPr>
          <w:rFonts w:ascii="Times New Roman" w:hAnsi="Times New Roman" w:cs="Times New Roman"/>
          <w:sz w:val="24"/>
          <w:szCs w:val="24"/>
        </w:rPr>
        <w:t xml:space="preserve"> with ARI were</w:t>
      </w:r>
      <w:r w:rsidR="00012C36" w:rsidRPr="00091766">
        <w:rPr>
          <w:rFonts w:ascii="Times New Roman" w:hAnsi="Times New Roman" w:cs="Times New Roman"/>
          <w:sz w:val="24"/>
          <w:szCs w:val="24"/>
        </w:rPr>
        <w:t xml:space="preserve"> included</w:t>
      </w:r>
      <w:r w:rsidR="00E717F3" w:rsidRPr="00091766">
        <w:rPr>
          <w:rFonts w:ascii="Times New Roman" w:hAnsi="Times New Roman" w:cs="Times New Roman"/>
          <w:sz w:val="24"/>
          <w:szCs w:val="24"/>
        </w:rPr>
        <w:t xml:space="preserve"> in </w:t>
      </w:r>
      <w:r w:rsidR="00332DF0" w:rsidRPr="00091766">
        <w:rPr>
          <w:rFonts w:ascii="Times New Roman" w:hAnsi="Times New Roman" w:cs="Times New Roman"/>
          <w:sz w:val="24"/>
          <w:szCs w:val="24"/>
        </w:rPr>
        <w:t>this study.</w:t>
      </w:r>
      <w:r w:rsidR="00012C36" w:rsidRPr="00091766">
        <w:rPr>
          <w:rFonts w:ascii="Times New Roman" w:hAnsi="Times New Roman" w:cs="Times New Roman"/>
          <w:sz w:val="24"/>
          <w:szCs w:val="24"/>
        </w:rPr>
        <w:t xml:space="preserve"> </w:t>
      </w:r>
      <w:r w:rsidR="00332DF0" w:rsidRPr="00091766">
        <w:rPr>
          <w:rFonts w:ascii="Times New Roman" w:hAnsi="Times New Roman" w:cs="Times New Roman"/>
          <w:sz w:val="24"/>
          <w:szCs w:val="24"/>
        </w:rPr>
        <w:t>H</w:t>
      </w:r>
      <w:r w:rsidR="00CC3D1E" w:rsidRPr="00091766">
        <w:rPr>
          <w:rFonts w:ascii="Times New Roman" w:hAnsi="Times New Roman" w:cs="Times New Roman"/>
          <w:sz w:val="24"/>
          <w:szCs w:val="24"/>
        </w:rPr>
        <w:t>ousehold related factors (</w:t>
      </w:r>
      <w:r w:rsidR="00DA076A">
        <w:rPr>
          <w:rFonts w:ascii="Times New Roman" w:hAnsi="Times New Roman" w:cs="Times New Roman"/>
          <w:sz w:val="24"/>
          <w:szCs w:val="24"/>
        </w:rPr>
        <w:t>residence, region</w:t>
      </w:r>
      <w:r w:rsidR="00D00B87" w:rsidRPr="00091766">
        <w:rPr>
          <w:rFonts w:ascii="Times New Roman" w:hAnsi="Times New Roman" w:cs="Times New Roman"/>
          <w:sz w:val="24"/>
          <w:szCs w:val="24"/>
        </w:rPr>
        <w:t xml:space="preserve">, </w:t>
      </w:r>
      <w:r w:rsidR="00DA076A">
        <w:rPr>
          <w:rFonts w:ascii="Times New Roman" w:hAnsi="Times New Roman" w:cs="Times New Roman"/>
          <w:sz w:val="24"/>
          <w:szCs w:val="24"/>
        </w:rPr>
        <w:t>mass media</w:t>
      </w:r>
      <w:r w:rsidR="00D00B87" w:rsidRPr="00091766">
        <w:rPr>
          <w:rFonts w:ascii="Times New Roman" w:hAnsi="Times New Roman" w:cs="Times New Roman"/>
          <w:sz w:val="24"/>
          <w:szCs w:val="24"/>
        </w:rPr>
        <w:t>,</w:t>
      </w:r>
      <w:r w:rsidR="00DF3756" w:rsidRPr="00091766">
        <w:rPr>
          <w:rFonts w:ascii="Times New Roman" w:hAnsi="Times New Roman" w:cs="Times New Roman"/>
          <w:sz w:val="24"/>
          <w:szCs w:val="24"/>
        </w:rPr>
        <w:t xml:space="preserve"> s</w:t>
      </w:r>
      <w:r w:rsidR="00DA076A">
        <w:rPr>
          <w:rFonts w:ascii="Times New Roman" w:hAnsi="Times New Roman" w:cs="Times New Roman"/>
          <w:sz w:val="24"/>
          <w:szCs w:val="24"/>
        </w:rPr>
        <w:t xml:space="preserve">ource of drinking water, </w:t>
      </w:r>
      <w:r w:rsidR="00DF3756" w:rsidRPr="00091766">
        <w:rPr>
          <w:rFonts w:ascii="Times New Roman" w:hAnsi="Times New Roman" w:cs="Times New Roman"/>
          <w:sz w:val="24"/>
          <w:szCs w:val="24"/>
        </w:rPr>
        <w:t>facility</w:t>
      </w:r>
      <w:r w:rsidR="00DA076A">
        <w:rPr>
          <w:rFonts w:ascii="Times New Roman" w:hAnsi="Times New Roman" w:cs="Times New Roman"/>
          <w:sz w:val="24"/>
          <w:szCs w:val="24"/>
        </w:rPr>
        <w:t xml:space="preserve"> of toilet</w:t>
      </w:r>
      <w:r w:rsidR="00DF3756" w:rsidRPr="00091766">
        <w:rPr>
          <w:rFonts w:ascii="Times New Roman" w:hAnsi="Times New Roman" w:cs="Times New Roman"/>
          <w:sz w:val="24"/>
          <w:szCs w:val="24"/>
        </w:rPr>
        <w:t>,</w:t>
      </w:r>
      <w:r w:rsidR="00D00B87" w:rsidRPr="00091766">
        <w:rPr>
          <w:rFonts w:ascii="Times New Roman" w:hAnsi="Times New Roman" w:cs="Times New Roman"/>
          <w:sz w:val="24"/>
          <w:szCs w:val="24"/>
        </w:rPr>
        <w:t xml:space="preserve"> </w:t>
      </w:r>
      <w:r w:rsidR="00DA076A">
        <w:rPr>
          <w:rFonts w:ascii="Times New Roman" w:hAnsi="Times New Roman" w:cs="Times New Roman"/>
          <w:sz w:val="24"/>
          <w:szCs w:val="24"/>
        </w:rPr>
        <w:t>wealth status</w:t>
      </w:r>
      <w:r w:rsidR="00332DF0" w:rsidRPr="00091766">
        <w:rPr>
          <w:rFonts w:ascii="Times New Roman" w:hAnsi="Times New Roman" w:cs="Times New Roman"/>
          <w:sz w:val="24"/>
          <w:szCs w:val="24"/>
        </w:rPr>
        <w:t xml:space="preserve">, </w:t>
      </w:r>
      <w:r w:rsidR="00CC3D1E" w:rsidRPr="00091766">
        <w:rPr>
          <w:rFonts w:ascii="Times New Roman" w:hAnsi="Times New Roman" w:cs="Times New Roman"/>
          <w:sz w:val="24"/>
          <w:szCs w:val="24"/>
        </w:rPr>
        <w:t xml:space="preserve">electricity, </w:t>
      </w:r>
      <w:r w:rsidR="00332DF0" w:rsidRPr="00091766">
        <w:rPr>
          <w:rFonts w:ascii="Times New Roman" w:hAnsi="Times New Roman" w:cs="Times New Roman"/>
          <w:sz w:val="24"/>
          <w:szCs w:val="24"/>
        </w:rPr>
        <w:t>type</w:t>
      </w:r>
      <w:r w:rsidR="00CC3D1E" w:rsidRPr="00091766">
        <w:rPr>
          <w:rFonts w:ascii="Times New Roman" w:hAnsi="Times New Roman" w:cs="Times New Roman"/>
          <w:sz w:val="24"/>
          <w:szCs w:val="24"/>
        </w:rPr>
        <w:t xml:space="preserve"> of flooring material, </w:t>
      </w:r>
      <w:r w:rsidR="00332DF0" w:rsidRPr="00091766">
        <w:rPr>
          <w:rFonts w:ascii="Times New Roman" w:hAnsi="Times New Roman" w:cs="Times New Roman"/>
          <w:sz w:val="24"/>
          <w:szCs w:val="24"/>
        </w:rPr>
        <w:t>type</w:t>
      </w:r>
      <w:r w:rsidR="00CC3D1E" w:rsidRPr="00091766">
        <w:rPr>
          <w:rFonts w:ascii="Times New Roman" w:hAnsi="Times New Roman" w:cs="Times New Roman"/>
          <w:sz w:val="24"/>
          <w:szCs w:val="24"/>
        </w:rPr>
        <w:t xml:space="preserve"> of wall material,</w:t>
      </w:r>
      <w:r w:rsidR="00332DF0" w:rsidRPr="00091766">
        <w:rPr>
          <w:rFonts w:ascii="Times New Roman" w:hAnsi="Times New Roman" w:cs="Times New Roman"/>
          <w:sz w:val="24"/>
          <w:szCs w:val="24"/>
        </w:rPr>
        <w:t xml:space="preserve"> </w:t>
      </w:r>
      <w:r w:rsidR="003A0C07" w:rsidRPr="00091766">
        <w:rPr>
          <w:rFonts w:ascii="Times New Roman" w:hAnsi="Times New Roman" w:cs="Times New Roman"/>
          <w:sz w:val="24"/>
          <w:szCs w:val="24"/>
        </w:rPr>
        <w:t xml:space="preserve">type of roof material, </w:t>
      </w:r>
      <w:r w:rsidR="00C20920" w:rsidRPr="00091766">
        <w:rPr>
          <w:rFonts w:ascii="Times New Roman" w:hAnsi="Times New Roman" w:cs="Times New Roman"/>
          <w:sz w:val="24"/>
          <w:szCs w:val="24"/>
        </w:rPr>
        <w:t xml:space="preserve">and </w:t>
      </w:r>
      <w:r w:rsidR="00332DF0" w:rsidRPr="00091766">
        <w:rPr>
          <w:rFonts w:ascii="Times New Roman" w:hAnsi="Times New Roman" w:cs="Times New Roman"/>
          <w:sz w:val="24"/>
          <w:szCs w:val="24"/>
        </w:rPr>
        <w:t>number of household member</w:t>
      </w:r>
      <w:r w:rsidR="002E1658" w:rsidRPr="00091766">
        <w:rPr>
          <w:rFonts w:ascii="Times New Roman" w:hAnsi="Times New Roman" w:cs="Times New Roman"/>
          <w:sz w:val="24"/>
          <w:szCs w:val="24"/>
        </w:rPr>
        <w:t>),</w:t>
      </w:r>
      <w:r w:rsidR="003B7421" w:rsidRPr="00091766">
        <w:rPr>
          <w:rFonts w:ascii="Times New Roman" w:hAnsi="Times New Roman" w:cs="Times New Roman"/>
          <w:sz w:val="24"/>
          <w:szCs w:val="24"/>
        </w:rPr>
        <w:t xml:space="preserve"> parents/caregivers related factors (</w:t>
      </w:r>
      <w:r w:rsidR="00DA076A">
        <w:rPr>
          <w:rFonts w:ascii="Times New Roman" w:hAnsi="Times New Roman" w:cs="Times New Roman"/>
          <w:sz w:val="24"/>
          <w:szCs w:val="24"/>
        </w:rPr>
        <w:t>having vaccination card</w:t>
      </w:r>
      <w:r w:rsidR="002E1658" w:rsidRPr="00091766">
        <w:rPr>
          <w:rFonts w:ascii="Times New Roman" w:hAnsi="Times New Roman" w:cs="Times New Roman"/>
          <w:sz w:val="24"/>
          <w:szCs w:val="24"/>
        </w:rPr>
        <w:t xml:space="preserve">, mother’s age, </w:t>
      </w:r>
      <w:r w:rsidR="003B7421" w:rsidRPr="00091766">
        <w:rPr>
          <w:rFonts w:ascii="Times New Roman" w:hAnsi="Times New Roman" w:cs="Times New Roman"/>
          <w:sz w:val="24"/>
          <w:szCs w:val="24"/>
        </w:rPr>
        <w:t>mother</w:t>
      </w:r>
      <w:r w:rsidR="002E1658" w:rsidRPr="00091766">
        <w:rPr>
          <w:rFonts w:ascii="Times New Roman" w:hAnsi="Times New Roman" w:cs="Times New Roman"/>
          <w:sz w:val="24"/>
          <w:szCs w:val="24"/>
        </w:rPr>
        <w:t>’</w:t>
      </w:r>
      <w:r w:rsidR="003B7421" w:rsidRPr="00091766">
        <w:rPr>
          <w:rFonts w:ascii="Times New Roman" w:hAnsi="Times New Roman" w:cs="Times New Roman"/>
          <w:sz w:val="24"/>
          <w:szCs w:val="24"/>
        </w:rPr>
        <w:t xml:space="preserve">s education level, </w:t>
      </w:r>
      <w:r w:rsidR="00D2030C" w:rsidRPr="00091766">
        <w:rPr>
          <w:rFonts w:ascii="Times New Roman" w:hAnsi="Times New Roman" w:cs="Times New Roman"/>
          <w:sz w:val="24"/>
          <w:szCs w:val="24"/>
        </w:rPr>
        <w:t>mother’s BMI</w:t>
      </w:r>
      <w:r w:rsidR="003B7421" w:rsidRPr="00091766">
        <w:rPr>
          <w:rFonts w:ascii="Times New Roman" w:hAnsi="Times New Roman" w:cs="Times New Roman"/>
          <w:sz w:val="24"/>
          <w:szCs w:val="24"/>
        </w:rPr>
        <w:t xml:space="preserve">, </w:t>
      </w:r>
      <w:r w:rsidR="00C20920" w:rsidRPr="00091766">
        <w:rPr>
          <w:rFonts w:ascii="Times New Roman" w:hAnsi="Times New Roman" w:cs="Times New Roman"/>
          <w:sz w:val="24"/>
          <w:szCs w:val="24"/>
        </w:rPr>
        <w:t xml:space="preserve">number of living children, </w:t>
      </w:r>
      <w:r w:rsidR="003B7421" w:rsidRPr="00091766">
        <w:rPr>
          <w:rFonts w:ascii="Times New Roman" w:hAnsi="Times New Roman" w:cs="Times New Roman"/>
          <w:sz w:val="24"/>
          <w:szCs w:val="24"/>
        </w:rPr>
        <w:t>mother</w:t>
      </w:r>
      <w:r w:rsidR="00471DC8" w:rsidRPr="00091766">
        <w:rPr>
          <w:rFonts w:ascii="Times New Roman" w:hAnsi="Times New Roman" w:cs="Times New Roman"/>
          <w:sz w:val="24"/>
          <w:szCs w:val="24"/>
        </w:rPr>
        <w:t>’</w:t>
      </w:r>
      <w:r w:rsidR="003B7421" w:rsidRPr="00091766">
        <w:rPr>
          <w:rFonts w:ascii="Times New Roman" w:hAnsi="Times New Roman" w:cs="Times New Roman"/>
          <w:sz w:val="24"/>
          <w:szCs w:val="24"/>
        </w:rPr>
        <w:t>s occupation, mother</w:t>
      </w:r>
      <w:r w:rsidR="00471DC8" w:rsidRPr="00091766">
        <w:rPr>
          <w:rFonts w:ascii="Times New Roman" w:hAnsi="Times New Roman" w:cs="Times New Roman"/>
          <w:sz w:val="24"/>
          <w:szCs w:val="24"/>
        </w:rPr>
        <w:t>’</w:t>
      </w:r>
      <w:r w:rsidR="003B7421" w:rsidRPr="00091766">
        <w:rPr>
          <w:rFonts w:ascii="Times New Roman" w:hAnsi="Times New Roman" w:cs="Times New Roman"/>
          <w:sz w:val="24"/>
          <w:szCs w:val="24"/>
        </w:rPr>
        <w:t>s work for, household head</w:t>
      </w:r>
      <w:r w:rsidR="00471DC8" w:rsidRPr="00091766">
        <w:rPr>
          <w:rFonts w:ascii="Times New Roman" w:hAnsi="Times New Roman" w:cs="Times New Roman"/>
          <w:sz w:val="24"/>
          <w:szCs w:val="24"/>
        </w:rPr>
        <w:t>’</w:t>
      </w:r>
      <w:r w:rsidR="003B7421" w:rsidRPr="00091766">
        <w:rPr>
          <w:rFonts w:ascii="Times New Roman" w:hAnsi="Times New Roman" w:cs="Times New Roman"/>
          <w:sz w:val="24"/>
          <w:szCs w:val="24"/>
        </w:rPr>
        <w:t>s occupation, household head</w:t>
      </w:r>
      <w:r w:rsidR="00471DC8" w:rsidRPr="00091766">
        <w:rPr>
          <w:rFonts w:ascii="Times New Roman" w:hAnsi="Times New Roman" w:cs="Times New Roman"/>
          <w:sz w:val="24"/>
          <w:szCs w:val="24"/>
        </w:rPr>
        <w:t>’</w:t>
      </w:r>
      <w:r w:rsidR="003B7421" w:rsidRPr="00091766">
        <w:rPr>
          <w:rFonts w:ascii="Times New Roman" w:hAnsi="Times New Roman" w:cs="Times New Roman"/>
          <w:sz w:val="24"/>
          <w:szCs w:val="24"/>
        </w:rPr>
        <w:t xml:space="preserve">s education, </w:t>
      </w:r>
      <w:r w:rsidR="00D00B87" w:rsidRPr="00091766">
        <w:rPr>
          <w:rFonts w:ascii="Times New Roman" w:hAnsi="Times New Roman" w:cs="Times New Roman"/>
          <w:sz w:val="24"/>
          <w:szCs w:val="24"/>
        </w:rPr>
        <w:t xml:space="preserve">and </w:t>
      </w:r>
      <w:r w:rsidR="00471DC8" w:rsidRPr="00091766">
        <w:rPr>
          <w:rFonts w:ascii="Times New Roman" w:hAnsi="Times New Roman" w:cs="Times New Roman"/>
          <w:sz w:val="24"/>
          <w:szCs w:val="24"/>
        </w:rPr>
        <w:t xml:space="preserve">type of </w:t>
      </w:r>
      <w:r w:rsidR="003B7421" w:rsidRPr="00091766">
        <w:rPr>
          <w:rFonts w:ascii="Times New Roman" w:hAnsi="Times New Roman" w:cs="Times New Roman"/>
          <w:sz w:val="24"/>
          <w:szCs w:val="24"/>
        </w:rPr>
        <w:t>household head’</w:t>
      </w:r>
      <w:r w:rsidR="00471DC8" w:rsidRPr="00091766">
        <w:rPr>
          <w:rFonts w:ascii="Times New Roman" w:hAnsi="Times New Roman" w:cs="Times New Roman"/>
          <w:sz w:val="24"/>
          <w:szCs w:val="24"/>
        </w:rPr>
        <w:t>s education</w:t>
      </w:r>
      <w:r w:rsidR="00D41525" w:rsidRPr="00091766">
        <w:rPr>
          <w:rFonts w:ascii="Times New Roman" w:hAnsi="Times New Roman" w:cs="Times New Roman"/>
          <w:sz w:val="24"/>
          <w:szCs w:val="24"/>
        </w:rPr>
        <w:t>), and</w:t>
      </w:r>
      <w:r w:rsidR="003B7421" w:rsidRPr="00091766">
        <w:rPr>
          <w:rFonts w:ascii="Times New Roman" w:hAnsi="Times New Roman" w:cs="Times New Roman"/>
          <w:sz w:val="24"/>
          <w:szCs w:val="24"/>
        </w:rPr>
        <w:t xml:space="preserve"> </w:t>
      </w:r>
      <w:r w:rsidR="00012C36" w:rsidRPr="00091766">
        <w:rPr>
          <w:rFonts w:ascii="Times New Roman" w:hAnsi="Times New Roman" w:cs="Times New Roman"/>
          <w:sz w:val="24"/>
          <w:szCs w:val="24"/>
        </w:rPr>
        <w:t>child-related</w:t>
      </w:r>
      <w:r w:rsidR="00D41525" w:rsidRPr="00091766">
        <w:rPr>
          <w:rFonts w:ascii="Times New Roman" w:hAnsi="Times New Roman" w:cs="Times New Roman"/>
          <w:sz w:val="24"/>
          <w:szCs w:val="24"/>
        </w:rPr>
        <w:t xml:space="preserve"> factors</w:t>
      </w:r>
      <w:r w:rsidR="009C537B" w:rsidRPr="00091766">
        <w:rPr>
          <w:rFonts w:ascii="Times New Roman" w:hAnsi="Times New Roman" w:cs="Times New Roman"/>
          <w:sz w:val="24"/>
          <w:szCs w:val="24"/>
        </w:rPr>
        <w:t xml:space="preserve"> (</w:t>
      </w:r>
      <w:r w:rsidR="00D66AF5" w:rsidRPr="00091766">
        <w:rPr>
          <w:rFonts w:ascii="Times New Roman" w:hAnsi="Times New Roman" w:cs="Times New Roman"/>
          <w:sz w:val="24"/>
          <w:szCs w:val="24"/>
        </w:rPr>
        <w:t>c</w:t>
      </w:r>
      <w:r w:rsidR="00304DEB" w:rsidRPr="00091766">
        <w:rPr>
          <w:rFonts w:ascii="Times New Roman" w:hAnsi="Times New Roman" w:cs="Times New Roman"/>
          <w:sz w:val="24"/>
          <w:szCs w:val="24"/>
        </w:rPr>
        <w:t>hild’s age,</w:t>
      </w:r>
      <w:r w:rsidR="00DA076A">
        <w:rPr>
          <w:rFonts w:ascii="Times New Roman" w:hAnsi="Times New Roman" w:cs="Times New Roman"/>
          <w:sz w:val="24"/>
          <w:szCs w:val="24"/>
        </w:rPr>
        <w:t xml:space="preserve"> </w:t>
      </w:r>
      <w:r w:rsidR="00844C64" w:rsidRPr="00091766">
        <w:rPr>
          <w:rFonts w:ascii="Times New Roman" w:hAnsi="Times New Roman" w:cs="Times New Roman"/>
          <w:sz w:val="24"/>
          <w:szCs w:val="24"/>
        </w:rPr>
        <w:t>child</w:t>
      </w:r>
      <w:r w:rsidR="00DA076A">
        <w:rPr>
          <w:rFonts w:ascii="Times New Roman" w:hAnsi="Times New Roman" w:cs="Times New Roman"/>
          <w:sz w:val="24"/>
          <w:szCs w:val="24"/>
        </w:rPr>
        <w:t xml:space="preserve">’s sex, </w:t>
      </w:r>
      <w:r w:rsidR="00844C64" w:rsidRPr="00091766">
        <w:rPr>
          <w:rFonts w:ascii="Times New Roman" w:hAnsi="Times New Roman" w:cs="Times New Roman"/>
          <w:sz w:val="24"/>
          <w:szCs w:val="24"/>
        </w:rPr>
        <w:t>order</w:t>
      </w:r>
      <w:r w:rsidR="00DA076A">
        <w:rPr>
          <w:rFonts w:ascii="Times New Roman" w:hAnsi="Times New Roman" w:cs="Times New Roman"/>
          <w:sz w:val="24"/>
          <w:szCs w:val="24"/>
        </w:rPr>
        <w:t xml:space="preserve"> of birth</w:t>
      </w:r>
      <w:r w:rsidR="00844C64" w:rsidRPr="00091766">
        <w:rPr>
          <w:rFonts w:ascii="Times New Roman" w:hAnsi="Times New Roman" w:cs="Times New Roman"/>
          <w:sz w:val="24"/>
          <w:szCs w:val="24"/>
        </w:rPr>
        <w:t>,</w:t>
      </w:r>
      <w:r w:rsidR="00304DEB" w:rsidRPr="00091766">
        <w:rPr>
          <w:rFonts w:ascii="Times New Roman" w:hAnsi="Times New Roman" w:cs="Times New Roman"/>
          <w:sz w:val="24"/>
          <w:szCs w:val="24"/>
        </w:rPr>
        <w:t xml:space="preserve"> </w:t>
      </w:r>
      <w:r w:rsidR="00844C64" w:rsidRPr="00091766">
        <w:rPr>
          <w:rFonts w:ascii="Times New Roman" w:hAnsi="Times New Roman" w:cs="Times New Roman"/>
          <w:sz w:val="24"/>
          <w:szCs w:val="24"/>
        </w:rPr>
        <w:t>delivery</w:t>
      </w:r>
      <w:r w:rsidR="00DA076A">
        <w:rPr>
          <w:rFonts w:ascii="Times New Roman" w:hAnsi="Times New Roman" w:cs="Times New Roman"/>
          <w:sz w:val="24"/>
          <w:szCs w:val="24"/>
        </w:rPr>
        <w:t xml:space="preserve"> place</w:t>
      </w:r>
      <w:r w:rsidR="00844C64" w:rsidRPr="00091766">
        <w:rPr>
          <w:rFonts w:ascii="Times New Roman" w:hAnsi="Times New Roman" w:cs="Times New Roman"/>
          <w:sz w:val="24"/>
          <w:szCs w:val="24"/>
        </w:rPr>
        <w:t xml:space="preserve">, </w:t>
      </w:r>
      <w:r w:rsidR="00D66AF5" w:rsidRPr="00091766">
        <w:rPr>
          <w:rFonts w:ascii="Times New Roman" w:hAnsi="Times New Roman" w:cs="Times New Roman"/>
          <w:sz w:val="24"/>
          <w:szCs w:val="24"/>
        </w:rPr>
        <w:t>birth</w:t>
      </w:r>
      <w:r w:rsidR="00DA076A">
        <w:rPr>
          <w:rFonts w:ascii="Times New Roman" w:hAnsi="Times New Roman" w:cs="Times New Roman"/>
          <w:sz w:val="24"/>
          <w:szCs w:val="24"/>
        </w:rPr>
        <w:t xml:space="preserve"> weight</w:t>
      </w:r>
      <w:r w:rsidR="00D66AF5" w:rsidRPr="00091766">
        <w:rPr>
          <w:rFonts w:ascii="Times New Roman" w:hAnsi="Times New Roman" w:cs="Times New Roman"/>
          <w:sz w:val="24"/>
          <w:szCs w:val="24"/>
        </w:rPr>
        <w:t xml:space="preserve">, </w:t>
      </w:r>
      <w:r w:rsidR="00A96F47" w:rsidRPr="00091766">
        <w:rPr>
          <w:rFonts w:ascii="Times New Roman" w:hAnsi="Times New Roman" w:cs="Times New Roman"/>
          <w:bCs/>
          <w:sz w:val="24"/>
          <w:szCs w:val="24"/>
        </w:rPr>
        <w:t>C-section</w:t>
      </w:r>
      <w:r w:rsidR="00DA076A">
        <w:rPr>
          <w:rFonts w:ascii="Times New Roman" w:hAnsi="Times New Roman" w:cs="Times New Roman"/>
          <w:bCs/>
          <w:sz w:val="24"/>
          <w:szCs w:val="24"/>
        </w:rPr>
        <w:t xml:space="preserve"> delivery</w:t>
      </w:r>
      <w:r w:rsidR="00A96F47" w:rsidRPr="00091766">
        <w:rPr>
          <w:rFonts w:ascii="Times New Roman" w:hAnsi="Times New Roman" w:cs="Times New Roman"/>
          <w:bCs/>
          <w:sz w:val="24"/>
          <w:szCs w:val="24"/>
        </w:rPr>
        <w:t>,</w:t>
      </w:r>
      <w:r w:rsidR="00A96F47" w:rsidRPr="00091766">
        <w:rPr>
          <w:rFonts w:ascii="Times New Roman" w:hAnsi="Times New Roman" w:cs="Times New Roman"/>
          <w:sz w:val="24"/>
          <w:szCs w:val="24"/>
        </w:rPr>
        <w:t xml:space="preserve"> s</w:t>
      </w:r>
      <w:r w:rsidR="00D66AF5" w:rsidRPr="00091766">
        <w:rPr>
          <w:rFonts w:ascii="Times New Roman" w:hAnsi="Times New Roman" w:cs="Times New Roman"/>
          <w:sz w:val="24"/>
          <w:szCs w:val="24"/>
        </w:rPr>
        <w:t>eason of birth, medication for intestinal parasites,</w:t>
      </w:r>
      <w:r w:rsidR="001B5D58" w:rsidRPr="00091766">
        <w:rPr>
          <w:rFonts w:ascii="Times New Roman" w:hAnsi="Times New Roman" w:cs="Times New Roman"/>
          <w:sz w:val="24"/>
          <w:szCs w:val="24"/>
        </w:rPr>
        <w:t xml:space="preserve"> vitamin A supplementation,</w:t>
      </w:r>
      <w:r w:rsidR="00D66AF5" w:rsidRPr="00091766">
        <w:rPr>
          <w:rFonts w:ascii="Times New Roman" w:hAnsi="Times New Roman" w:cs="Times New Roman"/>
          <w:sz w:val="24"/>
          <w:szCs w:val="24"/>
        </w:rPr>
        <w:t xml:space="preserve"> </w:t>
      </w:r>
      <w:r w:rsidR="00DA076A">
        <w:rPr>
          <w:rFonts w:ascii="Times New Roman" w:hAnsi="Times New Roman" w:cs="Times New Roman"/>
          <w:sz w:val="24"/>
          <w:szCs w:val="24"/>
        </w:rPr>
        <w:t>and nutritional status).</w:t>
      </w:r>
    </w:p>
    <w:p w14:paraId="0CE36026" w14:textId="0D4B6AB0" w:rsidR="000E46FA" w:rsidRPr="00091766" w:rsidRDefault="00957D1D" w:rsidP="00843837">
      <w:pPr>
        <w:spacing w:after="0" w:line="360" w:lineRule="auto"/>
        <w:contextualSpacing/>
        <w:jc w:val="both"/>
        <w:rPr>
          <w:rFonts w:ascii="Times New Roman" w:hAnsi="Times New Roman" w:cs="Times New Roman"/>
          <w:sz w:val="24"/>
          <w:szCs w:val="24"/>
        </w:rPr>
      </w:pPr>
      <w:r w:rsidRPr="00957D1D">
        <w:rPr>
          <w:rFonts w:ascii="Times New Roman" w:hAnsi="Times New Roman" w:cs="Times New Roman"/>
          <w:sz w:val="24"/>
          <w:szCs w:val="24"/>
        </w:rPr>
        <w:t>In this study, participants were asked how often they listened to the radio or watched television. Those who responded at least once a week are regarded to be routinel</w:t>
      </w:r>
      <w:r>
        <w:rPr>
          <w:rFonts w:ascii="Times New Roman" w:hAnsi="Times New Roman" w:cs="Times New Roman"/>
          <w:sz w:val="24"/>
          <w:szCs w:val="24"/>
        </w:rPr>
        <w:t xml:space="preserve">y exposed to that type of media </w:t>
      </w:r>
      <w:r w:rsidR="00ED54B2" w:rsidRPr="00392E82">
        <w:rPr>
          <w:rFonts w:ascii="Times New Roman" w:hAnsi="Times New Roman" w:cs="Times New Roman"/>
          <w:sz w:val="24"/>
          <w:szCs w:val="24"/>
        </w:rPr>
        <w:fldChar w:fldCharType="begin" w:fldLock="1"/>
      </w:r>
      <w:r w:rsidR="00F3042D">
        <w:rPr>
          <w:rFonts w:ascii="Times New Roman" w:hAnsi="Times New Roman" w:cs="Times New Roman"/>
          <w:sz w:val="24"/>
          <w:szCs w:val="24"/>
        </w:rPr>
        <w:instrText>ADDIN CSL_CITATION {"citationItems":[{"id":"ITEM-1","itemData":{"URL":"https://www.dhsprogram.com/methodology/survey/survey-display-536.cfm","abstract":"Bangladesh: Standard DHS, 2017-18","accessed":{"date-parts":[["2022","2","10"]]},"author":[{"dropping-particle":"","family":"DHS","given":"","non-dropping-particle":"","parse-names":false,"suffix":""}],"id":"ITEM-1","issued":{"date-parts":[["2018"]]},"title":"The DHS Program - Bangladesh: Standard DHS, 2017-18","type":"webpage"},"uris":["http://www.mendeley.com/documents/?uuid=9fb7ef59-1b45-31df-b96a-9ae220690763"]}],"mendeley":{"formattedCitation":"[18]","plainTextFormattedCitation":"[18]","previouslyFormattedCitation":"[18]"},"properties":{"noteIndex":0},"schema":"https://github.com/citation-style-language/schema/raw/master/csl-citation.json"}</w:instrText>
      </w:r>
      <w:r w:rsidR="00ED54B2" w:rsidRPr="00392E82">
        <w:rPr>
          <w:rFonts w:ascii="Times New Roman" w:hAnsi="Times New Roman" w:cs="Times New Roman"/>
          <w:sz w:val="24"/>
          <w:szCs w:val="24"/>
        </w:rPr>
        <w:fldChar w:fldCharType="separate"/>
      </w:r>
      <w:r w:rsidR="008114BC" w:rsidRPr="008114BC">
        <w:rPr>
          <w:rFonts w:ascii="Times New Roman" w:hAnsi="Times New Roman" w:cs="Times New Roman"/>
          <w:noProof/>
          <w:sz w:val="24"/>
          <w:szCs w:val="24"/>
        </w:rPr>
        <w:t>[18]</w:t>
      </w:r>
      <w:r w:rsidR="00ED54B2" w:rsidRPr="00392E82">
        <w:rPr>
          <w:rFonts w:ascii="Times New Roman" w:hAnsi="Times New Roman" w:cs="Times New Roman"/>
          <w:sz w:val="24"/>
          <w:szCs w:val="24"/>
        </w:rPr>
        <w:fldChar w:fldCharType="end"/>
      </w:r>
      <w:r w:rsidR="00ED54B2" w:rsidRPr="00091766">
        <w:rPr>
          <w:rFonts w:ascii="Times New Roman" w:hAnsi="Times New Roman" w:cs="Times New Roman"/>
          <w:sz w:val="24"/>
          <w:szCs w:val="24"/>
        </w:rPr>
        <w:t xml:space="preserve">. </w:t>
      </w:r>
      <w:r w:rsidR="00575F42" w:rsidRPr="00575F42">
        <w:rPr>
          <w:rFonts w:ascii="Times New Roman" w:hAnsi="Times New Roman" w:cs="Times New Roman"/>
          <w:sz w:val="24"/>
          <w:szCs w:val="24"/>
        </w:rPr>
        <w:t>Sources of drinking water, piped water (piped water, piped in dwellings, piped to a yard / plot, public tap / standpipe), tube well (tube well water, tube well or borehole), and other sources of drinking water, were listed (e.g., rainwater, river) , Protected or unprotected well)</w:t>
      </w:r>
      <w:r w:rsidR="00575F42">
        <w:rPr>
          <w:rFonts w:ascii="Times New Roman" w:hAnsi="Times New Roman" w:cs="Times New Roman"/>
          <w:sz w:val="24"/>
          <w:szCs w:val="24"/>
        </w:rPr>
        <w:t xml:space="preserve"> </w:t>
      </w:r>
      <w:r w:rsidR="00E37BC4" w:rsidRPr="00392E82">
        <w:rPr>
          <w:rFonts w:ascii="Times New Roman" w:hAnsi="Times New Roman" w:cs="Times New Roman"/>
          <w:sz w:val="24"/>
          <w:szCs w:val="24"/>
        </w:rPr>
        <w:fldChar w:fldCharType="begin" w:fldLock="1"/>
      </w:r>
      <w:r w:rsidR="00F3042D">
        <w:rPr>
          <w:rFonts w:ascii="Times New Roman" w:hAnsi="Times New Roman" w:cs="Times New Roman"/>
          <w:sz w:val="24"/>
          <w:szCs w:val="24"/>
        </w:rPr>
        <w:instrText>ADDIN CSL_CITATION {"citationItems":[{"id":"ITEM-1","itemData":{"URL":"https://dhsprogram.com/data/Guide-to-DHS-Statistics/Household_Drinking_Water.htm","accessed":{"date-parts":[["2022","2","13"]]},"author":[{"dropping-particle":"","family":"DHS","given":"","non-dropping-particle":"","parse-names":false,"suffix":""}],"container-title":"Guide to DHS Statistics DHS-7","id":"ITEM-1","issued":{"date-parts":[["2019"]]},"title":"Household Drinking Water","type":"webpage"},"uris":["http://www.mendeley.com/documents/?uuid=dbfc3bcd-c494-3b32-ad59-41ffa6c80d1b"]}],"mendeley":{"formattedCitation":"[22]","plainTextFormattedCitation":"[22]","previouslyFormattedCitation":"[22]"},"properties":{"noteIndex":0},"schema":"https://github.com/citation-style-language/schema/raw/master/csl-citation.json"}</w:instrText>
      </w:r>
      <w:r w:rsidR="00E37BC4" w:rsidRPr="00392E82">
        <w:rPr>
          <w:rFonts w:ascii="Times New Roman" w:hAnsi="Times New Roman" w:cs="Times New Roman"/>
          <w:sz w:val="24"/>
          <w:szCs w:val="24"/>
        </w:rPr>
        <w:fldChar w:fldCharType="separate"/>
      </w:r>
      <w:r w:rsidR="008114BC" w:rsidRPr="008114BC">
        <w:rPr>
          <w:rFonts w:ascii="Times New Roman" w:hAnsi="Times New Roman" w:cs="Times New Roman"/>
          <w:noProof/>
          <w:sz w:val="24"/>
          <w:szCs w:val="24"/>
        </w:rPr>
        <w:t>[22]</w:t>
      </w:r>
      <w:r w:rsidR="00E37BC4" w:rsidRPr="00392E82">
        <w:rPr>
          <w:rFonts w:ascii="Times New Roman" w:hAnsi="Times New Roman" w:cs="Times New Roman"/>
          <w:sz w:val="24"/>
          <w:szCs w:val="24"/>
        </w:rPr>
        <w:fldChar w:fldCharType="end"/>
      </w:r>
      <w:r w:rsidR="00E37BC4" w:rsidRPr="00091766">
        <w:rPr>
          <w:rFonts w:ascii="Times New Roman" w:hAnsi="Times New Roman" w:cs="Times New Roman"/>
          <w:sz w:val="24"/>
          <w:szCs w:val="24"/>
        </w:rPr>
        <w:t xml:space="preserve">. </w:t>
      </w:r>
      <w:r w:rsidR="00575F42" w:rsidRPr="00575F42">
        <w:rPr>
          <w:rFonts w:ascii="Times New Roman" w:hAnsi="Times New Roman" w:cs="Times New Roman"/>
          <w:sz w:val="24"/>
          <w:szCs w:val="24"/>
        </w:rPr>
        <w:t>Some of the toilet facilities used in this study have been improved (flush toilets, flush in a piped sewer system, flush in septic tanks, flush from pit latrines, pit latrines with slabs, and ventilated pit latrines), shared (improved but shared) with other households. With), and not advanced (no flush toilet, no flush in piped sewerage system, no flush in septic tank (e.g., hanging toilet, open hole)</w:t>
      </w:r>
      <w:r w:rsidR="00575F42">
        <w:rPr>
          <w:rFonts w:ascii="Times New Roman" w:hAnsi="Times New Roman" w:cs="Times New Roman"/>
          <w:sz w:val="24"/>
          <w:szCs w:val="24"/>
        </w:rPr>
        <w:t xml:space="preserve"> </w:t>
      </w:r>
      <w:r w:rsidR="00E37BC4" w:rsidRPr="00392E82">
        <w:rPr>
          <w:rFonts w:ascii="Times New Roman" w:hAnsi="Times New Roman" w:cs="Times New Roman"/>
          <w:sz w:val="24"/>
          <w:szCs w:val="24"/>
        </w:rPr>
        <w:fldChar w:fldCharType="begin" w:fldLock="1"/>
      </w:r>
      <w:r w:rsidR="00F3042D">
        <w:rPr>
          <w:rFonts w:ascii="Times New Roman" w:hAnsi="Times New Roman" w:cs="Times New Roman"/>
          <w:sz w:val="24"/>
          <w:szCs w:val="24"/>
        </w:rPr>
        <w:instrText>ADDIN CSL_CITATION {"citationItems":[{"id":"ITEM-1","itemData":{"URL":"https://dhsprogram.com/data/Guide-to-DHS-Statistics/Type_of_Sanitation_Facility.htm","accessed":{"date-parts":[["2022","2","13"]]},"author":[{"dropping-particle":"","family":"DHS","given":"","non-dropping-particle":"","parse-names":false,"suffix":""}],"id":"ITEM-1","issued":{"date-parts":[["2019"]]},"title":"Type of Sanitation Facility","type":"webpage"},"uris":["http://www.mendeley.com/documents/?uuid=19c92874-8e35-379b-ac13-5e194bfab5f6"]}],"mendeley":{"formattedCitation":"[23]","plainTextFormattedCitation":"[23]","previouslyFormattedCitation":"[23]"},"properties":{"noteIndex":0},"schema":"https://github.com/citation-style-language/schema/raw/master/csl-citation.json"}</w:instrText>
      </w:r>
      <w:r w:rsidR="00E37BC4" w:rsidRPr="00392E82">
        <w:rPr>
          <w:rFonts w:ascii="Times New Roman" w:hAnsi="Times New Roman" w:cs="Times New Roman"/>
          <w:sz w:val="24"/>
          <w:szCs w:val="24"/>
        </w:rPr>
        <w:fldChar w:fldCharType="separate"/>
      </w:r>
      <w:r w:rsidR="008114BC" w:rsidRPr="008114BC">
        <w:rPr>
          <w:rFonts w:ascii="Times New Roman" w:hAnsi="Times New Roman" w:cs="Times New Roman"/>
          <w:noProof/>
          <w:sz w:val="24"/>
          <w:szCs w:val="24"/>
        </w:rPr>
        <w:t>[23]</w:t>
      </w:r>
      <w:r w:rsidR="00E37BC4" w:rsidRPr="00392E82">
        <w:rPr>
          <w:rFonts w:ascii="Times New Roman" w:hAnsi="Times New Roman" w:cs="Times New Roman"/>
          <w:sz w:val="24"/>
          <w:szCs w:val="24"/>
        </w:rPr>
        <w:fldChar w:fldCharType="end"/>
      </w:r>
      <w:r w:rsidR="00C35C20" w:rsidRPr="00091766">
        <w:rPr>
          <w:rFonts w:ascii="Times New Roman" w:hAnsi="Times New Roman" w:cs="Times New Roman"/>
          <w:sz w:val="24"/>
          <w:szCs w:val="24"/>
        </w:rPr>
        <w:t>.</w:t>
      </w:r>
      <w:r w:rsidR="00E37BC4" w:rsidRPr="00091766">
        <w:rPr>
          <w:rFonts w:ascii="Times New Roman" w:hAnsi="Times New Roman" w:cs="Times New Roman"/>
          <w:sz w:val="24"/>
          <w:szCs w:val="24"/>
        </w:rPr>
        <w:t xml:space="preserve"> </w:t>
      </w:r>
      <w:r w:rsidR="00235C92" w:rsidRPr="00235C92">
        <w:rPr>
          <w:rFonts w:ascii="Times New Roman" w:hAnsi="Times New Roman" w:cs="Times New Roman"/>
          <w:sz w:val="24"/>
          <w:szCs w:val="24"/>
        </w:rPr>
        <w:t>The wealth index was reclassified into upper economic class (upper 20% asset value), middle economic class (middle 40% asset value) and lower economi</w:t>
      </w:r>
      <w:r w:rsidR="00235C92">
        <w:rPr>
          <w:rFonts w:ascii="Times New Roman" w:hAnsi="Times New Roman" w:cs="Times New Roman"/>
          <w:sz w:val="24"/>
          <w:szCs w:val="24"/>
        </w:rPr>
        <w:t>c class (lower 40% asset value)</w:t>
      </w:r>
      <w:r w:rsidR="00ED54B2" w:rsidRPr="00091766">
        <w:rPr>
          <w:rFonts w:ascii="Times New Roman" w:hAnsi="Times New Roman" w:cs="Times New Roman"/>
          <w:sz w:val="24"/>
          <w:szCs w:val="24"/>
        </w:rPr>
        <w:t xml:space="preserve"> </w:t>
      </w:r>
      <w:r w:rsidR="00ED54B2" w:rsidRPr="00392E82">
        <w:rPr>
          <w:rFonts w:ascii="Times New Roman" w:hAnsi="Times New Roman" w:cs="Times New Roman"/>
          <w:sz w:val="24"/>
          <w:szCs w:val="24"/>
        </w:rPr>
        <w:fldChar w:fldCharType="begin" w:fldLock="1"/>
      </w:r>
      <w:r w:rsidR="00F3042D">
        <w:rPr>
          <w:rFonts w:ascii="Times New Roman" w:hAnsi="Times New Roman" w:cs="Times New Roman"/>
          <w:sz w:val="24"/>
          <w:szCs w:val="24"/>
        </w:rPr>
        <w:instrText>ADDIN CSL_CITATION {"citationItems":[{"id":"ITEM-1","itemData":{"URL":"https://dhsprogram.com/topics/wealth-index/","accessed":{"date-parts":[["2022","2","13"]]},"author":[{"dropping-particle":"","family":"The Demographic and Health Surveys","given":"","non-dropping-particle":"","parse-names":false,"suffix":""}],"id":"ITEM-1","issued":{"date-parts":[["2019"]]},"title":"The DHS Program - Research Topics - Wealth Index","type":"webpage"},"uris":["http://www.mendeley.com/documents/?uuid=bb88c995-cdd9-370e-a1e1-4c5b554bf708"]}],"mendeley":{"formattedCitation":"[24]","plainTextFormattedCitation":"[24]","previouslyFormattedCitation":"[24]"},"properties":{"noteIndex":0},"schema":"https://github.com/citation-style-language/schema/raw/master/csl-citation.json"}</w:instrText>
      </w:r>
      <w:r w:rsidR="00ED54B2" w:rsidRPr="00392E82">
        <w:rPr>
          <w:rFonts w:ascii="Times New Roman" w:hAnsi="Times New Roman" w:cs="Times New Roman"/>
          <w:sz w:val="24"/>
          <w:szCs w:val="24"/>
        </w:rPr>
        <w:fldChar w:fldCharType="separate"/>
      </w:r>
      <w:r w:rsidR="008114BC" w:rsidRPr="008114BC">
        <w:rPr>
          <w:rFonts w:ascii="Times New Roman" w:hAnsi="Times New Roman" w:cs="Times New Roman"/>
          <w:noProof/>
          <w:sz w:val="24"/>
          <w:szCs w:val="24"/>
        </w:rPr>
        <w:t>[24]</w:t>
      </w:r>
      <w:r w:rsidR="00ED54B2" w:rsidRPr="00392E82">
        <w:rPr>
          <w:rFonts w:ascii="Times New Roman" w:hAnsi="Times New Roman" w:cs="Times New Roman"/>
          <w:sz w:val="24"/>
          <w:szCs w:val="24"/>
        </w:rPr>
        <w:fldChar w:fldCharType="end"/>
      </w:r>
      <w:r w:rsidR="00E37BC4" w:rsidRPr="00091766">
        <w:rPr>
          <w:rFonts w:ascii="Times New Roman" w:hAnsi="Times New Roman" w:cs="Times New Roman"/>
          <w:sz w:val="24"/>
          <w:szCs w:val="24"/>
        </w:rPr>
        <w:t>.</w:t>
      </w:r>
      <w:r w:rsidR="000E46FA" w:rsidRPr="00091766">
        <w:rPr>
          <w:rFonts w:ascii="Times New Roman" w:hAnsi="Times New Roman" w:cs="Times New Roman"/>
          <w:sz w:val="24"/>
          <w:szCs w:val="24"/>
        </w:rPr>
        <w:t xml:space="preserve"> The survivor also observed the main material of the floor/roof/wall of the dwelling. The floor/roof/wall was classified as natural (earth/sand and </w:t>
      </w:r>
      <w:r w:rsidR="000E46FA" w:rsidRPr="00091766">
        <w:rPr>
          <w:rFonts w:ascii="Times New Roman" w:hAnsi="Times New Roman" w:cs="Times New Roman"/>
          <w:sz w:val="24"/>
          <w:szCs w:val="24"/>
        </w:rPr>
        <w:lastRenderedPageBreak/>
        <w:t>dung), rudimentary (wood planks and palm/bamboo)</w:t>
      </w:r>
      <w:r w:rsidR="00176DFA" w:rsidRPr="00091766">
        <w:rPr>
          <w:rFonts w:ascii="Times New Roman" w:hAnsi="Times New Roman" w:cs="Times New Roman"/>
          <w:sz w:val="24"/>
          <w:szCs w:val="24"/>
        </w:rPr>
        <w:t>,</w:t>
      </w:r>
      <w:r w:rsidR="000E46FA" w:rsidRPr="00091766">
        <w:rPr>
          <w:rFonts w:ascii="Times New Roman" w:hAnsi="Times New Roman" w:cs="Times New Roman"/>
          <w:sz w:val="24"/>
          <w:szCs w:val="24"/>
        </w:rPr>
        <w:t xml:space="preserve"> and finished (vinyl or asphalt strips, ceramic tiles, cement, and carpet)</w:t>
      </w:r>
      <w:r w:rsidR="001E38B2" w:rsidRPr="00091766">
        <w:rPr>
          <w:rFonts w:ascii="Times New Roman" w:hAnsi="Times New Roman" w:cs="Times New Roman"/>
          <w:sz w:val="24"/>
          <w:szCs w:val="24"/>
        </w:rPr>
        <w:t xml:space="preserve"> </w:t>
      </w:r>
      <w:r w:rsidR="001E38B2" w:rsidRPr="00392E82">
        <w:rPr>
          <w:rFonts w:ascii="Times New Roman" w:hAnsi="Times New Roman" w:cs="Times New Roman"/>
          <w:sz w:val="24"/>
          <w:szCs w:val="24"/>
        </w:rPr>
        <w:fldChar w:fldCharType="begin" w:fldLock="1"/>
      </w:r>
      <w:r w:rsidR="00F3042D">
        <w:rPr>
          <w:rFonts w:ascii="Times New Roman" w:hAnsi="Times New Roman" w:cs="Times New Roman"/>
          <w:sz w:val="24"/>
          <w:szCs w:val="24"/>
        </w:rPr>
        <w:instrText>ADDIN CSL_CITATION {"citationItems":[{"id":"ITEM-1","itemData":{"URL":"https://www.dhsprogram.com/methodology/survey/survey-display-536.cfm","abstract":"Bangladesh: Standard DHS, 2017-18","accessed":{"date-parts":[["2022","2","10"]]},"author":[{"dropping-particle":"","family":"DHS","given":"","non-dropping-particle":"","parse-names":false,"suffix":""}],"id":"ITEM-1","issued":{"date-parts":[["2018"]]},"title":"The DHS Program - Bangladesh: Standard DHS, 2017-18","type":"webpage"},"uris":["http://www.mendeley.com/documents/?uuid=9fb7ef59-1b45-31df-b96a-9ae220690763"]}],"mendeley":{"formattedCitation":"[18]","plainTextFormattedCitation":"[18]","previouslyFormattedCitation":"[18]"},"properties":{"noteIndex":0},"schema":"https://github.com/citation-style-language/schema/raw/master/csl-citation.json"}</w:instrText>
      </w:r>
      <w:r w:rsidR="001E38B2" w:rsidRPr="00392E82">
        <w:rPr>
          <w:rFonts w:ascii="Times New Roman" w:hAnsi="Times New Roman" w:cs="Times New Roman"/>
          <w:sz w:val="24"/>
          <w:szCs w:val="24"/>
        </w:rPr>
        <w:fldChar w:fldCharType="separate"/>
      </w:r>
      <w:r w:rsidR="008114BC" w:rsidRPr="008114BC">
        <w:rPr>
          <w:rFonts w:ascii="Times New Roman" w:hAnsi="Times New Roman" w:cs="Times New Roman"/>
          <w:noProof/>
          <w:sz w:val="24"/>
          <w:szCs w:val="24"/>
        </w:rPr>
        <w:t>[18]</w:t>
      </w:r>
      <w:r w:rsidR="001E38B2" w:rsidRPr="00392E82">
        <w:rPr>
          <w:rFonts w:ascii="Times New Roman" w:hAnsi="Times New Roman" w:cs="Times New Roman"/>
          <w:sz w:val="24"/>
          <w:szCs w:val="24"/>
        </w:rPr>
        <w:fldChar w:fldCharType="end"/>
      </w:r>
      <w:r w:rsidR="001E38B2" w:rsidRPr="00091766">
        <w:rPr>
          <w:rFonts w:ascii="Times New Roman" w:hAnsi="Times New Roman" w:cs="Times New Roman"/>
          <w:sz w:val="24"/>
          <w:szCs w:val="24"/>
        </w:rPr>
        <w:t>.</w:t>
      </w:r>
    </w:p>
    <w:p w14:paraId="760755B1" w14:textId="3DB03ED1" w:rsidR="001F27B4" w:rsidRPr="00091766" w:rsidRDefault="00A63264" w:rsidP="00843837">
      <w:pPr>
        <w:spacing w:after="0" w:line="360" w:lineRule="auto"/>
        <w:contextualSpacing/>
        <w:jc w:val="both"/>
        <w:rPr>
          <w:rFonts w:ascii="Times New Roman" w:hAnsi="Times New Roman" w:cs="Times New Roman"/>
          <w:sz w:val="24"/>
          <w:szCs w:val="24"/>
        </w:rPr>
      </w:pPr>
      <w:r w:rsidRPr="00091766">
        <w:rPr>
          <w:rFonts w:ascii="Times New Roman" w:hAnsi="Times New Roman" w:cs="Times New Roman"/>
          <w:sz w:val="24"/>
          <w:szCs w:val="24"/>
        </w:rPr>
        <w:t xml:space="preserve">The BDHS obtained vaccination coverage data in two methods in 2017-18: from immunization cards provided to interviewers and from mothers' verbal remarks. The interviewers transcribed the vaccination dates straight into the questionnaire if the cards were available. The respondent was asked to recollect the immunizations administered to her child if there was no vaccination card for the child </w:t>
      </w:r>
      <w:r w:rsidR="00176DFA" w:rsidRPr="00091766">
        <w:rPr>
          <w:rFonts w:ascii="Times New Roman" w:hAnsi="Times New Roman" w:cs="Times New Roman"/>
          <w:sz w:val="24"/>
          <w:szCs w:val="24"/>
        </w:rPr>
        <w:t>if the vaccination card was unavailable for the child or if a vaccine had not been noted as being given on the vaccination card</w:t>
      </w:r>
      <w:r w:rsidRPr="00091766">
        <w:rPr>
          <w:rFonts w:ascii="Times New Roman" w:hAnsi="Times New Roman" w:cs="Times New Roman"/>
          <w:sz w:val="24"/>
          <w:szCs w:val="24"/>
        </w:rPr>
        <w:t xml:space="preserve"> </w:t>
      </w:r>
      <w:r w:rsidR="009A0BF7" w:rsidRPr="00392E82">
        <w:rPr>
          <w:rFonts w:ascii="Times New Roman" w:hAnsi="Times New Roman" w:cs="Times New Roman"/>
          <w:sz w:val="24"/>
          <w:szCs w:val="24"/>
        </w:rPr>
        <w:fldChar w:fldCharType="begin" w:fldLock="1"/>
      </w:r>
      <w:r w:rsidR="00F3042D">
        <w:rPr>
          <w:rFonts w:ascii="Times New Roman" w:hAnsi="Times New Roman" w:cs="Times New Roman"/>
          <w:sz w:val="24"/>
          <w:szCs w:val="24"/>
        </w:rPr>
        <w:instrText>ADDIN CSL_CITATION {"citationItems":[{"id":"ITEM-1","itemData":{"URL":"https://www.dhsprogram.com/methodology/survey/survey-display-536.cfm","abstract":"Bangladesh: Standard DHS, 2017-18","accessed":{"date-parts":[["2022","2","10"]]},"author":[{"dropping-particle":"","family":"DHS","given":"","non-dropping-particle":"","parse-names":false,"suffix":""}],"id":"ITEM-1","issued":{"date-parts":[["2018"]]},"title":"The DHS Program - Bangladesh: Standard DHS, 2017-18","type":"webpage"},"uris":["http://www.mendeley.com/documents/?uuid=9fb7ef59-1b45-31df-b96a-9ae220690763"]}],"mendeley":{"formattedCitation":"[18]","plainTextFormattedCitation":"[18]","previouslyFormattedCitation":"[18]"},"properties":{"noteIndex":0},"schema":"https://github.com/citation-style-language/schema/raw/master/csl-citation.json"}</w:instrText>
      </w:r>
      <w:r w:rsidR="009A0BF7" w:rsidRPr="00392E82">
        <w:rPr>
          <w:rFonts w:ascii="Times New Roman" w:hAnsi="Times New Roman" w:cs="Times New Roman"/>
          <w:sz w:val="24"/>
          <w:szCs w:val="24"/>
        </w:rPr>
        <w:fldChar w:fldCharType="separate"/>
      </w:r>
      <w:r w:rsidR="008114BC" w:rsidRPr="008114BC">
        <w:rPr>
          <w:rFonts w:ascii="Times New Roman" w:hAnsi="Times New Roman" w:cs="Times New Roman"/>
          <w:noProof/>
          <w:sz w:val="24"/>
          <w:szCs w:val="24"/>
        </w:rPr>
        <w:t>[18]</w:t>
      </w:r>
      <w:r w:rsidR="009A0BF7" w:rsidRPr="00392E82">
        <w:rPr>
          <w:rFonts w:ascii="Times New Roman" w:hAnsi="Times New Roman" w:cs="Times New Roman"/>
          <w:sz w:val="24"/>
          <w:szCs w:val="24"/>
        </w:rPr>
        <w:fldChar w:fldCharType="end"/>
      </w:r>
      <w:r w:rsidR="009A0BF7" w:rsidRPr="00091766">
        <w:rPr>
          <w:rFonts w:ascii="Times New Roman" w:hAnsi="Times New Roman" w:cs="Times New Roman"/>
          <w:sz w:val="24"/>
          <w:szCs w:val="24"/>
        </w:rPr>
        <w:t xml:space="preserve">. </w:t>
      </w:r>
      <w:r w:rsidR="000A4DFD" w:rsidRPr="00091766">
        <w:rPr>
          <w:rFonts w:ascii="Times New Roman" w:hAnsi="Times New Roman" w:cs="Times New Roman"/>
          <w:sz w:val="24"/>
          <w:szCs w:val="24"/>
        </w:rPr>
        <w:t xml:space="preserve">Mother's/household head’s occupation categorized as agricultural/skilled worker (farming/agricultural work and semi-skilled labor/service), household/unskilled worker (unskilled labor, </w:t>
      </w:r>
      <w:r w:rsidR="001F27B4" w:rsidRPr="00091766">
        <w:rPr>
          <w:rFonts w:ascii="Times New Roman" w:hAnsi="Times New Roman" w:cs="Times New Roman"/>
          <w:sz w:val="24"/>
          <w:szCs w:val="24"/>
        </w:rPr>
        <w:t>home-based manufacturing, domestic service, and other), industrial worker (</w:t>
      </w:r>
      <w:r w:rsidR="000A4DFD" w:rsidRPr="00091766">
        <w:rPr>
          <w:rFonts w:ascii="Times New Roman" w:hAnsi="Times New Roman" w:cs="Times New Roman"/>
          <w:sz w:val="24"/>
          <w:szCs w:val="24"/>
        </w:rPr>
        <w:t xml:space="preserve">Professional/technical, business, factory work or blue-collar service, </w:t>
      </w:r>
      <w:r w:rsidR="001F27B4" w:rsidRPr="00091766">
        <w:rPr>
          <w:rFonts w:ascii="Times New Roman" w:hAnsi="Times New Roman" w:cs="Times New Roman"/>
          <w:sz w:val="24"/>
          <w:szCs w:val="24"/>
        </w:rPr>
        <w:t>poultry or cattle raising).</w:t>
      </w:r>
    </w:p>
    <w:p w14:paraId="4989C1D7" w14:textId="38058D36" w:rsidR="00235C92" w:rsidRDefault="009F704E" w:rsidP="00235C92">
      <w:pPr>
        <w:spacing w:after="0" w:line="360" w:lineRule="auto"/>
        <w:contextualSpacing/>
        <w:jc w:val="both"/>
        <w:rPr>
          <w:rFonts w:ascii="Times New Roman" w:hAnsi="Times New Roman" w:cs="Times New Roman"/>
          <w:sz w:val="24"/>
          <w:szCs w:val="24"/>
        </w:rPr>
      </w:pPr>
      <w:r w:rsidRPr="00091766">
        <w:rPr>
          <w:rFonts w:ascii="Times New Roman" w:hAnsi="Times New Roman" w:cs="Times New Roman"/>
          <w:sz w:val="24"/>
          <w:szCs w:val="24"/>
        </w:rPr>
        <w:t xml:space="preserve">In this study, weight at birth </w:t>
      </w:r>
      <w:r w:rsidR="0020433B" w:rsidRPr="00091766">
        <w:rPr>
          <w:rFonts w:ascii="Times New Roman" w:hAnsi="Times New Roman" w:cs="Times New Roman"/>
          <w:sz w:val="24"/>
          <w:szCs w:val="24"/>
        </w:rPr>
        <w:t xml:space="preserve">was </w:t>
      </w:r>
      <w:r w:rsidRPr="00091766">
        <w:rPr>
          <w:rFonts w:ascii="Times New Roman" w:hAnsi="Times New Roman" w:cs="Times New Roman"/>
          <w:sz w:val="24"/>
          <w:szCs w:val="24"/>
        </w:rPr>
        <w:t xml:space="preserve">classified as low if the weight of </w:t>
      </w:r>
      <w:r w:rsidR="0020433B" w:rsidRPr="00091766">
        <w:rPr>
          <w:rFonts w:ascii="Times New Roman" w:hAnsi="Times New Roman" w:cs="Times New Roman"/>
          <w:sz w:val="24"/>
          <w:szCs w:val="24"/>
        </w:rPr>
        <w:t xml:space="preserve">the </w:t>
      </w:r>
      <w:r w:rsidRPr="00091766">
        <w:rPr>
          <w:rFonts w:ascii="Times New Roman" w:hAnsi="Times New Roman" w:cs="Times New Roman"/>
          <w:sz w:val="24"/>
          <w:szCs w:val="24"/>
        </w:rPr>
        <w:t xml:space="preserve">child was less than 2500 grams and normal if greater than 2500 grams. </w:t>
      </w:r>
      <w:r w:rsidR="00235C92" w:rsidRPr="00235C92">
        <w:rPr>
          <w:rFonts w:ascii="Times New Roman" w:hAnsi="Times New Roman" w:cs="Times New Roman"/>
          <w:sz w:val="24"/>
          <w:szCs w:val="24"/>
        </w:rPr>
        <w:t>Two anthropometric indices, height-for-age and weight-for-height z-scores, were used to assess a child's nutritional s</w:t>
      </w:r>
      <w:r w:rsidR="00235C92">
        <w:rPr>
          <w:rFonts w:ascii="Times New Roman" w:hAnsi="Times New Roman" w:cs="Times New Roman"/>
          <w:sz w:val="24"/>
          <w:szCs w:val="24"/>
        </w:rPr>
        <w:t>tatus, as suggested by the WHO</w:t>
      </w:r>
      <w:r w:rsidR="00C35C20" w:rsidRPr="00091766">
        <w:rPr>
          <w:rFonts w:ascii="Times New Roman" w:hAnsi="Times New Roman" w:cs="Times New Roman"/>
          <w:sz w:val="24"/>
          <w:szCs w:val="24"/>
        </w:rPr>
        <w:t xml:space="preserve"> </w:t>
      </w:r>
      <w:r w:rsidR="00C35C20" w:rsidRPr="00392E82">
        <w:rPr>
          <w:rFonts w:ascii="Times New Roman" w:hAnsi="Times New Roman" w:cs="Times New Roman"/>
          <w:sz w:val="24"/>
          <w:szCs w:val="24"/>
        </w:rPr>
        <w:fldChar w:fldCharType="begin" w:fldLock="1"/>
      </w:r>
      <w:r w:rsidR="00F3042D">
        <w:rPr>
          <w:rFonts w:ascii="Times New Roman" w:hAnsi="Times New Roman" w:cs="Times New Roman"/>
          <w:sz w:val="24"/>
          <w:szCs w:val="24"/>
        </w:rPr>
        <w:instrText>ADDIN CSL_CITATION {"citationItems":[{"id":"ITEM-1","itemData":{"abstract":"The goal of this study is to present a viable technique for exploring the firm and industry level factors which may influence the outcomes of information technology for competitive advantage (ITCA). An examination of research in the area of ITCA reveals an absence of empirically derived models of industry behavior critical to the assessment of the impacts of these information initiatives. Strategic group analysis (SGA), a widely used methodology in the areas of organizational economics and strategic management, is described and suggested as a potential technique to segment and assess industries. This technique utilizes objective measures of strategic orientation in order to identify sets of homogenous firms (strategic groups) within a given industry. Thus, researchers and decision makers can build dynamic pictures of industry positioning and more objectively analyze the past and potential impacts of competitive IT initiatives. We illustrate SGA through analysis of the wholesale drug distribution industry. The subject of many research efforts in the area of ITCA, this industry is segmented according to strategic thrust and examined during the deployment of a widely studied strategic system. The final segment of this study suggests specific uses of SGA in the exploration of the more prominent issues currently dominating both academic and practitioner dialogue regarding ITCA.","author":[{"dropping-particle":"","family":"Onis","given":"Mercedes","non-dropping-particle":"De","parse-names":false,"suffix":""},{"dropping-particle":"","family":"Blössner","given":"Monika","non-dropping-particle":"","parse-names":false,"suffix":""}],"container-title":"Programme of Nutrition World Health Organization Geneva","id":"ITEM-1","issued":{"date-parts":[["1997"]]},"title":"WHO Global Database on Child Growth and Malnutrition","type":"article-journal"},"uris":["http://www.mendeley.com/documents/?uuid=7aaac97d-10ad-39ad-b42c-3172572205a7"]}],"mendeley":{"formattedCitation":"[25]","plainTextFormattedCitation":"[25]","previouslyFormattedCitation":"[25]"},"properties":{"noteIndex":0},"schema":"https://github.com/citation-style-language/schema/raw/master/csl-citation.json"}</w:instrText>
      </w:r>
      <w:r w:rsidR="00C35C20" w:rsidRPr="00392E82">
        <w:rPr>
          <w:rFonts w:ascii="Times New Roman" w:hAnsi="Times New Roman" w:cs="Times New Roman"/>
          <w:sz w:val="24"/>
          <w:szCs w:val="24"/>
        </w:rPr>
        <w:fldChar w:fldCharType="separate"/>
      </w:r>
      <w:r w:rsidR="008114BC" w:rsidRPr="008114BC">
        <w:rPr>
          <w:rFonts w:ascii="Times New Roman" w:hAnsi="Times New Roman" w:cs="Times New Roman"/>
          <w:noProof/>
          <w:sz w:val="24"/>
          <w:szCs w:val="24"/>
        </w:rPr>
        <w:t>[25]</w:t>
      </w:r>
      <w:r w:rsidR="00C35C20" w:rsidRPr="00392E82">
        <w:rPr>
          <w:rFonts w:ascii="Times New Roman" w:hAnsi="Times New Roman" w:cs="Times New Roman"/>
          <w:sz w:val="24"/>
          <w:szCs w:val="24"/>
        </w:rPr>
        <w:fldChar w:fldCharType="end"/>
      </w:r>
      <w:r w:rsidR="00C35C20" w:rsidRPr="00091766">
        <w:rPr>
          <w:rFonts w:ascii="Times New Roman" w:hAnsi="Times New Roman" w:cs="Times New Roman"/>
          <w:sz w:val="24"/>
          <w:szCs w:val="24"/>
        </w:rPr>
        <w:t xml:space="preserve">. </w:t>
      </w:r>
      <w:r w:rsidR="00235C92" w:rsidRPr="00235C92">
        <w:rPr>
          <w:rFonts w:ascii="Times New Roman" w:hAnsi="Times New Roman" w:cs="Times New Roman"/>
          <w:sz w:val="24"/>
          <w:szCs w:val="24"/>
        </w:rPr>
        <w:t>The z-score indicates how far a given result deviates from the mean, and it is commonly used to normalize data. The z-score was used in this study to compare stunting and wasting in children under the age of five by gender and age group.</w:t>
      </w:r>
      <w:r w:rsidR="0095784C" w:rsidRPr="00091766">
        <w:rPr>
          <w:rFonts w:ascii="Times New Roman" w:hAnsi="Times New Roman" w:cs="Times New Roman"/>
          <w:sz w:val="24"/>
          <w:szCs w:val="24"/>
        </w:rPr>
        <w:t xml:space="preserve"> </w:t>
      </w:r>
      <w:r w:rsidR="00235C92" w:rsidRPr="00235C92">
        <w:rPr>
          <w:rFonts w:ascii="Times New Roman" w:hAnsi="Times New Roman" w:cs="Times New Roman"/>
          <w:sz w:val="24"/>
          <w:szCs w:val="24"/>
        </w:rPr>
        <w:t xml:space="preserve">If a child's weight-for-height z-score was less than -2, they were called wasted, and if their height-for-age z-score was less than -2, they were considered stunted. </w:t>
      </w:r>
    </w:p>
    <w:p w14:paraId="53548A61" w14:textId="464B15A2" w:rsidR="00E95EF9" w:rsidRPr="00091766" w:rsidRDefault="00012C36" w:rsidP="00235C92">
      <w:pPr>
        <w:spacing w:after="0" w:line="360" w:lineRule="auto"/>
        <w:contextualSpacing/>
        <w:jc w:val="both"/>
        <w:rPr>
          <w:rFonts w:ascii="Times New Roman" w:hAnsi="Times New Roman" w:cs="Times New Roman"/>
          <w:b/>
          <w:sz w:val="24"/>
          <w:szCs w:val="24"/>
        </w:rPr>
      </w:pPr>
      <w:r w:rsidRPr="00091766">
        <w:rPr>
          <w:rFonts w:ascii="Times New Roman" w:hAnsi="Times New Roman" w:cs="Times New Roman"/>
          <w:b/>
          <w:sz w:val="24"/>
          <w:szCs w:val="24"/>
        </w:rPr>
        <w:t>Statistical analyses</w:t>
      </w:r>
    </w:p>
    <w:p w14:paraId="2CA67170" w14:textId="48A116E2" w:rsidR="0098764E" w:rsidRPr="00091766" w:rsidRDefault="00073EE4" w:rsidP="00843837">
      <w:pPr>
        <w:spacing w:after="0" w:line="360" w:lineRule="auto"/>
        <w:jc w:val="both"/>
        <w:rPr>
          <w:rFonts w:ascii="Times New Roman" w:hAnsi="Times New Roman" w:cs="Times New Roman"/>
          <w:sz w:val="24"/>
          <w:szCs w:val="24"/>
        </w:rPr>
      </w:pPr>
      <w:r w:rsidRPr="00091766">
        <w:rPr>
          <w:rStyle w:val="fontstyle01"/>
          <w:rFonts w:ascii="Times New Roman" w:hAnsi="Times New Roman" w:cs="Times New Roman"/>
          <w:color w:val="auto"/>
          <w:sz w:val="24"/>
          <w:szCs w:val="24"/>
        </w:rPr>
        <w:t xml:space="preserve">To illustrate the distribution of variables, descriptive statistics were </w:t>
      </w:r>
      <w:r w:rsidR="00C2464D" w:rsidRPr="00091766">
        <w:rPr>
          <w:rStyle w:val="fontstyle01"/>
          <w:rFonts w:ascii="Times New Roman" w:hAnsi="Times New Roman" w:cs="Times New Roman"/>
          <w:color w:val="auto"/>
          <w:sz w:val="24"/>
          <w:szCs w:val="24"/>
        </w:rPr>
        <w:t>utilized</w:t>
      </w:r>
      <w:r w:rsidR="00282686" w:rsidRPr="00091766">
        <w:rPr>
          <w:rStyle w:val="fontstyle01"/>
          <w:rFonts w:ascii="Times New Roman" w:hAnsi="Times New Roman" w:cs="Times New Roman"/>
          <w:color w:val="auto"/>
          <w:sz w:val="24"/>
          <w:szCs w:val="24"/>
        </w:rPr>
        <w:t>.</w:t>
      </w:r>
      <w:r w:rsidR="00FC49E9" w:rsidRPr="00091766">
        <w:rPr>
          <w:rStyle w:val="fontstyle01"/>
          <w:rFonts w:ascii="Times New Roman" w:hAnsi="Times New Roman" w:cs="Times New Roman"/>
          <w:color w:val="auto"/>
          <w:sz w:val="24"/>
          <w:szCs w:val="24"/>
        </w:rPr>
        <w:t xml:space="preserve"> In this study, number</w:t>
      </w:r>
      <w:r w:rsidR="0020433B" w:rsidRPr="00091766">
        <w:rPr>
          <w:rStyle w:val="fontstyle01"/>
          <w:rFonts w:ascii="Times New Roman" w:hAnsi="Times New Roman" w:cs="Times New Roman"/>
          <w:color w:val="auto"/>
          <w:sz w:val="24"/>
          <w:szCs w:val="24"/>
        </w:rPr>
        <w:t>s</w:t>
      </w:r>
      <w:r w:rsidR="00FC49E9" w:rsidRPr="00091766">
        <w:rPr>
          <w:rStyle w:val="fontstyle01"/>
          <w:rFonts w:ascii="Times New Roman" w:hAnsi="Times New Roman" w:cs="Times New Roman"/>
          <w:color w:val="auto"/>
          <w:sz w:val="24"/>
          <w:szCs w:val="24"/>
        </w:rPr>
        <w:t xml:space="preserve"> and percentage</w:t>
      </w:r>
      <w:r w:rsidR="0020433B" w:rsidRPr="00091766">
        <w:rPr>
          <w:rStyle w:val="fontstyle01"/>
          <w:rFonts w:ascii="Times New Roman" w:hAnsi="Times New Roman" w:cs="Times New Roman"/>
          <w:color w:val="auto"/>
          <w:sz w:val="24"/>
          <w:szCs w:val="24"/>
        </w:rPr>
        <w:t>s</w:t>
      </w:r>
      <w:r w:rsidR="00FC49E9" w:rsidRPr="00091766">
        <w:rPr>
          <w:rStyle w:val="fontstyle01"/>
          <w:rFonts w:ascii="Times New Roman" w:hAnsi="Times New Roman" w:cs="Times New Roman"/>
          <w:color w:val="auto"/>
          <w:sz w:val="24"/>
          <w:szCs w:val="24"/>
        </w:rPr>
        <w:t xml:space="preserve"> were used for categorical variables.</w:t>
      </w:r>
      <w:r w:rsidR="00282686" w:rsidRPr="00091766">
        <w:rPr>
          <w:rStyle w:val="fontstyle01"/>
          <w:rFonts w:ascii="Times New Roman" w:hAnsi="Times New Roman" w:cs="Times New Roman"/>
          <w:color w:val="auto"/>
          <w:sz w:val="24"/>
          <w:szCs w:val="24"/>
        </w:rPr>
        <w:t xml:space="preserve"> </w:t>
      </w:r>
      <w:r w:rsidR="00C2464D" w:rsidRPr="00091766">
        <w:rPr>
          <w:rStyle w:val="fontstyle01"/>
          <w:rFonts w:ascii="Times New Roman" w:hAnsi="Times New Roman" w:cs="Times New Roman"/>
          <w:color w:val="auto"/>
          <w:sz w:val="24"/>
          <w:szCs w:val="24"/>
        </w:rPr>
        <w:t>We used Chi-square tests</w:t>
      </w:r>
      <w:r w:rsidR="00282686" w:rsidRPr="00091766">
        <w:rPr>
          <w:rStyle w:val="fontstyle01"/>
          <w:rFonts w:ascii="Times New Roman" w:hAnsi="Times New Roman" w:cs="Times New Roman"/>
          <w:color w:val="auto"/>
          <w:sz w:val="24"/>
          <w:szCs w:val="24"/>
        </w:rPr>
        <w:t xml:space="preserve"> to identify factors associat</w:t>
      </w:r>
      <w:r w:rsidR="0020433B" w:rsidRPr="00091766">
        <w:rPr>
          <w:rStyle w:val="fontstyle01"/>
          <w:rFonts w:ascii="Times New Roman" w:hAnsi="Times New Roman" w:cs="Times New Roman"/>
          <w:color w:val="auto"/>
          <w:sz w:val="24"/>
          <w:szCs w:val="24"/>
        </w:rPr>
        <w:t>ed</w:t>
      </w:r>
      <w:r w:rsidR="00A6433D">
        <w:rPr>
          <w:rStyle w:val="fontstyle01"/>
          <w:rFonts w:ascii="Times New Roman" w:hAnsi="Times New Roman" w:cs="Times New Roman"/>
          <w:color w:val="auto"/>
          <w:sz w:val="24"/>
          <w:szCs w:val="24"/>
        </w:rPr>
        <w:t xml:space="preserve"> with ARI in the children and </w:t>
      </w:r>
      <w:r w:rsidR="00282686" w:rsidRPr="00091766">
        <w:rPr>
          <w:rStyle w:val="fontstyle01"/>
          <w:rFonts w:ascii="Times New Roman" w:hAnsi="Times New Roman" w:cs="Times New Roman"/>
          <w:color w:val="auto"/>
          <w:sz w:val="24"/>
          <w:szCs w:val="24"/>
        </w:rPr>
        <w:t>P</w:t>
      </w:r>
      <w:r w:rsidR="0020433B" w:rsidRPr="00091766">
        <w:rPr>
          <w:rStyle w:val="fontstyle01"/>
          <w:rFonts w:ascii="Times New Roman" w:hAnsi="Times New Roman" w:cs="Times New Roman"/>
          <w:color w:val="auto"/>
          <w:sz w:val="24"/>
          <w:szCs w:val="24"/>
        </w:rPr>
        <w:t>-</w:t>
      </w:r>
      <w:r w:rsidR="00282686" w:rsidRPr="00091766">
        <w:rPr>
          <w:rStyle w:val="fontstyle01"/>
          <w:rFonts w:ascii="Times New Roman" w:hAnsi="Times New Roman" w:cs="Times New Roman"/>
          <w:color w:val="auto"/>
          <w:sz w:val="24"/>
          <w:szCs w:val="24"/>
        </w:rPr>
        <w:t>value &lt;0.05 was taken as</w:t>
      </w:r>
      <w:r w:rsidR="00282686" w:rsidRPr="00091766">
        <w:rPr>
          <w:rFonts w:ascii="Times New Roman" w:hAnsi="Times New Roman" w:cs="Times New Roman"/>
          <w:sz w:val="24"/>
          <w:szCs w:val="24"/>
        </w:rPr>
        <w:t xml:space="preserve"> </w:t>
      </w:r>
      <w:r w:rsidR="00A6433D">
        <w:rPr>
          <w:rFonts w:ascii="Times New Roman" w:hAnsi="Times New Roman" w:cs="Times New Roman"/>
          <w:sz w:val="24"/>
          <w:szCs w:val="24"/>
        </w:rPr>
        <w:t xml:space="preserve">statistically </w:t>
      </w:r>
      <w:r w:rsidR="00282686" w:rsidRPr="00091766">
        <w:rPr>
          <w:rStyle w:val="fontstyle01"/>
          <w:rFonts w:ascii="Times New Roman" w:hAnsi="Times New Roman" w:cs="Times New Roman"/>
          <w:color w:val="auto"/>
          <w:sz w:val="24"/>
          <w:szCs w:val="24"/>
        </w:rPr>
        <w:t>significant. We f</w:t>
      </w:r>
      <w:r w:rsidR="00FC49E9" w:rsidRPr="00091766">
        <w:rPr>
          <w:rStyle w:val="fontstyle01"/>
          <w:rFonts w:ascii="Times New Roman" w:hAnsi="Times New Roman" w:cs="Times New Roman"/>
          <w:color w:val="auto"/>
          <w:sz w:val="24"/>
          <w:szCs w:val="24"/>
        </w:rPr>
        <w:t>i</w:t>
      </w:r>
      <w:r w:rsidR="00282686" w:rsidRPr="00091766">
        <w:rPr>
          <w:rStyle w:val="fontstyle01"/>
          <w:rFonts w:ascii="Times New Roman" w:hAnsi="Times New Roman" w:cs="Times New Roman"/>
          <w:color w:val="auto"/>
          <w:sz w:val="24"/>
          <w:szCs w:val="24"/>
        </w:rPr>
        <w:t xml:space="preserve">tted the design-based binary logistic regression </w:t>
      </w:r>
      <w:r w:rsidR="00CA7794" w:rsidRPr="00392E82">
        <w:rPr>
          <w:rStyle w:val="fontstyle01"/>
          <w:rFonts w:ascii="Times New Roman" w:hAnsi="Times New Roman" w:cs="Times New Roman"/>
          <w:color w:val="auto"/>
          <w:sz w:val="24"/>
          <w:szCs w:val="24"/>
        </w:rPr>
        <w:fldChar w:fldCharType="begin" w:fldLock="1"/>
      </w:r>
      <w:r w:rsidR="00F3042D">
        <w:rPr>
          <w:rStyle w:val="fontstyle01"/>
          <w:rFonts w:ascii="Times New Roman" w:hAnsi="Times New Roman" w:cs="Times New Roman"/>
          <w:color w:val="auto"/>
          <w:sz w:val="24"/>
          <w:szCs w:val="24"/>
        </w:rPr>
        <w:instrText>ADDIN CSL_CITATION {"citationItems":[{"id":"ITEM-1","itemData":{"DOI":"10.1371/journal.pone.0242864","ISBN":"1111111111","ISSN":"19326203","PMID":"33270671","abstract":"Introduction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Bangladesh.","author":[{"dropping-particle":"","family":"Hasan","given":"Mohammad Nayeem","non-dropping-particle":"","parse-names":false,"suffix":""},{"dropping-particle":"","family":"Abdul Baker Chowdhury","given":"Muhammad","non-dropping-particle":"","parse-names":false,"suffix":""},{"dropping-particle":"","family":"Jahan","given":"Jenifar","non-dropping-particle":"","parse-names":false,"suffix":""},{"dropping-particle":"","family":"Jahan","given":"Sumyea","non-dropping-particle":"","parse-names":false,"suffix":""},{"dropping-particle":"","family":"Ahmed","given":"Nasar U","non-dropping-particle":"","parse-names":false,"suffix":""},{"dropping-particle":"","family":"Uddin","given":"Md Jamal","non-dropping-particle":"","parse-names":false,"suffix":""}],"container-title":"PLoS ONE","id":"ITEM-1","issue":"12 December","issued":{"date-parts":[["2020"]]},"page":"1-13","title":"Cesarean delivery and early childhood diseases in Bangladesh: An analysis of Demographic and Health Survey (BDHS) and Multiple Indicator Cluster Survey (MICS)","type":"article-journal","volume":"15"},"uris":["http://www.mendeley.com/documents/?uuid=ba983ee6-4214-45f1-aee2-e3338b712ff8"]}],"mendeley":{"formattedCitation":"[26]","plainTextFormattedCitation":"[26]","previouslyFormattedCitation":"[26]"},"properties":{"noteIndex":0},"schema":"https://github.com/citation-style-language/schema/raw/master/csl-citation.json"}</w:instrText>
      </w:r>
      <w:r w:rsidR="00CA7794" w:rsidRPr="00392E82">
        <w:rPr>
          <w:rStyle w:val="fontstyle01"/>
          <w:rFonts w:ascii="Times New Roman" w:hAnsi="Times New Roman" w:cs="Times New Roman"/>
          <w:color w:val="auto"/>
          <w:sz w:val="24"/>
          <w:szCs w:val="24"/>
        </w:rPr>
        <w:fldChar w:fldCharType="separate"/>
      </w:r>
      <w:r w:rsidR="008114BC" w:rsidRPr="008114BC">
        <w:rPr>
          <w:rStyle w:val="fontstyle01"/>
          <w:rFonts w:ascii="Times New Roman" w:hAnsi="Times New Roman" w:cs="Times New Roman"/>
          <w:noProof/>
          <w:color w:val="auto"/>
          <w:sz w:val="24"/>
          <w:szCs w:val="24"/>
        </w:rPr>
        <w:t>[26]</w:t>
      </w:r>
      <w:r w:rsidR="00CA7794" w:rsidRPr="00392E82">
        <w:rPr>
          <w:rStyle w:val="fontstyle01"/>
          <w:rFonts w:ascii="Times New Roman" w:hAnsi="Times New Roman" w:cs="Times New Roman"/>
          <w:color w:val="auto"/>
          <w:sz w:val="24"/>
          <w:szCs w:val="24"/>
        </w:rPr>
        <w:fldChar w:fldCharType="end"/>
      </w:r>
      <w:r w:rsidR="00282686" w:rsidRPr="00091766">
        <w:rPr>
          <w:rStyle w:val="fontstyle01"/>
          <w:rFonts w:ascii="Times New Roman" w:hAnsi="Times New Roman" w:cs="Times New Roman"/>
          <w:color w:val="auto"/>
          <w:sz w:val="24"/>
          <w:szCs w:val="24"/>
        </w:rPr>
        <w:t xml:space="preserve"> to assess the association between child </w:t>
      </w:r>
      <w:r w:rsidR="00CA7794" w:rsidRPr="00091766">
        <w:rPr>
          <w:rStyle w:val="fontstyle01"/>
          <w:rFonts w:ascii="Times New Roman" w:hAnsi="Times New Roman" w:cs="Times New Roman"/>
          <w:color w:val="auto"/>
          <w:sz w:val="24"/>
          <w:szCs w:val="24"/>
        </w:rPr>
        <w:t>ARI</w:t>
      </w:r>
      <w:r w:rsidR="00282686" w:rsidRPr="00091766">
        <w:rPr>
          <w:rStyle w:val="fontstyle01"/>
          <w:rFonts w:ascii="Times New Roman" w:hAnsi="Times New Roman" w:cs="Times New Roman"/>
          <w:color w:val="auto"/>
          <w:sz w:val="24"/>
          <w:szCs w:val="24"/>
        </w:rPr>
        <w:t xml:space="preserve"> and </w:t>
      </w:r>
      <w:r w:rsidR="00CA7794" w:rsidRPr="00091766">
        <w:rPr>
          <w:rStyle w:val="fontstyle01"/>
          <w:rFonts w:ascii="Times New Roman" w:hAnsi="Times New Roman" w:cs="Times New Roman"/>
          <w:color w:val="auto"/>
          <w:sz w:val="24"/>
          <w:szCs w:val="24"/>
        </w:rPr>
        <w:t>types of cooking fuel</w:t>
      </w:r>
      <w:r w:rsidR="00282686" w:rsidRPr="00091766">
        <w:rPr>
          <w:rStyle w:val="fontstyle01"/>
          <w:rFonts w:ascii="Times New Roman" w:hAnsi="Times New Roman" w:cs="Times New Roman"/>
          <w:color w:val="auto"/>
          <w:sz w:val="24"/>
          <w:szCs w:val="24"/>
        </w:rPr>
        <w:t xml:space="preserve"> in </w:t>
      </w:r>
      <w:r w:rsidRPr="00091766">
        <w:rPr>
          <w:rStyle w:val="fontstyle01"/>
          <w:rFonts w:ascii="Times New Roman" w:hAnsi="Times New Roman" w:cs="Times New Roman"/>
          <w:color w:val="auto"/>
          <w:sz w:val="24"/>
          <w:szCs w:val="24"/>
        </w:rPr>
        <w:t xml:space="preserve">a </w:t>
      </w:r>
      <w:r w:rsidR="00282686" w:rsidRPr="00091766">
        <w:rPr>
          <w:rStyle w:val="fontstyle01"/>
          <w:rFonts w:ascii="Times New Roman" w:hAnsi="Times New Roman" w:cs="Times New Roman"/>
          <w:color w:val="auto"/>
          <w:sz w:val="24"/>
          <w:szCs w:val="24"/>
        </w:rPr>
        <w:t xml:space="preserve">household. For the adjusted association, the model was adjusted for </w:t>
      </w:r>
      <w:r w:rsidR="009D6370" w:rsidRPr="00091766">
        <w:rPr>
          <w:rFonts w:ascii="Times New Roman" w:hAnsi="Times New Roman" w:cs="Times New Roman"/>
          <w:sz w:val="24"/>
          <w:szCs w:val="24"/>
        </w:rPr>
        <w:t xml:space="preserve">type of cooking fuel, </w:t>
      </w:r>
      <w:r w:rsidR="00FF20B0" w:rsidRPr="00091766">
        <w:rPr>
          <w:rFonts w:ascii="Times New Roman" w:hAnsi="Times New Roman" w:cs="Times New Roman"/>
          <w:sz w:val="24"/>
          <w:szCs w:val="24"/>
        </w:rPr>
        <w:t>t</w:t>
      </w:r>
      <w:r w:rsidR="009D6370" w:rsidRPr="00091766">
        <w:rPr>
          <w:rFonts w:ascii="Times New Roman" w:hAnsi="Times New Roman" w:cs="Times New Roman"/>
          <w:sz w:val="24"/>
          <w:szCs w:val="24"/>
        </w:rPr>
        <w:t xml:space="preserve">ype of roof material, child's age (months), and sex of </w:t>
      </w:r>
      <w:r w:rsidRPr="00091766">
        <w:rPr>
          <w:rFonts w:ascii="Times New Roman" w:hAnsi="Times New Roman" w:cs="Times New Roman"/>
          <w:sz w:val="24"/>
          <w:szCs w:val="24"/>
        </w:rPr>
        <w:t xml:space="preserve">the </w:t>
      </w:r>
      <w:r w:rsidR="009D6370" w:rsidRPr="00091766">
        <w:rPr>
          <w:rFonts w:ascii="Times New Roman" w:hAnsi="Times New Roman" w:cs="Times New Roman"/>
          <w:sz w:val="24"/>
          <w:szCs w:val="24"/>
        </w:rPr>
        <w:t>child</w:t>
      </w:r>
      <w:r w:rsidR="00282686" w:rsidRPr="00091766">
        <w:rPr>
          <w:rStyle w:val="fontstyle01"/>
          <w:rFonts w:ascii="Times New Roman" w:hAnsi="Times New Roman" w:cs="Times New Roman"/>
          <w:color w:val="auto"/>
          <w:sz w:val="24"/>
          <w:szCs w:val="24"/>
        </w:rPr>
        <w:t xml:space="preserve">. </w:t>
      </w:r>
      <w:r w:rsidR="00E857AE" w:rsidRPr="00091766">
        <w:rPr>
          <w:rStyle w:val="fontstyle01"/>
          <w:rFonts w:ascii="Times New Roman" w:hAnsi="Times New Roman" w:cs="Times New Roman"/>
          <w:color w:val="auto"/>
          <w:sz w:val="24"/>
          <w:szCs w:val="24"/>
        </w:rPr>
        <w:t xml:space="preserve">The crude odds ratio (COR) and adjusted odds ratio (AOR) were calculated, along with the 95% confidence interval (CI) and p-values. </w:t>
      </w:r>
      <w:r w:rsidR="00E857AE" w:rsidRPr="00091766">
        <w:rPr>
          <w:rFonts w:ascii="Times New Roman" w:hAnsi="Times New Roman" w:cs="Times New Roman"/>
          <w:sz w:val="24"/>
          <w:szCs w:val="24"/>
        </w:rPr>
        <w:t>The specified predictor variables were used in</w:t>
      </w:r>
      <w:r w:rsidRPr="00091766">
        <w:rPr>
          <w:rFonts w:ascii="Times New Roman" w:hAnsi="Times New Roman" w:cs="Times New Roman"/>
          <w:sz w:val="24"/>
          <w:szCs w:val="24"/>
        </w:rPr>
        <w:t xml:space="preserve"> </w:t>
      </w:r>
      <w:r w:rsidR="00E857AE" w:rsidRPr="00091766">
        <w:rPr>
          <w:rFonts w:ascii="Times New Roman" w:hAnsi="Times New Roman" w:cs="Times New Roman"/>
          <w:sz w:val="24"/>
          <w:szCs w:val="24"/>
        </w:rPr>
        <w:t xml:space="preserve">multiple logistic regression. </w:t>
      </w:r>
      <w:r w:rsidR="00D44511">
        <w:rPr>
          <w:rFonts w:ascii="Times New Roman" w:hAnsi="Times New Roman" w:cs="Times New Roman"/>
          <w:sz w:val="24"/>
          <w:szCs w:val="24"/>
        </w:rPr>
        <w:t xml:space="preserve">Survey package in </w:t>
      </w:r>
      <w:r w:rsidR="00D44511" w:rsidRPr="00D44511">
        <w:rPr>
          <w:rFonts w:ascii="Times New Roman" w:hAnsi="Times New Roman" w:cs="Times New Roman"/>
          <w:sz w:val="24"/>
          <w:szCs w:val="24"/>
        </w:rPr>
        <w:t>R was used to conduct the statistical analyses and data management for this study.</w:t>
      </w:r>
    </w:p>
    <w:p w14:paraId="0EC32852" w14:textId="45BDE3E9" w:rsidR="0098764E" w:rsidRPr="00091766" w:rsidRDefault="0098764E" w:rsidP="00843837">
      <w:pPr>
        <w:spacing w:after="0" w:line="360" w:lineRule="auto"/>
        <w:jc w:val="both"/>
        <w:rPr>
          <w:rFonts w:ascii="Times New Roman" w:hAnsi="Times New Roman" w:cs="Times New Roman"/>
          <w:b/>
          <w:sz w:val="24"/>
          <w:szCs w:val="24"/>
        </w:rPr>
      </w:pPr>
      <w:r w:rsidRPr="00091766">
        <w:rPr>
          <w:rFonts w:ascii="Times New Roman" w:hAnsi="Times New Roman" w:cs="Times New Roman"/>
          <w:b/>
          <w:sz w:val="24"/>
          <w:szCs w:val="24"/>
        </w:rPr>
        <w:t xml:space="preserve">Variable selection </w:t>
      </w:r>
    </w:p>
    <w:p w14:paraId="46DA53A7" w14:textId="13DA405A" w:rsidR="00A5720C" w:rsidRPr="00091766" w:rsidRDefault="00B75E8D" w:rsidP="00843837">
      <w:pPr>
        <w:spacing w:after="0" w:line="360" w:lineRule="auto"/>
        <w:jc w:val="both"/>
        <w:rPr>
          <w:rFonts w:ascii="Times New Roman" w:hAnsi="Times New Roman" w:cs="Times New Roman"/>
          <w:sz w:val="24"/>
          <w:szCs w:val="24"/>
        </w:rPr>
      </w:pPr>
      <w:r w:rsidRPr="00B75E8D">
        <w:rPr>
          <w:rFonts w:ascii="Times New Roman" w:hAnsi="Times New Roman" w:cs="Times New Roman"/>
          <w:sz w:val="24"/>
          <w:szCs w:val="24"/>
        </w:rPr>
        <w:t>The variables were chosen in two steps.</w:t>
      </w:r>
      <w:r>
        <w:rPr>
          <w:rFonts w:ascii="Times New Roman" w:hAnsi="Times New Roman" w:cs="Times New Roman"/>
          <w:sz w:val="24"/>
          <w:szCs w:val="24"/>
        </w:rPr>
        <w:t xml:space="preserve"> </w:t>
      </w:r>
      <w:r w:rsidRPr="00B75E8D">
        <w:rPr>
          <w:rFonts w:ascii="Times New Roman" w:hAnsi="Times New Roman" w:cs="Times New Roman"/>
          <w:sz w:val="24"/>
          <w:szCs w:val="24"/>
        </w:rPr>
        <w:t>In the first stage, the Rao and Scott Chi-squared test (a design-adjusted variation of th</w:t>
      </w:r>
      <w:r>
        <w:rPr>
          <w:rFonts w:ascii="Times New Roman" w:hAnsi="Times New Roman" w:cs="Times New Roman"/>
          <w:sz w:val="24"/>
          <w:szCs w:val="24"/>
        </w:rPr>
        <w:t xml:space="preserve">e Pearson Chi-squared test) </w:t>
      </w:r>
      <w:r w:rsidRPr="00392E82">
        <w:rPr>
          <w:rFonts w:ascii="Times New Roman" w:hAnsi="Times New Roman" w:cs="Times New Roman"/>
          <w:sz w:val="24"/>
          <w:szCs w:val="24"/>
        </w:rPr>
        <w:fldChar w:fldCharType="begin" w:fldLock="1"/>
      </w:r>
      <w:r w:rsidR="00F3042D">
        <w:rPr>
          <w:rFonts w:ascii="Times New Roman" w:hAnsi="Times New Roman" w:cs="Times New Roman"/>
          <w:sz w:val="24"/>
          <w:szCs w:val="24"/>
        </w:rPr>
        <w:instrText>ADDIN CSL_CITATION {"citationItems":[{"id":"ITEM-1","itemData":{"DOI":"10.1080/01621459.1981.10477633","ISSN":"1537274X","abstract":"The effect of stratification and clustering on the asymptotic distributions of standard Pearson chi-squared test statistics for goodness of fit (simple hypothesis) and independence in a two-way contingency table, denoted as X2and XI2, respectively, is investigated. It is shown that both X2and XI2are asymptotically distributed as weighted sums of independent χ12random variables. The weights are then related to the familiar design effects (deffs) used by survey samplers. A simple correction to X2, which requires only the knowledge of variance estimates (or deffs) for individual cells in the goodness-of-fit problem, is proposed and empirical results on the performance of corrected X2provided. Empirical work on XI2indicated that the distortion of nominal significance level is substantially smaller with XI2than with X2. Some results under simple models for clustering are also given. © 1981, Taylor &amp; Francis Group, LLC.","author":[{"dropping-particle":"","family":"Rao","given":"J. N.K.","non-dropping-particle":"","parse-names":false,"suffix":""},{"dropping-particle":"","family":"Scott","given":"A. J.","non-dropping-particle":"","parse-names":false,"suffix":""}],"container-title":"Journal of the American Statistical Association","id":"ITEM-1","issue":"374","issued":{"date-parts":[["1981"]]},"page":"221-230","title":"The analysis of categorical data from complex sample surveys: Chi-squared tests for goodness of fit and independence in two-way tables","type":"article-journal","volume":"76"},"uris":["http://www.mendeley.com/documents/?uuid=e9cdc2f3-3be3-340c-97d8-6fc043910b93"]}],"mendeley":{"formattedCitation":"[27]","plainTextFormattedCitation":"[27]","previouslyFormattedCitation":"[27]"},"properties":{"noteIndex":0},"schema":"https://github.com/citation-style-language/schema/raw/master/csl-citation.json"}</w:instrText>
      </w:r>
      <w:r w:rsidRPr="00392E82">
        <w:rPr>
          <w:rFonts w:ascii="Times New Roman" w:hAnsi="Times New Roman" w:cs="Times New Roman"/>
          <w:sz w:val="24"/>
          <w:szCs w:val="24"/>
        </w:rPr>
        <w:fldChar w:fldCharType="separate"/>
      </w:r>
      <w:r w:rsidR="008114BC" w:rsidRPr="008114BC">
        <w:rPr>
          <w:rFonts w:ascii="Times New Roman" w:hAnsi="Times New Roman" w:cs="Times New Roman"/>
          <w:noProof/>
          <w:sz w:val="24"/>
          <w:szCs w:val="24"/>
        </w:rPr>
        <w:t>[27]</w:t>
      </w:r>
      <w:r w:rsidRPr="00392E82">
        <w:rPr>
          <w:rFonts w:ascii="Times New Roman" w:hAnsi="Times New Roman" w:cs="Times New Roman"/>
          <w:sz w:val="24"/>
          <w:szCs w:val="24"/>
        </w:rPr>
        <w:fldChar w:fldCharType="end"/>
      </w:r>
      <w:r w:rsidRPr="00B75E8D">
        <w:rPr>
          <w:rFonts w:ascii="Times New Roman" w:hAnsi="Times New Roman" w:cs="Times New Roman"/>
          <w:sz w:val="24"/>
          <w:szCs w:val="24"/>
        </w:rPr>
        <w:t xml:space="preserve"> was employed to account for </w:t>
      </w:r>
      <w:r w:rsidRPr="00B75E8D">
        <w:rPr>
          <w:rFonts w:ascii="Times New Roman" w:hAnsi="Times New Roman" w:cs="Times New Roman"/>
          <w:sz w:val="24"/>
          <w:szCs w:val="24"/>
        </w:rPr>
        <w:lastRenderedPageBreak/>
        <w:t>the data's cluster-design effect.</w:t>
      </w:r>
      <w:r>
        <w:rPr>
          <w:rFonts w:ascii="Times New Roman" w:hAnsi="Times New Roman" w:cs="Times New Roman"/>
          <w:sz w:val="24"/>
          <w:szCs w:val="24"/>
        </w:rPr>
        <w:t xml:space="preserve"> </w:t>
      </w:r>
      <w:r w:rsidRPr="00B75E8D">
        <w:rPr>
          <w:rFonts w:ascii="Times New Roman" w:hAnsi="Times New Roman" w:cs="Times New Roman"/>
          <w:sz w:val="24"/>
          <w:szCs w:val="24"/>
        </w:rPr>
        <w:t>In total, 21 variables were significant with ARI at p-value less than 0.200 (Table 1, 2, and 3).</w:t>
      </w:r>
      <w:r w:rsidR="00A365E4" w:rsidRPr="00A365E4">
        <w:t xml:space="preserve"> </w:t>
      </w:r>
      <w:r w:rsidR="00A365E4" w:rsidRPr="00A365E4">
        <w:rPr>
          <w:rFonts w:ascii="Times New Roman" w:hAnsi="Times New Roman" w:cs="Times New Roman"/>
          <w:sz w:val="24"/>
          <w:szCs w:val="24"/>
        </w:rPr>
        <w:t>Bivariate logistic regression was carried out independently for each of the selected factors in the second stage, and 16 variables were determined to be significant at the 5% significance level.</w:t>
      </w:r>
      <w:r w:rsidR="00A365E4">
        <w:rPr>
          <w:rFonts w:ascii="Times New Roman" w:hAnsi="Times New Roman" w:cs="Times New Roman"/>
          <w:sz w:val="24"/>
          <w:szCs w:val="24"/>
        </w:rPr>
        <w:t xml:space="preserve"> </w:t>
      </w:r>
      <w:r w:rsidR="003E368D" w:rsidRPr="00091766">
        <w:rPr>
          <w:rFonts w:ascii="Times New Roman" w:hAnsi="Times New Roman" w:cs="Times New Roman"/>
          <w:sz w:val="24"/>
          <w:szCs w:val="24"/>
        </w:rPr>
        <w:t>The final model</w:t>
      </w:r>
      <w:r w:rsidR="00A365E4">
        <w:rPr>
          <w:rFonts w:ascii="Times New Roman" w:hAnsi="Times New Roman" w:cs="Times New Roman"/>
          <w:sz w:val="24"/>
          <w:szCs w:val="24"/>
        </w:rPr>
        <w:t xml:space="preserve"> (</w:t>
      </w:r>
      <w:r w:rsidR="00A365E4" w:rsidRPr="00091766">
        <w:rPr>
          <w:rFonts w:ascii="Times New Roman" w:hAnsi="Times New Roman" w:cs="Times New Roman"/>
          <w:sz w:val="24"/>
          <w:szCs w:val="24"/>
        </w:rPr>
        <w:t>full multivariable model</w:t>
      </w:r>
      <w:r w:rsidR="00A365E4">
        <w:rPr>
          <w:rFonts w:ascii="Times New Roman" w:hAnsi="Times New Roman" w:cs="Times New Roman"/>
          <w:sz w:val="24"/>
          <w:szCs w:val="24"/>
        </w:rPr>
        <w:t xml:space="preserve">) </w:t>
      </w:r>
      <w:r w:rsidR="003E368D" w:rsidRPr="00091766">
        <w:rPr>
          <w:rFonts w:ascii="Times New Roman" w:hAnsi="Times New Roman" w:cs="Times New Roman"/>
          <w:sz w:val="24"/>
          <w:szCs w:val="24"/>
        </w:rPr>
        <w:t>was then created using a manual stepwise backward elimination approach. The least significant variable was eliminated at each phase of the stepwise elimination process, and this process was repeated until all of the variables in the model were significant at the 5% significance level.</w:t>
      </w:r>
      <w:r w:rsidR="009F78F7" w:rsidRPr="00091766">
        <w:rPr>
          <w:rFonts w:ascii="Times New Roman" w:hAnsi="Times New Roman" w:cs="Times New Roman"/>
          <w:sz w:val="24"/>
          <w:szCs w:val="24"/>
        </w:rPr>
        <w:t xml:space="preserve"> </w:t>
      </w:r>
      <w:r w:rsidR="002E1D40" w:rsidRPr="00091766">
        <w:rPr>
          <w:rFonts w:ascii="Times New Roman" w:hAnsi="Times New Roman" w:cs="Times New Roman"/>
          <w:sz w:val="24"/>
          <w:szCs w:val="24"/>
        </w:rPr>
        <w:t>In this stage, 4 variables were found to be significant at the 5% significance level.</w:t>
      </w:r>
    </w:p>
    <w:p w14:paraId="7C5DF262" w14:textId="7AB8395C" w:rsidR="00246F99" w:rsidRDefault="00A365E4" w:rsidP="00843837">
      <w:pPr>
        <w:spacing w:after="0" w:line="360" w:lineRule="auto"/>
        <w:jc w:val="both"/>
        <w:rPr>
          <w:rFonts w:ascii="Times New Roman" w:hAnsi="Times New Roman" w:cs="Times New Roman"/>
          <w:sz w:val="24"/>
          <w:szCs w:val="24"/>
        </w:rPr>
      </w:pPr>
      <w:r w:rsidRPr="00A365E4">
        <w:rPr>
          <w:rFonts w:ascii="Times New Roman" w:hAnsi="Times New Roman" w:cs="Times New Roman"/>
          <w:sz w:val="24"/>
          <w:szCs w:val="24"/>
        </w:rPr>
        <w:t xml:space="preserve">With a cut-off value of 4.00, we used the variance inflation factor (VIF) value to analyze multicollinearity in the final model (Table 4). The area under the curve (AUC) of the receiver operating characteristic curve was used to verify the prediction accuracy of the final model (Table 5). We also utilized the Hosmer and </w:t>
      </w:r>
      <w:proofErr w:type="spellStart"/>
      <w:r w:rsidRPr="00A365E4">
        <w:rPr>
          <w:rFonts w:ascii="Times New Roman" w:hAnsi="Times New Roman" w:cs="Times New Roman"/>
          <w:sz w:val="24"/>
          <w:szCs w:val="24"/>
        </w:rPr>
        <w:t>Lemeshow</w:t>
      </w:r>
      <w:proofErr w:type="spellEnd"/>
      <w:r w:rsidRPr="00A365E4">
        <w:rPr>
          <w:rFonts w:ascii="Times New Roman" w:hAnsi="Times New Roman" w:cs="Times New Roman"/>
          <w:sz w:val="24"/>
          <w:szCs w:val="24"/>
        </w:rPr>
        <w:t xml:space="preserve"> goodness-of-fit test to get a sense of the final model's overall fit (Table 5).</w:t>
      </w:r>
    </w:p>
    <w:p w14:paraId="087D82D3" w14:textId="789379F4" w:rsidR="002203FB" w:rsidRDefault="002203FB" w:rsidP="00843837">
      <w:pPr>
        <w:spacing w:after="0" w:line="360" w:lineRule="auto"/>
        <w:jc w:val="both"/>
        <w:rPr>
          <w:rFonts w:ascii="Times New Roman" w:hAnsi="Times New Roman" w:cs="Times New Roman"/>
          <w:sz w:val="24"/>
          <w:szCs w:val="24"/>
        </w:rPr>
      </w:pPr>
    </w:p>
    <w:p w14:paraId="4CBA82C5" w14:textId="6A660024" w:rsidR="002203FB" w:rsidRPr="002203FB" w:rsidRDefault="002203FB" w:rsidP="00843837">
      <w:pPr>
        <w:spacing w:after="0" w:line="360" w:lineRule="auto"/>
        <w:jc w:val="both"/>
        <w:rPr>
          <w:rFonts w:ascii="Times New Roman" w:hAnsi="Times New Roman" w:cs="Times New Roman"/>
          <w:b/>
          <w:bCs/>
          <w:sz w:val="24"/>
          <w:szCs w:val="24"/>
        </w:rPr>
      </w:pPr>
      <w:r w:rsidRPr="002203FB">
        <w:rPr>
          <w:rFonts w:ascii="Times New Roman" w:hAnsi="Times New Roman" w:cs="Times New Roman"/>
          <w:b/>
          <w:bCs/>
          <w:sz w:val="24"/>
          <w:szCs w:val="24"/>
        </w:rPr>
        <w:t xml:space="preserve">Propensity </w:t>
      </w:r>
      <w:r w:rsidR="00AE43FA">
        <w:rPr>
          <w:rFonts w:ascii="Times New Roman" w:hAnsi="Times New Roman" w:cs="Times New Roman"/>
          <w:b/>
          <w:bCs/>
          <w:sz w:val="24"/>
          <w:szCs w:val="24"/>
        </w:rPr>
        <w:t>s</w:t>
      </w:r>
      <w:r w:rsidRPr="002203FB">
        <w:rPr>
          <w:rFonts w:ascii="Times New Roman" w:hAnsi="Times New Roman" w:cs="Times New Roman"/>
          <w:b/>
          <w:bCs/>
          <w:sz w:val="24"/>
          <w:szCs w:val="24"/>
        </w:rPr>
        <w:t>core</w:t>
      </w:r>
      <w:r w:rsidR="00AE43FA">
        <w:rPr>
          <w:rFonts w:ascii="Times New Roman" w:hAnsi="Times New Roman" w:cs="Times New Roman"/>
          <w:b/>
          <w:bCs/>
          <w:sz w:val="24"/>
          <w:szCs w:val="24"/>
        </w:rPr>
        <w:t xml:space="preserve"> calculation</w:t>
      </w:r>
    </w:p>
    <w:p w14:paraId="5FA3223F" w14:textId="0DECFE63" w:rsidR="002203FB" w:rsidRDefault="002203FB" w:rsidP="00843837">
      <w:pPr>
        <w:spacing w:after="0" w:line="360" w:lineRule="auto"/>
        <w:jc w:val="both"/>
        <w:rPr>
          <w:rFonts w:ascii="Times New Roman" w:hAnsi="Times New Roman" w:cs="Times New Roman"/>
          <w:sz w:val="24"/>
          <w:szCs w:val="24"/>
        </w:rPr>
      </w:pPr>
      <w:r w:rsidRPr="002203FB">
        <w:rPr>
          <w:rFonts w:ascii="Times New Roman" w:hAnsi="Times New Roman" w:cs="Times New Roman"/>
          <w:sz w:val="24"/>
          <w:szCs w:val="24"/>
        </w:rPr>
        <w:t xml:space="preserve">The robustness of the </w:t>
      </w:r>
      <w:r w:rsidRPr="002203FB">
        <w:rPr>
          <w:rFonts w:ascii="Times New Roman" w:hAnsi="Times New Roman" w:cs="Times New Roman"/>
          <w:sz w:val="24"/>
          <w:szCs w:val="24"/>
        </w:rPr>
        <w:t>findings</w:t>
      </w:r>
      <w:r w:rsidRPr="002203FB">
        <w:rPr>
          <w:rFonts w:ascii="Times New Roman" w:hAnsi="Times New Roman" w:cs="Times New Roman"/>
          <w:sz w:val="24"/>
          <w:szCs w:val="24"/>
        </w:rPr>
        <w:t xml:space="preserve"> from our main analyses was assessed using the propensity score approach. The propensity score approach allows us to mimic some of the characteristics of a </w:t>
      </w:r>
      <w:r w:rsidRPr="002203FB">
        <w:rPr>
          <w:rFonts w:ascii="Times New Roman" w:hAnsi="Times New Roman" w:cs="Times New Roman"/>
          <w:sz w:val="24"/>
          <w:szCs w:val="24"/>
        </w:rPr>
        <w:t>randomized</w:t>
      </w:r>
      <w:r w:rsidRPr="002203FB">
        <w:rPr>
          <w:rFonts w:ascii="Times New Roman" w:hAnsi="Times New Roman" w:cs="Times New Roman"/>
          <w:sz w:val="24"/>
          <w:szCs w:val="24"/>
        </w:rPr>
        <w:t xml:space="preserve"> trial in an observational study context and can be used as an alternative confounding adjustment tool to the regression adjustment method </w:t>
      </w:r>
      <w:r w:rsidR="00F3042D">
        <w:rPr>
          <w:rFonts w:ascii="Times New Roman" w:hAnsi="Times New Roman" w:cs="Times New Roman"/>
          <w:sz w:val="24"/>
          <w:szCs w:val="24"/>
        </w:rPr>
        <w:fldChar w:fldCharType="begin" w:fldLock="1"/>
      </w:r>
      <w:r w:rsidR="00F3042D">
        <w:rPr>
          <w:rFonts w:ascii="Times New Roman" w:hAnsi="Times New Roman" w:cs="Times New Roman"/>
          <w:sz w:val="24"/>
          <w:szCs w:val="24"/>
        </w:rPr>
        <w:instrText>ADDIN CSL_CITATION {"citationItems":[{"id":"ITEM-1","itemData":{"DOI":"10.1080/00273171.2011.568786","ISSN":"00273171","PMID":"21818162","abstract":"The propensity score is the probability of treatment assignment conditional on observed baseline characteristics. The propensity score allows one to design and analyze an observational (nonrandomiz...","author":[{"dropping-particle":"","family":"Austin","given":"Peter C.","non-dropping-particle":"","parse-names":false,"suffix":""}],"container-title":"https://doi.org/10.1080/00273171.2011.568786","id":"ITEM-1","issue":"3","issued":{"date-parts":[["2011","5"]]},"page":"399-424","publisher":" Taylor &amp; Francis Group ","title":"An Introduction to Propensity Score Methods for Reducing the Effects of Confounding in Observational Studies","type":"article-journal","volume":"46"},"uris":["http://www.mendeley.com/documents/?uuid=955f5817-1bf8-3469-bfa2-8e57e197767b"]}],"mendeley":{"formattedCitation":"[28]","plainTextFormattedCitation":"[28]","previouslyFormattedCitation":"[28]"},"properties":{"noteIndex":0},"schema":"https://github.com/citation-style-language/schema/raw/master/csl-citation.json"}</w:instrText>
      </w:r>
      <w:r w:rsidR="00F3042D">
        <w:rPr>
          <w:rFonts w:ascii="Times New Roman" w:hAnsi="Times New Roman" w:cs="Times New Roman"/>
          <w:sz w:val="24"/>
          <w:szCs w:val="24"/>
        </w:rPr>
        <w:fldChar w:fldCharType="separate"/>
      </w:r>
      <w:r w:rsidR="00F3042D" w:rsidRPr="00F3042D">
        <w:rPr>
          <w:rFonts w:ascii="Times New Roman" w:hAnsi="Times New Roman" w:cs="Times New Roman"/>
          <w:noProof/>
          <w:sz w:val="24"/>
          <w:szCs w:val="24"/>
        </w:rPr>
        <w:t>[28]</w:t>
      </w:r>
      <w:r w:rsidR="00F3042D">
        <w:rPr>
          <w:rFonts w:ascii="Times New Roman" w:hAnsi="Times New Roman" w:cs="Times New Roman"/>
          <w:sz w:val="24"/>
          <w:szCs w:val="24"/>
        </w:rPr>
        <w:fldChar w:fldCharType="end"/>
      </w:r>
      <w:r w:rsidRPr="002203FB">
        <w:rPr>
          <w:rFonts w:ascii="Times New Roman" w:hAnsi="Times New Roman" w:cs="Times New Roman"/>
          <w:sz w:val="24"/>
          <w:szCs w:val="24"/>
        </w:rPr>
        <w:t>. We used the propensity score weighting to reweight</w:t>
      </w:r>
      <w:r>
        <w:rPr>
          <w:rFonts w:ascii="Times New Roman" w:hAnsi="Times New Roman" w:cs="Times New Roman"/>
          <w:sz w:val="24"/>
          <w:szCs w:val="24"/>
        </w:rPr>
        <w:t xml:space="preserve"> </w:t>
      </w:r>
      <w:r w:rsidRPr="002203FB">
        <w:rPr>
          <w:rFonts w:ascii="Times New Roman" w:hAnsi="Times New Roman" w:cs="Times New Roman"/>
          <w:sz w:val="24"/>
          <w:szCs w:val="24"/>
        </w:rPr>
        <w:t>both unexposed (household water E. coli contamination level&lt;1 CFU/100 ml) and exposed (household water E. coli contamination level 1–10 and&gt;10 CFU/100 ml) groups to emulate a propensity score weighted population</w:t>
      </w:r>
      <w:r w:rsidR="00F3042D">
        <w:rPr>
          <w:rFonts w:ascii="Times New Roman" w:hAnsi="Times New Roman" w:cs="Times New Roman"/>
          <w:sz w:val="24"/>
          <w:szCs w:val="24"/>
        </w:rPr>
        <w:t xml:space="preserve"> </w:t>
      </w:r>
      <w:r w:rsidR="00F3042D">
        <w:rPr>
          <w:rFonts w:ascii="Times New Roman" w:hAnsi="Times New Roman" w:cs="Times New Roman"/>
          <w:sz w:val="24"/>
          <w:szCs w:val="24"/>
        </w:rPr>
        <w:fldChar w:fldCharType="begin" w:fldLock="1"/>
      </w:r>
      <w:r w:rsidR="00F3042D">
        <w:rPr>
          <w:rFonts w:ascii="Times New Roman" w:hAnsi="Times New Roman" w:cs="Times New Roman"/>
          <w:sz w:val="24"/>
          <w:szCs w:val="24"/>
        </w:rPr>
        <w:instrText>ADDIN CSL_CITATION {"citationItems":[{"id":"ITEM-1","itemData":{"DOI":"10.1097/EDE.0000000000000627","ISSN":"15315487","PMID":"28151746","abstract":"Background: Propensity score matching is a commonly used tool. However, its use in settings with more than two treatment groups has been less frequent. We examined the performance of a recently developed propensity score weighting method in the three-Treatment group setting. Methods: The matching weight method is an extension of inverse probability of treatment weighting (IPTW) that reweights both exposed and unexposed groups to emulate a propensity score matched population. Matching weights can generalize to multiple treatment groups. The performance of matching weights in the threegroup setting was compared via simulation to three-way 1:1:1 propensity score matching and IPTW. We also applied these methods to an empirical example that compared the safety of three analgesics. Results: Matching weights had similar bias, but better mean squared error (MSE) compared with three-way matching in all scenarios. The benefits were more pronounced in scenarios with a rare outcome, unequally sized treatment groups, or poor covariate overlap. IPTW's performance was highly dependent on covariate overlap. In the empirical example, matching weights achieved the best balance for 24 out of 35 covariates. Hazard ratios were numerically similar to matching. However, the confidence intervals were narrower for matching weights. Conclusions: Matching weights demonstrated improved performance over three-way matching in terms of MSE, particularly in simulation scenarios where finding matched subjects was difficult. Given its natural extension to settings with even more than three groups, we recommend matching weights for comparing outcomes across multiple treatment groups, particularly in settings with rare outcomes or unequal exposure distributions. See video abstract at, http://links.lww.com/EDE/B188.","author":[{"dropping-particle":"","family":"Yoshida","given":"Kazuki","non-dropping-particle":"","parse-names":false,"suffix":""},{"dropping-particle":"","family":"Hernández-Díaz","given":"Sonia","non-dropping-particle":"","parse-names":false,"suffix":""},{"dropping-particle":"","family":"Solomon","given":"Daniel H.","non-dropping-particle":"","parse-names":false,"suffix":""},{"dropping-particle":"","family":"Jackson","given":"John W.","non-dropping-particle":"","parse-names":false,"suffix":""},{"dropping-particle":"","family":"Gagne","given":"Joshua J.","non-dropping-particle":"","parse-names":false,"suffix":""},{"dropping-particle":"","family":"Glynn","given":"Robert J.","non-dropping-particle":"","parse-names":false,"suffix":""},{"dropping-particle":"","family":"Franklin","given":"Jessica M.","non-dropping-particle":"","parse-names":false,"suffix":""}],"container-title":"Epidemiology","id":"ITEM-1","issue":"3","issued":{"date-parts":[["2017","5","1"]]},"page":"387-395","publisher":"Lippincott Williams and Wilkins","title":"Matching weights to simultaneously compare three treatment groups comparison to three-way matching","type":"article-journal","volume":"28"},"uris":["http://www.mendeley.com/documents/?uuid=8f79ecd6-d943-38e8-a335-ac13b7f8798d"]}],"mendeley":{"formattedCitation":"[29]","plainTextFormattedCitation":"[29]","previouslyFormattedCitation":"[29]"},"properties":{"noteIndex":0},"schema":"https://github.com/citation-style-language/schema/raw/master/csl-citation.json"}</w:instrText>
      </w:r>
      <w:r w:rsidR="00F3042D">
        <w:rPr>
          <w:rFonts w:ascii="Times New Roman" w:hAnsi="Times New Roman" w:cs="Times New Roman"/>
          <w:sz w:val="24"/>
          <w:szCs w:val="24"/>
        </w:rPr>
        <w:fldChar w:fldCharType="separate"/>
      </w:r>
      <w:r w:rsidR="00F3042D" w:rsidRPr="00F3042D">
        <w:rPr>
          <w:rFonts w:ascii="Times New Roman" w:hAnsi="Times New Roman" w:cs="Times New Roman"/>
          <w:noProof/>
          <w:sz w:val="24"/>
          <w:szCs w:val="24"/>
        </w:rPr>
        <w:t>[29]</w:t>
      </w:r>
      <w:r w:rsidR="00F3042D">
        <w:rPr>
          <w:rFonts w:ascii="Times New Roman" w:hAnsi="Times New Roman" w:cs="Times New Roman"/>
          <w:sz w:val="24"/>
          <w:szCs w:val="24"/>
        </w:rPr>
        <w:fldChar w:fldCharType="end"/>
      </w:r>
      <w:r w:rsidRPr="002203FB">
        <w:rPr>
          <w:rFonts w:ascii="Times New Roman" w:hAnsi="Times New Roman" w:cs="Times New Roman"/>
          <w:sz w:val="24"/>
          <w:szCs w:val="24"/>
        </w:rPr>
        <w:t xml:space="preserve">. We estimated the propensity scores using the multinomial logistic regression with the same covariates used in the main analysis. The </w:t>
      </w:r>
      <w:r w:rsidRPr="002203FB">
        <w:rPr>
          <w:rFonts w:ascii="Times New Roman" w:hAnsi="Times New Roman" w:cs="Times New Roman"/>
          <w:sz w:val="24"/>
          <w:szCs w:val="24"/>
        </w:rPr>
        <w:t>standardized</w:t>
      </w:r>
      <w:r w:rsidRPr="002203FB">
        <w:rPr>
          <w:rFonts w:ascii="Times New Roman" w:hAnsi="Times New Roman" w:cs="Times New Roman"/>
          <w:sz w:val="24"/>
          <w:szCs w:val="24"/>
        </w:rPr>
        <w:t xml:space="preserve"> mean </w:t>
      </w:r>
      <w:r w:rsidRPr="002203FB">
        <w:rPr>
          <w:rFonts w:ascii="Times New Roman" w:hAnsi="Times New Roman" w:cs="Times New Roman"/>
          <w:sz w:val="24"/>
          <w:szCs w:val="24"/>
        </w:rPr>
        <w:t>difference</w:t>
      </w:r>
      <w:r w:rsidRPr="002203FB">
        <w:rPr>
          <w:rFonts w:ascii="Times New Roman" w:hAnsi="Times New Roman" w:cs="Times New Roman"/>
          <w:sz w:val="24"/>
          <w:szCs w:val="24"/>
        </w:rPr>
        <w:t xml:space="preserve"> (SMD) of 0.1 among exposed and non-exposed was considered a good covariate balancing </w:t>
      </w:r>
      <w:r w:rsidR="00F3042D">
        <w:rPr>
          <w:rFonts w:ascii="Times New Roman" w:hAnsi="Times New Roman" w:cs="Times New Roman"/>
          <w:sz w:val="24"/>
          <w:szCs w:val="24"/>
        </w:rPr>
        <w:fldChar w:fldCharType="begin" w:fldLock="1"/>
      </w:r>
      <w:r w:rsidR="009D2708">
        <w:rPr>
          <w:rFonts w:ascii="Times New Roman" w:hAnsi="Times New Roman" w:cs="Times New Roman"/>
          <w:sz w:val="24"/>
          <w:szCs w:val="24"/>
        </w:rPr>
        <w:instrText>ADDIN CSL_CITATION {"citationItems":[{"id":"ITEM-1","itemData":{"DOI":"10.21037/ATM.2018.12.10","ISSN":"2305-5847","PMID":"30788363","abstract":"Propensity score matching (PSM) is a popular method in clinical researches to create a balanced covariate distribution between treated and untreated groups. However, the balance diagnostics are often not appropriately conducted and reported in the literature and therefore the validity of the findings from the PSM analysis is not warranted. The special article aims to outline the methods used for assessing balance in covariates after PSM. Standardized mean difference (SMD) is the most commonly used statistic to examine the balance of covariate distribution between treatment groups. Because SMD is independent of the unit of measurement, it allows comparison between variables with different unit of measurement. SMD can be reported with plot. Variance is the second central moment and should also be compared in the matched sample. Finally, a correct specification of the propensity score model (e.g., linearity and additivity) should be re-assessed if there is evidence of imbalance between treated and untreated. R code for the implementation of balance diagnostics is provided and explained.","author":[{"dropping-particle":"","family":"Zhang","given":"Zhongheng","non-dropping-particle":"","parse-names":false,"suffix":""},{"dropping-particle":"","family":"Kim","given":"Hwa Jung","non-dropping-particle":"","parse-names":false,"suffix":""},{"dropping-particle":"","family":"Lonjon","given":"Guillaume","non-dropping-particle":"","parse-names":false,"suffix":""},{"dropping-particle":"","family":"Zhu","given":"Yibing","non-dropping-particle":"","parse-names":false,"suffix":""},{"dropping-particle":"","family":"Group","given":"written on behalf of AME Big-Data Clinical Trial Collaborative","non-dropping-particle":"","parse-names":false,"suffix":""}],"container-title":"Annals of Translational Medicine","id":"ITEM-1","issue":"1","issued":{"date-parts":[["2019","1"]]},"page":"16-16","publisher":"AME Publishing Company","title":"Balance diagnostics after propensity score matching","type":"article-journal","volume":"7"},"uris":["http://www.mendeley.com/documents/?uuid=e6847f8e-698f-3fa7-8f95-eb6e3859a32c"]}],"mendeley":{"formattedCitation":"[30]","plainTextFormattedCitation":"[30]","previouslyFormattedCitation":"[30]"},"properties":{"noteIndex":0},"schema":"https://github.com/citation-style-language/schema/raw/master/csl-citation.json"}</w:instrText>
      </w:r>
      <w:r w:rsidR="00F3042D">
        <w:rPr>
          <w:rFonts w:ascii="Times New Roman" w:hAnsi="Times New Roman" w:cs="Times New Roman"/>
          <w:sz w:val="24"/>
          <w:szCs w:val="24"/>
        </w:rPr>
        <w:fldChar w:fldCharType="separate"/>
      </w:r>
      <w:r w:rsidR="00F3042D" w:rsidRPr="00F3042D">
        <w:rPr>
          <w:rFonts w:ascii="Times New Roman" w:hAnsi="Times New Roman" w:cs="Times New Roman"/>
          <w:noProof/>
          <w:sz w:val="24"/>
          <w:szCs w:val="24"/>
        </w:rPr>
        <w:t>[30]</w:t>
      </w:r>
      <w:r w:rsidR="00F3042D">
        <w:rPr>
          <w:rFonts w:ascii="Times New Roman" w:hAnsi="Times New Roman" w:cs="Times New Roman"/>
          <w:sz w:val="24"/>
          <w:szCs w:val="24"/>
        </w:rPr>
        <w:fldChar w:fldCharType="end"/>
      </w:r>
      <w:r w:rsidRPr="002203FB">
        <w:rPr>
          <w:rFonts w:ascii="Times New Roman" w:hAnsi="Times New Roman" w:cs="Times New Roman"/>
          <w:sz w:val="24"/>
          <w:szCs w:val="24"/>
        </w:rPr>
        <w:t xml:space="preserve">. The outcome model was the design-based binary logistic regression on the weighted data, where we multiplied the survey weights and propensity score weights to get national-level estimates </w:t>
      </w:r>
      <w:r w:rsidR="009D2708">
        <w:rPr>
          <w:rFonts w:ascii="Times New Roman" w:hAnsi="Times New Roman" w:cs="Times New Roman"/>
          <w:sz w:val="24"/>
          <w:szCs w:val="24"/>
        </w:rPr>
        <w:fldChar w:fldCharType="begin" w:fldLock="1"/>
      </w:r>
      <w:r w:rsidR="00AE43FA">
        <w:rPr>
          <w:rFonts w:ascii="Times New Roman" w:hAnsi="Times New Roman" w:cs="Times New Roman"/>
          <w:sz w:val="24"/>
          <w:szCs w:val="24"/>
        </w:rPr>
        <w:instrText>ADDIN CSL_CITATION {"citationItems":[{"id":"ITEM-1","itemData":{"DOI":"10.1111/1475-6773.12090","ISSN":"1475-6773","PMID":"23855598","abstract":"Objective To provide a tutorial for using propensity score methods with complex survey data. Data Sources Simulated data and the 2008 Medical Expenditure Panel Survey. Study Design Using simulation, we compared the following methods for estimating the treatment effect: a naïve estimate (ignoring both survey weights and propensity scores), survey weighting, propensity score methods (nearest neighbor matching, weighting, and subclassification), and propensity score methods in combination with survey weighting. Methods are compared in terms of bias and 95 percent confidence interval coverage. In Example 2, we used these methods to estimate the effect on health care spending of having a generalist versus a specialist as a usual source of care. Principal Findings In general, combining a propensity score method and survey weighting is necessary to achieve unbiased treatment effect estimates that are generalizable to the original survey target population. Conclusions Propensity score methods are an essential tool for addressing confounding in observational studies. Ignoring survey weights may lead to results that are not generalizable to the survey target population. This paper clarifies the appropriate inferences for different propensity score methods and suggests guidelines for selecting an appropriate propensity score method based on a researcher's goal. © Health Research and Educational Trust.","author":[{"dropping-particle":"","family":"Dugoff","given":"Eva H.","non-dropping-particle":"","parse-names":false,"suffix":""},{"dropping-particle":"","family":"Schuler","given":"Megan","non-dropping-particle":"","parse-names":false,"suffix":""},{"dropping-particle":"","family":"Stuart","given":"Elizabeth A.","non-dropping-particle":"","parse-names":false,"suffix":""}],"container-title":"Health Services Research","id":"ITEM-1","issue":"1","issued":{"date-parts":[["2014","2","1"]]},"page":"284-303","publisher":"John Wiley &amp; Sons, Ltd","title":"Generalizing Observational Study Results: Applying Propensity Score Methods to Complex Surveys","type":"article-journal","volume":"49"},"uris":["http://www.mendeley.com/documents/?uuid=3998fe7e-69e4-3262-8b66-56d28ba052a5"]}],"mendeley":{"formattedCitation":"[31]","plainTextFormattedCitation":"[31]","previouslyFormattedCitation":"[31]"},"properties":{"noteIndex":0},"schema":"https://github.com/citation-style-language/schema/raw/master/csl-citation.json"}</w:instrText>
      </w:r>
      <w:r w:rsidR="009D2708">
        <w:rPr>
          <w:rFonts w:ascii="Times New Roman" w:hAnsi="Times New Roman" w:cs="Times New Roman"/>
          <w:sz w:val="24"/>
          <w:szCs w:val="24"/>
        </w:rPr>
        <w:fldChar w:fldCharType="separate"/>
      </w:r>
      <w:r w:rsidR="009D2708" w:rsidRPr="009D2708">
        <w:rPr>
          <w:rFonts w:ascii="Times New Roman" w:hAnsi="Times New Roman" w:cs="Times New Roman"/>
          <w:noProof/>
          <w:sz w:val="24"/>
          <w:szCs w:val="24"/>
        </w:rPr>
        <w:t>[31]</w:t>
      </w:r>
      <w:r w:rsidR="009D2708">
        <w:rPr>
          <w:rFonts w:ascii="Times New Roman" w:hAnsi="Times New Roman" w:cs="Times New Roman"/>
          <w:sz w:val="24"/>
          <w:szCs w:val="24"/>
        </w:rPr>
        <w:fldChar w:fldCharType="end"/>
      </w:r>
      <w:r w:rsidRPr="002203FB">
        <w:rPr>
          <w:rFonts w:ascii="Times New Roman" w:hAnsi="Times New Roman" w:cs="Times New Roman"/>
          <w:sz w:val="24"/>
          <w:szCs w:val="24"/>
        </w:rPr>
        <w:t xml:space="preserve">. We adjusted the model for potential confounders to remove the small residual covariate imbalance between the exposed and non-exposed </w:t>
      </w:r>
      <w:r w:rsidR="00AE43FA">
        <w:rPr>
          <w:rFonts w:ascii="Times New Roman" w:hAnsi="Times New Roman" w:cs="Times New Roman"/>
          <w:sz w:val="24"/>
          <w:szCs w:val="24"/>
        </w:rPr>
        <w:fldChar w:fldCharType="begin" w:fldLock="1"/>
      </w:r>
      <w:r w:rsidR="00AE43FA">
        <w:rPr>
          <w:rFonts w:ascii="Times New Roman" w:hAnsi="Times New Roman" w:cs="Times New Roman"/>
          <w:sz w:val="24"/>
          <w:szCs w:val="24"/>
        </w:rPr>
        <w:instrText>ADDIN CSL_CITATION {"citationItems":[{"id":"ITEM-1","itemData":{"DOI":"10.1093/EJCTS/EZY167","ISSN":"1010-7940","PMID":"29684154","abstract":"Propensity score (PS) methods offer certain advantages over more traditional regression methods to control for confounding by indication in observational studies. Although multivariable regression models adjust for confounders by modelling the relationship between covariates and outcome, the PS methods estimate the treatment effect by modelling the relationship between confounders and treatment assignment. Therefore, methods based on the PS are not limited by the number of events, and their use may be warranted when the number of confounders is large, or the number of outcomes is small. The PS is the probability for a subject to receive a treatment conditional on a set of baseline characteristics (confounders). The PS is commonly estimated using logistic regression, and it is used to match patients with similar distribution of confounders so that difference in outcomes gives unbiased estimate of treatment effect. This review summarizes basic concepts of the PS matching and provides guidance in implementing matching and other methods based on the PS, such as stratification, weighting and covariate adjustment.","author":[{"dropping-particle":"","family":"Benedetto","given":"Umberto","non-dropping-particle":"","parse-names":false,"suffix":""},{"dropping-particle":"","family":"Head","given":"Stuart J.","non-dropping-particle":"","parse-names":false,"suffix":""},{"dropping-particle":"","family":"Angelini","given":"Gianni D.","non-dropping-particle":"","parse-names":false,"suffix":""},{"dropping-particle":"","family":"Blackstone","given":"Eugene H.","non-dropping-particle":"","parse-names":false,"suffix":""}],"container-title":"European Journal of Cardio-Thoracic Surgery","id":"ITEM-1","issue":"6","issued":{"date-parts":[["2018","6","1"]]},"page":"1112-1117","publisher":"Oxford Academic","title":"Statistical primer: propensity score matching and its alternatives","type":"article-journal","volume":"53"},"uris":["http://www.mendeley.com/documents/?uuid=a9ca8cf0-3c82-399d-a434-011942f8bde6"]}],"mendeley":{"formattedCitation":"[32]","plainTextFormattedCitation":"[32]"},"properties":{"noteIndex":0},"schema":"https://github.com/citation-style-language/schema/raw/master/csl-citation.json"}</w:instrText>
      </w:r>
      <w:r w:rsidR="00AE43FA">
        <w:rPr>
          <w:rFonts w:ascii="Times New Roman" w:hAnsi="Times New Roman" w:cs="Times New Roman"/>
          <w:sz w:val="24"/>
          <w:szCs w:val="24"/>
        </w:rPr>
        <w:fldChar w:fldCharType="separate"/>
      </w:r>
      <w:r w:rsidR="00AE43FA" w:rsidRPr="00AE43FA">
        <w:rPr>
          <w:rFonts w:ascii="Times New Roman" w:hAnsi="Times New Roman" w:cs="Times New Roman"/>
          <w:noProof/>
          <w:sz w:val="24"/>
          <w:szCs w:val="24"/>
        </w:rPr>
        <w:t>[32]</w:t>
      </w:r>
      <w:r w:rsidR="00AE43FA">
        <w:rPr>
          <w:rFonts w:ascii="Times New Roman" w:hAnsi="Times New Roman" w:cs="Times New Roman"/>
          <w:sz w:val="24"/>
          <w:szCs w:val="24"/>
        </w:rPr>
        <w:fldChar w:fldCharType="end"/>
      </w:r>
      <w:r w:rsidRPr="002203FB">
        <w:rPr>
          <w:rFonts w:ascii="Times New Roman" w:hAnsi="Times New Roman" w:cs="Times New Roman"/>
          <w:sz w:val="24"/>
          <w:szCs w:val="24"/>
        </w:rPr>
        <w:t>.</w:t>
      </w:r>
    </w:p>
    <w:p w14:paraId="7CB427A2" w14:textId="77777777" w:rsidR="00A365E4" w:rsidRPr="00091766" w:rsidRDefault="00A365E4" w:rsidP="00843837">
      <w:pPr>
        <w:spacing w:after="0" w:line="360" w:lineRule="auto"/>
        <w:jc w:val="both"/>
        <w:rPr>
          <w:rFonts w:ascii="Times New Roman" w:hAnsi="Times New Roman" w:cs="Times New Roman"/>
          <w:sz w:val="24"/>
          <w:szCs w:val="24"/>
        </w:rPr>
      </w:pPr>
    </w:p>
    <w:p w14:paraId="442EDCA5" w14:textId="69571881" w:rsidR="002A6285" w:rsidRPr="00091766" w:rsidRDefault="0044515F" w:rsidP="00843837">
      <w:pPr>
        <w:spacing w:after="0" w:line="360" w:lineRule="auto"/>
        <w:jc w:val="both"/>
        <w:rPr>
          <w:rFonts w:ascii="Times New Roman" w:hAnsi="Times New Roman" w:cs="Times New Roman"/>
          <w:b/>
          <w:sz w:val="24"/>
          <w:szCs w:val="24"/>
        </w:rPr>
      </w:pPr>
      <w:r w:rsidRPr="00091766">
        <w:rPr>
          <w:rFonts w:ascii="Times New Roman" w:hAnsi="Times New Roman" w:cs="Times New Roman"/>
          <w:b/>
          <w:sz w:val="24"/>
          <w:szCs w:val="24"/>
        </w:rPr>
        <w:t>Results</w:t>
      </w:r>
    </w:p>
    <w:p w14:paraId="262FE99A" w14:textId="4D53FC82" w:rsidR="00567268" w:rsidRPr="00091766" w:rsidRDefault="00567268" w:rsidP="00843837">
      <w:pPr>
        <w:spacing w:after="0" w:line="360" w:lineRule="auto"/>
        <w:jc w:val="both"/>
        <w:rPr>
          <w:rFonts w:ascii="Times New Roman" w:hAnsi="Times New Roman" w:cs="Times New Roman"/>
          <w:b/>
          <w:sz w:val="24"/>
          <w:szCs w:val="24"/>
        </w:rPr>
      </w:pPr>
      <w:r w:rsidRPr="00091766">
        <w:rPr>
          <w:rFonts w:ascii="Times New Roman" w:hAnsi="Times New Roman" w:cs="Times New Roman"/>
          <w:b/>
          <w:sz w:val="24"/>
          <w:szCs w:val="24"/>
        </w:rPr>
        <w:t>Study sample characteristics</w:t>
      </w:r>
    </w:p>
    <w:p w14:paraId="792000CF" w14:textId="7B61186A" w:rsidR="002A6285" w:rsidRPr="00091766" w:rsidRDefault="002A6285" w:rsidP="00843837">
      <w:pPr>
        <w:spacing w:after="0" w:line="360" w:lineRule="auto"/>
        <w:jc w:val="both"/>
        <w:rPr>
          <w:rFonts w:ascii="Times New Roman" w:hAnsi="Times New Roman" w:cs="Times New Roman"/>
          <w:bCs/>
          <w:sz w:val="24"/>
          <w:szCs w:val="24"/>
        </w:rPr>
      </w:pPr>
      <w:r w:rsidRPr="00091766">
        <w:rPr>
          <w:rFonts w:ascii="Times New Roman" w:hAnsi="Times New Roman" w:cs="Times New Roman"/>
          <w:bCs/>
          <w:sz w:val="24"/>
          <w:szCs w:val="24"/>
        </w:rPr>
        <w:t xml:space="preserve">The study team approached 20250 houses, and 20160 households were eligible for interview. </w:t>
      </w:r>
      <w:r w:rsidR="008A06A2" w:rsidRPr="00091766">
        <w:rPr>
          <w:rFonts w:ascii="Times New Roman" w:hAnsi="Times New Roman" w:cs="Times New Roman"/>
          <w:bCs/>
          <w:sz w:val="24"/>
          <w:szCs w:val="24"/>
        </w:rPr>
        <w:t>Floodwater totally undermined three clusters, resulting in the loss of 90 households.</w:t>
      </w:r>
      <w:r w:rsidRPr="00091766">
        <w:rPr>
          <w:rFonts w:ascii="Times New Roman" w:hAnsi="Times New Roman" w:cs="Times New Roman"/>
          <w:bCs/>
          <w:sz w:val="24"/>
          <w:szCs w:val="24"/>
        </w:rPr>
        <w:t xml:space="preserve"> As such, </w:t>
      </w:r>
      <w:r w:rsidR="008F20DA" w:rsidRPr="00091766">
        <w:rPr>
          <w:rFonts w:ascii="Times New Roman" w:hAnsi="Times New Roman" w:cs="Times New Roman"/>
          <w:bCs/>
          <w:sz w:val="24"/>
          <w:szCs w:val="24"/>
        </w:rPr>
        <w:lastRenderedPageBreak/>
        <w:t>20160</w:t>
      </w:r>
      <w:r w:rsidRPr="00091766">
        <w:rPr>
          <w:rFonts w:ascii="Times New Roman" w:hAnsi="Times New Roman" w:cs="Times New Roman"/>
          <w:bCs/>
          <w:sz w:val="24"/>
          <w:szCs w:val="24"/>
        </w:rPr>
        <w:t xml:space="preserve"> households </w:t>
      </w:r>
      <w:r w:rsidR="008F20DA" w:rsidRPr="00091766">
        <w:rPr>
          <w:rFonts w:ascii="Times New Roman" w:hAnsi="Times New Roman" w:cs="Times New Roman"/>
          <w:bCs/>
          <w:sz w:val="24"/>
          <w:szCs w:val="24"/>
        </w:rPr>
        <w:t>with 8347</w:t>
      </w:r>
      <w:r w:rsidRPr="00091766">
        <w:rPr>
          <w:rFonts w:ascii="Times New Roman" w:hAnsi="Times New Roman" w:cs="Times New Roman"/>
          <w:bCs/>
          <w:sz w:val="24"/>
          <w:szCs w:val="24"/>
        </w:rPr>
        <w:t xml:space="preserve"> children were enrolled in the study</w:t>
      </w:r>
      <w:r w:rsidR="008F20DA" w:rsidRPr="00091766">
        <w:rPr>
          <w:rFonts w:ascii="Times New Roman" w:hAnsi="Times New Roman" w:cs="Times New Roman"/>
          <w:bCs/>
          <w:sz w:val="24"/>
          <w:szCs w:val="24"/>
        </w:rPr>
        <w:t xml:space="preserve"> from those 26 children eliminated due to visitors and non-surviving children</w:t>
      </w:r>
      <w:r w:rsidR="00C70362" w:rsidRPr="00091766">
        <w:rPr>
          <w:rFonts w:ascii="Times New Roman" w:hAnsi="Times New Roman" w:cs="Times New Roman"/>
          <w:bCs/>
          <w:sz w:val="24"/>
          <w:szCs w:val="24"/>
        </w:rPr>
        <w:t>. Finally, 8321 observation</w:t>
      </w:r>
      <w:r w:rsidR="00C3398B" w:rsidRPr="00091766">
        <w:rPr>
          <w:rFonts w:ascii="Times New Roman" w:hAnsi="Times New Roman" w:cs="Times New Roman"/>
          <w:bCs/>
          <w:sz w:val="24"/>
          <w:szCs w:val="24"/>
        </w:rPr>
        <w:t>s</w:t>
      </w:r>
      <w:r w:rsidR="00C70362" w:rsidRPr="00091766">
        <w:rPr>
          <w:rFonts w:ascii="Times New Roman" w:hAnsi="Times New Roman" w:cs="Times New Roman"/>
          <w:bCs/>
          <w:sz w:val="24"/>
          <w:szCs w:val="24"/>
        </w:rPr>
        <w:t xml:space="preserve"> w</w:t>
      </w:r>
      <w:r w:rsidR="00C3398B" w:rsidRPr="00091766">
        <w:rPr>
          <w:rFonts w:ascii="Times New Roman" w:hAnsi="Times New Roman" w:cs="Times New Roman"/>
          <w:bCs/>
          <w:sz w:val="24"/>
          <w:szCs w:val="24"/>
        </w:rPr>
        <w:t>ere</w:t>
      </w:r>
      <w:r w:rsidR="00C70362" w:rsidRPr="00091766">
        <w:rPr>
          <w:rFonts w:ascii="Times New Roman" w:hAnsi="Times New Roman" w:cs="Times New Roman"/>
          <w:bCs/>
          <w:sz w:val="24"/>
          <w:szCs w:val="24"/>
        </w:rPr>
        <w:t xml:space="preserve"> obtained for</w:t>
      </w:r>
      <w:r w:rsidR="00C3398B" w:rsidRPr="00091766">
        <w:rPr>
          <w:rFonts w:ascii="Times New Roman" w:hAnsi="Times New Roman" w:cs="Times New Roman"/>
          <w:bCs/>
          <w:sz w:val="24"/>
          <w:szCs w:val="24"/>
        </w:rPr>
        <w:t xml:space="preserve"> conducting</w:t>
      </w:r>
      <w:r w:rsidR="00C70362" w:rsidRPr="00091766">
        <w:rPr>
          <w:rFonts w:ascii="Times New Roman" w:hAnsi="Times New Roman" w:cs="Times New Roman"/>
          <w:bCs/>
          <w:sz w:val="24"/>
          <w:szCs w:val="24"/>
        </w:rPr>
        <w:t xml:space="preserve"> this study</w:t>
      </w:r>
      <w:r w:rsidRPr="00091766">
        <w:rPr>
          <w:rFonts w:ascii="Times New Roman" w:hAnsi="Times New Roman" w:cs="Times New Roman"/>
          <w:bCs/>
          <w:sz w:val="24"/>
          <w:szCs w:val="24"/>
        </w:rPr>
        <w:t xml:space="preserve"> (Fig</w:t>
      </w:r>
      <w:r w:rsidR="006604DA" w:rsidRPr="00091766">
        <w:rPr>
          <w:rFonts w:ascii="Times New Roman" w:hAnsi="Times New Roman" w:cs="Times New Roman"/>
          <w:bCs/>
          <w:sz w:val="24"/>
          <w:szCs w:val="24"/>
        </w:rPr>
        <w:t>ure</w:t>
      </w:r>
      <w:r w:rsidRPr="00091766">
        <w:rPr>
          <w:rFonts w:ascii="Times New Roman" w:hAnsi="Times New Roman" w:cs="Times New Roman"/>
          <w:bCs/>
          <w:sz w:val="24"/>
          <w:szCs w:val="24"/>
        </w:rPr>
        <w:t xml:space="preserve"> 1). </w:t>
      </w:r>
    </w:p>
    <w:p w14:paraId="152419F7" w14:textId="3B28881F" w:rsidR="00196794" w:rsidRPr="00091766" w:rsidRDefault="000B0D37" w:rsidP="00843837">
      <w:pPr>
        <w:spacing w:after="0" w:line="360" w:lineRule="auto"/>
        <w:jc w:val="both"/>
        <w:rPr>
          <w:rFonts w:ascii="Times New Roman" w:hAnsi="Times New Roman" w:cs="Times New Roman"/>
          <w:b/>
          <w:sz w:val="24"/>
          <w:szCs w:val="24"/>
        </w:rPr>
      </w:pPr>
      <w:r w:rsidRPr="00091766">
        <w:rPr>
          <w:rFonts w:ascii="Times New Roman" w:hAnsi="Times New Roman" w:cs="Times New Roman"/>
          <w:b/>
          <w:sz w:val="24"/>
          <w:szCs w:val="24"/>
        </w:rPr>
        <w:t>Socio-demographic characteristics</w:t>
      </w:r>
    </w:p>
    <w:p w14:paraId="3E5BED94" w14:textId="56F28E92" w:rsidR="007C7352" w:rsidRPr="00091766" w:rsidRDefault="00196794" w:rsidP="00843837">
      <w:p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rPr>
        <w:t xml:space="preserve">Table 1 contains the results of chi-square analysis for identifying </w:t>
      </w:r>
      <w:r w:rsidR="00FF21C7" w:rsidRPr="00091766">
        <w:rPr>
          <w:rFonts w:ascii="Times New Roman" w:hAnsi="Times New Roman" w:cs="Times New Roman"/>
          <w:sz w:val="24"/>
          <w:szCs w:val="24"/>
        </w:rPr>
        <w:t xml:space="preserve">household </w:t>
      </w:r>
      <w:r w:rsidRPr="00091766">
        <w:rPr>
          <w:rFonts w:ascii="Times New Roman" w:hAnsi="Times New Roman" w:cs="Times New Roman"/>
          <w:sz w:val="24"/>
          <w:szCs w:val="24"/>
        </w:rPr>
        <w:t>factors associate</w:t>
      </w:r>
      <w:r w:rsidR="00C2464D" w:rsidRPr="00091766">
        <w:rPr>
          <w:rFonts w:ascii="Times New Roman" w:hAnsi="Times New Roman" w:cs="Times New Roman"/>
          <w:sz w:val="24"/>
          <w:szCs w:val="24"/>
        </w:rPr>
        <w:t>d</w:t>
      </w:r>
      <w:r w:rsidRPr="00091766">
        <w:rPr>
          <w:rFonts w:ascii="Times New Roman" w:hAnsi="Times New Roman" w:cs="Times New Roman"/>
          <w:sz w:val="24"/>
          <w:szCs w:val="24"/>
        </w:rPr>
        <w:t xml:space="preserve"> with ARI. </w:t>
      </w:r>
      <w:r w:rsidRPr="00091766">
        <w:rPr>
          <w:rFonts w:ascii="Times New Roman" w:hAnsi="Times New Roman" w:cs="Times New Roman"/>
          <w:bCs/>
          <w:sz w:val="24"/>
          <w:szCs w:val="24"/>
        </w:rPr>
        <w:t xml:space="preserve">The results of the </w:t>
      </w:r>
      <w:r w:rsidRPr="00091766">
        <w:rPr>
          <w:rFonts w:ascii="Times New Roman" w:hAnsi="Times New Roman" w:cs="Times New Roman"/>
          <w:sz w:val="24"/>
          <w:szCs w:val="24"/>
        </w:rPr>
        <w:t>chi-square analysis</w:t>
      </w:r>
      <w:r w:rsidRPr="00091766">
        <w:rPr>
          <w:rFonts w:ascii="Times New Roman" w:hAnsi="Times New Roman" w:cs="Times New Roman"/>
          <w:bCs/>
          <w:sz w:val="24"/>
          <w:szCs w:val="24"/>
        </w:rPr>
        <w:t xml:space="preserve"> indicated that </w:t>
      </w:r>
      <w:r w:rsidRPr="00091766">
        <w:rPr>
          <w:rFonts w:ascii="Times New Roman" w:hAnsi="Times New Roman" w:cs="Times New Roman"/>
          <w:sz w:val="24"/>
          <w:szCs w:val="24"/>
        </w:rPr>
        <w:t xml:space="preserve">types of the </w:t>
      </w:r>
      <w:r w:rsidR="00FF21C7" w:rsidRPr="00091766">
        <w:rPr>
          <w:rFonts w:ascii="Times New Roman" w:hAnsi="Times New Roman" w:cs="Times New Roman"/>
          <w:sz w:val="24"/>
          <w:szCs w:val="24"/>
        </w:rPr>
        <w:t>region of the country, media accessibility, toilet facility, types of cooking fuel, wealth index, electricity accessibility</w:t>
      </w:r>
      <w:r w:rsidR="00353667" w:rsidRPr="00091766">
        <w:rPr>
          <w:rFonts w:ascii="Times New Roman" w:hAnsi="Times New Roman" w:cs="Times New Roman"/>
          <w:sz w:val="24"/>
          <w:szCs w:val="24"/>
        </w:rPr>
        <w:t>, types of roof material, types of wall material</w:t>
      </w:r>
      <w:r w:rsidRPr="00091766">
        <w:rPr>
          <w:rFonts w:ascii="Times New Roman" w:hAnsi="Times New Roman" w:cs="Times New Roman"/>
          <w:sz w:val="24"/>
          <w:szCs w:val="24"/>
        </w:rPr>
        <w:t xml:space="preserve"> are significant factors as </w:t>
      </w:r>
      <w:r w:rsidR="00C2464D" w:rsidRPr="00091766">
        <w:rPr>
          <w:rFonts w:ascii="Times New Roman" w:hAnsi="Times New Roman" w:cs="Times New Roman"/>
          <w:sz w:val="24"/>
          <w:szCs w:val="24"/>
        </w:rPr>
        <w:t xml:space="preserve">the </w:t>
      </w:r>
      <w:r w:rsidRPr="00091766">
        <w:rPr>
          <w:rFonts w:ascii="Times New Roman" w:hAnsi="Times New Roman" w:cs="Times New Roman"/>
          <w:sz w:val="24"/>
          <w:szCs w:val="24"/>
        </w:rPr>
        <w:t>p-value is less than 0.05.</w:t>
      </w:r>
      <w:r w:rsidR="00E30FEE" w:rsidRPr="00091766">
        <w:rPr>
          <w:rFonts w:ascii="Times New Roman" w:hAnsi="Times New Roman" w:cs="Times New Roman"/>
          <w:bCs/>
          <w:sz w:val="24"/>
          <w:szCs w:val="24"/>
        </w:rPr>
        <w:t xml:space="preserve"> </w:t>
      </w:r>
      <w:r w:rsidR="002D338A" w:rsidRPr="00091766">
        <w:rPr>
          <w:rFonts w:ascii="Times New Roman" w:hAnsi="Times New Roman" w:cs="Times New Roman"/>
          <w:sz w:val="24"/>
          <w:szCs w:val="24"/>
        </w:rPr>
        <w:t xml:space="preserve">Among 8321 children, </w:t>
      </w:r>
      <w:r w:rsidR="00621634" w:rsidRPr="00091766">
        <w:rPr>
          <w:rFonts w:ascii="Times New Roman" w:hAnsi="Times New Roman" w:cs="Times New Roman"/>
          <w:sz w:val="24"/>
          <w:szCs w:val="24"/>
        </w:rPr>
        <w:t>25</w:t>
      </w:r>
      <w:r w:rsidR="002D338A" w:rsidRPr="00091766">
        <w:rPr>
          <w:rFonts w:ascii="Times New Roman" w:hAnsi="Times New Roman" w:cs="Times New Roman"/>
          <w:sz w:val="24"/>
          <w:szCs w:val="24"/>
        </w:rPr>
        <w:t>.3</w:t>
      </w:r>
      <w:r w:rsidR="00621634" w:rsidRPr="00091766">
        <w:rPr>
          <w:rFonts w:ascii="Times New Roman" w:hAnsi="Times New Roman" w:cs="Times New Roman"/>
          <w:sz w:val="24"/>
          <w:szCs w:val="24"/>
        </w:rPr>
        <w:t>8</w:t>
      </w:r>
      <w:r w:rsidR="002D338A" w:rsidRPr="00091766">
        <w:rPr>
          <w:rFonts w:ascii="Times New Roman" w:hAnsi="Times New Roman" w:cs="Times New Roman"/>
          <w:sz w:val="24"/>
          <w:szCs w:val="24"/>
        </w:rPr>
        <w:t>% were f</w:t>
      </w:r>
      <w:r w:rsidR="00621634" w:rsidRPr="00091766">
        <w:rPr>
          <w:rFonts w:ascii="Times New Roman" w:hAnsi="Times New Roman" w:cs="Times New Roman"/>
          <w:sz w:val="24"/>
          <w:szCs w:val="24"/>
        </w:rPr>
        <w:t xml:space="preserve">rom </w:t>
      </w:r>
      <w:r w:rsidR="001A31BF" w:rsidRPr="00091766">
        <w:rPr>
          <w:rFonts w:ascii="Times New Roman" w:hAnsi="Times New Roman" w:cs="Times New Roman"/>
          <w:sz w:val="24"/>
          <w:szCs w:val="24"/>
        </w:rPr>
        <w:t>Dhaka</w:t>
      </w:r>
      <w:r w:rsidR="002D338A" w:rsidRPr="00091766">
        <w:rPr>
          <w:rFonts w:ascii="Times New Roman" w:hAnsi="Times New Roman" w:cs="Times New Roman"/>
          <w:sz w:val="24"/>
          <w:szCs w:val="24"/>
        </w:rPr>
        <w:t xml:space="preserve">, </w:t>
      </w:r>
      <w:r w:rsidR="001A31BF" w:rsidRPr="00091766">
        <w:rPr>
          <w:rFonts w:ascii="Times New Roman" w:hAnsi="Times New Roman" w:cs="Times New Roman"/>
          <w:sz w:val="24"/>
          <w:szCs w:val="24"/>
        </w:rPr>
        <w:t>51.76</w:t>
      </w:r>
      <w:r w:rsidR="002D338A" w:rsidRPr="00091766">
        <w:rPr>
          <w:rFonts w:ascii="Times New Roman" w:hAnsi="Times New Roman" w:cs="Times New Roman"/>
          <w:sz w:val="24"/>
          <w:szCs w:val="24"/>
        </w:rPr>
        <w:t xml:space="preserve">% of </w:t>
      </w:r>
      <w:r w:rsidR="00C2464D" w:rsidRPr="00091766">
        <w:rPr>
          <w:rFonts w:ascii="Times New Roman" w:hAnsi="Times New Roman" w:cs="Times New Roman"/>
          <w:sz w:val="24"/>
          <w:szCs w:val="24"/>
        </w:rPr>
        <w:t xml:space="preserve">the </w:t>
      </w:r>
      <w:r w:rsidR="001A31BF" w:rsidRPr="00091766">
        <w:rPr>
          <w:rFonts w:ascii="Times New Roman" w:hAnsi="Times New Roman" w:cs="Times New Roman"/>
          <w:sz w:val="24"/>
          <w:szCs w:val="24"/>
        </w:rPr>
        <w:t>household</w:t>
      </w:r>
      <w:r w:rsidR="002D338A" w:rsidRPr="00091766">
        <w:rPr>
          <w:rFonts w:ascii="Times New Roman" w:hAnsi="Times New Roman" w:cs="Times New Roman"/>
          <w:sz w:val="24"/>
          <w:szCs w:val="24"/>
        </w:rPr>
        <w:t xml:space="preserve"> had</w:t>
      </w:r>
      <w:r w:rsidR="001A31BF" w:rsidRPr="00091766">
        <w:rPr>
          <w:rFonts w:ascii="Times New Roman" w:hAnsi="Times New Roman" w:cs="Times New Roman"/>
          <w:sz w:val="24"/>
          <w:szCs w:val="24"/>
        </w:rPr>
        <w:t xml:space="preserve"> media accessibility</w:t>
      </w:r>
      <w:r w:rsidR="002D338A" w:rsidRPr="00091766">
        <w:rPr>
          <w:rFonts w:ascii="Times New Roman" w:hAnsi="Times New Roman" w:cs="Times New Roman"/>
          <w:sz w:val="24"/>
          <w:szCs w:val="24"/>
        </w:rPr>
        <w:t xml:space="preserve">, </w:t>
      </w:r>
      <w:r w:rsidR="001A31BF" w:rsidRPr="00091766">
        <w:rPr>
          <w:rFonts w:ascii="Times New Roman" w:hAnsi="Times New Roman" w:cs="Times New Roman"/>
          <w:sz w:val="24"/>
          <w:szCs w:val="24"/>
        </w:rPr>
        <w:t>70.52</w:t>
      </w:r>
      <w:r w:rsidR="002D338A" w:rsidRPr="00091766">
        <w:rPr>
          <w:rFonts w:ascii="Times New Roman" w:hAnsi="Times New Roman" w:cs="Times New Roman"/>
          <w:sz w:val="24"/>
          <w:szCs w:val="24"/>
        </w:rPr>
        <w:t>%</w:t>
      </w:r>
      <w:r w:rsidR="001A31BF" w:rsidRPr="00091766">
        <w:rPr>
          <w:rFonts w:ascii="Times New Roman" w:hAnsi="Times New Roman" w:cs="Times New Roman"/>
          <w:sz w:val="24"/>
          <w:szCs w:val="24"/>
        </w:rPr>
        <w:t xml:space="preserve"> had</w:t>
      </w:r>
      <w:r w:rsidR="002D338A" w:rsidRPr="00091766">
        <w:rPr>
          <w:rFonts w:ascii="Times New Roman" w:hAnsi="Times New Roman" w:cs="Times New Roman"/>
          <w:sz w:val="24"/>
          <w:szCs w:val="24"/>
        </w:rPr>
        <w:t xml:space="preserve"> </w:t>
      </w:r>
      <w:r w:rsidR="001A31BF" w:rsidRPr="00091766">
        <w:rPr>
          <w:rFonts w:ascii="Times New Roman" w:hAnsi="Times New Roman" w:cs="Times New Roman"/>
          <w:sz w:val="24"/>
          <w:szCs w:val="24"/>
        </w:rPr>
        <w:t>unimproved toilet facilit</w:t>
      </w:r>
      <w:r w:rsidR="00C2464D" w:rsidRPr="00091766">
        <w:rPr>
          <w:rFonts w:ascii="Times New Roman" w:hAnsi="Times New Roman" w:cs="Times New Roman"/>
          <w:sz w:val="24"/>
          <w:szCs w:val="24"/>
        </w:rPr>
        <w:t>ies</w:t>
      </w:r>
      <w:r w:rsidR="00807C3B" w:rsidRPr="00091766">
        <w:rPr>
          <w:rFonts w:ascii="Times New Roman" w:hAnsi="Times New Roman" w:cs="Times New Roman"/>
          <w:sz w:val="24"/>
          <w:szCs w:val="24"/>
        </w:rPr>
        <w:t>,</w:t>
      </w:r>
      <w:r w:rsidR="002D338A" w:rsidRPr="00091766">
        <w:rPr>
          <w:rFonts w:ascii="Times New Roman" w:hAnsi="Times New Roman" w:cs="Times New Roman"/>
          <w:sz w:val="24"/>
          <w:szCs w:val="24"/>
        </w:rPr>
        <w:t xml:space="preserve"> </w:t>
      </w:r>
      <w:r w:rsidR="001A31BF" w:rsidRPr="00091766">
        <w:rPr>
          <w:rFonts w:ascii="Times New Roman" w:hAnsi="Times New Roman" w:cs="Times New Roman"/>
          <w:sz w:val="24"/>
          <w:szCs w:val="24"/>
        </w:rPr>
        <w:t>41.77%</w:t>
      </w:r>
      <w:r w:rsidR="00C2464D" w:rsidRPr="00091766">
        <w:rPr>
          <w:rFonts w:ascii="Times New Roman" w:hAnsi="Times New Roman" w:cs="Times New Roman"/>
          <w:sz w:val="24"/>
          <w:szCs w:val="24"/>
        </w:rPr>
        <w:t xml:space="preserve"> were</w:t>
      </w:r>
      <w:r w:rsidR="001A31BF" w:rsidRPr="00091766">
        <w:rPr>
          <w:rFonts w:ascii="Times New Roman" w:hAnsi="Times New Roman" w:cs="Times New Roman"/>
          <w:sz w:val="24"/>
          <w:szCs w:val="24"/>
        </w:rPr>
        <w:t xml:space="preserve"> </w:t>
      </w:r>
      <w:r w:rsidR="00807C3B" w:rsidRPr="00091766">
        <w:rPr>
          <w:rFonts w:ascii="Times New Roman" w:hAnsi="Times New Roman" w:cs="Times New Roman"/>
          <w:sz w:val="24"/>
          <w:szCs w:val="24"/>
        </w:rPr>
        <w:t xml:space="preserve">from the poorest households, 78.97% used </w:t>
      </w:r>
      <w:r w:rsidR="007C7352" w:rsidRPr="00091766">
        <w:rPr>
          <w:rFonts w:ascii="Times New Roman" w:hAnsi="Times New Roman" w:cs="Times New Roman"/>
          <w:sz w:val="24"/>
          <w:szCs w:val="24"/>
        </w:rPr>
        <w:t>solid cooking fuel</w:t>
      </w:r>
      <w:r w:rsidR="00C2464D" w:rsidRPr="00091766">
        <w:rPr>
          <w:rFonts w:ascii="Times New Roman" w:hAnsi="Times New Roman" w:cs="Times New Roman"/>
          <w:sz w:val="24"/>
          <w:szCs w:val="24"/>
        </w:rPr>
        <w:t>,</w:t>
      </w:r>
      <w:r w:rsidR="00807C3B" w:rsidRPr="00091766">
        <w:rPr>
          <w:rFonts w:ascii="Times New Roman" w:hAnsi="Times New Roman" w:cs="Times New Roman"/>
          <w:sz w:val="24"/>
          <w:szCs w:val="24"/>
        </w:rPr>
        <w:t xml:space="preserve"> </w:t>
      </w:r>
      <w:r w:rsidR="002D338A" w:rsidRPr="00091766">
        <w:rPr>
          <w:rFonts w:ascii="Times New Roman" w:hAnsi="Times New Roman" w:cs="Times New Roman"/>
          <w:sz w:val="24"/>
          <w:szCs w:val="24"/>
        </w:rPr>
        <w:t xml:space="preserve">and </w:t>
      </w:r>
      <w:r w:rsidR="007C7352" w:rsidRPr="00091766">
        <w:rPr>
          <w:rFonts w:ascii="Times New Roman" w:hAnsi="Times New Roman" w:cs="Times New Roman"/>
          <w:sz w:val="24"/>
          <w:szCs w:val="24"/>
        </w:rPr>
        <w:t>82.32</w:t>
      </w:r>
      <w:r w:rsidR="002D338A" w:rsidRPr="00091766">
        <w:rPr>
          <w:rFonts w:ascii="Times New Roman" w:hAnsi="Times New Roman" w:cs="Times New Roman"/>
          <w:sz w:val="24"/>
          <w:szCs w:val="24"/>
        </w:rPr>
        <w:t xml:space="preserve">% </w:t>
      </w:r>
      <w:r w:rsidR="007C7352" w:rsidRPr="00091766">
        <w:rPr>
          <w:rFonts w:ascii="Times New Roman" w:hAnsi="Times New Roman" w:cs="Times New Roman"/>
          <w:sz w:val="24"/>
          <w:szCs w:val="24"/>
        </w:rPr>
        <w:t>had electric accessibility</w:t>
      </w:r>
      <w:r w:rsidR="002D338A" w:rsidRPr="00091766">
        <w:rPr>
          <w:rFonts w:ascii="Times New Roman" w:hAnsi="Times New Roman" w:cs="Times New Roman"/>
          <w:sz w:val="24"/>
          <w:szCs w:val="24"/>
        </w:rPr>
        <w:t xml:space="preserve">. </w:t>
      </w:r>
    </w:p>
    <w:p w14:paraId="097C5744" w14:textId="4D750525" w:rsidR="00220C4D" w:rsidRPr="00091766" w:rsidRDefault="00220C4D" w:rsidP="00843837">
      <w:p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rPr>
        <w:t>Most of the mother</w:t>
      </w:r>
      <w:r w:rsidR="00C2464D" w:rsidRPr="00091766">
        <w:rPr>
          <w:rFonts w:ascii="Times New Roman" w:hAnsi="Times New Roman" w:cs="Times New Roman"/>
          <w:sz w:val="24"/>
          <w:szCs w:val="24"/>
        </w:rPr>
        <w:t>s</w:t>
      </w:r>
      <w:r w:rsidRPr="00091766">
        <w:rPr>
          <w:rFonts w:ascii="Times New Roman" w:hAnsi="Times New Roman" w:cs="Times New Roman"/>
          <w:sz w:val="24"/>
          <w:szCs w:val="24"/>
        </w:rPr>
        <w:t xml:space="preserve"> </w:t>
      </w:r>
      <w:r w:rsidR="00DA7792" w:rsidRPr="00091766">
        <w:rPr>
          <w:rFonts w:ascii="Times New Roman" w:hAnsi="Times New Roman" w:cs="Times New Roman"/>
          <w:sz w:val="24"/>
          <w:szCs w:val="24"/>
        </w:rPr>
        <w:t xml:space="preserve">(79.68%) </w:t>
      </w:r>
      <w:r w:rsidRPr="00091766">
        <w:rPr>
          <w:rFonts w:ascii="Times New Roman" w:hAnsi="Times New Roman" w:cs="Times New Roman"/>
          <w:sz w:val="24"/>
          <w:szCs w:val="24"/>
        </w:rPr>
        <w:t xml:space="preserve">of the children </w:t>
      </w:r>
      <w:r w:rsidR="00DA7792" w:rsidRPr="00091766">
        <w:rPr>
          <w:rFonts w:ascii="Times New Roman" w:hAnsi="Times New Roman" w:cs="Times New Roman"/>
          <w:sz w:val="24"/>
          <w:szCs w:val="24"/>
        </w:rPr>
        <w:t xml:space="preserve">are from </w:t>
      </w:r>
      <w:r w:rsidR="00C2464D" w:rsidRPr="00091766">
        <w:rPr>
          <w:rFonts w:ascii="Times New Roman" w:hAnsi="Times New Roman" w:cs="Times New Roman"/>
          <w:sz w:val="24"/>
          <w:szCs w:val="24"/>
        </w:rPr>
        <w:t xml:space="preserve">the </w:t>
      </w:r>
      <w:r w:rsidR="00DA7792" w:rsidRPr="00091766">
        <w:rPr>
          <w:rFonts w:ascii="Times New Roman" w:hAnsi="Times New Roman" w:cs="Times New Roman"/>
          <w:sz w:val="24"/>
          <w:szCs w:val="24"/>
        </w:rPr>
        <w:t xml:space="preserve">15-24 </w:t>
      </w:r>
      <w:r w:rsidR="00075625" w:rsidRPr="00091766">
        <w:rPr>
          <w:rFonts w:ascii="Times New Roman" w:hAnsi="Times New Roman" w:cs="Times New Roman"/>
          <w:sz w:val="24"/>
          <w:szCs w:val="24"/>
        </w:rPr>
        <w:t>years’</w:t>
      </w:r>
      <w:r w:rsidR="00DA7792" w:rsidRPr="00091766">
        <w:rPr>
          <w:rFonts w:ascii="Times New Roman" w:hAnsi="Times New Roman" w:cs="Times New Roman"/>
          <w:sz w:val="24"/>
          <w:szCs w:val="24"/>
        </w:rPr>
        <w:t xml:space="preserve"> age group</w:t>
      </w:r>
      <w:r w:rsidR="00C2464D" w:rsidRPr="00091766">
        <w:rPr>
          <w:rFonts w:ascii="Times New Roman" w:hAnsi="Times New Roman" w:cs="Times New Roman"/>
          <w:sz w:val="24"/>
          <w:szCs w:val="24"/>
        </w:rPr>
        <w:t>,</w:t>
      </w:r>
      <w:r w:rsidR="00DA7792" w:rsidRPr="00091766">
        <w:rPr>
          <w:rFonts w:ascii="Times New Roman" w:hAnsi="Times New Roman" w:cs="Times New Roman"/>
          <w:sz w:val="24"/>
          <w:szCs w:val="24"/>
        </w:rPr>
        <w:t xml:space="preserve"> and</w:t>
      </w:r>
      <w:r w:rsidR="001B43CB" w:rsidRPr="00091766">
        <w:rPr>
          <w:rFonts w:ascii="Times New Roman" w:hAnsi="Times New Roman" w:cs="Times New Roman"/>
          <w:sz w:val="24"/>
          <w:szCs w:val="24"/>
        </w:rPr>
        <w:t xml:space="preserve"> a large group of mothers w</w:t>
      </w:r>
      <w:r w:rsidR="00C2464D" w:rsidRPr="00091766">
        <w:rPr>
          <w:rFonts w:ascii="Times New Roman" w:hAnsi="Times New Roman" w:cs="Times New Roman"/>
          <w:sz w:val="24"/>
          <w:szCs w:val="24"/>
        </w:rPr>
        <w:t>as</w:t>
      </w:r>
      <w:r w:rsidR="001B43CB" w:rsidRPr="00091766">
        <w:rPr>
          <w:rFonts w:ascii="Times New Roman" w:hAnsi="Times New Roman" w:cs="Times New Roman"/>
          <w:sz w:val="24"/>
          <w:szCs w:val="24"/>
        </w:rPr>
        <w:t xml:space="preserve"> </w:t>
      </w:r>
      <w:r w:rsidRPr="00091766">
        <w:rPr>
          <w:rFonts w:ascii="Times New Roman" w:hAnsi="Times New Roman" w:cs="Times New Roman"/>
          <w:sz w:val="24"/>
          <w:szCs w:val="24"/>
        </w:rPr>
        <w:t>vacci</w:t>
      </w:r>
      <w:r w:rsidR="001B43CB" w:rsidRPr="00091766">
        <w:rPr>
          <w:rFonts w:ascii="Times New Roman" w:hAnsi="Times New Roman" w:cs="Times New Roman"/>
          <w:sz w:val="24"/>
          <w:szCs w:val="24"/>
        </w:rPr>
        <w:t>nated</w:t>
      </w:r>
      <w:r w:rsidRPr="00091766">
        <w:rPr>
          <w:rFonts w:ascii="Times New Roman" w:hAnsi="Times New Roman" w:cs="Times New Roman"/>
          <w:sz w:val="24"/>
          <w:szCs w:val="24"/>
        </w:rPr>
        <w:t xml:space="preserve">. As for </w:t>
      </w:r>
      <w:r w:rsidR="001B43CB" w:rsidRPr="00091766">
        <w:rPr>
          <w:rFonts w:ascii="Times New Roman" w:hAnsi="Times New Roman" w:cs="Times New Roman"/>
          <w:sz w:val="24"/>
          <w:szCs w:val="24"/>
        </w:rPr>
        <w:t>parents’</w:t>
      </w:r>
      <w:r w:rsidRPr="00091766">
        <w:rPr>
          <w:rFonts w:ascii="Times New Roman" w:hAnsi="Times New Roman" w:cs="Times New Roman"/>
          <w:sz w:val="24"/>
          <w:szCs w:val="24"/>
        </w:rPr>
        <w:t xml:space="preserve"> characteristics, </w:t>
      </w:r>
      <w:r w:rsidR="001B43CB" w:rsidRPr="00091766">
        <w:rPr>
          <w:rFonts w:ascii="Times New Roman" w:hAnsi="Times New Roman" w:cs="Times New Roman"/>
          <w:sz w:val="24"/>
          <w:szCs w:val="24"/>
        </w:rPr>
        <w:t>48.64</w:t>
      </w:r>
      <w:r w:rsidRPr="00091766">
        <w:rPr>
          <w:rFonts w:ascii="Times New Roman" w:hAnsi="Times New Roman" w:cs="Times New Roman"/>
          <w:sz w:val="24"/>
          <w:szCs w:val="24"/>
        </w:rPr>
        <w:t xml:space="preserve">% of respondents </w:t>
      </w:r>
      <w:r w:rsidR="001B43CB" w:rsidRPr="00091766">
        <w:rPr>
          <w:rFonts w:ascii="Times New Roman" w:hAnsi="Times New Roman" w:cs="Times New Roman"/>
          <w:sz w:val="24"/>
          <w:szCs w:val="24"/>
        </w:rPr>
        <w:t>were primar</w:t>
      </w:r>
      <w:r w:rsidR="00C2464D" w:rsidRPr="00091766">
        <w:rPr>
          <w:rFonts w:ascii="Times New Roman" w:hAnsi="Times New Roman" w:cs="Times New Roman"/>
          <w:sz w:val="24"/>
          <w:szCs w:val="24"/>
        </w:rPr>
        <w:t>il</w:t>
      </w:r>
      <w:r w:rsidR="001B43CB" w:rsidRPr="00091766">
        <w:rPr>
          <w:rFonts w:ascii="Times New Roman" w:hAnsi="Times New Roman" w:cs="Times New Roman"/>
          <w:sz w:val="24"/>
          <w:szCs w:val="24"/>
        </w:rPr>
        <w:t>y completed</w:t>
      </w:r>
      <w:r w:rsidRPr="00091766">
        <w:rPr>
          <w:rFonts w:ascii="Times New Roman" w:hAnsi="Times New Roman" w:cs="Times New Roman"/>
          <w:sz w:val="24"/>
          <w:szCs w:val="24"/>
        </w:rPr>
        <w:t xml:space="preserve">, </w:t>
      </w:r>
      <w:r w:rsidR="001B43CB" w:rsidRPr="00091766">
        <w:rPr>
          <w:rFonts w:ascii="Times New Roman" w:hAnsi="Times New Roman" w:cs="Times New Roman"/>
          <w:sz w:val="24"/>
          <w:szCs w:val="24"/>
        </w:rPr>
        <w:t>77.89</w:t>
      </w:r>
      <w:r w:rsidRPr="00091766">
        <w:rPr>
          <w:rFonts w:ascii="Times New Roman" w:hAnsi="Times New Roman" w:cs="Times New Roman"/>
          <w:sz w:val="24"/>
          <w:szCs w:val="24"/>
        </w:rPr>
        <w:t xml:space="preserve">% </w:t>
      </w:r>
      <w:r w:rsidR="001B43CB" w:rsidRPr="00091766">
        <w:rPr>
          <w:rFonts w:ascii="Times New Roman" w:hAnsi="Times New Roman" w:cs="Times New Roman"/>
          <w:sz w:val="24"/>
          <w:szCs w:val="24"/>
        </w:rPr>
        <w:t>of household heads were industrial worker</w:t>
      </w:r>
      <w:r w:rsidR="00C2464D" w:rsidRPr="00091766">
        <w:rPr>
          <w:rFonts w:ascii="Times New Roman" w:hAnsi="Times New Roman" w:cs="Times New Roman"/>
          <w:sz w:val="24"/>
          <w:szCs w:val="24"/>
        </w:rPr>
        <w:t>s</w:t>
      </w:r>
      <w:r w:rsidRPr="00091766">
        <w:rPr>
          <w:rFonts w:ascii="Times New Roman" w:hAnsi="Times New Roman" w:cs="Times New Roman"/>
          <w:sz w:val="24"/>
          <w:szCs w:val="24"/>
        </w:rPr>
        <w:t xml:space="preserve">, </w:t>
      </w:r>
      <w:r w:rsidR="00295F8F" w:rsidRPr="00091766">
        <w:rPr>
          <w:rFonts w:ascii="Times New Roman" w:hAnsi="Times New Roman" w:cs="Times New Roman"/>
          <w:sz w:val="24"/>
          <w:szCs w:val="24"/>
        </w:rPr>
        <w:t xml:space="preserve">and </w:t>
      </w:r>
      <w:r w:rsidR="001B43CB" w:rsidRPr="00091766">
        <w:rPr>
          <w:rFonts w:ascii="Times New Roman" w:hAnsi="Times New Roman" w:cs="Times New Roman"/>
          <w:sz w:val="24"/>
          <w:szCs w:val="24"/>
        </w:rPr>
        <w:t>49.</w:t>
      </w:r>
      <w:r w:rsidR="00295F8F" w:rsidRPr="00091766">
        <w:rPr>
          <w:rFonts w:ascii="Times New Roman" w:hAnsi="Times New Roman" w:cs="Times New Roman"/>
          <w:sz w:val="24"/>
          <w:szCs w:val="24"/>
        </w:rPr>
        <w:t>29</w:t>
      </w:r>
      <w:r w:rsidRPr="00091766">
        <w:rPr>
          <w:rFonts w:ascii="Times New Roman" w:hAnsi="Times New Roman" w:cs="Times New Roman"/>
          <w:sz w:val="24"/>
          <w:szCs w:val="24"/>
        </w:rPr>
        <w:t xml:space="preserve">% </w:t>
      </w:r>
      <w:r w:rsidR="00295F8F" w:rsidRPr="00091766">
        <w:rPr>
          <w:rFonts w:ascii="Times New Roman" w:hAnsi="Times New Roman" w:cs="Times New Roman"/>
          <w:sz w:val="24"/>
          <w:szCs w:val="24"/>
        </w:rPr>
        <w:t xml:space="preserve">of household heads had no education </w:t>
      </w:r>
      <w:r w:rsidRPr="00091766">
        <w:rPr>
          <w:rFonts w:ascii="Times New Roman" w:hAnsi="Times New Roman" w:cs="Times New Roman"/>
          <w:sz w:val="24"/>
          <w:szCs w:val="24"/>
        </w:rPr>
        <w:t xml:space="preserve">(Table </w:t>
      </w:r>
      <w:r w:rsidR="00295F8F" w:rsidRPr="00091766">
        <w:rPr>
          <w:rFonts w:ascii="Times New Roman" w:hAnsi="Times New Roman" w:cs="Times New Roman"/>
          <w:sz w:val="24"/>
          <w:szCs w:val="24"/>
        </w:rPr>
        <w:t>2</w:t>
      </w:r>
      <w:r w:rsidRPr="00091766">
        <w:rPr>
          <w:rFonts w:ascii="Times New Roman" w:hAnsi="Times New Roman" w:cs="Times New Roman"/>
          <w:sz w:val="24"/>
          <w:szCs w:val="24"/>
        </w:rPr>
        <w:t>).</w:t>
      </w:r>
    </w:p>
    <w:p w14:paraId="7DAA1A70" w14:textId="5C50ED86" w:rsidR="00295F8F" w:rsidRPr="00091766" w:rsidRDefault="009C6554" w:rsidP="00843837">
      <w:p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rPr>
        <w:t>In total, 58.47% of children were included from</w:t>
      </w:r>
      <w:r w:rsidR="00C2464D" w:rsidRPr="00091766">
        <w:rPr>
          <w:rFonts w:ascii="Times New Roman" w:hAnsi="Times New Roman" w:cs="Times New Roman"/>
          <w:sz w:val="24"/>
          <w:szCs w:val="24"/>
        </w:rPr>
        <w:t xml:space="preserve"> the</w:t>
      </w:r>
      <w:r w:rsidRPr="00091766">
        <w:rPr>
          <w:rFonts w:ascii="Times New Roman" w:hAnsi="Times New Roman" w:cs="Times New Roman"/>
          <w:sz w:val="24"/>
          <w:szCs w:val="24"/>
        </w:rPr>
        <w:t xml:space="preserve"> 24-59 age group</w:t>
      </w:r>
      <w:r w:rsidR="00295F8F" w:rsidRPr="00091766">
        <w:rPr>
          <w:rFonts w:ascii="Times New Roman" w:hAnsi="Times New Roman" w:cs="Times New Roman"/>
          <w:sz w:val="24"/>
          <w:szCs w:val="24"/>
        </w:rPr>
        <w:t xml:space="preserve">. There were </w:t>
      </w:r>
      <w:r w:rsidRPr="00091766">
        <w:rPr>
          <w:rFonts w:ascii="Times New Roman" w:hAnsi="Times New Roman" w:cs="Times New Roman"/>
          <w:sz w:val="24"/>
          <w:szCs w:val="24"/>
        </w:rPr>
        <w:t>52</w:t>
      </w:r>
      <w:r w:rsidR="00295F8F" w:rsidRPr="00091766">
        <w:rPr>
          <w:rFonts w:ascii="Times New Roman" w:hAnsi="Times New Roman" w:cs="Times New Roman"/>
          <w:sz w:val="24"/>
          <w:szCs w:val="24"/>
        </w:rPr>
        <w:t>.</w:t>
      </w:r>
      <w:r w:rsidRPr="00091766">
        <w:rPr>
          <w:rFonts w:ascii="Times New Roman" w:hAnsi="Times New Roman" w:cs="Times New Roman"/>
          <w:sz w:val="24"/>
          <w:szCs w:val="24"/>
        </w:rPr>
        <w:t>16</w:t>
      </w:r>
      <w:r w:rsidR="00295F8F" w:rsidRPr="00091766">
        <w:rPr>
          <w:rFonts w:ascii="Times New Roman" w:hAnsi="Times New Roman" w:cs="Times New Roman"/>
          <w:sz w:val="24"/>
          <w:szCs w:val="24"/>
        </w:rPr>
        <w:t>%</w:t>
      </w:r>
      <w:r w:rsidRPr="00091766">
        <w:rPr>
          <w:rFonts w:ascii="Times New Roman" w:hAnsi="Times New Roman" w:cs="Times New Roman"/>
          <w:sz w:val="24"/>
          <w:szCs w:val="24"/>
        </w:rPr>
        <w:t xml:space="preserve"> of </w:t>
      </w:r>
      <w:r w:rsidR="005D7580" w:rsidRPr="00091766">
        <w:rPr>
          <w:rFonts w:ascii="Times New Roman" w:hAnsi="Times New Roman" w:cs="Times New Roman"/>
          <w:sz w:val="24"/>
          <w:szCs w:val="24"/>
        </w:rPr>
        <w:t xml:space="preserve">male </w:t>
      </w:r>
      <w:r w:rsidRPr="00091766">
        <w:rPr>
          <w:rFonts w:ascii="Times New Roman" w:hAnsi="Times New Roman" w:cs="Times New Roman"/>
          <w:sz w:val="24"/>
          <w:szCs w:val="24"/>
        </w:rPr>
        <w:t>children</w:t>
      </w:r>
      <w:r w:rsidR="00C2464D" w:rsidRPr="00091766">
        <w:rPr>
          <w:rFonts w:ascii="Times New Roman" w:hAnsi="Times New Roman" w:cs="Times New Roman"/>
          <w:sz w:val="24"/>
          <w:szCs w:val="24"/>
        </w:rPr>
        <w:t>,</w:t>
      </w:r>
      <w:r w:rsidRPr="00091766">
        <w:rPr>
          <w:rFonts w:ascii="Times New Roman" w:hAnsi="Times New Roman" w:cs="Times New Roman"/>
          <w:sz w:val="24"/>
          <w:szCs w:val="24"/>
        </w:rPr>
        <w:t xml:space="preserve"> </w:t>
      </w:r>
      <w:r w:rsidR="00295F8F" w:rsidRPr="00091766">
        <w:rPr>
          <w:rFonts w:ascii="Times New Roman" w:hAnsi="Times New Roman" w:cs="Times New Roman"/>
          <w:sz w:val="24"/>
          <w:szCs w:val="24"/>
        </w:rPr>
        <w:t>and</w:t>
      </w:r>
      <w:r w:rsidRPr="00091766">
        <w:rPr>
          <w:rFonts w:ascii="Times New Roman" w:hAnsi="Times New Roman" w:cs="Times New Roman"/>
          <w:sz w:val="24"/>
          <w:szCs w:val="24"/>
        </w:rPr>
        <w:t xml:space="preserve"> </w:t>
      </w:r>
      <w:r w:rsidR="00295F8F" w:rsidRPr="00091766">
        <w:rPr>
          <w:rFonts w:ascii="Times New Roman" w:hAnsi="Times New Roman" w:cs="Times New Roman"/>
          <w:sz w:val="24"/>
          <w:szCs w:val="24"/>
        </w:rPr>
        <w:t>3</w:t>
      </w:r>
      <w:r w:rsidR="005D7580" w:rsidRPr="00091766">
        <w:rPr>
          <w:rFonts w:ascii="Times New Roman" w:hAnsi="Times New Roman" w:cs="Times New Roman"/>
          <w:sz w:val="24"/>
          <w:szCs w:val="24"/>
        </w:rPr>
        <w:t>0.72</w:t>
      </w:r>
      <w:r w:rsidR="00295F8F" w:rsidRPr="00091766">
        <w:rPr>
          <w:rFonts w:ascii="Times New Roman" w:hAnsi="Times New Roman" w:cs="Times New Roman"/>
          <w:sz w:val="24"/>
          <w:szCs w:val="24"/>
        </w:rPr>
        <w:t>% were</w:t>
      </w:r>
      <w:r w:rsidR="003D19E8" w:rsidRPr="00091766">
        <w:rPr>
          <w:rFonts w:ascii="Times New Roman" w:hAnsi="Times New Roman" w:cs="Times New Roman"/>
          <w:sz w:val="24"/>
          <w:szCs w:val="24"/>
        </w:rPr>
        <w:t xml:space="preserve"> a</w:t>
      </w:r>
      <w:r w:rsidR="00295F8F" w:rsidRPr="00091766">
        <w:rPr>
          <w:rFonts w:ascii="Times New Roman" w:hAnsi="Times New Roman" w:cs="Times New Roman"/>
          <w:sz w:val="24"/>
          <w:szCs w:val="24"/>
        </w:rPr>
        <w:t xml:space="preserve"> </w:t>
      </w:r>
      <w:r w:rsidR="005D7580" w:rsidRPr="00091766">
        <w:rPr>
          <w:rFonts w:ascii="Times New Roman" w:hAnsi="Times New Roman" w:cs="Times New Roman"/>
          <w:sz w:val="24"/>
          <w:szCs w:val="24"/>
        </w:rPr>
        <w:t>stunt</w:t>
      </w:r>
      <w:r w:rsidR="00295F8F" w:rsidRPr="00091766">
        <w:rPr>
          <w:rFonts w:ascii="Times New Roman" w:hAnsi="Times New Roman" w:cs="Times New Roman"/>
          <w:sz w:val="24"/>
          <w:szCs w:val="24"/>
        </w:rPr>
        <w:t xml:space="preserve">. The </w:t>
      </w:r>
      <w:r w:rsidR="005D7580" w:rsidRPr="00091766">
        <w:rPr>
          <w:rFonts w:ascii="Times New Roman" w:hAnsi="Times New Roman" w:cs="Times New Roman"/>
          <w:sz w:val="24"/>
          <w:szCs w:val="24"/>
        </w:rPr>
        <w:t>birth order</w:t>
      </w:r>
      <w:r w:rsidR="00295F8F" w:rsidRPr="00091766">
        <w:rPr>
          <w:rFonts w:ascii="Times New Roman" w:hAnsi="Times New Roman" w:cs="Times New Roman"/>
          <w:sz w:val="24"/>
          <w:szCs w:val="24"/>
        </w:rPr>
        <w:t xml:space="preserve"> distribution of </w:t>
      </w:r>
      <w:r w:rsidR="005D7580" w:rsidRPr="00091766">
        <w:rPr>
          <w:rFonts w:ascii="Times New Roman" w:hAnsi="Times New Roman" w:cs="Times New Roman"/>
          <w:sz w:val="24"/>
          <w:szCs w:val="24"/>
        </w:rPr>
        <w:t>children</w:t>
      </w:r>
      <w:r w:rsidR="00295F8F" w:rsidRPr="00091766">
        <w:rPr>
          <w:rFonts w:ascii="Times New Roman" w:hAnsi="Times New Roman" w:cs="Times New Roman"/>
          <w:sz w:val="24"/>
          <w:szCs w:val="24"/>
        </w:rPr>
        <w:t xml:space="preserve"> </w:t>
      </w:r>
      <w:r w:rsidR="005D7580" w:rsidRPr="00091766">
        <w:rPr>
          <w:rFonts w:ascii="Times New Roman" w:hAnsi="Times New Roman" w:cs="Times New Roman"/>
          <w:sz w:val="24"/>
          <w:szCs w:val="24"/>
        </w:rPr>
        <w:t xml:space="preserve">was </w:t>
      </w:r>
      <w:r w:rsidR="00295F8F" w:rsidRPr="00091766">
        <w:rPr>
          <w:rFonts w:ascii="Times New Roman" w:hAnsi="Times New Roman" w:cs="Times New Roman"/>
          <w:sz w:val="24"/>
          <w:szCs w:val="24"/>
        </w:rPr>
        <w:t>8</w:t>
      </w:r>
      <w:r w:rsidR="005D7580" w:rsidRPr="00091766">
        <w:rPr>
          <w:rFonts w:ascii="Times New Roman" w:hAnsi="Times New Roman" w:cs="Times New Roman"/>
          <w:sz w:val="24"/>
          <w:szCs w:val="24"/>
        </w:rPr>
        <w:t>7</w:t>
      </w:r>
      <w:r w:rsidR="00295F8F" w:rsidRPr="00091766">
        <w:rPr>
          <w:rFonts w:ascii="Times New Roman" w:hAnsi="Times New Roman" w:cs="Times New Roman"/>
          <w:sz w:val="24"/>
          <w:szCs w:val="24"/>
        </w:rPr>
        <w:t xml:space="preserve">.5% </w:t>
      </w:r>
      <w:r w:rsidR="005D7580" w:rsidRPr="00091766">
        <w:rPr>
          <w:rFonts w:ascii="Times New Roman" w:hAnsi="Times New Roman" w:cs="Times New Roman"/>
          <w:sz w:val="24"/>
          <w:szCs w:val="24"/>
        </w:rPr>
        <w:t xml:space="preserve">in </w:t>
      </w:r>
      <w:r w:rsidR="003D19E8" w:rsidRPr="00091766">
        <w:rPr>
          <w:rFonts w:ascii="Times New Roman" w:hAnsi="Times New Roman" w:cs="Times New Roman"/>
          <w:sz w:val="24"/>
          <w:szCs w:val="24"/>
        </w:rPr>
        <w:t xml:space="preserve">the </w:t>
      </w:r>
      <w:r w:rsidR="005D7580" w:rsidRPr="00091766">
        <w:rPr>
          <w:rFonts w:ascii="Times New Roman" w:hAnsi="Times New Roman" w:cs="Times New Roman"/>
          <w:sz w:val="24"/>
          <w:szCs w:val="24"/>
        </w:rPr>
        <w:t>1-3</w:t>
      </w:r>
      <w:r w:rsidR="00141DAB" w:rsidRPr="00091766">
        <w:rPr>
          <w:rFonts w:ascii="Times New Roman" w:hAnsi="Times New Roman" w:cs="Times New Roman"/>
          <w:sz w:val="24"/>
          <w:szCs w:val="24"/>
        </w:rPr>
        <w:t xml:space="preserve"> group</w:t>
      </w:r>
      <w:r w:rsidR="00295F8F" w:rsidRPr="00091766">
        <w:rPr>
          <w:rFonts w:ascii="Times New Roman" w:hAnsi="Times New Roman" w:cs="Times New Roman"/>
          <w:sz w:val="24"/>
          <w:szCs w:val="24"/>
        </w:rPr>
        <w:t>,</w:t>
      </w:r>
      <w:r w:rsidR="00141DAB" w:rsidRPr="00091766">
        <w:rPr>
          <w:rFonts w:ascii="Times New Roman" w:hAnsi="Times New Roman" w:cs="Times New Roman"/>
          <w:sz w:val="24"/>
          <w:szCs w:val="24"/>
        </w:rPr>
        <w:t xml:space="preserve"> 59</w:t>
      </w:r>
      <w:r w:rsidR="00295F8F" w:rsidRPr="00091766">
        <w:rPr>
          <w:rFonts w:ascii="Times New Roman" w:hAnsi="Times New Roman" w:cs="Times New Roman"/>
          <w:sz w:val="24"/>
          <w:szCs w:val="24"/>
        </w:rPr>
        <w:t>.3%</w:t>
      </w:r>
      <w:r w:rsidR="00141DAB" w:rsidRPr="00091766">
        <w:rPr>
          <w:rFonts w:ascii="Times New Roman" w:hAnsi="Times New Roman" w:cs="Times New Roman"/>
          <w:sz w:val="24"/>
          <w:szCs w:val="24"/>
        </w:rPr>
        <w:t xml:space="preserve"> born at</w:t>
      </w:r>
      <w:r w:rsidR="00295F8F" w:rsidRPr="00091766">
        <w:rPr>
          <w:rFonts w:ascii="Times New Roman" w:hAnsi="Times New Roman" w:cs="Times New Roman"/>
          <w:sz w:val="24"/>
          <w:szCs w:val="24"/>
        </w:rPr>
        <w:t xml:space="preserve"> </w:t>
      </w:r>
      <w:r w:rsidR="003D19E8" w:rsidRPr="00091766">
        <w:rPr>
          <w:rFonts w:ascii="Times New Roman" w:hAnsi="Times New Roman" w:cs="Times New Roman"/>
          <w:sz w:val="24"/>
          <w:szCs w:val="24"/>
        </w:rPr>
        <w:t xml:space="preserve">a </w:t>
      </w:r>
      <w:r w:rsidR="00141DAB" w:rsidRPr="00091766">
        <w:rPr>
          <w:rFonts w:ascii="Times New Roman" w:hAnsi="Times New Roman" w:cs="Times New Roman"/>
          <w:sz w:val="24"/>
          <w:szCs w:val="24"/>
        </w:rPr>
        <w:t>health facility</w:t>
      </w:r>
      <w:r w:rsidR="00295F8F" w:rsidRPr="00091766">
        <w:rPr>
          <w:rFonts w:ascii="Times New Roman" w:hAnsi="Times New Roman" w:cs="Times New Roman"/>
          <w:sz w:val="24"/>
          <w:szCs w:val="24"/>
        </w:rPr>
        <w:t>, 6</w:t>
      </w:r>
      <w:r w:rsidR="00141DAB" w:rsidRPr="00091766">
        <w:rPr>
          <w:rFonts w:ascii="Times New Roman" w:hAnsi="Times New Roman" w:cs="Times New Roman"/>
          <w:sz w:val="24"/>
          <w:szCs w:val="24"/>
        </w:rPr>
        <w:t>9.95</w:t>
      </w:r>
      <w:r w:rsidR="00295F8F" w:rsidRPr="00091766">
        <w:rPr>
          <w:rFonts w:ascii="Times New Roman" w:hAnsi="Times New Roman" w:cs="Times New Roman"/>
          <w:sz w:val="24"/>
          <w:szCs w:val="24"/>
        </w:rPr>
        <w:t xml:space="preserve">% </w:t>
      </w:r>
      <w:r w:rsidR="00141DAB" w:rsidRPr="00091766">
        <w:rPr>
          <w:rFonts w:ascii="Times New Roman" w:hAnsi="Times New Roman" w:cs="Times New Roman"/>
          <w:sz w:val="24"/>
          <w:szCs w:val="24"/>
        </w:rPr>
        <w:t xml:space="preserve">delivered at </w:t>
      </w:r>
      <w:r w:rsidR="003D19E8" w:rsidRPr="00091766">
        <w:rPr>
          <w:rFonts w:ascii="Times New Roman" w:hAnsi="Times New Roman" w:cs="Times New Roman"/>
          <w:sz w:val="24"/>
          <w:szCs w:val="24"/>
        </w:rPr>
        <w:t xml:space="preserve">a </w:t>
      </w:r>
      <w:r w:rsidR="00141DAB" w:rsidRPr="00091766">
        <w:rPr>
          <w:rFonts w:ascii="Times New Roman" w:hAnsi="Times New Roman" w:cs="Times New Roman"/>
          <w:sz w:val="24"/>
          <w:szCs w:val="24"/>
        </w:rPr>
        <w:t>normal weight</w:t>
      </w:r>
      <w:r w:rsidR="00295F8F" w:rsidRPr="00091766">
        <w:rPr>
          <w:rFonts w:ascii="Times New Roman" w:hAnsi="Times New Roman" w:cs="Times New Roman"/>
          <w:sz w:val="24"/>
          <w:szCs w:val="24"/>
        </w:rPr>
        <w:t xml:space="preserve">, and </w:t>
      </w:r>
      <w:r w:rsidR="004F7F5E" w:rsidRPr="00091766">
        <w:rPr>
          <w:rFonts w:ascii="Times New Roman" w:hAnsi="Times New Roman" w:cs="Times New Roman"/>
          <w:sz w:val="24"/>
          <w:szCs w:val="24"/>
        </w:rPr>
        <w:t>66</w:t>
      </w:r>
      <w:r w:rsidR="00295F8F" w:rsidRPr="00091766">
        <w:rPr>
          <w:rFonts w:ascii="Times New Roman" w:hAnsi="Times New Roman" w:cs="Times New Roman"/>
          <w:sz w:val="24"/>
          <w:szCs w:val="24"/>
        </w:rPr>
        <w:t>.</w:t>
      </w:r>
      <w:r w:rsidR="004F7F5E" w:rsidRPr="00091766">
        <w:rPr>
          <w:rFonts w:ascii="Times New Roman" w:hAnsi="Times New Roman" w:cs="Times New Roman"/>
          <w:sz w:val="24"/>
          <w:szCs w:val="24"/>
        </w:rPr>
        <w:t>61</w:t>
      </w:r>
      <w:r w:rsidR="00295F8F" w:rsidRPr="00091766">
        <w:rPr>
          <w:rFonts w:ascii="Times New Roman" w:hAnsi="Times New Roman" w:cs="Times New Roman"/>
          <w:sz w:val="24"/>
          <w:szCs w:val="24"/>
        </w:rPr>
        <w:t xml:space="preserve">% </w:t>
      </w:r>
      <w:r w:rsidR="004F7F5E" w:rsidRPr="00091766">
        <w:rPr>
          <w:rFonts w:ascii="Times New Roman" w:hAnsi="Times New Roman" w:cs="Times New Roman"/>
          <w:sz w:val="24"/>
          <w:szCs w:val="24"/>
        </w:rPr>
        <w:t>children</w:t>
      </w:r>
      <w:r w:rsidR="00C3398B" w:rsidRPr="00091766">
        <w:rPr>
          <w:rFonts w:ascii="Times New Roman" w:hAnsi="Times New Roman" w:cs="Times New Roman"/>
          <w:sz w:val="24"/>
          <w:szCs w:val="24"/>
        </w:rPr>
        <w:t xml:space="preserve"> were</w:t>
      </w:r>
      <w:r w:rsidR="00295F8F" w:rsidRPr="00091766">
        <w:rPr>
          <w:rFonts w:ascii="Times New Roman" w:hAnsi="Times New Roman" w:cs="Times New Roman"/>
          <w:sz w:val="24"/>
          <w:szCs w:val="24"/>
        </w:rPr>
        <w:t xml:space="preserve"> </w:t>
      </w:r>
      <w:r w:rsidR="004F7F5E" w:rsidRPr="00091766">
        <w:rPr>
          <w:rFonts w:ascii="Times New Roman" w:hAnsi="Times New Roman" w:cs="Times New Roman"/>
          <w:sz w:val="24"/>
          <w:szCs w:val="24"/>
        </w:rPr>
        <w:t>delivered by normal delivery (Table 3)</w:t>
      </w:r>
      <w:r w:rsidR="00295F8F" w:rsidRPr="00091766">
        <w:rPr>
          <w:rFonts w:ascii="Times New Roman" w:hAnsi="Times New Roman" w:cs="Times New Roman"/>
          <w:sz w:val="24"/>
          <w:szCs w:val="24"/>
        </w:rPr>
        <w:t>.</w:t>
      </w:r>
    </w:p>
    <w:p w14:paraId="43AEA97C" w14:textId="1CFAE41B" w:rsidR="000B0D37" w:rsidRPr="00091766" w:rsidRDefault="000B0D37" w:rsidP="00843837">
      <w:pPr>
        <w:spacing w:after="0" w:line="360" w:lineRule="auto"/>
        <w:jc w:val="both"/>
        <w:rPr>
          <w:rFonts w:ascii="Times New Roman" w:hAnsi="Times New Roman" w:cs="Times New Roman"/>
          <w:b/>
          <w:sz w:val="24"/>
          <w:szCs w:val="24"/>
        </w:rPr>
      </w:pPr>
      <w:r w:rsidRPr="00091766">
        <w:rPr>
          <w:rFonts w:ascii="Times New Roman" w:hAnsi="Times New Roman" w:cs="Times New Roman"/>
          <w:b/>
          <w:sz w:val="24"/>
          <w:szCs w:val="24"/>
        </w:rPr>
        <w:t>Use of biomass fuel at household level</w:t>
      </w:r>
    </w:p>
    <w:p w14:paraId="66CBFD13" w14:textId="77777777" w:rsidR="00D92267" w:rsidRDefault="00C92DD7" w:rsidP="00843837">
      <w:pPr>
        <w:spacing w:after="0" w:line="360" w:lineRule="auto"/>
        <w:jc w:val="both"/>
        <w:rPr>
          <w:rFonts w:ascii="Times New Roman" w:hAnsi="Times New Roman" w:cs="Times New Roman"/>
          <w:bCs/>
          <w:sz w:val="24"/>
          <w:szCs w:val="24"/>
        </w:rPr>
      </w:pPr>
      <w:r w:rsidRPr="00091766">
        <w:rPr>
          <w:rFonts w:ascii="Times New Roman" w:hAnsi="Times New Roman" w:cs="Times New Roman"/>
          <w:bCs/>
          <w:sz w:val="24"/>
          <w:szCs w:val="24"/>
        </w:rPr>
        <w:t xml:space="preserve">In total, </w:t>
      </w:r>
      <w:r w:rsidR="004F7F5E" w:rsidRPr="00091766">
        <w:rPr>
          <w:rFonts w:ascii="Times New Roman" w:hAnsi="Times New Roman" w:cs="Times New Roman"/>
          <w:bCs/>
          <w:sz w:val="24"/>
          <w:szCs w:val="24"/>
        </w:rPr>
        <w:t>7</w:t>
      </w:r>
      <w:r w:rsidR="00861F9F" w:rsidRPr="00091766">
        <w:rPr>
          <w:rFonts w:ascii="Times New Roman" w:hAnsi="Times New Roman" w:cs="Times New Roman"/>
          <w:bCs/>
          <w:sz w:val="24"/>
          <w:szCs w:val="24"/>
        </w:rPr>
        <w:t>8.97</w:t>
      </w:r>
      <w:r w:rsidRPr="00091766">
        <w:rPr>
          <w:rFonts w:ascii="Times New Roman" w:hAnsi="Times New Roman" w:cs="Times New Roman"/>
          <w:bCs/>
          <w:sz w:val="24"/>
          <w:szCs w:val="24"/>
        </w:rPr>
        <w:t xml:space="preserve">% of households used </w:t>
      </w:r>
      <w:r w:rsidR="00DC5D8D" w:rsidRPr="00091766">
        <w:rPr>
          <w:rFonts w:ascii="Times New Roman" w:hAnsi="Times New Roman" w:cs="Times New Roman"/>
          <w:sz w:val="24"/>
          <w:szCs w:val="24"/>
        </w:rPr>
        <w:t>solid</w:t>
      </w:r>
      <w:r w:rsidRPr="00091766">
        <w:rPr>
          <w:rFonts w:ascii="Times New Roman" w:hAnsi="Times New Roman" w:cs="Times New Roman"/>
          <w:bCs/>
          <w:sz w:val="24"/>
          <w:szCs w:val="24"/>
        </w:rPr>
        <w:t xml:space="preserve"> fuel: </w:t>
      </w:r>
      <w:r w:rsidR="00861F9F" w:rsidRPr="00091766">
        <w:rPr>
          <w:rFonts w:ascii="Times New Roman" w:hAnsi="Times New Roman" w:cs="Times New Roman"/>
          <w:bCs/>
          <w:sz w:val="24"/>
          <w:szCs w:val="24"/>
        </w:rPr>
        <w:t>43.8</w:t>
      </w:r>
      <w:r w:rsidRPr="00091766">
        <w:rPr>
          <w:rFonts w:ascii="Times New Roman" w:hAnsi="Times New Roman" w:cs="Times New Roman"/>
          <w:bCs/>
          <w:sz w:val="24"/>
          <w:szCs w:val="24"/>
        </w:rPr>
        <w:t xml:space="preserve">% used wood, </w:t>
      </w:r>
      <w:r w:rsidR="00861F9F" w:rsidRPr="00091766">
        <w:rPr>
          <w:rFonts w:ascii="Times New Roman" w:hAnsi="Times New Roman" w:cs="Times New Roman"/>
          <w:bCs/>
          <w:sz w:val="24"/>
          <w:szCs w:val="24"/>
        </w:rPr>
        <w:t>0.6</w:t>
      </w:r>
      <w:r w:rsidRPr="00091766">
        <w:rPr>
          <w:rFonts w:ascii="Times New Roman" w:hAnsi="Times New Roman" w:cs="Times New Roman"/>
          <w:bCs/>
          <w:sz w:val="24"/>
          <w:szCs w:val="24"/>
        </w:rPr>
        <w:t xml:space="preserve">% used </w:t>
      </w:r>
      <w:r w:rsidR="00861F9F" w:rsidRPr="00091766">
        <w:rPr>
          <w:rFonts w:ascii="Times New Roman" w:hAnsi="Times New Roman" w:cs="Times New Roman"/>
          <w:bCs/>
          <w:sz w:val="24"/>
          <w:szCs w:val="24"/>
        </w:rPr>
        <w:t>straw</w:t>
      </w:r>
      <w:r w:rsidR="003D19E8" w:rsidRPr="00091766">
        <w:rPr>
          <w:rFonts w:ascii="Times New Roman" w:hAnsi="Times New Roman" w:cs="Times New Roman"/>
          <w:bCs/>
          <w:sz w:val="24"/>
          <w:szCs w:val="24"/>
        </w:rPr>
        <w:t>,</w:t>
      </w:r>
      <w:r w:rsidR="00861F9F" w:rsidRPr="00091766">
        <w:rPr>
          <w:rFonts w:ascii="Times New Roman" w:hAnsi="Times New Roman" w:cs="Times New Roman"/>
          <w:bCs/>
          <w:sz w:val="24"/>
          <w:szCs w:val="24"/>
        </w:rPr>
        <w:t xml:space="preserve"> 27.9% used crop</w:t>
      </w:r>
      <w:r w:rsidR="003D19E8" w:rsidRPr="00091766">
        <w:rPr>
          <w:rFonts w:ascii="Times New Roman" w:hAnsi="Times New Roman" w:cs="Times New Roman"/>
          <w:bCs/>
          <w:sz w:val="24"/>
          <w:szCs w:val="24"/>
        </w:rPr>
        <w:t>s</w:t>
      </w:r>
      <w:r w:rsidRPr="00091766">
        <w:rPr>
          <w:rFonts w:ascii="Times New Roman" w:hAnsi="Times New Roman" w:cs="Times New Roman"/>
          <w:bCs/>
          <w:sz w:val="24"/>
          <w:szCs w:val="24"/>
        </w:rPr>
        <w:t xml:space="preserve">, and </w:t>
      </w:r>
      <w:r w:rsidR="00861F9F" w:rsidRPr="00091766">
        <w:rPr>
          <w:rFonts w:ascii="Times New Roman" w:hAnsi="Times New Roman" w:cs="Times New Roman"/>
          <w:bCs/>
          <w:sz w:val="24"/>
          <w:szCs w:val="24"/>
        </w:rPr>
        <w:t>0.1</w:t>
      </w:r>
      <w:r w:rsidRPr="00091766">
        <w:rPr>
          <w:rFonts w:ascii="Times New Roman" w:hAnsi="Times New Roman" w:cs="Times New Roman"/>
          <w:bCs/>
          <w:sz w:val="24"/>
          <w:szCs w:val="24"/>
        </w:rPr>
        <w:t>% used cow dung (Fig</w:t>
      </w:r>
      <w:r w:rsidR="006604DA" w:rsidRPr="00091766">
        <w:rPr>
          <w:rFonts w:ascii="Times New Roman" w:hAnsi="Times New Roman" w:cs="Times New Roman"/>
          <w:bCs/>
          <w:sz w:val="24"/>
          <w:szCs w:val="24"/>
        </w:rPr>
        <w:t>ure</w:t>
      </w:r>
      <w:r w:rsidRPr="00091766">
        <w:rPr>
          <w:rFonts w:ascii="Times New Roman" w:hAnsi="Times New Roman" w:cs="Times New Roman"/>
          <w:bCs/>
          <w:sz w:val="24"/>
          <w:szCs w:val="24"/>
        </w:rPr>
        <w:t xml:space="preserve"> 2).</w:t>
      </w:r>
      <w:r w:rsidR="00861F9F" w:rsidRPr="00091766">
        <w:rPr>
          <w:rFonts w:ascii="Times New Roman" w:hAnsi="Times New Roman" w:cs="Times New Roman"/>
          <w:bCs/>
          <w:sz w:val="24"/>
          <w:szCs w:val="24"/>
        </w:rPr>
        <w:t xml:space="preserve"> </w:t>
      </w:r>
      <w:r w:rsidR="00C032EC" w:rsidRPr="00091766">
        <w:rPr>
          <w:rFonts w:ascii="Times New Roman" w:hAnsi="Times New Roman" w:cs="Times New Roman"/>
          <w:bCs/>
          <w:sz w:val="24"/>
          <w:szCs w:val="24"/>
        </w:rPr>
        <w:t>Rangpur and Barisal regions of Bangladesh had the highest prevalence of solid fuel, whereas the lowest prevalence was seen in Dhaka</w:t>
      </w:r>
      <w:r w:rsidR="009F34ED" w:rsidRPr="00091766">
        <w:rPr>
          <w:rFonts w:ascii="Times New Roman" w:hAnsi="Times New Roman" w:cs="Times New Roman"/>
          <w:bCs/>
          <w:sz w:val="24"/>
          <w:szCs w:val="24"/>
        </w:rPr>
        <w:t xml:space="preserve"> (Fig</w:t>
      </w:r>
      <w:r w:rsidR="006604DA" w:rsidRPr="00091766">
        <w:rPr>
          <w:rFonts w:ascii="Times New Roman" w:hAnsi="Times New Roman" w:cs="Times New Roman"/>
          <w:bCs/>
          <w:sz w:val="24"/>
          <w:szCs w:val="24"/>
        </w:rPr>
        <w:t>ure</w:t>
      </w:r>
      <w:r w:rsidR="00D9414C" w:rsidRPr="00091766">
        <w:rPr>
          <w:rFonts w:ascii="Times New Roman" w:hAnsi="Times New Roman" w:cs="Times New Roman"/>
          <w:bCs/>
          <w:sz w:val="24"/>
          <w:szCs w:val="24"/>
        </w:rPr>
        <w:t xml:space="preserve"> </w:t>
      </w:r>
      <w:r w:rsidR="009F34ED" w:rsidRPr="00091766">
        <w:rPr>
          <w:rFonts w:ascii="Times New Roman" w:hAnsi="Times New Roman" w:cs="Times New Roman"/>
          <w:bCs/>
          <w:sz w:val="24"/>
          <w:szCs w:val="24"/>
        </w:rPr>
        <w:t>3)</w:t>
      </w:r>
      <w:r w:rsidR="00C032EC" w:rsidRPr="00091766">
        <w:rPr>
          <w:rFonts w:ascii="Times New Roman" w:hAnsi="Times New Roman" w:cs="Times New Roman"/>
          <w:bCs/>
          <w:sz w:val="24"/>
          <w:szCs w:val="24"/>
        </w:rPr>
        <w:t xml:space="preserve">. </w:t>
      </w:r>
    </w:p>
    <w:p w14:paraId="2AA208F3" w14:textId="77777777" w:rsidR="00D92267" w:rsidRDefault="00D92267" w:rsidP="00843837">
      <w:pPr>
        <w:spacing w:after="0" w:line="360" w:lineRule="auto"/>
        <w:jc w:val="both"/>
        <w:rPr>
          <w:rFonts w:ascii="Times New Roman" w:hAnsi="Times New Roman" w:cs="Times New Roman"/>
          <w:bCs/>
          <w:sz w:val="24"/>
          <w:szCs w:val="24"/>
        </w:rPr>
      </w:pPr>
      <w:r w:rsidRPr="00D92267">
        <w:rPr>
          <w:rFonts w:ascii="Times New Roman" w:hAnsi="Times New Roman" w:cs="Times New Roman"/>
          <w:bCs/>
          <w:sz w:val="24"/>
          <w:szCs w:val="24"/>
        </w:rPr>
        <w:t xml:space="preserve">The prevalence of ARI is </w:t>
      </w:r>
      <w:r w:rsidRPr="00091766">
        <w:rPr>
          <w:rFonts w:ascii="Times New Roman" w:hAnsi="Times New Roman" w:cs="Times New Roman"/>
          <w:bCs/>
          <w:sz w:val="24"/>
          <w:szCs w:val="24"/>
        </w:rPr>
        <w:t xml:space="preserve">significantly associated </w:t>
      </w:r>
      <w:r w:rsidRPr="00D92267">
        <w:rPr>
          <w:rFonts w:ascii="Times New Roman" w:hAnsi="Times New Roman" w:cs="Times New Roman"/>
          <w:bCs/>
          <w:sz w:val="24"/>
          <w:szCs w:val="24"/>
        </w:rPr>
        <w:t>(P</w:t>
      </w:r>
      <w:r>
        <w:rPr>
          <w:rFonts w:ascii="Times New Roman" w:hAnsi="Times New Roman" w:cs="Times New Roman"/>
          <w:bCs/>
          <w:sz w:val="24"/>
          <w:szCs w:val="24"/>
        </w:rPr>
        <w:t>&lt;</w:t>
      </w:r>
      <w:r w:rsidRPr="00D92267">
        <w:rPr>
          <w:rFonts w:ascii="Times New Roman" w:hAnsi="Times New Roman" w:cs="Times New Roman"/>
          <w:bCs/>
          <w:sz w:val="24"/>
          <w:szCs w:val="24"/>
        </w:rPr>
        <w:t>0.05) with the type of fuel used in the home, according to the results of the Rao-Scott Chi-squared independence test (Table 1).</w:t>
      </w:r>
    </w:p>
    <w:p w14:paraId="343C9F0E" w14:textId="7903313A" w:rsidR="00EF7D56" w:rsidRPr="00D92267" w:rsidRDefault="00EF7D56" w:rsidP="00843837">
      <w:pPr>
        <w:spacing w:after="0" w:line="360" w:lineRule="auto"/>
        <w:jc w:val="both"/>
        <w:rPr>
          <w:rFonts w:ascii="Times New Roman" w:hAnsi="Times New Roman" w:cs="Times New Roman"/>
          <w:bCs/>
          <w:sz w:val="24"/>
          <w:szCs w:val="24"/>
        </w:rPr>
      </w:pPr>
      <w:r w:rsidRPr="00091766">
        <w:rPr>
          <w:rFonts w:ascii="Times New Roman" w:hAnsi="Times New Roman" w:cs="Times New Roman"/>
          <w:b/>
          <w:bCs/>
          <w:sz w:val="24"/>
          <w:szCs w:val="24"/>
        </w:rPr>
        <w:t>Model evaluation</w:t>
      </w:r>
    </w:p>
    <w:p w14:paraId="07EEE84B" w14:textId="2644DF70" w:rsidR="00D92267" w:rsidRPr="00091766" w:rsidRDefault="00D92267" w:rsidP="00843837">
      <w:pPr>
        <w:spacing w:after="0" w:line="360" w:lineRule="auto"/>
        <w:jc w:val="both"/>
        <w:rPr>
          <w:rFonts w:ascii="Times New Roman" w:hAnsi="Times New Roman" w:cs="Times New Roman"/>
          <w:sz w:val="24"/>
          <w:szCs w:val="24"/>
        </w:rPr>
      </w:pPr>
      <w:r w:rsidRPr="00D92267">
        <w:rPr>
          <w:rFonts w:ascii="Times New Roman" w:hAnsi="Times New Roman" w:cs="Times New Roman"/>
          <w:sz w:val="24"/>
          <w:szCs w:val="24"/>
        </w:rPr>
        <w:t>The VIF result demonstrated no multicollinearity in the final multivariable logistic model</w:t>
      </w:r>
      <w:r>
        <w:rPr>
          <w:rFonts w:ascii="Times New Roman" w:hAnsi="Times New Roman" w:cs="Times New Roman"/>
          <w:sz w:val="24"/>
          <w:szCs w:val="24"/>
        </w:rPr>
        <w:t xml:space="preserve"> (Table 4). T</w:t>
      </w:r>
      <w:r w:rsidRPr="00D92267">
        <w:rPr>
          <w:rFonts w:ascii="Times New Roman" w:hAnsi="Times New Roman" w:cs="Times New Roman"/>
          <w:sz w:val="24"/>
          <w:szCs w:val="24"/>
        </w:rPr>
        <w:t xml:space="preserve">he classification accuracy is acceptable, with an AUC value of 0.61. The model also passed the Hosmer and </w:t>
      </w:r>
      <w:proofErr w:type="spellStart"/>
      <w:r w:rsidRPr="00D92267">
        <w:rPr>
          <w:rFonts w:ascii="Times New Roman" w:hAnsi="Times New Roman" w:cs="Times New Roman"/>
          <w:sz w:val="24"/>
          <w:szCs w:val="24"/>
        </w:rPr>
        <w:t>Lemeshow</w:t>
      </w:r>
      <w:proofErr w:type="spellEnd"/>
      <w:r w:rsidRPr="00D92267">
        <w:rPr>
          <w:rFonts w:ascii="Times New Roman" w:hAnsi="Times New Roman" w:cs="Times New Roman"/>
          <w:sz w:val="24"/>
          <w:szCs w:val="24"/>
        </w:rPr>
        <w:t xml:space="preserve"> goodness-of-fit test (value = 8.2419, degrees of freedom = 8, P-value = 0.760), indicating that there was no lack of fit</w:t>
      </w:r>
      <w:r>
        <w:rPr>
          <w:rFonts w:ascii="Times New Roman" w:hAnsi="Times New Roman" w:cs="Times New Roman"/>
          <w:sz w:val="24"/>
          <w:szCs w:val="24"/>
        </w:rPr>
        <w:t xml:space="preserve"> (Table 5)</w:t>
      </w:r>
      <w:r w:rsidRPr="00D92267">
        <w:rPr>
          <w:rFonts w:ascii="Times New Roman" w:hAnsi="Times New Roman" w:cs="Times New Roman"/>
          <w:sz w:val="24"/>
          <w:szCs w:val="24"/>
        </w:rPr>
        <w:t>.</w:t>
      </w:r>
    </w:p>
    <w:p w14:paraId="1B6C9703" w14:textId="1A218700" w:rsidR="00EF7D56" w:rsidRPr="00091766" w:rsidRDefault="00EF7D56" w:rsidP="00843837">
      <w:pPr>
        <w:spacing w:after="0" w:line="360" w:lineRule="auto"/>
        <w:jc w:val="both"/>
        <w:rPr>
          <w:rFonts w:ascii="Times New Roman" w:hAnsi="Times New Roman" w:cs="Times New Roman"/>
          <w:b/>
          <w:bCs/>
          <w:color w:val="000000"/>
          <w:sz w:val="24"/>
          <w:szCs w:val="24"/>
        </w:rPr>
      </w:pPr>
      <w:r w:rsidRPr="00091766">
        <w:rPr>
          <w:rFonts w:ascii="Times New Roman" w:hAnsi="Times New Roman" w:cs="Times New Roman"/>
          <w:b/>
          <w:bCs/>
          <w:color w:val="000000"/>
          <w:sz w:val="24"/>
          <w:szCs w:val="24"/>
        </w:rPr>
        <w:t>Association between the prevalence of ARI and solid fuel</w:t>
      </w:r>
    </w:p>
    <w:p w14:paraId="02AE4989" w14:textId="7BA99B18" w:rsidR="002B3013" w:rsidRPr="00091766" w:rsidRDefault="00AA62D4" w:rsidP="00843837">
      <w:pPr>
        <w:spacing w:after="0" w:line="360" w:lineRule="auto"/>
        <w:jc w:val="both"/>
        <w:rPr>
          <w:rFonts w:ascii="Times New Roman" w:hAnsi="Times New Roman" w:cs="Times New Roman"/>
          <w:color w:val="000000"/>
          <w:sz w:val="24"/>
          <w:szCs w:val="24"/>
        </w:rPr>
      </w:pPr>
      <w:r w:rsidRPr="00091766">
        <w:rPr>
          <w:rFonts w:ascii="Times New Roman" w:hAnsi="Times New Roman" w:cs="Times New Roman"/>
          <w:color w:val="000000"/>
          <w:sz w:val="24"/>
          <w:szCs w:val="24"/>
        </w:rPr>
        <w:t xml:space="preserve">Table </w:t>
      </w:r>
      <w:r w:rsidR="000E018F" w:rsidRPr="00091766">
        <w:rPr>
          <w:rFonts w:ascii="Times New Roman" w:hAnsi="Times New Roman" w:cs="Times New Roman"/>
          <w:color w:val="000000"/>
          <w:sz w:val="24"/>
          <w:szCs w:val="24"/>
        </w:rPr>
        <w:t>6</w:t>
      </w:r>
      <w:r w:rsidRPr="00091766">
        <w:rPr>
          <w:rFonts w:ascii="Times New Roman" w:hAnsi="Times New Roman" w:cs="Times New Roman"/>
          <w:color w:val="000000"/>
          <w:sz w:val="24"/>
          <w:szCs w:val="24"/>
        </w:rPr>
        <w:t xml:space="preserve"> shows the crude and adjusted association between household </w:t>
      </w:r>
      <w:r w:rsidR="00981CA8" w:rsidRPr="00091766">
        <w:rPr>
          <w:rFonts w:ascii="Times New Roman" w:hAnsi="Times New Roman" w:cs="Times New Roman"/>
          <w:color w:val="000000"/>
          <w:sz w:val="24"/>
          <w:szCs w:val="24"/>
        </w:rPr>
        <w:t>fuel use</w:t>
      </w:r>
      <w:r w:rsidRPr="00091766">
        <w:rPr>
          <w:rFonts w:ascii="Times New Roman" w:hAnsi="Times New Roman" w:cs="Times New Roman"/>
          <w:color w:val="000000"/>
          <w:sz w:val="24"/>
          <w:szCs w:val="24"/>
        </w:rPr>
        <w:t xml:space="preserve"> and </w:t>
      </w:r>
      <w:r w:rsidR="00981CA8" w:rsidRPr="00091766">
        <w:rPr>
          <w:rFonts w:ascii="Times New Roman" w:hAnsi="Times New Roman" w:cs="Times New Roman"/>
          <w:color w:val="000000"/>
          <w:sz w:val="24"/>
          <w:szCs w:val="24"/>
        </w:rPr>
        <w:t xml:space="preserve">ARI </w:t>
      </w:r>
      <w:r w:rsidRPr="00091766">
        <w:rPr>
          <w:rFonts w:ascii="Times New Roman" w:hAnsi="Times New Roman" w:cs="Times New Roman"/>
          <w:color w:val="000000"/>
          <w:sz w:val="24"/>
          <w:szCs w:val="24"/>
        </w:rPr>
        <w:t xml:space="preserve">among </w:t>
      </w:r>
      <w:r w:rsidR="00981CA8" w:rsidRPr="00091766">
        <w:rPr>
          <w:rFonts w:ascii="Times New Roman" w:hAnsi="Times New Roman" w:cs="Times New Roman"/>
          <w:color w:val="000000"/>
          <w:sz w:val="24"/>
          <w:szCs w:val="24"/>
        </w:rPr>
        <w:t xml:space="preserve">under </w:t>
      </w:r>
      <w:r w:rsidR="00B84324" w:rsidRPr="00091766">
        <w:rPr>
          <w:rFonts w:ascii="Times New Roman" w:hAnsi="Times New Roman" w:cs="Times New Roman"/>
          <w:iCs/>
          <w:sz w:val="24"/>
          <w:szCs w:val="24"/>
        </w:rPr>
        <w:t xml:space="preserve">5 </w:t>
      </w:r>
      <w:r w:rsidR="00D92267" w:rsidRPr="00091766">
        <w:rPr>
          <w:rFonts w:ascii="Times New Roman" w:hAnsi="Times New Roman" w:cs="Times New Roman"/>
          <w:iCs/>
          <w:sz w:val="24"/>
          <w:szCs w:val="24"/>
        </w:rPr>
        <w:t>years’</w:t>
      </w:r>
      <w:r w:rsidR="00B84324" w:rsidRPr="00091766">
        <w:rPr>
          <w:rFonts w:ascii="Times New Roman" w:hAnsi="Times New Roman" w:cs="Times New Roman"/>
          <w:color w:val="000000"/>
          <w:sz w:val="24"/>
          <w:szCs w:val="24"/>
        </w:rPr>
        <w:t xml:space="preserve"> </w:t>
      </w:r>
      <w:r w:rsidRPr="00091766">
        <w:rPr>
          <w:rFonts w:ascii="Times New Roman" w:hAnsi="Times New Roman" w:cs="Times New Roman"/>
          <w:color w:val="000000"/>
          <w:sz w:val="24"/>
          <w:szCs w:val="24"/>
        </w:rPr>
        <w:t>children in Bangladesh. In crude analysis</w:t>
      </w:r>
      <w:r w:rsidR="00981CA8" w:rsidRPr="00091766">
        <w:rPr>
          <w:rFonts w:ascii="Times New Roman" w:hAnsi="Times New Roman" w:cs="Times New Roman"/>
          <w:color w:val="000000"/>
          <w:sz w:val="24"/>
          <w:szCs w:val="24"/>
        </w:rPr>
        <w:t xml:space="preserve">, </w:t>
      </w:r>
      <w:r w:rsidR="00B84324" w:rsidRPr="00091766">
        <w:rPr>
          <w:rFonts w:ascii="Times New Roman" w:hAnsi="Times New Roman" w:cs="Times New Roman"/>
          <w:color w:val="000000"/>
          <w:sz w:val="24"/>
          <w:szCs w:val="24"/>
        </w:rPr>
        <w:t xml:space="preserve">the </w:t>
      </w:r>
      <w:r w:rsidR="00981CA8" w:rsidRPr="00091766">
        <w:rPr>
          <w:rFonts w:ascii="Times New Roman" w:hAnsi="Times New Roman" w:cs="Times New Roman"/>
          <w:color w:val="000000"/>
          <w:sz w:val="24"/>
          <w:szCs w:val="24"/>
        </w:rPr>
        <w:t>solid fuel</w:t>
      </w:r>
      <w:r w:rsidRPr="00091766">
        <w:rPr>
          <w:rFonts w:ascii="Times New Roman" w:hAnsi="Times New Roman" w:cs="Times New Roman"/>
          <w:color w:val="000000"/>
          <w:sz w:val="24"/>
          <w:szCs w:val="24"/>
        </w:rPr>
        <w:t xml:space="preserve"> risk group in </w:t>
      </w:r>
      <w:r w:rsidR="00981CA8" w:rsidRPr="00091766">
        <w:rPr>
          <w:rFonts w:ascii="Times New Roman" w:hAnsi="Times New Roman" w:cs="Times New Roman"/>
          <w:color w:val="000000"/>
          <w:sz w:val="24"/>
          <w:szCs w:val="24"/>
        </w:rPr>
        <w:t>household fuel type</w:t>
      </w:r>
      <w:r w:rsidRPr="00091766">
        <w:rPr>
          <w:rFonts w:ascii="Times New Roman" w:hAnsi="Times New Roman" w:cs="Times New Roman"/>
          <w:color w:val="000000"/>
          <w:sz w:val="24"/>
          <w:szCs w:val="24"/>
        </w:rPr>
        <w:t xml:space="preserve"> was associated with </w:t>
      </w:r>
      <w:r w:rsidR="00981CA8" w:rsidRPr="00091766">
        <w:rPr>
          <w:rFonts w:ascii="Times New Roman" w:hAnsi="Times New Roman" w:cs="Times New Roman"/>
          <w:color w:val="000000"/>
          <w:sz w:val="24"/>
          <w:szCs w:val="24"/>
        </w:rPr>
        <w:t>1.693</w:t>
      </w:r>
      <w:r w:rsidRPr="00091766">
        <w:rPr>
          <w:rFonts w:ascii="Times New Roman" w:hAnsi="Times New Roman" w:cs="Times New Roman"/>
          <w:color w:val="000000"/>
          <w:sz w:val="24"/>
          <w:szCs w:val="24"/>
        </w:rPr>
        <w:t xml:space="preserve"> times higher odds of </w:t>
      </w:r>
      <w:r w:rsidR="00981CA8" w:rsidRPr="00091766">
        <w:rPr>
          <w:rFonts w:ascii="Times New Roman" w:hAnsi="Times New Roman" w:cs="Times New Roman"/>
          <w:color w:val="000000"/>
          <w:sz w:val="24"/>
          <w:szCs w:val="24"/>
        </w:rPr>
        <w:t>ARI</w:t>
      </w:r>
      <w:r w:rsidRPr="00091766">
        <w:rPr>
          <w:rFonts w:ascii="Times New Roman" w:hAnsi="Times New Roman" w:cs="Times New Roman"/>
          <w:color w:val="000000"/>
          <w:sz w:val="24"/>
          <w:szCs w:val="24"/>
        </w:rPr>
        <w:t xml:space="preserve"> than</w:t>
      </w:r>
      <w:r w:rsidR="00981CA8" w:rsidRPr="00091766">
        <w:rPr>
          <w:rFonts w:ascii="Times New Roman" w:hAnsi="Times New Roman" w:cs="Times New Roman"/>
          <w:color w:val="000000"/>
          <w:sz w:val="24"/>
          <w:szCs w:val="24"/>
        </w:rPr>
        <w:t xml:space="preserve"> </w:t>
      </w:r>
      <w:r w:rsidR="00B84324" w:rsidRPr="00091766">
        <w:rPr>
          <w:rFonts w:ascii="Times New Roman" w:hAnsi="Times New Roman" w:cs="Times New Roman"/>
          <w:color w:val="000000"/>
          <w:sz w:val="24"/>
          <w:szCs w:val="24"/>
        </w:rPr>
        <w:t xml:space="preserve">the </w:t>
      </w:r>
      <w:r w:rsidR="00981CA8" w:rsidRPr="00091766">
        <w:rPr>
          <w:rFonts w:ascii="Times New Roman" w:hAnsi="Times New Roman" w:cs="Times New Roman"/>
          <w:color w:val="000000"/>
          <w:sz w:val="24"/>
          <w:szCs w:val="24"/>
        </w:rPr>
        <w:t xml:space="preserve">clean fuel </w:t>
      </w:r>
      <w:r w:rsidRPr="00091766">
        <w:rPr>
          <w:rFonts w:ascii="Times New Roman" w:hAnsi="Times New Roman" w:cs="Times New Roman"/>
          <w:color w:val="000000"/>
          <w:sz w:val="24"/>
          <w:szCs w:val="24"/>
        </w:rPr>
        <w:t>risk group</w:t>
      </w:r>
      <w:r w:rsidR="00285A4A" w:rsidRPr="00091766">
        <w:rPr>
          <w:rFonts w:ascii="Times New Roman" w:hAnsi="Times New Roman" w:cs="Times New Roman"/>
          <w:color w:val="000000"/>
          <w:sz w:val="24"/>
          <w:szCs w:val="24"/>
        </w:rPr>
        <w:t xml:space="preserve"> </w:t>
      </w:r>
      <w:r w:rsidRPr="00091766">
        <w:rPr>
          <w:rFonts w:ascii="Times New Roman" w:hAnsi="Times New Roman" w:cs="Times New Roman"/>
          <w:color w:val="000000"/>
          <w:sz w:val="24"/>
          <w:szCs w:val="24"/>
        </w:rPr>
        <w:lastRenderedPageBreak/>
        <w:t xml:space="preserve">(COR: </w:t>
      </w:r>
      <w:r w:rsidR="00285A4A" w:rsidRPr="00091766">
        <w:rPr>
          <w:rFonts w:ascii="Times New Roman" w:hAnsi="Times New Roman" w:cs="Times New Roman"/>
          <w:color w:val="000000"/>
          <w:sz w:val="24"/>
          <w:szCs w:val="24"/>
        </w:rPr>
        <w:t>1.693</w:t>
      </w:r>
      <w:r w:rsidRPr="00091766">
        <w:rPr>
          <w:rFonts w:ascii="Times New Roman" w:hAnsi="Times New Roman" w:cs="Times New Roman"/>
          <w:color w:val="000000"/>
          <w:sz w:val="24"/>
          <w:szCs w:val="24"/>
        </w:rPr>
        <w:t>; 95% CI: 1.</w:t>
      </w:r>
      <w:r w:rsidR="00285A4A" w:rsidRPr="00091766">
        <w:rPr>
          <w:rFonts w:ascii="Times New Roman" w:hAnsi="Times New Roman" w:cs="Times New Roman"/>
          <w:color w:val="000000"/>
          <w:sz w:val="24"/>
          <w:szCs w:val="24"/>
        </w:rPr>
        <w:t>058</w:t>
      </w:r>
      <w:r w:rsidRPr="00091766">
        <w:rPr>
          <w:rFonts w:ascii="Times New Roman" w:hAnsi="Times New Roman" w:cs="Times New Roman"/>
          <w:color w:val="000000"/>
          <w:sz w:val="24"/>
          <w:szCs w:val="24"/>
        </w:rPr>
        <w:t>–</w:t>
      </w:r>
      <w:r w:rsidR="00285A4A" w:rsidRPr="00091766">
        <w:rPr>
          <w:rFonts w:ascii="Times New Roman" w:hAnsi="Times New Roman" w:cs="Times New Roman"/>
          <w:color w:val="000000"/>
          <w:sz w:val="24"/>
          <w:szCs w:val="24"/>
        </w:rPr>
        <w:t>2.709</w:t>
      </w:r>
      <w:r w:rsidRPr="00091766">
        <w:rPr>
          <w:rFonts w:ascii="Times New Roman" w:hAnsi="Times New Roman" w:cs="Times New Roman"/>
          <w:color w:val="000000"/>
          <w:sz w:val="24"/>
          <w:szCs w:val="24"/>
        </w:rPr>
        <w:t xml:space="preserve">). After adjusting the model for potential confounders and risk factors, we observed </w:t>
      </w:r>
      <w:r w:rsidR="00285A4A" w:rsidRPr="00091766">
        <w:rPr>
          <w:rFonts w:ascii="Times New Roman" w:hAnsi="Times New Roman" w:cs="Times New Roman"/>
          <w:color w:val="000000"/>
          <w:sz w:val="24"/>
          <w:szCs w:val="24"/>
        </w:rPr>
        <w:t>1.692</w:t>
      </w:r>
      <w:r w:rsidRPr="00091766">
        <w:rPr>
          <w:rFonts w:ascii="Times New Roman" w:hAnsi="Times New Roman" w:cs="Times New Roman"/>
          <w:color w:val="000000"/>
          <w:sz w:val="24"/>
          <w:szCs w:val="24"/>
        </w:rPr>
        <w:t xml:space="preserve"> times the odds of </w:t>
      </w:r>
      <w:r w:rsidR="00285A4A" w:rsidRPr="00091766">
        <w:rPr>
          <w:rFonts w:ascii="Times New Roman" w:hAnsi="Times New Roman" w:cs="Times New Roman"/>
          <w:color w:val="000000"/>
          <w:sz w:val="24"/>
          <w:szCs w:val="24"/>
        </w:rPr>
        <w:t>ARI</w:t>
      </w:r>
      <w:r w:rsidRPr="00091766">
        <w:rPr>
          <w:rFonts w:ascii="Times New Roman" w:hAnsi="Times New Roman" w:cs="Times New Roman"/>
          <w:color w:val="000000"/>
          <w:sz w:val="24"/>
          <w:szCs w:val="24"/>
        </w:rPr>
        <w:t xml:space="preserve"> among those children from</w:t>
      </w:r>
      <w:r w:rsidR="00285A4A" w:rsidRPr="00091766">
        <w:rPr>
          <w:rFonts w:ascii="Times New Roman" w:hAnsi="Times New Roman" w:cs="Times New Roman"/>
          <w:color w:val="000000"/>
          <w:sz w:val="24"/>
          <w:szCs w:val="24"/>
        </w:rPr>
        <w:t xml:space="preserve"> </w:t>
      </w:r>
      <w:r w:rsidR="00B84324" w:rsidRPr="00091766">
        <w:rPr>
          <w:rFonts w:ascii="Times New Roman" w:hAnsi="Times New Roman" w:cs="Times New Roman"/>
          <w:color w:val="000000"/>
          <w:sz w:val="24"/>
          <w:szCs w:val="24"/>
        </w:rPr>
        <w:t xml:space="preserve">the </w:t>
      </w:r>
      <w:r w:rsidR="00285A4A" w:rsidRPr="00091766">
        <w:rPr>
          <w:rFonts w:ascii="Times New Roman" w:hAnsi="Times New Roman" w:cs="Times New Roman"/>
          <w:color w:val="000000"/>
          <w:sz w:val="24"/>
          <w:szCs w:val="24"/>
        </w:rPr>
        <w:t>solid fuel</w:t>
      </w:r>
      <w:r w:rsidRPr="00091766">
        <w:rPr>
          <w:rFonts w:ascii="Times New Roman" w:hAnsi="Times New Roman" w:cs="Times New Roman"/>
          <w:color w:val="000000"/>
          <w:sz w:val="24"/>
          <w:szCs w:val="24"/>
        </w:rPr>
        <w:t xml:space="preserve"> risk group in </w:t>
      </w:r>
      <w:r w:rsidR="00285A4A" w:rsidRPr="00091766">
        <w:rPr>
          <w:rFonts w:ascii="Times New Roman" w:hAnsi="Times New Roman" w:cs="Times New Roman"/>
          <w:color w:val="000000"/>
          <w:sz w:val="24"/>
          <w:szCs w:val="24"/>
        </w:rPr>
        <w:t>household</w:t>
      </w:r>
      <w:r w:rsidR="00B84324" w:rsidRPr="00091766">
        <w:rPr>
          <w:rFonts w:ascii="Times New Roman" w:hAnsi="Times New Roman" w:cs="Times New Roman"/>
          <w:color w:val="000000"/>
          <w:sz w:val="24"/>
          <w:szCs w:val="24"/>
        </w:rPr>
        <w:t>s</w:t>
      </w:r>
      <w:r w:rsidRPr="00091766">
        <w:rPr>
          <w:rFonts w:ascii="Times New Roman" w:hAnsi="Times New Roman" w:cs="Times New Roman"/>
          <w:color w:val="000000"/>
          <w:sz w:val="24"/>
          <w:szCs w:val="24"/>
        </w:rPr>
        <w:t xml:space="preserve"> than those from</w:t>
      </w:r>
      <w:r w:rsidR="00285A4A" w:rsidRPr="00091766">
        <w:rPr>
          <w:rFonts w:ascii="Times New Roman" w:hAnsi="Times New Roman" w:cs="Times New Roman"/>
          <w:color w:val="000000"/>
          <w:sz w:val="24"/>
          <w:szCs w:val="24"/>
        </w:rPr>
        <w:t xml:space="preserve"> clean fuel</w:t>
      </w:r>
      <w:r w:rsidRPr="00091766">
        <w:rPr>
          <w:rFonts w:ascii="Times New Roman" w:hAnsi="Times New Roman" w:cs="Times New Roman"/>
          <w:color w:val="000000"/>
          <w:sz w:val="24"/>
          <w:szCs w:val="24"/>
        </w:rPr>
        <w:t xml:space="preserve"> (AOR: </w:t>
      </w:r>
      <w:r w:rsidR="00143BB4" w:rsidRPr="00091766">
        <w:rPr>
          <w:rFonts w:ascii="Times New Roman" w:hAnsi="Times New Roman" w:cs="Times New Roman"/>
          <w:color w:val="000000"/>
          <w:sz w:val="24"/>
          <w:szCs w:val="24"/>
        </w:rPr>
        <w:t>1.692</w:t>
      </w:r>
      <w:r w:rsidRPr="00091766">
        <w:rPr>
          <w:rFonts w:ascii="Times New Roman" w:hAnsi="Times New Roman" w:cs="Times New Roman"/>
          <w:color w:val="000000"/>
          <w:sz w:val="24"/>
          <w:szCs w:val="24"/>
        </w:rPr>
        <w:t>; 95% CI: 1.</w:t>
      </w:r>
      <w:r w:rsidR="00143BB4" w:rsidRPr="00091766">
        <w:rPr>
          <w:rFonts w:ascii="Times New Roman" w:hAnsi="Times New Roman" w:cs="Times New Roman"/>
          <w:color w:val="000000"/>
          <w:sz w:val="24"/>
          <w:szCs w:val="24"/>
        </w:rPr>
        <w:t>053</w:t>
      </w:r>
      <w:r w:rsidRPr="00091766">
        <w:rPr>
          <w:rFonts w:ascii="Times New Roman" w:hAnsi="Times New Roman" w:cs="Times New Roman"/>
          <w:color w:val="000000"/>
          <w:sz w:val="24"/>
          <w:szCs w:val="24"/>
        </w:rPr>
        <w:t>–</w:t>
      </w:r>
      <w:r w:rsidR="00143BB4" w:rsidRPr="00091766">
        <w:rPr>
          <w:rFonts w:ascii="Times New Roman" w:hAnsi="Times New Roman" w:cs="Times New Roman"/>
          <w:color w:val="000000"/>
          <w:sz w:val="24"/>
          <w:szCs w:val="24"/>
        </w:rPr>
        <w:t>2.718</w:t>
      </w:r>
      <w:r w:rsidRPr="00091766">
        <w:rPr>
          <w:rFonts w:ascii="Times New Roman" w:hAnsi="Times New Roman" w:cs="Times New Roman"/>
          <w:color w:val="000000"/>
          <w:sz w:val="24"/>
          <w:szCs w:val="24"/>
        </w:rPr>
        <w:t xml:space="preserve">). </w:t>
      </w:r>
    </w:p>
    <w:p w14:paraId="60BEDA88" w14:textId="77777777" w:rsidR="00BA53C3" w:rsidRPr="00091766" w:rsidRDefault="00BA53C3" w:rsidP="00843837">
      <w:pPr>
        <w:spacing w:after="0" w:line="360" w:lineRule="auto"/>
        <w:jc w:val="both"/>
        <w:rPr>
          <w:rFonts w:ascii="Times New Roman" w:hAnsi="Times New Roman" w:cs="Times New Roman"/>
          <w:b/>
          <w:bCs/>
          <w:sz w:val="24"/>
          <w:szCs w:val="24"/>
        </w:rPr>
      </w:pPr>
    </w:p>
    <w:p w14:paraId="69D6B0CB" w14:textId="695CB39B" w:rsidR="00265938" w:rsidRPr="00091766" w:rsidRDefault="00070F3C" w:rsidP="00843837">
      <w:pPr>
        <w:spacing w:after="0" w:line="360" w:lineRule="auto"/>
        <w:jc w:val="both"/>
        <w:rPr>
          <w:rFonts w:ascii="Times New Roman" w:hAnsi="Times New Roman" w:cs="Times New Roman"/>
          <w:b/>
          <w:bCs/>
          <w:sz w:val="24"/>
          <w:szCs w:val="24"/>
        </w:rPr>
      </w:pPr>
      <w:r w:rsidRPr="00091766">
        <w:rPr>
          <w:rFonts w:ascii="Times New Roman" w:hAnsi="Times New Roman" w:cs="Times New Roman"/>
          <w:b/>
          <w:bCs/>
          <w:sz w:val="24"/>
          <w:szCs w:val="24"/>
        </w:rPr>
        <w:t>Discussion</w:t>
      </w:r>
    </w:p>
    <w:p w14:paraId="683AB439" w14:textId="05A83549" w:rsidR="00F16FB5" w:rsidRPr="00091766" w:rsidRDefault="00647625" w:rsidP="00843837">
      <w:p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rPr>
        <w:t>Of the study households</w:t>
      </w:r>
      <w:r w:rsidR="00F16FB5" w:rsidRPr="00091766">
        <w:rPr>
          <w:rFonts w:ascii="Times New Roman" w:hAnsi="Times New Roman" w:cs="Times New Roman"/>
          <w:sz w:val="24"/>
          <w:szCs w:val="24"/>
        </w:rPr>
        <w:t>,</w:t>
      </w:r>
      <w:r w:rsidRPr="00091766">
        <w:rPr>
          <w:rFonts w:ascii="Times New Roman" w:hAnsi="Times New Roman" w:cs="Times New Roman"/>
          <w:sz w:val="24"/>
          <w:szCs w:val="24"/>
        </w:rPr>
        <w:t xml:space="preserve"> </w:t>
      </w:r>
      <w:r w:rsidR="00F16FB5" w:rsidRPr="00091766">
        <w:rPr>
          <w:rFonts w:ascii="Times New Roman" w:hAnsi="Times New Roman" w:cs="Times New Roman"/>
          <w:sz w:val="24"/>
          <w:szCs w:val="24"/>
        </w:rPr>
        <w:t>solid fuel (</w:t>
      </w:r>
      <w:r w:rsidR="00B84324" w:rsidRPr="00091766">
        <w:rPr>
          <w:rFonts w:ascii="Times New Roman" w:hAnsi="Times New Roman" w:cs="Times New Roman"/>
          <w:sz w:val="24"/>
          <w:szCs w:val="24"/>
        </w:rPr>
        <w:t>c</w:t>
      </w:r>
      <w:r w:rsidR="00F16FB5" w:rsidRPr="00091766">
        <w:rPr>
          <w:rFonts w:ascii="Times New Roman" w:hAnsi="Times New Roman" w:cs="Times New Roman"/>
          <w:sz w:val="24"/>
          <w:szCs w:val="24"/>
        </w:rPr>
        <w:t xml:space="preserve">oal/lignite, charcoal, wood, straw/shrubs/grass, agricultural crops, and animal dung) was the most widely used fuel for cooking in Bangladesh. </w:t>
      </w:r>
      <w:r w:rsidR="009D4750" w:rsidRPr="00091766">
        <w:rPr>
          <w:rFonts w:ascii="Times New Roman" w:hAnsi="Times New Roman" w:cs="Times New Roman"/>
          <w:sz w:val="24"/>
          <w:szCs w:val="24"/>
        </w:rPr>
        <w:t>These findings show an association between the usage of solid fuel in the household and ARI episodes in children under</w:t>
      </w:r>
      <w:r w:rsidR="00C553BD" w:rsidRPr="00091766">
        <w:rPr>
          <w:rFonts w:ascii="Times New Roman" w:hAnsi="Times New Roman" w:cs="Times New Roman"/>
          <w:sz w:val="24"/>
          <w:szCs w:val="24"/>
        </w:rPr>
        <w:t xml:space="preserve"> </w:t>
      </w:r>
      <w:r w:rsidR="009D4750" w:rsidRPr="00091766">
        <w:rPr>
          <w:rFonts w:ascii="Times New Roman" w:hAnsi="Times New Roman" w:cs="Times New Roman"/>
          <w:sz w:val="24"/>
          <w:szCs w:val="24"/>
        </w:rPr>
        <w:t>five</w:t>
      </w:r>
      <w:r w:rsidR="00C553BD" w:rsidRPr="00091766">
        <w:rPr>
          <w:rFonts w:ascii="Times New Roman" w:hAnsi="Times New Roman" w:cs="Times New Roman"/>
          <w:sz w:val="24"/>
          <w:szCs w:val="24"/>
        </w:rPr>
        <w:t xml:space="preserve"> years old</w:t>
      </w:r>
      <w:r w:rsidR="009D4750" w:rsidRPr="00091766">
        <w:rPr>
          <w:rFonts w:ascii="Times New Roman" w:hAnsi="Times New Roman" w:cs="Times New Roman"/>
          <w:sz w:val="24"/>
          <w:szCs w:val="24"/>
        </w:rPr>
        <w:t>. The prevalence of ARI was greater in children who lived in</w:t>
      </w:r>
      <w:r w:rsidR="00B84324" w:rsidRPr="00091766">
        <w:rPr>
          <w:rFonts w:ascii="Times New Roman" w:hAnsi="Times New Roman" w:cs="Times New Roman"/>
          <w:sz w:val="24"/>
          <w:szCs w:val="24"/>
        </w:rPr>
        <w:t xml:space="preserve"> a</w:t>
      </w:r>
      <w:r w:rsidR="009D4750" w:rsidRPr="00091766">
        <w:rPr>
          <w:rFonts w:ascii="Times New Roman" w:hAnsi="Times New Roman" w:cs="Times New Roman"/>
          <w:sz w:val="24"/>
          <w:szCs w:val="24"/>
        </w:rPr>
        <w:t xml:space="preserve"> household that used solid fuel. </w:t>
      </w:r>
      <w:r w:rsidR="00F039FF" w:rsidRPr="00091766">
        <w:rPr>
          <w:rFonts w:ascii="Times New Roman" w:hAnsi="Times New Roman" w:cs="Times New Roman"/>
          <w:sz w:val="24"/>
          <w:szCs w:val="24"/>
        </w:rPr>
        <w:t xml:space="preserve">A recent national representative sample of a Bangladesh Urban Health Survey conducted in 2013 reported </w:t>
      </w:r>
      <w:r w:rsidR="00CB345C" w:rsidRPr="00091766">
        <w:rPr>
          <w:rFonts w:ascii="Times New Roman" w:hAnsi="Times New Roman" w:cs="Times New Roman"/>
          <w:sz w:val="24"/>
          <w:szCs w:val="24"/>
        </w:rPr>
        <w:t>39.5</w:t>
      </w:r>
      <w:r w:rsidR="00F039FF" w:rsidRPr="00091766">
        <w:rPr>
          <w:rFonts w:ascii="Times New Roman" w:hAnsi="Times New Roman" w:cs="Times New Roman"/>
          <w:sz w:val="24"/>
          <w:szCs w:val="24"/>
        </w:rPr>
        <w:t xml:space="preserve">% </w:t>
      </w:r>
      <w:r w:rsidR="00B84324" w:rsidRPr="00091766">
        <w:rPr>
          <w:rFonts w:ascii="Times New Roman" w:hAnsi="Times New Roman" w:cs="Times New Roman"/>
          <w:sz w:val="24"/>
          <w:szCs w:val="24"/>
        </w:rPr>
        <w:t xml:space="preserve">of </w:t>
      </w:r>
      <w:r w:rsidR="00CB345C" w:rsidRPr="00091766">
        <w:rPr>
          <w:rFonts w:ascii="Times New Roman" w:hAnsi="Times New Roman" w:cs="Times New Roman"/>
          <w:sz w:val="24"/>
          <w:szCs w:val="24"/>
        </w:rPr>
        <w:t>solid fuel</w:t>
      </w:r>
      <w:r w:rsidR="00F039FF" w:rsidRPr="00091766">
        <w:rPr>
          <w:rFonts w:ascii="Times New Roman" w:hAnsi="Times New Roman" w:cs="Times New Roman"/>
          <w:sz w:val="24"/>
          <w:szCs w:val="24"/>
        </w:rPr>
        <w:t xml:space="preserve"> use</w:t>
      </w:r>
      <w:r w:rsidR="00CB345C" w:rsidRPr="00091766">
        <w:rPr>
          <w:rFonts w:ascii="Times New Roman" w:hAnsi="Times New Roman" w:cs="Times New Roman"/>
          <w:sz w:val="24"/>
          <w:szCs w:val="24"/>
        </w:rPr>
        <w:t>r</w:t>
      </w:r>
      <w:r w:rsidR="00B84324" w:rsidRPr="00091766">
        <w:rPr>
          <w:rFonts w:ascii="Times New Roman" w:hAnsi="Times New Roman" w:cs="Times New Roman"/>
          <w:sz w:val="24"/>
          <w:szCs w:val="24"/>
        </w:rPr>
        <w:t>s</w:t>
      </w:r>
      <w:r w:rsidR="00F039FF" w:rsidRPr="00091766">
        <w:rPr>
          <w:rFonts w:ascii="Times New Roman" w:hAnsi="Times New Roman" w:cs="Times New Roman"/>
          <w:sz w:val="24"/>
          <w:szCs w:val="24"/>
        </w:rPr>
        <w:t xml:space="preserve"> in ur</w:t>
      </w:r>
      <w:r w:rsidR="00CB345C" w:rsidRPr="00091766">
        <w:rPr>
          <w:rFonts w:ascii="Times New Roman" w:hAnsi="Times New Roman" w:cs="Times New Roman"/>
          <w:sz w:val="24"/>
          <w:szCs w:val="24"/>
        </w:rPr>
        <w:t>ban</w:t>
      </w:r>
      <w:r w:rsidR="00F039FF" w:rsidRPr="00091766">
        <w:rPr>
          <w:rFonts w:ascii="Times New Roman" w:hAnsi="Times New Roman" w:cs="Times New Roman"/>
          <w:sz w:val="24"/>
          <w:szCs w:val="24"/>
        </w:rPr>
        <w:t xml:space="preserve"> areas </w:t>
      </w:r>
      <w:r w:rsidR="00C553BD" w:rsidRPr="00091766">
        <w:rPr>
          <w:rFonts w:ascii="Times New Roman" w:hAnsi="Times New Roman" w:cs="Times New Roman"/>
          <w:sz w:val="24"/>
          <w:szCs w:val="24"/>
        </w:rPr>
        <w:t>while</w:t>
      </w:r>
      <w:r w:rsidR="00F039FF" w:rsidRPr="00091766">
        <w:rPr>
          <w:rFonts w:ascii="Times New Roman" w:hAnsi="Times New Roman" w:cs="Times New Roman"/>
          <w:sz w:val="24"/>
          <w:szCs w:val="24"/>
        </w:rPr>
        <w:t xml:space="preserve"> 6</w:t>
      </w:r>
      <w:r w:rsidR="00CB345C" w:rsidRPr="00091766">
        <w:rPr>
          <w:rFonts w:ascii="Times New Roman" w:hAnsi="Times New Roman" w:cs="Times New Roman"/>
          <w:sz w:val="24"/>
          <w:szCs w:val="24"/>
        </w:rPr>
        <w:t>0</w:t>
      </w:r>
      <w:r w:rsidR="00F039FF" w:rsidRPr="00091766">
        <w:rPr>
          <w:rFonts w:ascii="Times New Roman" w:hAnsi="Times New Roman" w:cs="Times New Roman"/>
          <w:sz w:val="24"/>
          <w:szCs w:val="24"/>
        </w:rPr>
        <w:t>.</w:t>
      </w:r>
      <w:r w:rsidR="00CB345C" w:rsidRPr="00091766">
        <w:rPr>
          <w:rFonts w:ascii="Times New Roman" w:hAnsi="Times New Roman" w:cs="Times New Roman"/>
          <w:sz w:val="24"/>
          <w:szCs w:val="24"/>
        </w:rPr>
        <w:t>5</w:t>
      </w:r>
      <w:r w:rsidR="00F039FF" w:rsidRPr="00091766">
        <w:rPr>
          <w:rFonts w:ascii="Times New Roman" w:hAnsi="Times New Roman" w:cs="Times New Roman"/>
          <w:sz w:val="24"/>
          <w:szCs w:val="24"/>
        </w:rPr>
        <w:t xml:space="preserve">% </w:t>
      </w:r>
      <w:r w:rsidR="00CB345C" w:rsidRPr="00091766">
        <w:rPr>
          <w:rFonts w:ascii="Times New Roman" w:hAnsi="Times New Roman" w:cs="Times New Roman"/>
          <w:sz w:val="24"/>
          <w:szCs w:val="24"/>
        </w:rPr>
        <w:t>are clean fuel user</w:t>
      </w:r>
      <w:r w:rsidR="00B84324" w:rsidRPr="00091766">
        <w:rPr>
          <w:rFonts w:ascii="Times New Roman" w:hAnsi="Times New Roman" w:cs="Times New Roman"/>
          <w:sz w:val="24"/>
          <w:szCs w:val="24"/>
        </w:rPr>
        <w:t>s</w:t>
      </w:r>
      <w:r w:rsidR="00E26ABD" w:rsidRPr="00091766">
        <w:rPr>
          <w:rFonts w:ascii="Times New Roman" w:hAnsi="Times New Roman" w:cs="Times New Roman"/>
          <w:sz w:val="24"/>
          <w:szCs w:val="24"/>
        </w:rPr>
        <w:t xml:space="preserve"> </w:t>
      </w:r>
      <w:r w:rsidR="00E26ABD" w:rsidRPr="00392E82">
        <w:rPr>
          <w:rFonts w:ascii="Times New Roman" w:hAnsi="Times New Roman" w:cs="Times New Roman"/>
          <w:sz w:val="24"/>
          <w:szCs w:val="24"/>
        </w:rPr>
        <w:fldChar w:fldCharType="begin" w:fldLock="1"/>
      </w:r>
      <w:r w:rsidR="00AE43FA">
        <w:rPr>
          <w:rFonts w:ascii="Times New Roman" w:hAnsi="Times New Roman" w:cs="Times New Roman"/>
          <w:sz w:val="24"/>
          <w:szCs w:val="24"/>
        </w:rPr>
        <w:instrText>ADDIN CSL_CITATION {"citationItems":[{"id":"ITEM-1","itemData":{"abstract":"The 2013 Bangladesh Urban Health Survey (UHS) is a representative household survey of slums and non-slums of City Corporations and other urban areas that was implemented through a collaborative effort of the National Institute of Population Research and Training (NIPORT), Measure Evaluation, University of North Carolina at Chapel Hill, USA, and icddr,b. Associates for Community and Population Research, a Bangladeshi private research agency, conducted the field survey in the City Corporation areas, municipalities and large towns with population over 45,000.","author":[{"dropping-particle":"","family":"NIPORT","given":"","non-dropping-particle":"","parse-names":false,"suffix":""}],"id":"ITEM-1","issued":{"date-parts":[["2015"]]},"title":"Bangladesh Urban Health Survey 2013 Final Report — MEASURE Evaluation","type":"article"},"uris":["http://www.mendeley.com/documents/?uuid=2c5ef2b5-ff44-307b-9fab-e274a0d0408d"]}],"mendeley":{"formattedCitation":"[33]","plainTextFormattedCitation":"[33]","previouslyFormattedCitation":"[32]"},"properties":{"noteIndex":0},"schema":"https://github.com/citation-style-language/schema/raw/master/csl-citation.json"}</w:instrText>
      </w:r>
      <w:r w:rsidR="00E26ABD" w:rsidRPr="00392E82">
        <w:rPr>
          <w:rFonts w:ascii="Times New Roman" w:hAnsi="Times New Roman" w:cs="Times New Roman"/>
          <w:sz w:val="24"/>
          <w:szCs w:val="24"/>
        </w:rPr>
        <w:fldChar w:fldCharType="separate"/>
      </w:r>
      <w:r w:rsidR="00AE43FA" w:rsidRPr="00AE43FA">
        <w:rPr>
          <w:rFonts w:ascii="Times New Roman" w:hAnsi="Times New Roman" w:cs="Times New Roman"/>
          <w:noProof/>
          <w:sz w:val="24"/>
          <w:szCs w:val="24"/>
        </w:rPr>
        <w:t>[33]</w:t>
      </w:r>
      <w:r w:rsidR="00E26ABD" w:rsidRPr="00392E82">
        <w:rPr>
          <w:rFonts w:ascii="Times New Roman" w:hAnsi="Times New Roman" w:cs="Times New Roman"/>
          <w:sz w:val="24"/>
          <w:szCs w:val="24"/>
        </w:rPr>
        <w:fldChar w:fldCharType="end"/>
      </w:r>
      <w:r w:rsidR="00F039FF" w:rsidRPr="00091766">
        <w:rPr>
          <w:rFonts w:ascii="Times New Roman" w:hAnsi="Times New Roman" w:cs="Times New Roman"/>
          <w:sz w:val="24"/>
          <w:szCs w:val="24"/>
        </w:rPr>
        <w:t xml:space="preserve">. </w:t>
      </w:r>
      <w:r w:rsidR="00156B3B" w:rsidRPr="00156B3B">
        <w:rPr>
          <w:rFonts w:ascii="Times New Roman" w:hAnsi="Times New Roman" w:cs="Times New Roman"/>
          <w:sz w:val="24"/>
          <w:szCs w:val="24"/>
        </w:rPr>
        <w:t>More than half of households in India and Nepal used so</w:t>
      </w:r>
      <w:r w:rsidR="00156B3B">
        <w:rPr>
          <w:rFonts w:ascii="Times New Roman" w:hAnsi="Times New Roman" w:cs="Times New Roman"/>
          <w:sz w:val="24"/>
          <w:szCs w:val="24"/>
        </w:rPr>
        <w:t>lid fuel for cooking: 54%</w:t>
      </w:r>
      <w:r w:rsidR="00156B3B" w:rsidRPr="00156B3B">
        <w:rPr>
          <w:rFonts w:ascii="Times New Roman" w:hAnsi="Times New Roman" w:cs="Times New Roman"/>
          <w:sz w:val="24"/>
          <w:szCs w:val="24"/>
        </w:rPr>
        <w:t xml:space="preserve"> in India (2015-2016) and 66</w:t>
      </w:r>
      <w:r w:rsidR="00156B3B">
        <w:rPr>
          <w:rFonts w:ascii="Times New Roman" w:hAnsi="Times New Roman" w:cs="Times New Roman"/>
          <w:sz w:val="24"/>
          <w:szCs w:val="24"/>
        </w:rPr>
        <w:t>%</w:t>
      </w:r>
      <w:r w:rsidR="00156B3B" w:rsidRPr="00156B3B">
        <w:rPr>
          <w:rFonts w:ascii="Times New Roman" w:hAnsi="Times New Roman" w:cs="Times New Roman"/>
          <w:sz w:val="24"/>
          <w:szCs w:val="24"/>
        </w:rPr>
        <w:t xml:space="preserve"> in Nepal (2016). In 2016, Indonesia had the lowest</w:t>
      </w:r>
      <w:r w:rsidR="00156B3B">
        <w:rPr>
          <w:rFonts w:ascii="Times New Roman" w:hAnsi="Times New Roman" w:cs="Times New Roman"/>
          <w:sz w:val="24"/>
          <w:szCs w:val="24"/>
        </w:rPr>
        <w:t xml:space="preserve"> amount of household air pollution, with 23% </w:t>
      </w:r>
      <w:r w:rsidR="00B04B99" w:rsidRPr="00392E82">
        <w:rPr>
          <w:rFonts w:ascii="Times New Roman" w:hAnsi="Times New Roman" w:cs="Times New Roman"/>
          <w:sz w:val="24"/>
          <w:szCs w:val="24"/>
        </w:rPr>
        <w:fldChar w:fldCharType="begin" w:fldLock="1"/>
      </w:r>
      <w:r w:rsidR="00AE43FA">
        <w:rPr>
          <w:rFonts w:ascii="Times New Roman" w:hAnsi="Times New Roman" w:cs="Times New Roman"/>
          <w:sz w:val="24"/>
          <w:szCs w:val="24"/>
        </w:rPr>
        <w:instrText>ADDIN CSL_CITATION {"citationItems":[{"id":"ITEM-1","itemData":{"author":[{"dropping-particle":"","family":"Wang","given":"Wenjuan","non-dropping-particle":"","parse-names":false,"suffix":""},{"dropping-particle":"","family":"Assaf","given":"Shireen","non-dropping-particle":"","parse-names":false,"suffix":""},{"dropping-particle":"","family":"Lwendo","given":"Ben Mayala","non-dropping-particle":"","parse-names":false,"suffix":""},{"dropping-particle":"","family":"Davis","given":"Moonzwe","non-dropping-particle":"","parse-names":false,"suffix":""}],"id":"ITEM-1","issued":{"date-parts":[["2020"]]},"title":"Household Air Pollution: National and Subnational Estimates in Bangladesh, India, Indonesia, Nepal, and the Philippines","type":"article-journal"},"uris":["http://www.mendeley.com/documents/?uuid=5cf46d8c-1c2c-31b4-8fe7-58bbe4f28e57"]}],"mendeley":{"formattedCitation":"[34]","plainTextFormattedCitation":"[34]","previouslyFormattedCitation":"[33]"},"properties":{"noteIndex":0},"schema":"https://github.com/citation-style-language/schema/raw/master/csl-citation.json"}</w:instrText>
      </w:r>
      <w:r w:rsidR="00B04B99" w:rsidRPr="00392E82">
        <w:rPr>
          <w:rFonts w:ascii="Times New Roman" w:hAnsi="Times New Roman" w:cs="Times New Roman"/>
          <w:sz w:val="24"/>
          <w:szCs w:val="24"/>
        </w:rPr>
        <w:fldChar w:fldCharType="separate"/>
      </w:r>
      <w:r w:rsidR="00AE43FA" w:rsidRPr="00AE43FA">
        <w:rPr>
          <w:rFonts w:ascii="Times New Roman" w:hAnsi="Times New Roman" w:cs="Times New Roman"/>
          <w:noProof/>
          <w:sz w:val="24"/>
          <w:szCs w:val="24"/>
        </w:rPr>
        <w:t>[34]</w:t>
      </w:r>
      <w:r w:rsidR="00B04B99" w:rsidRPr="00392E82">
        <w:rPr>
          <w:rFonts w:ascii="Times New Roman" w:hAnsi="Times New Roman" w:cs="Times New Roman"/>
          <w:sz w:val="24"/>
          <w:szCs w:val="24"/>
        </w:rPr>
        <w:fldChar w:fldCharType="end"/>
      </w:r>
      <w:r w:rsidR="00156B3B">
        <w:rPr>
          <w:rFonts w:ascii="Times New Roman" w:hAnsi="Times New Roman" w:cs="Times New Roman"/>
          <w:sz w:val="24"/>
          <w:szCs w:val="24"/>
        </w:rPr>
        <w:t>.</w:t>
      </w:r>
    </w:p>
    <w:p w14:paraId="6986345F" w14:textId="77777777" w:rsidR="00156B3B" w:rsidRDefault="00265938" w:rsidP="00843837">
      <w:p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rPr>
        <w:t>In our study, we found that ARI is more frequent in</w:t>
      </w:r>
      <w:r w:rsidR="00647625" w:rsidRPr="00091766">
        <w:rPr>
          <w:rFonts w:ascii="Times New Roman" w:hAnsi="Times New Roman" w:cs="Times New Roman"/>
          <w:sz w:val="24"/>
          <w:szCs w:val="24"/>
        </w:rPr>
        <w:t xml:space="preserve"> case of</w:t>
      </w:r>
      <w:r w:rsidRPr="00091766">
        <w:rPr>
          <w:rFonts w:ascii="Times New Roman" w:hAnsi="Times New Roman" w:cs="Times New Roman"/>
          <w:sz w:val="24"/>
          <w:szCs w:val="24"/>
        </w:rPr>
        <w:t xml:space="preserve"> the children of </w:t>
      </w:r>
      <w:r w:rsidR="00C553BD" w:rsidRPr="00091766">
        <w:rPr>
          <w:rFonts w:ascii="Times New Roman" w:hAnsi="Times New Roman" w:cs="Times New Roman"/>
          <w:sz w:val="24"/>
          <w:szCs w:val="24"/>
        </w:rPr>
        <w:t xml:space="preserve">the </w:t>
      </w:r>
      <w:r w:rsidRPr="00091766">
        <w:rPr>
          <w:rFonts w:ascii="Times New Roman" w:hAnsi="Times New Roman" w:cs="Times New Roman"/>
          <w:sz w:val="24"/>
          <w:szCs w:val="24"/>
        </w:rPr>
        <w:t xml:space="preserve">uneducated mother. </w:t>
      </w:r>
    </w:p>
    <w:p w14:paraId="4B0E482C" w14:textId="6A2EF1F6" w:rsidR="00B04B99" w:rsidRPr="00091766" w:rsidRDefault="00156B3B" w:rsidP="00843837">
      <w:pPr>
        <w:spacing w:after="0" w:line="360" w:lineRule="auto"/>
        <w:jc w:val="both"/>
        <w:rPr>
          <w:rFonts w:ascii="Times New Roman" w:hAnsi="Times New Roman" w:cs="Times New Roman"/>
          <w:sz w:val="24"/>
          <w:szCs w:val="24"/>
        </w:rPr>
      </w:pPr>
      <w:r w:rsidRPr="00156B3B">
        <w:rPr>
          <w:rFonts w:ascii="Times New Roman" w:hAnsi="Times New Roman" w:cs="Times New Roman"/>
          <w:sz w:val="24"/>
          <w:szCs w:val="24"/>
        </w:rPr>
        <w:t>According to a study conducted by Johns Hopkins University's Department of International Health, most mothers believed that a "wind-carrying sickness" may kill their kid, but ARI is deemed to be more controllable, and this is due to illiteracy</w:t>
      </w:r>
      <w:r>
        <w:rPr>
          <w:rFonts w:ascii="Times New Roman" w:hAnsi="Times New Roman" w:cs="Times New Roman"/>
          <w:sz w:val="24"/>
          <w:szCs w:val="24"/>
        </w:rPr>
        <w:t xml:space="preserve"> </w:t>
      </w:r>
      <w:r w:rsidRPr="00392E82">
        <w:rPr>
          <w:rFonts w:ascii="Times New Roman" w:hAnsi="Times New Roman" w:cs="Times New Roman"/>
          <w:sz w:val="24"/>
          <w:szCs w:val="24"/>
        </w:rPr>
        <w:fldChar w:fldCharType="begin" w:fldLock="1"/>
      </w:r>
      <w:r w:rsidR="00AE43FA">
        <w:rPr>
          <w:rFonts w:ascii="Times New Roman" w:hAnsi="Times New Roman" w:cs="Times New Roman"/>
          <w:sz w:val="24"/>
          <w:szCs w:val="24"/>
        </w:rPr>
        <w:instrText>ADDIN CSL_CITATION {"citationItems":[{"id":"ITEM-1","itemData":{"DOI":"10.4172/2472-1018.1000101","abstract":"Objective: Pneumonia is a leading cause of mortality and morbidity in under five children in developing countries. Hence, the present study was undertaken to identify the various predisposing factors for pneumonia in children aged 1 month to 5 years. Methods: Sixty pneumonia cases fulfilling the inclusion criteria, in the age group of 1 month to 5 years were interrogated for potential predisposing factors as per a predesigned proforma. Sixty healthy control children in the same age group were also interrogated. Results: The significant predisposing factors for pneumonia were overcrowding (p value &lt; 0.001), lack of exclusive breastfeeding for first 6 months in babies less than 1 year old (p value &lt; 0.05), incomplete immunization for age (p value &lt; 0.001) and malnutrition (p value &lt; 0.001). On logistic regression analysis, overcrowding and malnutrition were significant independent risk factors. Conclusion: The present study has identified many demographic, nutritional and environmental pre-disposing factors for pneumonia which can be tackled by effective health education of the community and appropriate initiatives taken by the government.","author":[{"dropping-particle":"","family":"Srivastava","given":"Preeti","non-dropping-particle":"","parse-names":false,"suffix":""},{"dropping-particle":"","family":"Mishra","given":"Asit Kumar","non-dropping-particle":"","parse-names":false,"suffix":""},{"dropping-particle":"","family":"Kumar Roy","given":"Ashish","non-dropping-particle":"","parse-names":false,"suffix":""}],"container-title":"Journal of Lung Diseases &amp; Treatment","id":"ITEM-1","issue":"1","issued":{"date-parts":[["2015"]]},"publisher":"OMICS Publishing Group","title":"Predisposing Factors of Community Acquired Pneumonia in Under-Five Children","type":"article-journal","volume":"1"},"uris":["http://www.mendeley.com/documents/?uuid=b4d1dedd-6515-3df2-8e24-378c483237e9"]}],"mendeley":{"formattedCitation":"[35]","plainTextFormattedCitation":"[35]","previouslyFormattedCitation":"[34]"},"properties":{"noteIndex":0},"schema":"https://github.com/citation-style-language/schema/raw/master/csl-citation.json"}</w:instrText>
      </w:r>
      <w:r w:rsidRPr="00392E82">
        <w:rPr>
          <w:rFonts w:ascii="Times New Roman" w:hAnsi="Times New Roman" w:cs="Times New Roman"/>
          <w:sz w:val="24"/>
          <w:szCs w:val="24"/>
        </w:rPr>
        <w:fldChar w:fldCharType="separate"/>
      </w:r>
      <w:r w:rsidR="00AE43FA" w:rsidRPr="00AE43FA">
        <w:rPr>
          <w:rFonts w:ascii="Times New Roman" w:hAnsi="Times New Roman" w:cs="Times New Roman"/>
          <w:noProof/>
          <w:sz w:val="24"/>
          <w:szCs w:val="24"/>
        </w:rPr>
        <w:t>[35]</w:t>
      </w:r>
      <w:r w:rsidRPr="00392E82">
        <w:rPr>
          <w:rFonts w:ascii="Times New Roman" w:hAnsi="Times New Roman" w:cs="Times New Roman"/>
          <w:sz w:val="24"/>
          <w:szCs w:val="24"/>
        </w:rPr>
        <w:fldChar w:fldCharType="end"/>
      </w:r>
      <w:r w:rsidRPr="00156B3B">
        <w:rPr>
          <w:rFonts w:ascii="Times New Roman" w:hAnsi="Times New Roman" w:cs="Times New Roman"/>
          <w:sz w:val="24"/>
          <w:szCs w:val="24"/>
        </w:rPr>
        <w:t>.</w:t>
      </w:r>
      <w:r>
        <w:rPr>
          <w:rFonts w:ascii="Times New Roman" w:hAnsi="Times New Roman" w:cs="Times New Roman"/>
          <w:sz w:val="24"/>
          <w:szCs w:val="24"/>
        </w:rPr>
        <w:t xml:space="preserve"> </w:t>
      </w:r>
      <w:r w:rsidR="002E0845" w:rsidRPr="00091766">
        <w:rPr>
          <w:rStyle w:val="fontstyle01"/>
          <w:rFonts w:ascii="Times New Roman" w:hAnsi="Times New Roman" w:cs="Times New Roman"/>
          <w:color w:val="auto"/>
          <w:sz w:val="24"/>
          <w:szCs w:val="24"/>
        </w:rPr>
        <w:t>Government</w:t>
      </w:r>
      <w:r w:rsidR="00647625" w:rsidRPr="00091766">
        <w:rPr>
          <w:rStyle w:val="fontstyle01"/>
          <w:rFonts w:ascii="Times New Roman" w:hAnsi="Times New Roman" w:cs="Times New Roman"/>
          <w:color w:val="auto"/>
          <w:sz w:val="24"/>
          <w:szCs w:val="24"/>
        </w:rPr>
        <w:t>’s</w:t>
      </w:r>
      <w:r w:rsidR="002E0845" w:rsidRPr="00091766">
        <w:rPr>
          <w:rStyle w:val="fontstyle01"/>
          <w:rFonts w:ascii="Times New Roman" w:hAnsi="Times New Roman" w:cs="Times New Roman"/>
          <w:color w:val="auto"/>
          <w:sz w:val="24"/>
          <w:szCs w:val="24"/>
        </w:rPr>
        <w:t xml:space="preserve"> effort to educate girls</w:t>
      </w:r>
      <w:r w:rsidR="002E0845" w:rsidRPr="00091766">
        <w:rPr>
          <w:rFonts w:ascii="Times New Roman" w:hAnsi="Times New Roman" w:cs="Times New Roman"/>
          <w:sz w:val="24"/>
          <w:szCs w:val="24"/>
        </w:rPr>
        <w:t xml:space="preserve"> </w:t>
      </w:r>
      <w:r w:rsidR="002E0845" w:rsidRPr="00091766">
        <w:rPr>
          <w:rStyle w:val="fontstyle01"/>
          <w:rFonts w:ascii="Times New Roman" w:hAnsi="Times New Roman" w:cs="Times New Roman"/>
          <w:color w:val="auto"/>
          <w:sz w:val="24"/>
          <w:szCs w:val="24"/>
        </w:rPr>
        <w:t xml:space="preserve">beyond </w:t>
      </w:r>
      <w:r w:rsidR="00C553BD" w:rsidRPr="00091766">
        <w:rPr>
          <w:rStyle w:val="fontstyle01"/>
          <w:rFonts w:ascii="Times New Roman" w:hAnsi="Times New Roman" w:cs="Times New Roman"/>
          <w:color w:val="auto"/>
          <w:sz w:val="24"/>
          <w:szCs w:val="24"/>
        </w:rPr>
        <w:t xml:space="preserve">a </w:t>
      </w:r>
      <w:r w:rsidR="002E0845" w:rsidRPr="00091766">
        <w:rPr>
          <w:rStyle w:val="fontstyle01"/>
          <w:rFonts w:ascii="Times New Roman" w:hAnsi="Times New Roman" w:cs="Times New Roman"/>
          <w:color w:val="auto"/>
          <w:sz w:val="24"/>
          <w:szCs w:val="24"/>
        </w:rPr>
        <w:t xml:space="preserve">secondary level is therefore called for. </w:t>
      </w:r>
      <w:r w:rsidRPr="00156B3B">
        <w:rPr>
          <w:rStyle w:val="fontstyle01"/>
          <w:rFonts w:ascii="Times New Roman" w:hAnsi="Times New Roman" w:cs="Times New Roman"/>
          <w:color w:val="auto"/>
          <w:sz w:val="24"/>
          <w:szCs w:val="24"/>
        </w:rPr>
        <w:t>In this instance, the government's free primary and secondary education program is extremely important, and it shou</w:t>
      </w:r>
      <w:r>
        <w:rPr>
          <w:rStyle w:val="fontstyle01"/>
          <w:rFonts w:ascii="Times New Roman" w:hAnsi="Times New Roman" w:cs="Times New Roman"/>
          <w:color w:val="auto"/>
          <w:sz w:val="24"/>
          <w:szCs w:val="24"/>
        </w:rPr>
        <w:t>ld be strengthened and expanded</w:t>
      </w:r>
      <w:r w:rsidR="00ED6FAA" w:rsidRPr="00091766">
        <w:rPr>
          <w:rStyle w:val="fontstyle01"/>
          <w:rFonts w:ascii="Times New Roman" w:hAnsi="Times New Roman" w:cs="Times New Roman"/>
          <w:color w:val="auto"/>
          <w:sz w:val="24"/>
          <w:szCs w:val="24"/>
        </w:rPr>
        <w:t xml:space="preserve"> </w:t>
      </w:r>
      <w:r w:rsidR="00ED6FAA" w:rsidRPr="00392E82">
        <w:rPr>
          <w:rStyle w:val="fontstyle01"/>
          <w:rFonts w:ascii="Times New Roman" w:hAnsi="Times New Roman" w:cs="Times New Roman"/>
          <w:color w:val="auto"/>
          <w:sz w:val="24"/>
          <w:szCs w:val="24"/>
        </w:rPr>
        <w:fldChar w:fldCharType="begin" w:fldLock="1"/>
      </w:r>
      <w:r w:rsidR="00AE43FA">
        <w:rPr>
          <w:rStyle w:val="fontstyle01"/>
          <w:rFonts w:ascii="Times New Roman" w:hAnsi="Times New Roman" w:cs="Times New Roman"/>
          <w:color w:val="auto"/>
          <w:sz w:val="24"/>
          <w:szCs w:val="24"/>
        </w:rPr>
        <w:instrText>ADDIN CSL_CITATION {"citationItems":[{"id":"ITEM-1","itemData":{"DOI":"10.4066/AMJ.2011.723","ISSN":"18361935","abstract":"Background Diarrhoea and acute respiratory infection (ARI) are leading causes of mortality and morbidity in children under the age of five in developing countries. On the African continent, pneumonia (14%) and diarrhoea (17%) cause more child deaths than Malaria (16%), HIV/AIDS (4%), and measles (1%) combined. This paper set out to investigate the factors associated with the occurrence of diarrhoea and ARI incidence for children under five years in Uganda. Method We used a nationally representative Uganda Demographic and Health Survey (UDHS) (2006). Sampling was done in two stages. In the first stage 321 clusters were selected from among a list of clusters sampled in the 2005/06 Uganda National Household Survey (UNHS), 17 clusters from the 2002 Census frame from Karamoja, and 30 internally displaced camps (IDPs). In the second stage, households in each cluster were selected as per UNHS listing. In addition 20 households were randomly selected in each cluster. Questionnaires were used during data collection. During the analysis, a maximum likelihood probit model was used in order to ascertain the probability of occurrence of diseases. Results On average, 32% and 48% of children in the survey suffered from diarrhoea and ARI in the two weeks prior to the survey date. The occurrence was concentrated amongst children aged 0-24 months. Mother's education, especially at postsecondary level, reduced the probability of diarrhoea occurrence but had no effect on ARI occurrence. First hour initiation and exclusive breastfeeding reduced the probability occurrence of both diarrhoea and ARI. Other significant factors associated with the occurrence of both diseases include: regional and location differentials, wealth status, type of dwelling, mother's occupation, child age, and child nutritional status. Conclusion Policy interventions should target female education, eliminate location and regional disadvantages, and educate the population to adopt breastfeeding practices recommended by the World Health Organization (WHO). The government should also ensure proper dwelling places for the population that are associated with favourable health outcomes. Other proper feeding practices together with breastfeeding (after six months), should be made known to the masses so as to reduce the number of children that are malnourished and growth retarded.","author":[{"dropping-particle":"","family":"Bbaale","given":"E.","non-dropping-particle":"","parse-names":false,"suffix":""}],"container-title":"Australasian Medical Journal","id":"ITEM-1","issue":"7","issued":{"date-parts":[["2011"]]},"page":"400-409","title":"Determinants of diarrhoea and acute respiratory infection among under-fives in uganda","type":"article-journal","volume":"4"},"uris":["http://www.mendeley.com/documents/?uuid=36ce2816-73ec-3fbe-8e53-5fbca2f02d59"]}],"mendeley":{"formattedCitation":"[36]","plainTextFormattedCitation":"[36]","previouslyFormattedCitation":"[35]"},"properties":{"noteIndex":0},"schema":"https://github.com/citation-style-language/schema/raw/master/csl-citation.json"}</w:instrText>
      </w:r>
      <w:r w:rsidR="00ED6FAA" w:rsidRPr="00392E82">
        <w:rPr>
          <w:rStyle w:val="fontstyle01"/>
          <w:rFonts w:ascii="Times New Roman" w:hAnsi="Times New Roman" w:cs="Times New Roman"/>
          <w:color w:val="auto"/>
          <w:sz w:val="24"/>
          <w:szCs w:val="24"/>
        </w:rPr>
        <w:fldChar w:fldCharType="separate"/>
      </w:r>
      <w:r w:rsidR="00AE43FA" w:rsidRPr="00AE43FA">
        <w:rPr>
          <w:rStyle w:val="fontstyle01"/>
          <w:rFonts w:ascii="Times New Roman" w:hAnsi="Times New Roman" w:cs="Times New Roman"/>
          <w:noProof/>
          <w:color w:val="auto"/>
          <w:sz w:val="24"/>
          <w:szCs w:val="24"/>
        </w:rPr>
        <w:t>[36]</w:t>
      </w:r>
      <w:r w:rsidR="00ED6FAA" w:rsidRPr="00392E82">
        <w:rPr>
          <w:rStyle w:val="fontstyle01"/>
          <w:rFonts w:ascii="Times New Roman" w:hAnsi="Times New Roman" w:cs="Times New Roman"/>
          <w:color w:val="auto"/>
          <w:sz w:val="24"/>
          <w:szCs w:val="24"/>
        </w:rPr>
        <w:fldChar w:fldCharType="end"/>
      </w:r>
      <w:r w:rsidR="002E0845" w:rsidRPr="00091766">
        <w:rPr>
          <w:rStyle w:val="fontstyle01"/>
          <w:rFonts w:ascii="Times New Roman" w:hAnsi="Times New Roman" w:cs="Times New Roman"/>
          <w:color w:val="auto"/>
          <w:sz w:val="24"/>
          <w:szCs w:val="24"/>
        </w:rPr>
        <w:t>.</w:t>
      </w:r>
      <w:r w:rsidR="002E0845" w:rsidRPr="00091766">
        <w:rPr>
          <w:rFonts w:ascii="Times New Roman" w:hAnsi="Times New Roman" w:cs="Times New Roman"/>
          <w:sz w:val="24"/>
          <w:szCs w:val="24"/>
        </w:rPr>
        <w:t xml:space="preserve"> </w:t>
      </w:r>
      <w:r w:rsidR="00AC3A1C" w:rsidRPr="00AC3A1C">
        <w:rPr>
          <w:rFonts w:ascii="Times New Roman" w:hAnsi="Times New Roman" w:cs="Times New Roman"/>
          <w:sz w:val="24"/>
          <w:szCs w:val="24"/>
        </w:rPr>
        <w:t>This is likely due to the fact that moms who use vaccination programs are more aware of health-care facilities and are more likely to seek early consultation for their children's illnesses, p</w:t>
      </w:r>
      <w:r w:rsidR="00AC3A1C">
        <w:rPr>
          <w:rFonts w:ascii="Times New Roman" w:hAnsi="Times New Roman" w:cs="Times New Roman"/>
          <w:sz w:val="24"/>
          <w:szCs w:val="24"/>
        </w:rPr>
        <w:t xml:space="preserve">erhaps avoiding serious disease </w:t>
      </w:r>
      <w:r w:rsidR="00ED6FAA" w:rsidRPr="00392E82">
        <w:rPr>
          <w:rFonts w:ascii="Times New Roman" w:hAnsi="Times New Roman" w:cs="Times New Roman"/>
          <w:sz w:val="24"/>
          <w:szCs w:val="24"/>
        </w:rPr>
        <w:fldChar w:fldCharType="begin" w:fldLock="1"/>
      </w:r>
      <w:r w:rsidR="00AE43FA">
        <w:rPr>
          <w:rFonts w:ascii="Times New Roman" w:hAnsi="Times New Roman" w:cs="Times New Roman"/>
          <w:sz w:val="24"/>
          <w:szCs w:val="24"/>
        </w:rPr>
        <w:instrText>ADDIN CSL_CITATION {"citationItems":[{"id":"ITEM-1","itemData":{"DOI":"10.4236/ojpm.2013.37060","ISSN":"2162-2477","abstract":"Diarrhea remains a major cause of mortality in children under 5 years of age in Sub-Saharan countries in Africa. Risk factors for diarrhea vary by context and have important implications for developing appropriate strategies to reduce the burden of the disease. The objective of this study was to assess the prevalence of diarrhea and associated risk factors among children un-der 5 years of age in Kersa district, located in Eastern Ethiopia. A community-based cross-sectional study was conducted among 1456 randomly selected households with at least one child under 5 years of age. A questionnaire and an observational check list were used for col-lecting information on socio-economic charac-teristics, environmental hygiene and behavioral practices, and occurrence of diarrhea among children under 5 years of age. Logistic regres-sion was used to calculate the adjusted odds ratio of 95% confidence interval. The two-week prevalence of diarrhea among children under 5 years of age was 22.5% (95% CI: 20.3-24.6). Improper refuse disposal practices (OR = 2.22, 95% CI: 1.20-4.03), lack of hand washing facilities (OR = 1.92, 95%CI: 1.29-2.86), living in rural area (OR = 1.81, 95% CI: 1.12-3.31), the presence of two or more siblings in a household (OR = 1.74, 95% CI: 1.33-2.28), and age of the child (OR= 2.25, 95% CI; 1.5-3.36) were the major risk factors for diarrhea. This study demonstrated that diarrhea morbidity was relatively high among children under 5 years of age residing in Eastern Ethiopia. Efforts to reduce childhood diarrhea should focus on improving household sanitation, personal hygiene, and child birth spacing.","author":[{"dropping-particle":"","family":"Mengistie","given":"Bezatu","non-dropping-particle":"","parse-names":false,"suffix":""},{"dropping-particle":"","family":"Berhane","given":"Yemane","non-dropping-particle":"","parse-names":false,"suffix":""},{"dropping-particle":"","family":"Worku","given":"Alemayehu","non-dropping-particle":"","parse-names":false,"suffix":""}],"container-title":"Open Journal of Preventive Medicine","id":"ITEM-1","issue":"07","issued":{"date-parts":[["2013"]]},"page":"446-453","publisher":"Scientific Research Publishing, Inc,","title":"Prevalence of diarrhea and associated risk factors among children under-five years of age in Eastern Ethiopia: A cross-sectional study","type":"article-journal","volume":"03"},"uris":["http://www.mendeley.com/documents/?uuid=75fe5760-d04b-3359-a6af-02872e382a51"]}],"mendeley":{"formattedCitation":"[37]","plainTextFormattedCitation":"[37]","previouslyFormattedCitation":"[36]"},"properties":{"noteIndex":0},"schema":"https://github.com/citation-style-language/schema/raw/master/csl-citation.json"}</w:instrText>
      </w:r>
      <w:r w:rsidR="00ED6FAA" w:rsidRPr="00392E82">
        <w:rPr>
          <w:rFonts w:ascii="Times New Roman" w:hAnsi="Times New Roman" w:cs="Times New Roman"/>
          <w:sz w:val="24"/>
          <w:szCs w:val="24"/>
        </w:rPr>
        <w:fldChar w:fldCharType="separate"/>
      </w:r>
      <w:r w:rsidR="00AE43FA" w:rsidRPr="00AE43FA">
        <w:rPr>
          <w:rFonts w:ascii="Times New Roman" w:hAnsi="Times New Roman" w:cs="Times New Roman"/>
          <w:noProof/>
          <w:sz w:val="24"/>
          <w:szCs w:val="24"/>
        </w:rPr>
        <w:t>[37]</w:t>
      </w:r>
      <w:r w:rsidR="00ED6FAA" w:rsidRPr="00392E82">
        <w:rPr>
          <w:rFonts w:ascii="Times New Roman" w:hAnsi="Times New Roman" w:cs="Times New Roman"/>
          <w:sz w:val="24"/>
          <w:szCs w:val="24"/>
        </w:rPr>
        <w:fldChar w:fldCharType="end"/>
      </w:r>
      <w:r w:rsidR="002E0845" w:rsidRPr="00091766">
        <w:rPr>
          <w:rFonts w:ascii="Times New Roman" w:hAnsi="Times New Roman" w:cs="Times New Roman"/>
          <w:sz w:val="24"/>
          <w:szCs w:val="24"/>
        </w:rPr>
        <w:t xml:space="preserve">. </w:t>
      </w:r>
    </w:p>
    <w:p w14:paraId="08AA1249" w14:textId="65CF91CE" w:rsidR="00FF0336" w:rsidRPr="00091766" w:rsidRDefault="000F6886" w:rsidP="00843837">
      <w:p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rPr>
        <w:t xml:space="preserve">Our findings show that women in older age cohorts, as compared to those in the 15-24 age group, and those with higher birth order, as compared to the first, have a lower risk of ARI. </w:t>
      </w:r>
      <w:r w:rsidR="00AC3A1C" w:rsidRPr="00AC3A1C">
        <w:rPr>
          <w:rStyle w:val="fontstyle01"/>
          <w:rFonts w:ascii="Times New Roman" w:hAnsi="Times New Roman" w:cs="Times New Roman"/>
          <w:color w:val="auto"/>
          <w:sz w:val="24"/>
          <w:szCs w:val="24"/>
        </w:rPr>
        <w:t xml:space="preserve">This can be due to older women's collected childcare expertise and experience, which unmistakably gives them </w:t>
      </w:r>
      <w:r w:rsidR="00AC3A1C">
        <w:rPr>
          <w:rStyle w:val="fontstyle01"/>
          <w:rFonts w:ascii="Times New Roman" w:hAnsi="Times New Roman" w:cs="Times New Roman"/>
          <w:color w:val="auto"/>
          <w:sz w:val="24"/>
          <w:szCs w:val="24"/>
        </w:rPr>
        <w:t xml:space="preserve">an advantage over younger women </w:t>
      </w:r>
      <w:r w:rsidR="00ED6FAA" w:rsidRPr="00392E82">
        <w:rPr>
          <w:rFonts w:ascii="Times New Roman" w:hAnsi="Times New Roman" w:cs="Times New Roman"/>
          <w:sz w:val="24"/>
          <w:szCs w:val="24"/>
        </w:rPr>
        <w:fldChar w:fldCharType="begin" w:fldLock="1"/>
      </w:r>
      <w:r w:rsidR="00AE43FA">
        <w:rPr>
          <w:rFonts w:ascii="Times New Roman" w:hAnsi="Times New Roman" w:cs="Times New Roman"/>
          <w:sz w:val="24"/>
          <w:szCs w:val="24"/>
        </w:rPr>
        <w:instrText>ADDIN CSL_CITATION {"citationItems":[{"id":"ITEM-1","itemData":{"DOI":"10.4066/AMJ.2011.723","ISSN":"18361935","abstract":"Background Diarrhoea and acute respiratory infection (ARI) are leading causes of mortality and morbidity in children under the age of five in developing countries. On the African continent, pneumonia (14%) and diarrhoea (17%) cause more child deaths than Malaria (16%), HIV/AIDS (4%), and measles (1%) combined. This paper set out to investigate the factors associated with the occurrence of diarrhoea and ARI incidence for children under five years in Uganda. Method We used a nationally representative Uganda Demographic and Health Survey (UDHS) (2006). Sampling was done in two stages. In the first stage 321 clusters were selected from among a list of clusters sampled in the 2005/06 Uganda National Household Survey (UNHS), 17 clusters from the 2002 Census frame from Karamoja, and 30 internally displaced camps (IDPs). In the second stage, households in each cluster were selected as per UNHS listing. In addition 20 households were randomly selected in each cluster. Questionnaires were used during data collection. During the analysis, a maximum likelihood probit model was used in order to ascertain the probability of occurrence of diseases. Results On average, 32% and 48% of children in the survey suffered from diarrhoea and ARI in the two weeks prior to the survey date. The occurrence was concentrated amongst children aged 0-24 months. Mother's education, especially at postsecondary level, reduced the probability of diarrhoea occurrence but had no effect on ARI occurrence. First hour initiation and exclusive breastfeeding reduced the probability occurrence of both diarrhoea and ARI. Other significant factors associated with the occurrence of both diseases include: regional and location differentials, wealth status, type of dwelling, mother's occupation, child age, and child nutritional status. Conclusion Policy interventions should target female education, eliminate location and regional disadvantages, and educate the population to adopt breastfeeding practices recommended by the World Health Organization (WHO). The government should also ensure proper dwelling places for the population that are associated with favourable health outcomes. Other proper feeding practices together with breastfeeding (after six months), should be made known to the masses so as to reduce the number of children that are malnourished and growth retarded.","author":[{"dropping-particle":"","family":"Bbaale","given":"E.","non-dropping-particle":"","parse-names":false,"suffix":""}],"container-title":"Australasian Medical Journal","id":"ITEM-1","issue":"7","issued":{"date-parts":[["2011"]]},"page":"400-409","title":"Determinants of diarrhoea and acute respiratory infection among under-fives in uganda","type":"article-journal","volume":"4"},"uris":["http://www.mendeley.com/documents/?uuid=36ce2816-73ec-3fbe-8e53-5fbca2f02d59"]}],"mendeley":{"formattedCitation":"[36]","plainTextFormattedCitation":"[36]","previouslyFormattedCitation":"[35]"},"properties":{"noteIndex":0},"schema":"https://github.com/citation-style-language/schema/raw/master/csl-citation.json"}</w:instrText>
      </w:r>
      <w:r w:rsidR="00ED6FAA" w:rsidRPr="00392E82">
        <w:rPr>
          <w:rFonts w:ascii="Times New Roman" w:hAnsi="Times New Roman" w:cs="Times New Roman"/>
          <w:sz w:val="24"/>
          <w:szCs w:val="24"/>
        </w:rPr>
        <w:fldChar w:fldCharType="separate"/>
      </w:r>
      <w:r w:rsidR="00AE43FA" w:rsidRPr="00AE43FA">
        <w:rPr>
          <w:rFonts w:ascii="Times New Roman" w:hAnsi="Times New Roman" w:cs="Times New Roman"/>
          <w:noProof/>
          <w:sz w:val="24"/>
          <w:szCs w:val="24"/>
        </w:rPr>
        <w:t>[36]</w:t>
      </w:r>
      <w:r w:rsidR="00ED6FAA" w:rsidRPr="00392E82">
        <w:rPr>
          <w:rFonts w:ascii="Times New Roman" w:hAnsi="Times New Roman" w:cs="Times New Roman"/>
          <w:sz w:val="24"/>
          <w:szCs w:val="24"/>
        </w:rPr>
        <w:fldChar w:fldCharType="end"/>
      </w:r>
      <w:r w:rsidR="007744A0" w:rsidRPr="00091766">
        <w:rPr>
          <w:rFonts w:ascii="Times New Roman" w:hAnsi="Times New Roman" w:cs="Times New Roman"/>
          <w:sz w:val="24"/>
          <w:szCs w:val="24"/>
        </w:rPr>
        <w:t>.</w:t>
      </w:r>
      <w:r w:rsidR="00C70DA9" w:rsidRPr="00091766">
        <w:rPr>
          <w:rFonts w:ascii="Times New Roman" w:hAnsi="Times New Roman" w:cs="Times New Roman"/>
          <w:b/>
          <w:bCs/>
          <w:sz w:val="24"/>
          <w:szCs w:val="24"/>
        </w:rPr>
        <w:t xml:space="preserve"> </w:t>
      </w:r>
      <w:r w:rsidR="007744A0" w:rsidRPr="00091766">
        <w:rPr>
          <w:rFonts w:ascii="Times New Roman" w:hAnsi="Times New Roman" w:cs="Times New Roman"/>
          <w:sz w:val="24"/>
          <w:szCs w:val="24"/>
        </w:rPr>
        <w:t>Household wealth was defined according to the respondent</w:t>
      </w:r>
      <w:r w:rsidR="000C519C" w:rsidRPr="00091766">
        <w:rPr>
          <w:rFonts w:ascii="Times New Roman" w:hAnsi="Times New Roman" w:cs="Times New Roman"/>
          <w:sz w:val="24"/>
          <w:szCs w:val="24"/>
        </w:rPr>
        <w:t>’</w:t>
      </w:r>
      <w:r w:rsidR="007744A0" w:rsidRPr="00091766">
        <w:rPr>
          <w:rFonts w:ascii="Times New Roman" w:hAnsi="Times New Roman" w:cs="Times New Roman"/>
          <w:sz w:val="24"/>
          <w:szCs w:val="24"/>
        </w:rPr>
        <w:t>s reported household assets</w:t>
      </w:r>
      <w:r w:rsidR="00A85DE8" w:rsidRPr="00091766">
        <w:rPr>
          <w:rFonts w:ascii="Times New Roman" w:hAnsi="Times New Roman" w:cs="Times New Roman"/>
          <w:sz w:val="24"/>
          <w:szCs w:val="24"/>
        </w:rPr>
        <w:t xml:space="preserve">, </w:t>
      </w:r>
      <w:r w:rsidR="007744A0" w:rsidRPr="00091766">
        <w:rPr>
          <w:rFonts w:ascii="Times New Roman" w:hAnsi="Times New Roman" w:cs="Times New Roman"/>
          <w:sz w:val="24"/>
          <w:szCs w:val="24"/>
        </w:rPr>
        <w:t>was assigned a standardized score</w:t>
      </w:r>
      <w:r w:rsidR="00364EA1" w:rsidRPr="00091766">
        <w:rPr>
          <w:rFonts w:ascii="Times New Roman" w:hAnsi="Times New Roman" w:cs="Times New Roman"/>
          <w:sz w:val="24"/>
          <w:szCs w:val="24"/>
        </w:rPr>
        <w:t>,</w:t>
      </w:r>
      <w:r w:rsidR="000E73B3" w:rsidRPr="00091766">
        <w:rPr>
          <w:rFonts w:ascii="Times New Roman" w:hAnsi="Times New Roman" w:cs="Times New Roman"/>
          <w:sz w:val="24"/>
          <w:szCs w:val="24"/>
        </w:rPr>
        <w:t xml:space="preserve"> </w:t>
      </w:r>
      <w:r w:rsidR="007744A0" w:rsidRPr="00091766">
        <w:rPr>
          <w:rFonts w:ascii="Times New Roman" w:hAnsi="Times New Roman" w:cs="Times New Roman"/>
          <w:sz w:val="24"/>
          <w:szCs w:val="24"/>
        </w:rPr>
        <w:t>and was categorized into three categories</w:t>
      </w:r>
      <w:r w:rsidR="000C519C" w:rsidRPr="00091766">
        <w:rPr>
          <w:rFonts w:ascii="Times New Roman" w:hAnsi="Times New Roman" w:cs="Times New Roman"/>
          <w:sz w:val="24"/>
          <w:szCs w:val="24"/>
        </w:rPr>
        <w:t>,</w:t>
      </w:r>
      <w:r w:rsidR="007744A0" w:rsidRPr="00091766">
        <w:rPr>
          <w:rFonts w:ascii="Times New Roman" w:hAnsi="Times New Roman" w:cs="Times New Roman"/>
          <w:sz w:val="24"/>
          <w:szCs w:val="24"/>
        </w:rPr>
        <w:t xml:space="preserve"> namely, lower, </w:t>
      </w:r>
      <w:r w:rsidR="000C519C" w:rsidRPr="00091766">
        <w:rPr>
          <w:rFonts w:ascii="Times New Roman" w:hAnsi="Times New Roman" w:cs="Times New Roman"/>
          <w:sz w:val="24"/>
          <w:szCs w:val="24"/>
        </w:rPr>
        <w:t>middle,</w:t>
      </w:r>
      <w:r w:rsidR="007744A0" w:rsidRPr="00091766">
        <w:rPr>
          <w:rFonts w:ascii="Times New Roman" w:hAnsi="Times New Roman" w:cs="Times New Roman"/>
          <w:sz w:val="24"/>
          <w:szCs w:val="24"/>
        </w:rPr>
        <w:t xml:space="preserve"> and higher. </w:t>
      </w:r>
      <w:r w:rsidR="00C5631B" w:rsidRPr="00091766">
        <w:rPr>
          <w:rFonts w:ascii="Times New Roman" w:hAnsi="Times New Roman" w:cs="Times New Roman"/>
          <w:sz w:val="24"/>
          <w:szCs w:val="24"/>
        </w:rPr>
        <w:t>Being o</w:t>
      </w:r>
      <w:r w:rsidR="007744A0" w:rsidRPr="00091766">
        <w:rPr>
          <w:rFonts w:ascii="Times New Roman" w:hAnsi="Times New Roman" w:cs="Times New Roman"/>
          <w:sz w:val="24"/>
          <w:szCs w:val="24"/>
        </w:rPr>
        <w:t xml:space="preserve">verweight (BMI 25 kg/m2) is a growing problem </w:t>
      </w:r>
      <w:r w:rsidR="00C5631B" w:rsidRPr="00091766">
        <w:rPr>
          <w:rFonts w:ascii="Times New Roman" w:hAnsi="Times New Roman" w:cs="Times New Roman"/>
          <w:sz w:val="24"/>
          <w:szCs w:val="24"/>
        </w:rPr>
        <w:t>that</w:t>
      </w:r>
      <w:r w:rsidR="007744A0" w:rsidRPr="00091766">
        <w:rPr>
          <w:rFonts w:ascii="Times New Roman" w:hAnsi="Times New Roman" w:cs="Times New Roman"/>
          <w:sz w:val="24"/>
          <w:szCs w:val="24"/>
        </w:rPr>
        <w:t xml:space="preserve"> has been associated </w:t>
      </w:r>
      <w:r w:rsidR="00C5631B" w:rsidRPr="00091766">
        <w:rPr>
          <w:rFonts w:ascii="Times New Roman" w:hAnsi="Times New Roman" w:cs="Times New Roman"/>
          <w:sz w:val="24"/>
          <w:szCs w:val="24"/>
        </w:rPr>
        <w:t xml:space="preserve">with a </w:t>
      </w:r>
      <w:r w:rsidR="007744A0" w:rsidRPr="00091766">
        <w:rPr>
          <w:rFonts w:ascii="Times New Roman" w:hAnsi="Times New Roman" w:cs="Times New Roman"/>
          <w:sz w:val="24"/>
          <w:szCs w:val="24"/>
        </w:rPr>
        <w:t>risk for acute respiratory infections</w:t>
      </w:r>
      <w:r w:rsidR="00ED6FAA" w:rsidRPr="00091766">
        <w:rPr>
          <w:rFonts w:ascii="Times New Roman" w:hAnsi="Times New Roman" w:cs="Times New Roman"/>
          <w:sz w:val="24"/>
          <w:szCs w:val="24"/>
        </w:rPr>
        <w:t xml:space="preserve"> </w:t>
      </w:r>
      <w:r w:rsidR="00ED6FAA" w:rsidRPr="00392E82">
        <w:rPr>
          <w:rFonts w:ascii="Times New Roman" w:hAnsi="Times New Roman" w:cs="Times New Roman"/>
          <w:sz w:val="24"/>
          <w:szCs w:val="24"/>
        </w:rPr>
        <w:fldChar w:fldCharType="begin" w:fldLock="1"/>
      </w:r>
      <w:r w:rsidR="00AE43FA">
        <w:rPr>
          <w:rFonts w:ascii="Times New Roman" w:hAnsi="Times New Roman" w:cs="Times New Roman"/>
          <w:sz w:val="24"/>
          <w:szCs w:val="24"/>
        </w:rPr>
        <w:instrText>ADDIN CSL_CITATION {"citationItems":[{"id":"ITEM-1","itemData":{"DOI":"10.1016/S1473-3099(01)00170-0","ISSN":"14733099","PMID":"11892493","abstract":"Acute respiratory infections (ARI) are among the leading causes of childhood mortality. Estimates of the number of children worldwide who die from ARI are needed in setting priorities for health care. To establish a relation between deaths due to ARI and all-cause deaths in children under 5 years we show that the proportion of deaths directly attributable to ARI declines from 23% to 18% and then 15% (95% confidence limits range from ±:2% to ±3%) as under-5 mortality declines from 50 to 20 and then to 10/1000 per year. Much of the variability in estimates of ARI in children is shown to be inherent in the use of verbal autopsies. This analysis suggests that throughout the world 1·9 million (95% CI 1·6-2·2 million) children died from ARI in 2000, 70% of them in Africa and southeast Asia.","author":[{"dropping-particle":"","family":"Williams","given":"Brian G.","non-dropping-particle":"","parse-names":false,"suffix":""},{"dropping-particle":"","family":"Gouws","given":"Eleanor","non-dropping-particle":"","parse-names":false,"suffix":""},{"dropping-particle":"","family":"Boschi-Pinto","given":"Cynthia","non-dropping-particle":"","parse-names":false,"suffix":""},{"dropping-particle":"","family":"Bryce","given":"Jennifer","non-dropping-particle":"","parse-names":false,"suffix":""},{"dropping-particle":"","family":"Dye","given":"Christopher","non-dropping-particle":"","parse-names":false,"suffix":""}],"container-title":"Lancet Infectious Diseases","id":"ITEM-1","issue":"1","issued":{"date-parts":[["2002","1","1"]]},"page":"25-32","publisher":"Lancet Publishing Group","title":"Estimates of world-wide distribution of child deaths from acute respiratory infections","type":"article","volume":"2"},"uris":["http://www.mendeley.com/documents/?uuid=6a6fe6ba-d1b1-3946-8120-f4d16bf30ee9"]}],"mendeley":{"formattedCitation":"[38]","plainTextFormattedCitation":"[38]","previouslyFormattedCitation":"[37]"},"properties":{"noteIndex":0},"schema":"https://github.com/citation-style-language/schema/raw/master/csl-citation.json"}</w:instrText>
      </w:r>
      <w:r w:rsidR="00ED6FAA" w:rsidRPr="00392E82">
        <w:rPr>
          <w:rFonts w:ascii="Times New Roman" w:hAnsi="Times New Roman" w:cs="Times New Roman"/>
          <w:sz w:val="24"/>
          <w:szCs w:val="24"/>
        </w:rPr>
        <w:fldChar w:fldCharType="separate"/>
      </w:r>
      <w:r w:rsidR="00AE43FA" w:rsidRPr="00AE43FA">
        <w:rPr>
          <w:rFonts w:ascii="Times New Roman" w:hAnsi="Times New Roman" w:cs="Times New Roman"/>
          <w:noProof/>
          <w:sz w:val="24"/>
          <w:szCs w:val="24"/>
        </w:rPr>
        <w:t>[38]</w:t>
      </w:r>
      <w:r w:rsidR="00ED6FAA" w:rsidRPr="00392E82">
        <w:rPr>
          <w:rFonts w:ascii="Times New Roman" w:hAnsi="Times New Roman" w:cs="Times New Roman"/>
          <w:sz w:val="24"/>
          <w:szCs w:val="24"/>
        </w:rPr>
        <w:fldChar w:fldCharType="end"/>
      </w:r>
      <w:r w:rsidR="007744A0" w:rsidRPr="00091766">
        <w:rPr>
          <w:rFonts w:ascii="Times New Roman" w:hAnsi="Times New Roman" w:cs="Times New Roman"/>
          <w:sz w:val="24"/>
          <w:szCs w:val="24"/>
        </w:rPr>
        <w:t>.</w:t>
      </w:r>
      <w:r w:rsidR="000C519C" w:rsidRPr="00091766">
        <w:rPr>
          <w:rFonts w:ascii="Times New Roman" w:hAnsi="Times New Roman" w:cs="Times New Roman"/>
          <w:sz w:val="24"/>
          <w:szCs w:val="24"/>
        </w:rPr>
        <w:t xml:space="preserve"> </w:t>
      </w:r>
    </w:p>
    <w:p w14:paraId="4117F270" w14:textId="10B456DC" w:rsidR="00FF0336" w:rsidRPr="00091766" w:rsidRDefault="007744A0" w:rsidP="00843837">
      <w:p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rPr>
        <w:t>In our study, the incidence of ARI was higher in stunted infants, wasted infants</w:t>
      </w:r>
      <w:r w:rsidR="00C5631B" w:rsidRPr="00091766">
        <w:rPr>
          <w:rFonts w:ascii="Times New Roman" w:hAnsi="Times New Roman" w:cs="Times New Roman"/>
          <w:sz w:val="24"/>
          <w:szCs w:val="24"/>
        </w:rPr>
        <w:t>,</w:t>
      </w:r>
      <w:r w:rsidRPr="00091766">
        <w:rPr>
          <w:rFonts w:ascii="Times New Roman" w:hAnsi="Times New Roman" w:cs="Times New Roman"/>
          <w:sz w:val="24"/>
          <w:szCs w:val="24"/>
        </w:rPr>
        <w:t xml:space="preserve"> and infants that</w:t>
      </w:r>
      <w:r w:rsidR="00C5631B" w:rsidRPr="00091766">
        <w:rPr>
          <w:rFonts w:ascii="Times New Roman" w:hAnsi="Times New Roman" w:cs="Times New Roman"/>
          <w:sz w:val="24"/>
          <w:szCs w:val="24"/>
        </w:rPr>
        <w:t xml:space="preserve"> </w:t>
      </w:r>
      <w:r w:rsidRPr="00091766">
        <w:rPr>
          <w:rFonts w:ascii="Times New Roman" w:hAnsi="Times New Roman" w:cs="Times New Roman"/>
          <w:sz w:val="24"/>
          <w:szCs w:val="24"/>
        </w:rPr>
        <w:t>have low birth weight.</w:t>
      </w:r>
      <w:r w:rsidR="00C5631B" w:rsidRPr="00091766">
        <w:rPr>
          <w:rFonts w:ascii="Times New Roman" w:hAnsi="Times New Roman" w:cs="Times New Roman"/>
          <w:sz w:val="24"/>
          <w:szCs w:val="24"/>
        </w:rPr>
        <w:t xml:space="preserve"> </w:t>
      </w:r>
      <w:r w:rsidR="0073453E" w:rsidRPr="0073453E">
        <w:rPr>
          <w:rFonts w:ascii="Times New Roman" w:hAnsi="Times New Roman" w:cs="Times New Roman"/>
          <w:sz w:val="24"/>
          <w:szCs w:val="24"/>
        </w:rPr>
        <w:t xml:space="preserve">Stunting is linked to a long period of time spent in poor </w:t>
      </w:r>
      <w:r w:rsidR="0073453E" w:rsidRPr="0073453E">
        <w:rPr>
          <w:rFonts w:ascii="Times New Roman" w:hAnsi="Times New Roman" w:cs="Times New Roman"/>
          <w:sz w:val="24"/>
          <w:szCs w:val="24"/>
        </w:rPr>
        <w:lastRenderedPageBreak/>
        <w:t>environmental circumstances and having a low</w:t>
      </w:r>
      <w:r w:rsidR="0073453E">
        <w:rPr>
          <w:rFonts w:ascii="Times New Roman" w:hAnsi="Times New Roman" w:cs="Times New Roman"/>
          <w:sz w:val="24"/>
          <w:szCs w:val="24"/>
        </w:rPr>
        <w:t xml:space="preserve"> socioeconomic level as a child </w:t>
      </w:r>
      <w:r w:rsidR="00ED6FAA" w:rsidRPr="00392E82">
        <w:rPr>
          <w:rFonts w:ascii="Times New Roman" w:hAnsi="Times New Roman" w:cs="Times New Roman"/>
          <w:sz w:val="24"/>
          <w:szCs w:val="24"/>
        </w:rPr>
        <w:fldChar w:fldCharType="begin" w:fldLock="1"/>
      </w:r>
      <w:r w:rsidR="00AE43FA">
        <w:rPr>
          <w:rFonts w:ascii="Times New Roman" w:hAnsi="Times New Roman" w:cs="Times New Roman"/>
          <w:sz w:val="24"/>
          <w:szCs w:val="24"/>
        </w:rPr>
        <w:instrText>ADDIN CSL_CITATION {"citationItems":[{"id":"ITEM-1","itemData":{"DOI":"10.1002/ppul.23030","ISSN":"10990496","abstract":"Respiratory disease is the major cause of mortality and morbidity worldwide, with infants and young children especially susceptible. The spectrum of disease ranges from acute infections to chronic non-communicable diseases. Five respiratory conditions dominate - acute respiratory infections, chronic obstructive pulmonary disease, asthma, tuberculosis (TB), and lung cancer. Pneumonia remains the predominant cause of childhood mortality, causing nearly 1.3 million deaths each year, most of which are preventable. Asthma is the commonest non-communicable disease in children. Pediatric TB constitutes up to 20% of the TB caseload in high incidence countries. Environmental exposures such as tobacco smoke, indoor air pollution, and poor nutrition are common risk factors for acute and chronic respiratory diseases. Pediatric and adult respiratory disease is closely linked. Early childhood respiratory infection or environmental exposures may lead to chronic disease in adulthood. Childhood immunization can effectively reduce the incidence and severity of childhood pneumonia; childhood immunization is also effective for reducing pneumonia in the elderly. The Forum of International Respiratory Societies (FIRS), representing the major respiratory societies worldwide, has produced a global roadmap of respiratory diseases, Respiratory Disease in the World: Realities of Today - Opportunities for Tomorrow. This highlights the burden of respiratory diseases globally and contains specific recommendations for effective strategies. Greater availability and upscaled implementation of effective strategies for prevention and management of respiratory diseases is needed worldwide to improve global health and diminish the current inequities in health care worldwide. © 2014 Wiley Periodicals, Inc.","author":[{"dropping-particle":"","family":"Zar","given":"Heather J.","non-dropping-particle":"","parse-names":false,"suffix":""},{"dropping-particle":"","family":"Ferkol","given":"Thomas W.","non-dropping-particle":"","parse-names":false,"suffix":""}],"container-title":"Pediatric Pulmonology","id":"ITEM-1","issue":"5","issued":{"date-parts":[["2014"]]},"page":"430-434","publisher":"Wiley-Liss Inc.","title":"The global burden of respiratory disease - Impact on child health","type":"article","volume":"49"},"uris":["http://www.mendeley.com/documents/?uuid=2aa57977-efcc-34fe-80dd-82afc4026837"]}],"mendeley":{"formattedCitation":"[39]","plainTextFormattedCitation":"[39]","previouslyFormattedCitation":"[38]"},"properties":{"noteIndex":0},"schema":"https://github.com/citation-style-language/schema/raw/master/csl-citation.json"}</w:instrText>
      </w:r>
      <w:r w:rsidR="00ED6FAA" w:rsidRPr="00392E82">
        <w:rPr>
          <w:rFonts w:ascii="Times New Roman" w:hAnsi="Times New Roman" w:cs="Times New Roman"/>
          <w:sz w:val="24"/>
          <w:szCs w:val="24"/>
        </w:rPr>
        <w:fldChar w:fldCharType="separate"/>
      </w:r>
      <w:r w:rsidR="00AE43FA" w:rsidRPr="00AE43FA">
        <w:rPr>
          <w:rFonts w:ascii="Times New Roman" w:hAnsi="Times New Roman" w:cs="Times New Roman"/>
          <w:noProof/>
          <w:sz w:val="24"/>
          <w:szCs w:val="24"/>
        </w:rPr>
        <w:t>[39]</w:t>
      </w:r>
      <w:r w:rsidR="00ED6FAA" w:rsidRPr="00392E82">
        <w:rPr>
          <w:rFonts w:ascii="Times New Roman" w:hAnsi="Times New Roman" w:cs="Times New Roman"/>
          <w:sz w:val="24"/>
          <w:szCs w:val="24"/>
        </w:rPr>
        <w:fldChar w:fldCharType="end"/>
      </w:r>
      <w:r w:rsidRPr="00091766">
        <w:rPr>
          <w:rFonts w:ascii="Times New Roman" w:hAnsi="Times New Roman" w:cs="Times New Roman"/>
          <w:sz w:val="24"/>
          <w:szCs w:val="24"/>
        </w:rPr>
        <w:t>.</w:t>
      </w:r>
      <w:r w:rsidR="00C5631B" w:rsidRPr="00091766">
        <w:rPr>
          <w:rFonts w:ascii="Times New Roman" w:hAnsi="Times New Roman" w:cs="Times New Roman"/>
          <w:sz w:val="24"/>
          <w:szCs w:val="24"/>
        </w:rPr>
        <w:t xml:space="preserve"> </w:t>
      </w:r>
      <w:r w:rsidR="0073453E" w:rsidRPr="0073453E">
        <w:rPr>
          <w:rFonts w:ascii="Times New Roman" w:hAnsi="Times New Roman" w:cs="Times New Roman"/>
          <w:sz w:val="24"/>
          <w:szCs w:val="24"/>
        </w:rPr>
        <w:t>ARI bouts that are more frequent and last longer may cause growth retardation.</w:t>
      </w:r>
      <w:r w:rsidR="0073453E">
        <w:rPr>
          <w:rFonts w:ascii="Times New Roman" w:hAnsi="Times New Roman" w:cs="Times New Roman"/>
          <w:sz w:val="24"/>
          <w:szCs w:val="24"/>
        </w:rPr>
        <w:t xml:space="preserve"> </w:t>
      </w:r>
      <w:r w:rsidRPr="00091766">
        <w:rPr>
          <w:rFonts w:ascii="Times New Roman" w:hAnsi="Times New Roman" w:cs="Times New Roman"/>
          <w:sz w:val="24"/>
          <w:szCs w:val="24"/>
        </w:rPr>
        <w:t>Moreover, other nutritional disorders are also associated with ARI.</w:t>
      </w:r>
      <w:r w:rsidR="00CD7BDC" w:rsidRPr="00091766">
        <w:rPr>
          <w:rFonts w:ascii="Times New Roman" w:hAnsi="Times New Roman" w:cs="Times New Roman"/>
          <w:sz w:val="24"/>
          <w:szCs w:val="24"/>
        </w:rPr>
        <w:t xml:space="preserve"> </w:t>
      </w:r>
      <w:r w:rsidR="0073453E" w:rsidRPr="0073453E">
        <w:rPr>
          <w:rFonts w:ascii="Times New Roman" w:hAnsi="Times New Roman" w:cs="Times New Roman"/>
          <w:sz w:val="24"/>
          <w:szCs w:val="24"/>
        </w:rPr>
        <w:t xml:space="preserve">Malnutrition was found to be strongly related with ARI in this investigation, </w:t>
      </w:r>
      <w:r w:rsidR="0073453E">
        <w:rPr>
          <w:rFonts w:ascii="Times New Roman" w:hAnsi="Times New Roman" w:cs="Times New Roman"/>
          <w:sz w:val="24"/>
          <w:szCs w:val="24"/>
        </w:rPr>
        <w:t xml:space="preserve">as it has been in prior studies </w:t>
      </w:r>
      <w:r w:rsidRPr="00091766">
        <w:rPr>
          <w:rFonts w:ascii="Times New Roman" w:hAnsi="Times New Roman" w:cs="Times New Roman"/>
          <w:sz w:val="24"/>
          <w:szCs w:val="24"/>
        </w:rPr>
        <w:t xml:space="preserve">[15]. </w:t>
      </w:r>
      <w:r w:rsidR="0073453E" w:rsidRPr="0073453E">
        <w:rPr>
          <w:rFonts w:ascii="Times New Roman" w:hAnsi="Times New Roman" w:cs="Times New Roman"/>
          <w:sz w:val="24"/>
          <w:szCs w:val="24"/>
        </w:rPr>
        <w:t xml:space="preserve">A study in the Philippines included age stratified risks in children less than 23 months of age and reported the highest risk of death from ARI due to malnutrition among those aged 12-22 months </w:t>
      </w:r>
      <w:r w:rsidRPr="00091766">
        <w:rPr>
          <w:rFonts w:ascii="Times New Roman" w:hAnsi="Times New Roman" w:cs="Times New Roman"/>
          <w:sz w:val="24"/>
          <w:szCs w:val="24"/>
        </w:rPr>
        <w:t xml:space="preserve">[14]. A study in New Delhi revealed severe malnutrition as the predictor of mortality in ARI in 2 </w:t>
      </w:r>
      <w:r w:rsidR="00861735" w:rsidRPr="00091766">
        <w:rPr>
          <w:rFonts w:ascii="Times New Roman" w:hAnsi="Times New Roman" w:cs="Times New Roman"/>
          <w:sz w:val="24"/>
          <w:szCs w:val="24"/>
        </w:rPr>
        <w:t>weeks</w:t>
      </w:r>
      <w:r w:rsidRPr="00091766">
        <w:rPr>
          <w:rFonts w:ascii="Times New Roman" w:hAnsi="Times New Roman" w:cs="Times New Roman"/>
          <w:sz w:val="24"/>
          <w:szCs w:val="24"/>
        </w:rPr>
        <w:t xml:space="preserve"> to 5 years </w:t>
      </w:r>
      <w:r w:rsidR="00861735" w:rsidRPr="00091766">
        <w:rPr>
          <w:rFonts w:ascii="Times New Roman" w:hAnsi="Times New Roman" w:cs="Times New Roman"/>
          <w:sz w:val="24"/>
          <w:szCs w:val="24"/>
        </w:rPr>
        <w:t>old children</w:t>
      </w:r>
      <w:r w:rsidR="00ED6FAA" w:rsidRPr="00091766">
        <w:rPr>
          <w:rFonts w:ascii="Times New Roman" w:hAnsi="Times New Roman" w:cs="Times New Roman"/>
          <w:sz w:val="24"/>
          <w:szCs w:val="24"/>
        </w:rPr>
        <w:t>.</w:t>
      </w:r>
      <w:r w:rsidRPr="00091766">
        <w:rPr>
          <w:rFonts w:ascii="Times New Roman" w:hAnsi="Times New Roman" w:cs="Times New Roman"/>
          <w:sz w:val="24"/>
          <w:szCs w:val="24"/>
        </w:rPr>
        <w:t xml:space="preserve"> </w:t>
      </w:r>
      <w:r w:rsidR="00CD7BDC" w:rsidRPr="00091766">
        <w:rPr>
          <w:rFonts w:ascii="Times New Roman" w:hAnsi="Times New Roman" w:cs="Times New Roman"/>
          <w:sz w:val="24"/>
          <w:szCs w:val="24"/>
        </w:rPr>
        <w:t>Overall</w:t>
      </w:r>
      <w:r w:rsidR="00C5631B" w:rsidRPr="00091766">
        <w:rPr>
          <w:rFonts w:ascii="Times New Roman" w:hAnsi="Times New Roman" w:cs="Times New Roman"/>
          <w:sz w:val="24"/>
          <w:szCs w:val="24"/>
        </w:rPr>
        <w:t>,</w:t>
      </w:r>
      <w:r w:rsidR="00CD7BDC" w:rsidRPr="00091766">
        <w:rPr>
          <w:rFonts w:ascii="Times New Roman" w:hAnsi="Times New Roman" w:cs="Times New Roman"/>
          <w:sz w:val="24"/>
          <w:szCs w:val="24"/>
        </w:rPr>
        <w:t xml:space="preserve"> malnutrition has been associated with </w:t>
      </w:r>
      <w:r w:rsidR="00C5631B" w:rsidRPr="00091766">
        <w:rPr>
          <w:rFonts w:ascii="Times New Roman" w:hAnsi="Times New Roman" w:cs="Times New Roman"/>
          <w:sz w:val="24"/>
          <w:szCs w:val="24"/>
        </w:rPr>
        <w:t xml:space="preserve">a </w:t>
      </w:r>
      <w:r w:rsidR="00CD7BDC" w:rsidRPr="00091766">
        <w:rPr>
          <w:rFonts w:ascii="Times New Roman" w:hAnsi="Times New Roman" w:cs="Times New Roman"/>
          <w:sz w:val="24"/>
          <w:szCs w:val="24"/>
        </w:rPr>
        <w:t>two- to three-fold increase in ARI mortality</w:t>
      </w:r>
      <w:r w:rsidR="00861735" w:rsidRPr="00091766">
        <w:rPr>
          <w:rFonts w:ascii="Times New Roman" w:hAnsi="Times New Roman" w:cs="Times New Roman"/>
          <w:sz w:val="24"/>
          <w:szCs w:val="24"/>
        </w:rPr>
        <w:t xml:space="preserve"> </w:t>
      </w:r>
      <w:r w:rsidR="00861735" w:rsidRPr="00392E82">
        <w:rPr>
          <w:rFonts w:ascii="Times New Roman" w:hAnsi="Times New Roman" w:cs="Times New Roman"/>
          <w:sz w:val="24"/>
          <w:szCs w:val="24"/>
        </w:rPr>
        <w:fldChar w:fldCharType="begin" w:fldLock="1"/>
      </w:r>
      <w:r w:rsidR="00AE43FA">
        <w:rPr>
          <w:rFonts w:ascii="Times New Roman" w:hAnsi="Times New Roman" w:cs="Times New Roman"/>
          <w:sz w:val="24"/>
          <w:szCs w:val="24"/>
        </w:rPr>
        <w:instrText>ADDIN CSL_CITATION {"citationItems":[{"id":"ITEM-1","itemData":{"DOI":"10.1590/s1519-38292003000100005","ISSN":"1519-3829","abstract":"Acute respiratory infections (ARI) are an important cause of morbidiyty and mortality in children all over the World, particularly in developing countries. Contrasts in mortality can be observed among the countries in America, and also within the countries. Contrasts are also observed in morbidity, associated with differences in nutritional status, absence of breast-feeding and characteristics of care given for ill chidren. Parents perception of disease, patterns and habits of care administered to child during the illness, level of concern about decision to seek assistence, manner in wich care is sought and extent to wich recommendations are followed have great influence in the course and outcome of the disease. Bacterial resistance to antibiotics is an increasing problem in America, with an average of 26,1% resistance of Streptococcus pneumonia to penicilin. Antibiotics are frequently used in irrational way, and up to 70% of ARI receive antibiotics unnecessarily. Controlling IRA has become a priority. Preventive interventions with vaccines, specially current conjugate vaccines against Haemophilus influenzae and Streptococcus pneumoniae, and standardized case management, as proposed by Integrated Management of Childhood Ilness (IMCI) seems to be the most important steps for this public health problem.As infecções respiratórias agudas (IRA) são importante causa de morbidade e mortalidade em menores de cinco anos. Importantes contrastes são observados em relação a isto nos diferentes países das Américas, e também entre regiões ou estados de um mesmo país. A morbidade está associdada a vários fatores, especialmente com a situação nutricional das pacientes e o tempo de aleitamento materno. Também as características dos cuidados prestados a essas crianças durante a doença são essenciais, com destaque para a percepção dos pais ou responsáveis em relação à doença, os cuidados que os mesmos prestam à criança durante a doença, a preocupação em decidir e consultar os serviços de saúde, a forma em que esses cuidados são oferecidos pelos serviços de saúde e em que as orientações são cumpridas em casa. Especial preocupação deve existir em relação à resistência bacteriana aos antibióticos, sendo um problema crescente na América, com uma média de 26,1% de resistência do Streptococcus pneumoniae à penicilina. Os antibióticos são freqüentemente utilizados de forma irresponsável com 70% das crianças com IRA recebendo-os desnecessariamente. Controlar as IRA tem-se tornado…","author":[{"dropping-particle":"","family":"Benguigui","given":"Yehuda","non-dropping-particle":"","parse-names":false,"suffix":""}],"container-title":"Revista Brasileira de Saúde Materno Infantil","id":"ITEM-1","issue":"1","issued":{"date-parts":[["2003","3"]]},"page":"25-36","publisher":"FapUNIFESP (SciELO)","title":"Acute respiratory infections control in the context of the IMCI strategy in the Americas","type":"article-journal","volume":"3"},"uris":["http://www.mendeley.com/documents/?uuid=8fea25b8-1bd7-3ce2-83e7-4953c8f7e10d"]}],"mendeley":{"formattedCitation":"[40]","plainTextFormattedCitation":"[40]","previouslyFormattedCitation":"[39]"},"properties":{"noteIndex":0},"schema":"https://github.com/citation-style-language/schema/raw/master/csl-citation.json"}</w:instrText>
      </w:r>
      <w:r w:rsidR="00861735" w:rsidRPr="00392E82">
        <w:rPr>
          <w:rFonts w:ascii="Times New Roman" w:hAnsi="Times New Roman" w:cs="Times New Roman"/>
          <w:sz w:val="24"/>
          <w:szCs w:val="24"/>
        </w:rPr>
        <w:fldChar w:fldCharType="separate"/>
      </w:r>
      <w:r w:rsidR="00AE43FA" w:rsidRPr="00AE43FA">
        <w:rPr>
          <w:rFonts w:ascii="Times New Roman" w:hAnsi="Times New Roman" w:cs="Times New Roman"/>
          <w:noProof/>
          <w:sz w:val="24"/>
          <w:szCs w:val="24"/>
        </w:rPr>
        <w:t>[40]</w:t>
      </w:r>
      <w:r w:rsidR="00861735" w:rsidRPr="00392E82">
        <w:rPr>
          <w:rFonts w:ascii="Times New Roman" w:hAnsi="Times New Roman" w:cs="Times New Roman"/>
          <w:sz w:val="24"/>
          <w:szCs w:val="24"/>
        </w:rPr>
        <w:fldChar w:fldCharType="end"/>
      </w:r>
      <w:r w:rsidRPr="00091766">
        <w:rPr>
          <w:rFonts w:ascii="Times New Roman" w:hAnsi="Times New Roman" w:cs="Times New Roman"/>
          <w:sz w:val="24"/>
          <w:szCs w:val="24"/>
        </w:rPr>
        <w:t>.</w:t>
      </w:r>
    </w:p>
    <w:p w14:paraId="61BCB040" w14:textId="26366CA8" w:rsidR="00AE01C4" w:rsidRPr="00091766" w:rsidRDefault="003E6C93" w:rsidP="00843837">
      <w:p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rPr>
        <w:t xml:space="preserve">Although the studies differ in terms of design, exposure measurement, and outcome evaluation, the current findings concerning the relationship between solid fuel consumption </w:t>
      </w:r>
      <w:r w:rsidR="00FF0336" w:rsidRPr="00091766">
        <w:rPr>
          <w:rFonts w:ascii="Times New Roman" w:hAnsi="Times New Roman" w:cs="Times New Roman"/>
          <w:sz w:val="24"/>
          <w:szCs w:val="24"/>
        </w:rPr>
        <w:t>and ARI incidence are similar to most studies from India (OR 4.0, 95% CI 2.0e7.9), Nepal (OR 2.3, 95% CI 1.8</w:t>
      </w:r>
      <w:r w:rsidR="00AE01C4" w:rsidRPr="00091766">
        <w:rPr>
          <w:rFonts w:ascii="Times New Roman" w:hAnsi="Times New Roman" w:cs="Times New Roman"/>
          <w:sz w:val="24"/>
          <w:szCs w:val="24"/>
        </w:rPr>
        <w:t>-</w:t>
      </w:r>
      <w:r w:rsidR="00FF0336" w:rsidRPr="00091766">
        <w:rPr>
          <w:rFonts w:ascii="Times New Roman" w:hAnsi="Times New Roman" w:cs="Times New Roman"/>
          <w:sz w:val="24"/>
          <w:szCs w:val="24"/>
        </w:rPr>
        <w:t>2.9) Zimbabwe (OR 2.1, 95% CI 1.5</w:t>
      </w:r>
      <w:r w:rsidR="00AE01C4" w:rsidRPr="00091766">
        <w:rPr>
          <w:rFonts w:ascii="Times New Roman" w:hAnsi="Times New Roman" w:cs="Times New Roman"/>
          <w:sz w:val="24"/>
          <w:szCs w:val="24"/>
        </w:rPr>
        <w:t>-</w:t>
      </w:r>
      <w:r w:rsidR="00FF0336" w:rsidRPr="00091766">
        <w:rPr>
          <w:rFonts w:ascii="Times New Roman" w:hAnsi="Times New Roman" w:cs="Times New Roman"/>
          <w:sz w:val="24"/>
          <w:szCs w:val="24"/>
        </w:rPr>
        <w:t>3.1), Gambia (OR 5.2, 95% CI 1.7</w:t>
      </w:r>
      <w:r w:rsidR="00AE01C4" w:rsidRPr="00091766">
        <w:rPr>
          <w:rFonts w:ascii="Times New Roman" w:hAnsi="Times New Roman" w:cs="Times New Roman"/>
          <w:sz w:val="24"/>
          <w:szCs w:val="24"/>
        </w:rPr>
        <w:t>-</w:t>
      </w:r>
      <w:r w:rsidR="00FF0336" w:rsidRPr="00091766">
        <w:rPr>
          <w:rFonts w:ascii="Times New Roman" w:hAnsi="Times New Roman" w:cs="Times New Roman"/>
          <w:sz w:val="24"/>
          <w:szCs w:val="24"/>
        </w:rPr>
        <w:t xml:space="preserve">15.9), and a </w:t>
      </w:r>
      <w:r w:rsidR="00AE01C4" w:rsidRPr="00091766">
        <w:rPr>
          <w:rFonts w:ascii="Times New Roman" w:hAnsi="Times New Roman" w:cs="Times New Roman"/>
          <w:sz w:val="24"/>
          <w:szCs w:val="24"/>
        </w:rPr>
        <w:t>meta</w:t>
      </w:r>
      <w:r w:rsidR="00364EA1" w:rsidRPr="00091766">
        <w:rPr>
          <w:rFonts w:ascii="Times New Roman" w:hAnsi="Times New Roman" w:cs="Times New Roman"/>
          <w:sz w:val="24"/>
          <w:szCs w:val="24"/>
        </w:rPr>
        <w:t>-a</w:t>
      </w:r>
      <w:r w:rsidR="00AE01C4" w:rsidRPr="00091766">
        <w:rPr>
          <w:rFonts w:ascii="Times New Roman" w:hAnsi="Times New Roman" w:cs="Times New Roman"/>
          <w:sz w:val="24"/>
          <w:szCs w:val="24"/>
        </w:rPr>
        <w:t>nalysis</w:t>
      </w:r>
      <w:r w:rsidR="00FF0336" w:rsidRPr="00091766">
        <w:rPr>
          <w:rFonts w:ascii="Times New Roman" w:hAnsi="Times New Roman" w:cs="Times New Roman"/>
          <w:sz w:val="24"/>
          <w:szCs w:val="24"/>
        </w:rPr>
        <w:t xml:space="preserve"> of these studies (OR 2.3, 95% CI 1.9</w:t>
      </w:r>
      <w:r w:rsidR="00AE01C4" w:rsidRPr="00091766">
        <w:rPr>
          <w:rFonts w:ascii="Times New Roman" w:hAnsi="Times New Roman" w:cs="Times New Roman"/>
          <w:sz w:val="24"/>
          <w:szCs w:val="24"/>
        </w:rPr>
        <w:t>-</w:t>
      </w:r>
      <w:r w:rsidR="00FF0336" w:rsidRPr="00091766">
        <w:rPr>
          <w:rFonts w:ascii="Times New Roman" w:hAnsi="Times New Roman" w:cs="Times New Roman"/>
          <w:sz w:val="24"/>
          <w:szCs w:val="24"/>
        </w:rPr>
        <w:t>2.7)</w:t>
      </w:r>
      <w:r w:rsidR="00AE01C4" w:rsidRPr="00091766">
        <w:rPr>
          <w:rFonts w:ascii="Times New Roman" w:hAnsi="Times New Roman" w:cs="Times New Roman"/>
          <w:sz w:val="24"/>
          <w:szCs w:val="24"/>
        </w:rPr>
        <w:t xml:space="preserve"> </w:t>
      </w:r>
      <w:r w:rsidR="00AE01C4" w:rsidRPr="00392E82">
        <w:rPr>
          <w:rFonts w:ascii="Times New Roman" w:eastAsia="Times New Roman" w:hAnsi="Times New Roman" w:cs="Times New Roman"/>
          <w:sz w:val="24"/>
          <w:szCs w:val="24"/>
        </w:rPr>
        <w:fldChar w:fldCharType="begin" w:fldLock="1"/>
      </w:r>
      <w:r w:rsidR="00F3042D">
        <w:rPr>
          <w:rFonts w:ascii="Times New Roman" w:eastAsia="Times New Roman" w:hAnsi="Times New Roman" w:cs="Times New Roman"/>
          <w:sz w:val="24"/>
          <w:szCs w:val="24"/>
        </w:rPr>
        <w:instrText>ADDIN CSL_CITATION {"citationItems":[{"id":"ITEM-1","itemData":{"DOI":"10.1186/1471-2458-14-1122","ISSN":"1471-2458","PMID":"25358245","abstract":"Background: Indoor air pollution from biomass fuel is responsible for 50,320 annual deaths of children under-five year, accounting for 4.9% of the national burden of disease in Ethiopia. Acute respiratory infections are the leading cause of mortality among children in Ethiopia. There is limited research that has examined the association between the use of biomass fuel and acute respiratory infections among children. Methods: A community based cross-sectional study was conducted during January to February 2012 among 422 households in the slum of Addis Ababa. Data were collected by using structured and pretested questionnaire. Odds ratio was done to determine association between independent variables and acute respiratory infections by using logistic regression analysis. Multivariate logistic regression was used to determine the presence of an association between biomass fuel use and acute respiratory infections after controlling for other confounding variables. Results: Nearly 253 (60%) of children live in households that predominately used biomass fuel. The two weeks prevalence of acute respiratory infection was 23.9%. The odds ratios of acute respiratory infection were 2.97 (95% CI: 1.38-3.87) and 1.96 (95% CI: 0.78-4.89) in households using biomass fuel and kerosene, respectively, relative to cleaner fuels. Conclusion: There is an association between biomass fuel usage and acute respiratory infection in children. The relationship needs investigation which measure indoor air pollution and clinical measures of acute respiratory infection.","author":[{"dropping-particle":"","family":"Sanbata","given":"Habtamu","non-dropping-particle":"","parse-names":false,"suffix":""},{"dropping-particle":"","family":"Asfaw","given":"Araya","non-dropping-particle":"","parse-names":false,"suffix":""},{"dropping-particle":"","family":"Kumie","given":"Abera","non-dropping-particle":"","parse-names":false,"suffix":""}],"container-title":"BMC public health","id":"ITEM-1","issue":"1","issued":{"date-parts":[["2014"]]},"publisher":"BMC Public Health","title":"Association of biomass fuel use with acute respiratory infections among under- five children in a slum urban of Addis Ababa, Ethiopia","type":"article-journal","volume":"14"},"uris":["http://www.mendeley.com/documents/?uuid=24847572-eef6-3c7f-a6dc-28ef94685d0c"]},{"id":"ITEM-2","itemData":{"DOI":"10.1016/J.PUHE.2012.06.012","ISSN":"1476-5616","PMID":"22889546","abstract":"Objective: To evaluate the association between use of biomass fuel and acute respiratory infection (ARI) episodes in children aged ≤5 years in Pakistan. Design: Cross-sectional study. Methods: Cluster sampling was used to select 566 children from 379 households in August-September 2007 in a rural setting in Pakistan. Information was collected on ARI episodes during the previous month and type of fuel used for cooking. Poisson regression with robust variance estimation was used to assess the association between use of biomass fuel and ARI episodes, adjusting for potential confounders. Results: The incidence of ARI was 7 episodes/child/year. In the adjusted model, the incidence of ARI was higher in children living in houses where biomass fuel was used and who accompanied their mothers while cooking compared with children living in houses where fossil fuel was used and who did not accompany their mothers while cooking [rate ratio (RR) 2.6, 95% confidence interval (CI) 1.5-4.5]. Compared with the latter group, the incidence of ARI was also higher in children living in houses where biomass fuel was used but who did not accompany their mothers during cooking (RR 1.5, 95% CI 1.2-1.9), and in children living in houses where fossil fuel was used and who accompanied their mothers while cooking (RR 1.9, 95% CI 1.3-2.8). Conclusion: Use of biomass fuel and presence of a child in the kitchen during cooking were associated with increased incidence of ARI in children aged ≤5 years. © 2012 The Royal Society for Public Health.","author":[{"dropping-particle":"","family":"Janjua","given":"N. Z.","non-dropping-particle":"","parse-names":false,"suffix":""},{"dropping-particle":"","family":"Mahmood","given":"B.","non-dropping-particle":"","parse-names":false,"suffix":""},{"dropping-particle":"","family":"Dharma","given":"V. K.","non-dropping-particle":"","parse-names":false,"suffix":""},{"dropping-particle":"","family":"Sathiakumar","given":"N.","non-dropping-particle":"","parse-names":false,"suffix":""},{"dropping-particle":"","family":"Khan","given":"M. I.","non-dropping-particle":"","parse-names":false,"suffix":""}],"container-title":"Public health","id":"ITEM-2","issue":"10","issued":{"date-parts":[["2012","10"]]},"page":"855-862","publisher":"Public Health","title":"Use of biomass fuel and acute respiratory infections in rural Pakistan","type":"article-journal","volume":"126"},"uris":["http://www.mendeley.com/documents/?uuid=308fa70d-0e28-3a0b-97da-cfe9f43574e9"]},{"id":"ITEM-3","itemData":{"DOI":"10.1186/S12887-016-0695-6/TABLES/4","ISSN":"14712431","abstract":"Background: Pneumonia plays an important role in children's morbidity and mortality. In Brazil, epidemiological and social changes occurred concomitantly with the universal introduction of the 10-valent pneumococcal conjugate vaccine. This study identified risk factors for pneumonia following the implementation of a pneumococcal vaccination program. Methods: A hospital-based, case-control study involving incident cases of pneumonia in children aged 1-59 months was conducted between October 2010 and September 2013 at a tertiary hospital in northeastern Brazil. The diagnosis of pneumonia was based on the World Health Organization (WHO) criteria. The control group consisted of children admitted to the day-hospital ward for elective surgery. Children with comorbidities were excluded. The risk factors for pneumonia that were investigated were among those classified by the WHO as definite, likely and possible. A multivariate analysis was performed including variables that were significant at p ≤ 0.25 in the bivariate analysis. Results: The study evaluated 407 children in the case group and 407 children in the control group. Household crowding (OR = 2.15; 95 % CI, 1,46-3,18) and not having been vaccinated against the influenza virus (OR = 3.59; 95 % CI, 2,62-4.91) were the only factors found to increase the likelihood of pneumonia. Male gender constituted a protective factor (OR = 0.53; 95 % CI, 0,39-0,72). Conclusion: Changes on risk factors for pneumonia were most likely associated with the expansion of the vaccination program and social improvements; however, these improvements were insufficient to overcome inequalities, given that household crowding remained a significant risk factor. The protection provided by the influenza vaccine must be evaluated new etiological studies. Furthermore, additional risk factors should be investigated.","author":[{"dropping-particle":"da","family":"Fonseca Lima","given":"Eduardo Jorge","non-dropping-particle":"","parse-names":false,"suffix":""},{"dropping-particle":"","family":"Mello","given":"Maria Júlia Gonçalves","non-dropping-particle":"","parse-names":false,"suffix":""},{"dropping-particle":"de","family":"Albuquerque","given":"Maria de Fátima Pessoa Militão","non-dropping-particle":"","parse-names":false,"suffix":""},{"dropping-particle":"","family":"Lopes","given":"Maria Isabella Londres","non-dropping-particle":"","parse-names":false,"suffix":""},{"dropping-particle":"","family":"Serra","given":"George Henrique Cordeiro","non-dropping-particle":"","parse-names":false,"suffix":""},{"dropping-particle":"","family":"Lima","given":"Debora Ellen Pessoa","non-dropping-particle":"","parse-names":false,"suffix":""},{"dropping-particle":"","family":"Correia","given":"Jailson Barros","non-dropping-particle":"","parse-names":false,"suffix":""}],"container-title":"BMC Pediatrics","id":"ITEM-3","issue":"1","issued":{"date-parts":[["2016","9","22"]]},"page":"1-9","publisher":"BioMed Central Ltd.","title":"Risk factors for community-acquired pneumonia in children under five years of age in the post-pneumococcal conjugate vaccine era in Brazil: A case control study","type":"article-journal","volume":"16"},"uris":["http://www.mendeley.com/documents/?uuid=64c13de1-494c-3eef-8220-8b1a5648da9a"]},{"id":"ITEM-4","itemData":{"DOI":"10.1093/IJE/DYG240","ISSN":"0300-5771","PMID":"14559763","abstract":"Background. Reliance on biomass for cooking and heating exposes many women and young children in developing countries to high levels of air pollution indoors. This study investigated the association between household use of biomass fuels for cooking and acute respiratory infections (ARI) in preschool age children (&lt;5 years) in Zimbabwe. Methods. Analysis is based on 3559 children age 0-59 months included in the 1999 Zimbabwe Demographic and Health Survey (ZDHS). Children who suffered from cough accompanied by short, rapid breathing during the 2 weeks preceding the survey were defined as having suffered from ARI. Logistic regression was used to estimate the odds of suffering from ARI among children from households using biomass fuels (wood, dung, or straw) relative to children from households using cleaner fuels (liquid petroleum gas [LPG]/natural gas, or electricity), after controlling for potentially confounding factors. Results. About two-thirds (66%) of children lived in households using biomass fuels and 16% suffered from ARI during the 2 weeks preceding the survey interview. After adjusting for child's age, sex, birth order, nutritional status, mother's age at child-birth, education, religion, household living standard, and region of residence, children in households using wood, dung, or straw for cooking were more than twice as likely to have suffered from ARI as children from households using LPG/natural gas or electricity (OR = 2.20; 95% CI: 1.16, 4.19). Conclusions. Household use of high pollution biomass fuels is associated with ARI in children in Zimbabwe. The relationship needs to be further investigated using more direct measures of smoke exposure and clinical measures of ARI.","author":[{"dropping-particle":"","family":"Mishra","given":"Vinod","non-dropping-particle":"","parse-names":false,"suffix":""}],"container-title":"International journal of epidemiology","id":"ITEM-4","issue":"5","issued":{"date-parts":[["2003","10"]]},"page":"847-853","publisher":"Int J Epidemiol","title":"Indoor air pollution from biomass combustion and acute respiratory illness in preschool age children in Zimbabwe","type":"article-journal","volume":"32"},"uris":["http://www.mendeley.com/documents/?uuid=aa56dbf6-d06d-34c8-b6aa-d7369d39d554"]},{"id":"ITEM-5","itemData":{"DOI":"10.2471/BLT.07.044529","ISSN":"1564-0604","PMID":"18545742","abstract":"Reduction of indoor air pollution (IAP) exposure from solid fuel use is a potentially important intervention for childhood pneumonia prevention. This review updates a prior meta-analysis and investigates whether risk varies by etiological agent and pneumonia severity among children aged less than 5 years who are exposed to unprocessed solid fuels. Searches were made of electronic databases (including Africa, China and Latin America) without language restriction. Search terms covered all sources of IAP and wide-ranging descriptions of acute lower respiratory infections, including viral and bacterial agents. From 5317 studies in the main electronic databases (plus 307 African and Latin American, and 588 Chinese studies, in separate databases), 25 were included in the review and 24 were suitable for meta-analysis. Due to substantial statistical heterogeneity, random effects models were used. The overall pooled odds ratio was 1.78 (95% confidence interval, CI: 1.45-2.18), almost unchanged at 1.79 (95% CI: 1.26-2.21) after exclusion of studies with low exposure prevalence (&lt; 15%) and one high outlier. There was evidence of publication bias, and the implications for the results are explored. Sensitivity subanalyses assessed the impact of control selection, adjustment for confounding, exposure and outcome assessment, and age, but no strong effects were identified. Evidence on respiratory syncytial virus was conflicting, while risk for severe or fatal pneumonia was similar to or higher than that for all pneumonia. Despite heterogeneity, this analysis demonstrated sufficient consistency to conclude that risk of pneumonia in young children is increased by exposure to unprocessed solid fuels by a factor of 1.8. Greater efforts are now required to implement effective interventions.","author":[{"dropping-particle":"","family":"Dherani","given":"Mukesh","non-dropping-particle":"","parse-names":false,"suffix":""},{"dropping-particle":"","family":"Pope","given":"Daniel","non-dropping-particle":"","parse-names":false,"suffix":""},{"dropping-particle":"","family":"Mascarenhas","given":"Maya","non-dropping-particle":"","parse-names":false,"suffix":""},{"dropping-particle":"","family":"Smith","given":"Kirk R.","non-dropping-particle":"","parse-names":false,"suffix":""},{"dropping-particle":"","family":"Weber","given":"Martin","non-dropping-particle":"","parse-names":false,"suffix":""},{"dropping-particle":"","family":"Bruce","given":"Nigel","non-dropping-particle":"","parse-names":false,"suffix":""}],"container-title":"Bulletin of the World Health Organization","id":"ITEM-5","issue":"5","issued":{"date-parts":[["2008","5"]]},"page":"390-394","publisher":"Bull World Health Organ","title":"Indoor air pollution from unprocessed solid fuel use and pneumonia risk in children aged under five years: a systematic review and meta-analysis","type":"article-journal","volume":"86"},"uris":["http://www.mendeley.com/documents/?uuid=c57df155-982b-346f-b822-ad261c141b55"]},{"id":"ITEM-6","itemData":{"DOI":"10.1093/IJE/22.6.1174","ISSN":"0300-5771","PMID":"8144302","abstract":"A case-control study has been undertaken in a rural area of The Gambia to evaluate risk factors for death from acute lower respiratory tract infections (ALRI) in young children. On the basis of a post-mortem interview 129 children aged &lt; 2 years were thought to have died from ALRI. These cases were each matched according to age, sex, ethnic group, time and place of death with a child who had died from a cause other than an ALRI and with two live control children. Cases and controls were well matched. Comparison of cases and live controls suggested that exposure to smoke during cooking, parental smoking and exclusive, prolonged breastfeeding were associated with an increased risk of death from ALRI whilst sharing a bed with siblings, use of antenatal and welfare clinics and immunization were associated with a reduced risk of death from ALRI. No associations were found between mortality from ALRI and maternal education and literacy, socioeconomic status or with the age of the mother. Comparison of children who died from causes other than ALRI with the live controls showed a similar pattern of associations and no significant differences were found in any of the risk factors studied between children whose deaths were attributed to ALRI and those whose death was attributed to another cause. Association of death with exposure to smoke during cooking was the strongest risk factor identified. This risk might be altered by reducing smoke exposure during cooking. © 1993, International Epidemiological Association.","author":[{"dropping-particle":"De","family":"Francisco","given":"A.","non-dropping-particle":"","parse-names":false,"suffix":""},{"dropping-particle":"","family":"Morris","given":"J.","non-dropping-particle":"","parse-names":false,"suffix":""},{"dropping-particle":"","family":"Hall","given":"A. J.","non-dropping-particle":"","parse-names":false,"suffix":""},{"dropping-particle":"","family":"Schellenberg","given":"Jrm Armstrong","non-dropping-particle":"","parse-names":false,"suffix":""},{"dropping-particle":"","family":"Greenwood","given":"B. M.","non-dropping-particle":"","parse-names":false,"suffix":""}],"container-title":"International journal of epidemiology","id":"ITEM-6","issue":"6","issued":{"date-parts":[["1993"]]},"page":"1174-1182","publisher":"Int J Epidemiol","title":"Risk factors for mortality from acute lower respiratory tract infections in young Gambian children","type":"article-journal","volume":"22"},"uris":["http://www.mendeley.com/documents/?uuid=2fb1fbfb-22fc-30b8-9af2-fe8d257de963"]},{"id":"ITEM-7","itemData":{"DOI":"10.2471/BLT.07.048769","abstract":"Childhood pneumonia is the leading single cause of mortality in children aged less than 5 years. The incidence in this age group is estimated to be 0.29 episodes per child-year in developing and 0.05 episodes per child-year in developed countries. This translates into about 156 million new episodes each year worldwide, of which 151 million episodes are in the developing world. Most cases occur in India (43 million), China (21 million) and Pakistan (10 million), with additional high numbers in Bangladesh, Indonesia and Nigeria (6 million each). Of all community cases, 7-13% are severe enough to be life-threatening and require hospitalization. Substantial evidence revealed that the leading risk factors contributing to pneumonia incidence are lack of exclusive breastfeeding, undernutrition, indoor air pollution, low birth weight, crowding and lack of measles immunization. Pneumonia is responsible for about 19% of all deaths in children aged less than 5 years, of which more than 70% take place in sub-Saharan Africa and southeast Asia. Although based on limited available evidence, recent studies have identified Streptococcus pneumoniae, Haemophilus influenzae and respiratory syncytial virus as the main pathogens associated with childhood pneumonia. Bulletin of the World Health Organization 2008;86:408-416. Une traduction en français de ce résumé figure à la fin de l'article. Al final del artículo se facilita una traducción al español. .</w:instrText>
      </w:r>
      <w:dir w:val="rtl">
        <w:r w:rsidR="00F3042D">
          <w:rPr>
            <w:rFonts w:ascii="Times New Roman" w:eastAsia="Times New Roman" w:hAnsi="Times New Roman" w:cs="Times New Roman"/>
            <w:sz w:val="24"/>
            <w:szCs w:val="24"/>
          </w:rPr>
          <w:instrText>املقالة</w:instrText>
        </w:r>
        <w:r w:rsidR="00F3042D">
          <w:rPr>
            <w:rFonts w:ascii="Times New Roman" w:eastAsia="Times New Roman" w:hAnsi="Times New Roman" w:cs="Times New Roman"/>
            <w:sz w:val="24"/>
            <w:szCs w:val="24"/>
          </w:rPr>
          <w:instrText xml:space="preserve">‬ </w:instrText>
        </w:r>
        <w:dir w:val="rtl">
          <w:r w:rsidR="00F3042D">
            <w:rPr>
              <w:rFonts w:ascii="Times New Roman" w:eastAsia="Times New Roman" w:hAnsi="Times New Roman" w:cs="Times New Roman"/>
              <w:sz w:val="24"/>
              <w:szCs w:val="24"/>
            </w:rPr>
            <w:instrText>لهذه</w:instrText>
          </w:r>
          <w:r w:rsidR="00F3042D">
            <w:rPr>
              <w:rFonts w:ascii="Times New Roman" w:eastAsia="Times New Roman" w:hAnsi="Times New Roman" w:cs="Times New Roman"/>
              <w:sz w:val="24"/>
              <w:szCs w:val="24"/>
            </w:rPr>
            <w:instrText xml:space="preserve">‬ </w:instrText>
          </w:r>
          <w:dir w:val="rtl">
            <w:r w:rsidR="00F3042D">
              <w:rPr>
                <w:rFonts w:ascii="Times New Roman" w:eastAsia="Times New Roman" w:hAnsi="Times New Roman" w:cs="Times New Roman"/>
                <w:sz w:val="24"/>
                <w:szCs w:val="24"/>
              </w:rPr>
              <w:instrText>الكامل</w:instrText>
            </w:r>
            <w:r w:rsidR="00F3042D">
              <w:rPr>
                <w:rFonts w:ascii="Times New Roman" w:eastAsia="Times New Roman" w:hAnsi="Times New Roman" w:cs="Times New Roman"/>
                <w:sz w:val="24"/>
                <w:szCs w:val="24"/>
              </w:rPr>
              <w:instrText xml:space="preserve">‬ </w:instrText>
            </w:r>
            <w:dir w:val="rtl">
              <w:r w:rsidR="00F3042D">
                <w:rPr>
                  <w:rFonts w:ascii="Times New Roman" w:eastAsia="Times New Roman" w:hAnsi="Times New Roman" w:cs="Times New Roman"/>
                  <w:sz w:val="24"/>
                  <w:szCs w:val="24"/>
                </w:rPr>
                <w:instrText>النص</w:instrText>
              </w:r>
              <w:r w:rsidR="00F3042D">
                <w:rPr>
                  <w:rFonts w:ascii="Times New Roman" w:eastAsia="Times New Roman" w:hAnsi="Times New Roman" w:cs="Times New Roman"/>
                  <w:sz w:val="24"/>
                  <w:szCs w:val="24"/>
                </w:rPr>
                <w:instrText xml:space="preserve">‬ </w:instrText>
              </w:r>
              <w:dir w:val="rtl">
                <w:r w:rsidR="00F3042D">
                  <w:rPr>
                    <w:rFonts w:ascii="Times New Roman" w:eastAsia="Times New Roman" w:hAnsi="Times New Roman" w:cs="Times New Roman"/>
                    <w:sz w:val="24"/>
                    <w:szCs w:val="24"/>
                  </w:rPr>
                  <w:instrText>نهاية</w:instrText>
                </w:r>
                <w:r w:rsidR="00F3042D">
                  <w:rPr>
                    <w:rFonts w:ascii="Times New Roman" w:eastAsia="Times New Roman" w:hAnsi="Times New Roman" w:cs="Times New Roman"/>
                    <w:sz w:val="24"/>
                    <w:szCs w:val="24"/>
                  </w:rPr>
                  <w:instrText xml:space="preserve">‬ </w:instrText>
                </w:r>
                <w:dir w:val="rtl">
                  <w:r w:rsidR="00F3042D">
                    <w:rPr>
                      <w:rFonts w:ascii="Times New Roman" w:eastAsia="Times New Roman" w:hAnsi="Times New Roman" w:cs="Times New Roman"/>
                      <w:sz w:val="24"/>
                      <w:szCs w:val="24"/>
                    </w:rPr>
                    <w:instrText>يف</w:instrText>
                  </w:r>
                  <w:r w:rsidR="00F3042D">
                    <w:rPr>
                      <w:rFonts w:ascii="Times New Roman" w:eastAsia="Times New Roman" w:hAnsi="Times New Roman" w:cs="Times New Roman"/>
                      <w:sz w:val="24"/>
                      <w:szCs w:val="24"/>
                    </w:rPr>
                    <w:instrText xml:space="preserve">‬ </w:instrText>
                  </w:r>
                  <w:dir w:val="rtl">
                    <w:r w:rsidR="00F3042D">
                      <w:rPr>
                        <w:rFonts w:ascii="Times New Roman" w:eastAsia="Times New Roman" w:hAnsi="Times New Roman" w:cs="Times New Roman"/>
                        <w:sz w:val="24"/>
                        <w:szCs w:val="24"/>
                      </w:rPr>
                      <w:instrText>الخالصة</w:instrText>
                    </w:r>
                    <w:r w:rsidR="00F3042D">
                      <w:rPr>
                        <w:rFonts w:ascii="Times New Roman" w:eastAsia="Times New Roman" w:hAnsi="Times New Roman" w:cs="Times New Roman"/>
                        <w:sz w:val="24"/>
                        <w:szCs w:val="24"/>
                      </w:rPr>
                      <w:instrText xml:space="preserve">‬ </w:instrText>
                    </w:r>
                    <w:dir w:val="rtl">
                      <w:r w:rsidR="00F3042D">
                        <w:rPr>
                          <w:rFonts w:ascii="Times New Roman" w:eastAsia="Times New Roman" w:hAnsi="Times New Roman" w:cs="Times New Roman"/>
                          <w:sz w:val="24"/>
                          <w:szCs w:val="24"/>
                        </w:rPr>
                        <w:instrText>لهذه</w:instrText>
                      </w:r>
                      <w:r w:rsidR="00F3042D">
                        <w:rPr>
                          <w:rFonts w:ascii="Times New Roman" w:eastAsia="Times New Roman" w:hAnsi="Times New Roman" w:cs="Times New Roman"/>
                          <w:sz w:val="24"/>
                          <w:szCs w:val="24"/>
                        </w:rPr>
                        <w:instrText xml:space="preserve">‬ </w:instrText>
                      </w:r>
                      <w:dir w:val="rtl">
                        <w:r w:rsidR="00F3042D">
                          <w:rPr>
                            <w:rFonts w:ascii="Times New Roman" w:eastAsia="Times New Roman" w:hAnsi="Times New Roman" w:cs="Times New Roman"/>
                            <w:sz w:val="24"/>
                            <w:szCs w:val="24"/>
                          </w:rPr>
                          <w:instrText>العربية</w:instrText>
                        </w:r>
                        <w:r w:rsidR="00F3042D">
                          <w:rPr>
                            <w:rFonts w:ascii="Times New Roman" w:eastAsia="Times New Roman" w:hAnsi="Times New Roman" w:cs="Times New Roman"/>
                            <w:sz w:val="24"/>
                            <w:szCs w:val="24"/>
                          </w:rPr>
                          <w:instrText xml:space="preserve">‬ </w:instrText>
                        </w:r>
                        <w:dir w:val="rtl">
                          <w:r w:rsidR="00F3042D">
                            <w:rPr>
                              <w:rFonts w:ascii="Times New Roman" w:eastAsia="Times New Roman" w:hAnsi="Times New Roman" w:cs="Times New Roman"/>
                              <w:sz w:val="24"/>
                              <w:szCs w:val="24"/>
                            </w:rPr>
                            <w:instrText>الرتجمة</w:instrText>
                          </w:r>
                          <w:r w:rsidR="00F3042D">
                            <w:rPr>
                              <w:rFonts w:ascii="Times New Roman" w:eastAsia="Times New Roman" w:hAnsi="Times New Roman" w:cs="Times New Roman"/>
                              <w:sz w:val="24"/>
                              <w:szCs w:val="24"/>
                            </w:rPr>
                            <w:instrText>‬","author":[{"dropping-particle":"","family":"Rudan","given":"Igor","non-dropping-particle":"","parse-names":false,"suffix":""},{"dropping-particle":"","family":"Boschi-Pinto","given":"Cynthia","non-dropping-particle":"","parse-names":false,"suffix":""},{"dropping-particle":"","family":"Biloglav","given":"Zrinka","non-dropping-particle":"","parse-names":false,"suffix":""},{"dropping-particle":"","family":"Mulholland","given":"Kim","non-dropping-particle":"","parse-names":false,"suffix":""},{"dropping-particle":"","family":"Campbell","given":"Harry","non-dropping-particle":"","parse-names":false,"suffix":""}],"container-title":"Bulletin of the World Health Organization","id":"ITEM-7","issue":"5","issued":{"date-parts":[["2008"]]},"title":"Epidemiology and etiology of childhood pneumonia","type":"article-journal","volume":"86"},"uris":["http://www.mendeley.com/documents/?uuid=aebcdcbe-8074-3b87-a6c0-0ced7b340b60"]}],"mendeley":{"formattedCitation":"[8]–[14]","plainTextFormattedCitation":"[8]–[14]","previouslyFormattedCitation":"[8]–[14]"},"properties":{"noteIndex":0},"schema":"https://github.com/citation-style-language/schema/raw/master/csl-citation.json"}</w:instrText>
                          </w:r>
                          <w:r w:rsidR="00AE01C4" w:rsidRPr="00392E82">
                            <w:rPr>
                              <w:rFonts w:ascii="Times New Roman" w:eastAsia="Times New Roman" w:hAnsi="Times New Roman" w:cs="Times New Roman"/>
                              <w:sz w:val="24"/>
                              <w:szCs w:val="24"/>
                            </w:rPr>
                            <w:fldChar w:fldCharType="separate"/>
                          </w:r>
                          <w:r w:rsidR="008114BC" w:rsidRPr="008114BC">
                            <w:rPr>
                              <w:rFonts w:ascii="Times New Roman" w:eastAsia="Times New Roman" w:hAnsi="Times New Roman" w:cs="Times New Roman"/>
                              <w:noProof/>
                              <w:sz w:val="24"/>
                              <w:szCs w:val="24"/>
                            </w:rPr>
                            <w:t>[8]–[14]</w:t>
                          </w:r>
                          <w:r w:rsidR="00AE01C4" w:rsidRPr="00392E82">
                            <w:rPr>
                              <w:rFonts w:ascii="Times New Roman" w:eastAsia="Times New Roman" w:hAnsi="Times New Roman" w:cs="Times New Roman"/>
                              <w:sz w:val="24"/>
                              <w:szCs w:val="24"/>
                            </w:rPr>
                            <w:fldChar w:fldCharType="end"/>
                          </w:r>
                          <w:r w:rsidR="00AE01C4" w:rsidRPr="00091766">
                            <w:rPr>
                              <w:rFonts w:ascii="Times New Roman" w:eastAsia="Times New Roman" w:hAnsi="Times New Roman" w:cs="Times New Roman"/>
                              <w:sz w:val="24"/>
                              <w:szCs w:val="24"/>
                            </w:rPr>
                            <w:t>.</w:t>
                          </w:r>
                          <w:r w:rsidR="00FF0336" w:rsidRPr="00091766">
                            <w:rPr>
                              <w:rFonts w:ascii="Times New Roman" w:hAnsi="Times New Roman" w:cs="Times New Roman"/>
                              <w:sz w:val="24"/>
                              <w:szCs w:val="24"/>
                            </w:rPr>
                            <w:t xml:space="preserve"> </w:t>
                          </w:r>
                          <w:r w:rsidR="001F62BA" w:rsidRPr="00091766">
                            <w:rPr>
                              <w:rFonts w:ascii="Times New Roman" w:hAnsi="Times New Roman" w:cs="Times New Roman"/>
                              <w:sz w:val="24"/>
                              <w:szCs w:val="24"/>
                            </w:rPr>
                            <w:t>Investing in safe fuel and adapting to it with necessitat</w:t>
                          </w:r>
                          <w:r w:rsidR="00C5631B" w:rsidRPr="00091766">
                            <w:rPr>
                              <w:rFonts w:ascii="Times New Roman" w:hAnsi="Times New Roman" w:cs="Times New Roman"/>
                              <w:sz w:val="24"/>
                              <w:szCs w:val="24"/>
                            </w:rPr>
                            <w:t>ing</w:t>
                          </w:r>
                          <w:r w:rsidR="001F62BA" w:rsidRPr="00091766">
                            <w:rPr>
                              <w:rFonts w:ascii="Times New Roman" w:hAnsi="Times New Roman" w:cs="Times New Roman"/>
                              <w:sz w:val="24"/>
                              <w:szCs w:val="24"/>
                            </w:rPr>
                            <w:t xml:space="preserve"> significant behavioral change</w:t>
                          </w:r>
                          <w:r w:rsidR="00364EA1" w:rsidRPr="00091766">
                            <w:rPr>
                              <w:rFonts w:ascii="Times New Roman" w:hAnsi="Times New Roman" w:cs="Times New Roman"/>
                              <w:sz w:val="24"/>
                              <w:szCs w:val="24"/>
                            </w:rPr>
                            <w:t>s</w:t>
                          </w:r>
                          <w:r w:rsidR="001F62BA" w:rsidRPr="00091766">
                            <w:rPr>
                              <w:rFonts w:ascii="Times New Roman" w:hAnsi="Times New Roman" w:cs="Times New Roman"/>
                              <w:sz w:val="24"/>
                              <w:szCs w:val="24"/>
                            </w:rPr>
                            <w:t xml:space="preserve"> and other factors must be considered as part of broader initiatives, such as</w:t>
                          </w:r>
                          <w:r w:rsidR="00602365" w:rsidRPr="00091766">
                            <w:rPr>
                              <w:rFonts w:ascii="Times New Roman" w:hAnsi="Times New Roman" w:cs="Times New Roman"/>
                              <w:sz w:val="24"/>
                              <w:szCs w:val="24"/>
                            </w:rPr>
                            <w:t xml:space="preserve"> reforming</w:t>
                          </w:r>
                          <w:r w:rsidR="001F62BA" w:rsidRPr="00091766">
                            <w:rPr>
                              <w:rFonts w:ascii="Times New Roman" w:hAnsi="Times New Roman" w:cs="Times New Roman"/>
                              <w:sz w:val="24"/>
                              <w:szCs w:val="24"/>
                            </w:rPr>
                            <w:t xml:space="preserve"> kitchen structure</w:t>
                          </w:r>
                          <w:r w:rsidR="009472D5" w:rsidRPr="00091766">
                            <w:rPr>
                              <w:rFonts w:ascii="Times New Roman" w:hAnsi="Times New Roman" w:cs="Times New Roman"/>
                              <w:sz w:val="24"/>
                              <w:szCs w:val="24"/>
                            </w:rPr>
                            <w:t>, upgrading</w:t>
                          </w:r>
                          <w:r w:rsidR="001F62BA" w:rsidRPr="00091766">
                            <w:rPr>
                              <w:rFonts w:ascii="Times New Roman" w:hAnsi="Times New Roman" w:cs="Times New Roman"/>
                              <w:sz w:val="24"/>
                              <w:szCs w:val="24"/>
                            </w:rPr>
                            <w:t xml:space="preserve"> knowledge</w:t>
                          </w:r>
                          <w:r w:rsidR="009472D5" w:rsidRPr="00091766">
                            <w:rPr>
                              <w:rFonts w:ascii="Times New Roman" w:hAnsi="Times New Roman" w:cs="Times New Roman"/>
                              <w:sz w:val="24"/>
                              <w:szCs w:val="24"/>
                            </w:rPr>
                            <w:t>, as well as boosting adequate and satisfactory level of</w:t>
                          </w:r>
                          <w:r w:rsidR="001F62BA" w:rsidRPr="00091766">
                            <w:rPr>
                              <w:rFonts w:ascii="Times New Roman" w:hAnsi="Times New Roman" w:cs="Times New Roman"/>
                              <w:sz w:val="24"/>
                              <w:szCs w:val="24"/>
                            </w:rPr>
                            <w:t xml:space="preserve"> awareness among household members and broader communities, which can</w:t>
                          </w:r>
                          <w:r w:rsidR="009472D5" w:rsidRPr="00091766">
                            <w:rPr>
                              <w:rFonts w:ascii="Times New Roman" w:hAnsi="Times New Roman" w:cs="Times New Roman"/>
                              <w:sz w:val="24"/>
                              <w:szCs w:val="24"/>
                            </w:rPr>
                            <w:t xml:space="preserve"> facilitate lowering</w:t>
                          </w:r>
                          <w:r w:rsidR="001F62BA" w:rsidRPr="00091766">
                            <w:rPr>
                              <w:rFonts w:ascii="Times New Roman" w:hAnsi="Times New Roman" w:cs="Times New Roman"/>
                              <w:sz w:val="24"/>
                              <w:szCs w:val="24"/>
                            </w:rPr>
                            <w:t xml:space="preserve"> the risk of air pollution and concomitant childhood ARI prevalence.</w:t>
                          </w:r>
                          <w:r w:rsidR="006716F0" w:rsidRPr="00091766">
                            <w:rPr>
                              <w:rFonts w:ascii="Times New Roman" w:hAnsi="Times New Roman" w:cs="Times New Roman"/>
                              <w:sz w:val="24"/>
                              <w:szCs w:val="24"/>
                            </w:rPr>
                            <w:t>‬</w:t>
                          </w:r>
                          <w:r w:rsidR="006716F0" w:rsidRPr="00091766">
                            <w:rPr>
                              <w:rFonts w:ascii="Times New Roman" w:hAnsi="Times New Roman" w:cs="Times New Roman"/>
                              <w:sz w:val="24"/>
                              <w:szCs w:val="24"/>
                            </w:rPr>
                            <w:t>‬</w:t>
                          </w:r>
                          <w:r w:rsidR="006716F0" w:rsidRPr="00091766">
                            <w:rPr>
                              <w:rFonts w:ascii="Times New Roman" w:hAnsi="Times New Roman" w:cs="Times New Roman"/>
                              <w:sz w:val="24"/>
                              <w:szCs w:val="24"/>
                            </w:rPr>
                            <w:t>‬</w:t>
                          </w:r>
                          <w:r w:rsidR="006716F0" w:rsidRPr="00091766">
                            <w:rPr>
                              <w:rFonts w:ascii="Times New Roman" w:hAnsi="Times New Roman" w:cs="Times New Roman"/>
                              <w:sz w:val="24"/>
                              <w:szCs w:val="24"/>
                            </w:rPr>
                            <w:t>‬</w:t>
                          </w:r>
                          <w:r w:rsidR="006716F0" w:rsidRPr="00091766">
                            <w:rPr>
                              <w:rFonts w:ascii="Times New Roman" w:hAnsi="Times New Roman" w:cs="Times New Roman"/>
                              <w:sz w:val="24"/>
                              <w:szCs w:val="24"/>
                            </w:rPr>
                            <w:t>‬</w:t>
                          </w:r>
                          <w:r w:rsidR="006716F0" w:rsidRPr="00091766">
                            <w:rPr>
                              <w:rFonts w:ascii="Times New Roman" w:hAnsi="Times New Roman" w:cs="Times New Roman"/>
                              <w:sz w:val="24"/>
                              <w:szCs w:val="24"/>
                            </w:rPr>
                            <w:t>‬</w:t>
                          </w:r>
                          <w:r w:rsidR="006716F0" w:rsidRPr="00091766">
                            <w:rPr>
                              <w:rFonts w:ascii="Times New Roman" w:hAnsi="Times New Roman" w:cs="Times New Roman"/>
                              <w:sz w:val="24"/>
                              <w:szCs w:val="24"/>
                            </w:rPr>
                            <w:t>‬</w:t>
                          </w:r>
                          <w:r w:rsidR="006716F0" w:rsidRPr="00091766">
                            <w:rPr>
                              <w:rFonts w:ascii="Times New Roman" w:hAnsi="Times New Roman" w:cs="Times New Roman"/>
                              <w:sz w:val="24"/>
                              <w:szCs w:val="24"/>
                            </w:rPr>
                            <w:t>‬</w:t>
                          </w:r>
                          <w:r w:rsidR="006716F0" w:rsidRPr="00091766">
                            <w:rPr>
                              <w:rFonts w:ascii="Times New Roman" w:hAnsi="Times New Roman" w:cs="Times New Roman"/>
                              <w:sz w:val="24"/>
                              <w:szCs w:val="24"/>
                            </w:rPr>
                            <w:t>‬</w:t>
                          </w:r>
                          <w:r w:rsidR="006716F0" w:rsidRPr="00091766">
                            <w:rPr>
                              <w:rFonts w:ascii="Times New Roman" w:hAnsi="Times New Roman" w:cs="Times New Roman"/>
                              <w:sz w:val="24"/>
                              <w:szCs w:val="24"/>
                            </w:rPr>
                            <w:t>‬</w:t>
                          </w:r>
                          <w:r w:rsidR="00F27574" w:rsidRPr="00091766">
                            <w:rPr>
                              <w:rFonts w:ascii="Times New Roman" w:hAnsi="Times New Roman" w:cs="Times New Roman"/>
                              <w:sz w:val="24"/>
                              <w:szCs w:val="24"/>
                            </w:rPr>
                            <w:t>‬</w:t>
                          </w:r>
                          <w:r w:rsidR="00F27574" w:rsidRPr="00091766">
                            <w:rPr>
                              <w:rFonts w:ascii="Times New Roman" w:hAnsi="Times New Roman" w:cs="Times New Roman"/>
                              <w:sz w:val="24"/>
                              <w:szCs w:val="24"/>
                            </w:rPr>
                            <w:t>‬</w:t>
                          </w:r>
                          <w:r w:rsidR="00F27574" w:rsidRPr="00091766">
                            <w:rPr>
                              <w:rFonts w:ascii="Times New Roman" w:hAnsi="Times New Roman" w:cs="Times New Roman"/>
                              <w:sz w:val="24"/>
                              <w:szCs w:val="24"/>
                            </w:rPr>
                            <w:t>‬</w:t>
                          </w:r>
                          <w:r w:rsidR="00F27574" w:rsidRPr="00091766">
                            <w:rPr>
                              <w:rFonts w:ascii="Times New Roman" w:hAnsi="Times New Roman" w:cs="Times New Roman"/>
                              <w:sz w:val="24"/>
                              <w:szCs w:val="24"/>
                            </w:rPr>
                            <w:t>‬</w:t>
                          </w:r>
                          <w:r w:rsidR="00F27574" w:rsidRPr="00091766">
                            <w:rPr>
                              <w:rFonts w:ascii="Times New Roman" w:hAnsi="Times New Roman" w:cs="Times New Roman"/>
                              <w:sz w:val="24"/>
                              <w:szCs w:val="24"/>
                            </w:rPr>
                            <w:t>‬</w:t>
                          </w:r>
                          <w:r w:rsidR="00F27574" w:rsidRPr="00091766">
                            <w:rPr>
                              <w:rFonts w:ascii="Times New Roman" w:hAnsi="Times New Roman" w:cs="Times New Roman"/>
                              <w:sz w:val="24"/>
                              <w:szCs w:val="24"/>
                            </w:rPr>
                            <w:t>‬</w:t>
                          </w:r>
                          <w:r w:rsidR="00F27574" w:rsidRPr="00091766">
                            <w:rPr>
                              <w:rFonts w:ascii="Times New Roman" w:hAnsi="Times New Roman" w:cs="Times New Roman"/>
                              <w:sz w:val="24"/>
                              <w:szCs w:val="24"/>
                            </w:rPr>
                            <w:t>‬</w:t>
                          </w:r>
                          <w:r w:rsidR="00F27574" w:rsidRPr="00091766">
                            <w:rPr>
                              <w:rFonts w:ascii="Times New Roman" w:hAnsi="Times New Roman" w:cs="Times New Roman"/>
                              <w:sz w:val="24"/>
                              <w:szCs w:val="24"/>
                            </w:rPr>
                            <w:t>‬</w:t>
                          </w:r>
                          <w:r w:rsidR="00F27574" w:rsidRPr="00091766">
                            <w:rPr>
                              <w:rFonts w:ascii="Times New Roman" w:hAnsi="Times New Roman" w:cs="Times New Roman"/>
                              <w:sz w:val="24"/>
                              <w:szCs w:val="24"/>
                            </w:rPr>
                            <w:t>‬</w:t>
                          </w:r>
                          <w:r w:rsidR="00F27574" w:rsidRPr="00091766">
                            <w:rPr>
                              <w:rFonts w:ascii="Times New Roman" w:hAnsi="Times New Roman" w:cs="Times New Roman"/>
                              <w:sz w:val="24"/>
                              <w:szCs w:val="24"/>
                            </w:rPr>
                            <w:t>‬</w:t>
                          </w:r>
                          <w:r w:rsidR="00B425DC" w:rsidRPr="00392E82">
                            <w:rPr>
                              <w:rFonts w:ascii="Times New Roman" w:hAnsi="Times New Roman" w:cs="Times New Roman"/>
                              <w:sz w:val="24"/>
                              <w:szCs w:val="24"/>
                            </w:rPr>
                            <w:t>‬</w:t>
                          </w:r>
                          <w:r w:rsidR="00B425DC" w:rsidRPr="00392E82">
                            <w:rPr>
                              <w:rFonts w:ascii="Times New Roman" w:hAnsi="Times New Roman" w:cs="Times New Roman"/>
                              <w:sz w:val="24"/>
                              <w:szCs w:val="24"/>
                            </w:rPr>
                            <w:t>‬</w:t>
                          </w:r>
                          <w:r w:rsidR="00B425DC" w:rsidRPr="00392E82">
                            <w:rPr>
                              <w:rFonts w:ascii="Times New Roman" w:hAnsi="Times New Roman" w:cs="Times New Roman"/>
                              <w:sz w:val="24"/>
                              <w:szCs w:val="24"/>
                            </w:rPr>
                            <w:t>‬</w:t>
                          </w:r>
                          <w:r w:rsidR="00B425DC" w:rsidRPr="00392E82">
                            <w:rPr>
                              <w:rFonts w:ascii="Times New Roman" w:hAnsi="Times New Roman" w:cs="Times New Roman"/>
                              <w:sz w:val="24"/>
                              <w:szCs w:val="24"/>
                            </w:rPr>
                            <w:t>‬</w:t>
                          </w:r>
                          <w:r w:rsidR="00B425DC" w:rsidRPr="00392E82">
                            <w:rPr>
                              <w:rFonts w:ascii="Times New Roman" w:hAnsi="Times New Roman" w:cs="Times New Roman"/>
                              <w:sz w:val="24"/>
                              <w:szCs w:val="24"/>
                            </w:rPr>
                            <w:t>‬</w:t>
                          </w:r>
                          <w:r w:rsidR="00B425DC" w:rsidRPr="00392E82">
                            <w:rPr>
                              <w:rFonts w:ascii="Times New Roman" w:hAnsi="Times New Roman" w:cs="Times New Roman"/>
                              <w:sz w:val="24"/>
                              <w:szCs w:val="24"/>
                            </w:rPr>
                            <w:t>‬</w:t>
                          </w:r>
                          <w:r w:rsidR="00B425DC" w:rsidRPr="00392E82">
                            <w:rPr>
                              <w:rFonts w:ascii="Times New Roman" w:hAnsi="Times New Roman" w:cs="Times New Roman"/>
                              <w:sz w:val="24"/>
                              <w:szCs w:val="24"/>
                            </w:rPr>
                            <w:t>‬</w:t>
                          </w:r>
                          <w:r w:rsidR="00B425DC" w:rsidRPr="00392E82">
                            <w:rPr>
                              <w:rFonts w:ascii="Times New Roman" w:hAnsi="Times New Roman" w:cs="Times New Roman"/>
                              <w:sz w:val="24"/>
                              <w:szCs w:val="24"/>
                            </w:rPr>
                            <w:t>‬</w:t>
                          </w:r>
                          <w:r w:rsidR="00B425DC" w:rsidRPr="00392E82">
                            <w:rPr>
                              <w:rFonts w:ascii="Times New Roman" w:hAnsi="Times New Roman" w:cs="Times New Roman"/>
                              <w:sz w:val="24"/>
                              <w:szCs w:val="24"/>
                            </w:rPr>
                            <w:t>‬</w:t>
                          </w:r>
                          <w:r w:rsidR="00B425DC" w:rsidRPr="00392E82">
                            <w:rPr>
                              <w:rFonts w:ascii="Times New Roman" w:hAnsi="Times New Roman" w:cs="Times New Roman"/>
                              <w:sz w:val="24"/>
                              <w:szCs w:val="24"/>
                            </w:rPr>
                            <w:t>‬</w:t>
                          </w:r>
                          <w:r w:rsidR="00C06717" w:rsidRPr="00392E82">
                            <w:rPr>
                              <w:rFonts w:ascii="Times New Roman" w:hAnsi="Times New Roman" w:cs="Times New Roman"/>
                              <w:sz w:val="24"/>
                              <w:szCs w:val="24"/>
                            </w:rPr>
                            <w:t>‬</w:t>
                          </w:r>
                          <w:r w:rsidR="00C06717" w:rsidRPr="00392E82">
                            <w:rPr>
                              <w:rFonts w:ascii="Times New Roman" w:hAnsi="Times New Roman" w:cs="Times New Roman"/>
                              <w:sz w:val="24"/>
                              <w:szCs w:val="24"/>
                            </w:rPr>
                            <w:t>‬</w:t>
                          </w:r>
                          <w:r w:rsidR="00C06717" w:rsidRPr="00392E82">
                            <w:rPr>
                              <w:rFonts w:ascii="Times New Roman" w:hAnsi="Times New Roman" w:cs="Times New Roman"/>
                              <w:sz w:val="24"/>
                              <w:szCs w:val="24"/>
                            </w:rPr>
                            <w:t>‬</w:t>
                          </w:r>
                          <w:r w:rsidR="00C06717" w:rsidRPr="00392E82">
                            <w:rPr>
                              <w:rFonts w:ascii="Times New Roman" w:hAnsi="Times New Roman" w:cs="Times New Roman"/>
                              <w:sz w:val="24"/>
                              <w:szCs w:val="24"/>
                            </w:rPr>
                            <w:t>‬</w:t>
                          </w:r>
                          <w:r w:rsidR="00C06717" w:rsidRPr="00392E82">
                            <w:rPr>
                              <w:rFonts w:ascii="Times New Roman" w:hAnsi="Times New Roman" w:cs="Times New Roman"/>
                              <w:sz w:val="24"/>
                              <w:szCs w:val="24"/>
                            </w:rPr>
                            <w:t>‬</w:t>
                          </w:r>
                          <w:r w:rsidR="00C06717" w:rsidRPr="00392E82">
                            <w:rPr>
                              <w:rFonts w:ascii="Times New Roman" w:hAnsi="Times New Roman" w:cs="Times New Roman"/>
                              <w:sz w:val="24"/>
                              <w:szCs w:val="24"/>
                            </w:rPr>
                            <w:t>‬</w:t>
                          </w:r>
                          <w:r w:rsidR="00C06717" w:rsidRPr="00392E82">
                            <w:rPr>
                              <w:rFonts w:ascii="Times New Roman" w:hAnsi="Times New Roman" w:cs="Times New Roman"/>
                              <w:sz w:val="24"/>
                              <w:szCs w:val="24"/>
                            </w:rPr>
                            <w:t>‬</w:t>
                          </w:r>
                          <w:r w:rsidR="00C06717" w:rsidRPr="00392E82">
                            <w:rPr>
                              <w:rFonts w:ascii="Times New Roman" w:hAnsi="Times New Roman" w:cs="Times New Roman"/>
                              <w:sz w:val="24"/>
                              <w:szCs w:val="24"/>
                            </w:rPr>
                            <w:t>‬</w:t>
                          </w:r>
                          <w:r w:rsidR="00C06717" w:rsidRPr="00392E82">
                            <w:rPr>
                              <w:rFonts w:ascii="Times New Roman" w:hAnsi="Times New Roman" w:cs="Times New Roman"/>
                              <w:sz w:val="24"/>
                              <w:szCs w:val="24"/>
                            </w:rPr>
                            <w:t>‬</w:t>
                          </w:r>
                          <w:r w:rsidR="00C06717" w:rsidRPr="00392E82">
                            <w:rPr>
                              <w:rFonts w:ascii="Times New Roman" w:hAnsi="Times New Roman" w:cs="Times New Roman"/>
                              <w:sz w:val="24"/>
                              <w:szCs w:val="24"/>
                            </w:rPr>
                            <w:t>‬</w:t>
                          </w:r>
                          <w:r w:rsidR="007B2CDE" w:rsidRPr="00392E82">
                            <w:rPr>
                              <w:rFonts w:ascii="Times New Roman" w:hAnsi="Times New Roman" w:cs="Times New Roman"/>
                              <w:sz w:val="24"/>
                              <w:szCs w:val="24"/>
                            </w:rPr>
                            <w:t>‬</w:t>
                          </w:r>
                          <w:r w:rsidR="007B2CDE" w:rsidRPr="00392E82">
                            <w:rPr>
                              <w:rFonts w:ascii="Times New Roman" w:hAnsi="Times New Roman" w:cs="Times New Roman"/>
                              <w:sz w:val="24"/>
                              <w:szCs w:val="24"/>
                            </w:rPr>
                            <w:t>‬</w:t>
                          </w:r>
                          <w:r w:rsidR="007B2CDE" w:rsidRPr="00392E82">
                            <w:rPr>
                              <w:rFonts w:ascii="Times New Roman" w:hAnsi="Times New Roman" w:cs="Times New Roman"/>
                              <w:sz w:val="24"/>
                              <w:szCs w:val="24"/>
                            </w:rPr>
                            <w:t>‬</w:t>
                          </w:r>
                          <w:r w:rsidR="007B2CDE" w:rsidRPr="00392E82">
                            <w:rPr>
                              <w:rFonts w:ascii="Times New Roman" w:hAnsi="Times New Roman" w:cs="Times New Roman"/>
                              <w:sz w:val="24"/>
                              <w:szCs w:val="24"/>
                            </w:rPr>
                            <w:t>‬</w:t>
                          </w:r>
                          <w:r w:rsidR="007B2CDE" w:rsidRPr="00392E82">
                            <w:rPr>
                              <w:rFonts w:ascii="Times New Roman" w:hAnsi="Times New Roman" w:cs="Times New Roman"/>
                              <w:sz w:val="24"/>
                              <w:szCs w:val="24"/>
                            </w:rPr>
                            <w:t>‬</w:t>
                          </w:r>
                          <w:r w:rsidR="007B2CDE" w:rsidRPr="00392E82">
                            <w:rPr>
                              <w:rFonts w:ascii="Times New Roman" w:hAnsi="Times New Roman" w:cs="Times New Roman"/>
                              <w:sz w:val="24"/>
                              <w:szCs w:val="24"/>
                            </w:rPr>
                            <w:t>‬</w:t>
                          </w:r>
                          <w:r w:rsidR="007B2CDE" w:rsidRPr="00392E82">
                            <w:rPr>
                              <w:rFonts w:ascii="Times New Roman" w:hAnsi="Times New Roman" w:cs="Times New Roman"/>
                              <w:sz w:val="24"/>
                              <w:szCs w:val="24"/>
                            </w:rPr>
                            <w:t>‬</w:t>
                          </w:r>
                          <w:r w:rsidR="007B2CDE" w:rsidRPr="00392E82">
                            <w:rPr>
                              <w:rFonts w:ascii="Times New Roman" w:hAnsi="Times New Roman" w:cs="Times New Roman"/>
                              <w:sz w:val="24"/>
                              <w:szCs w:val="24"/>
                            </w:rPr>
                            <w:t>‬</w:t>
                          </w:r>
                          <w:r w:rsidR="007B2CDE" w:rsidRPr="00392E82">
                            <w:rPr>
                              <w:rFonts w:ascii="Times New Roman" w:hAnsi="Times New Roman" w:cs="Times New Roman"/>
                              <w:sz w:val="24"/>
                              <w:szCs w:val="24"/>
                            </w:rPr>
                            <w:t>‬</w:t>
                          </w:r>
                          <w:r w:rsidR="007B2CDE" w:rsidRPr="00392E82">
                            <w:rPr>
                              <w:rFonts w:ascii="Times New Roman" w:hAnsi="Times New Roman" w:cs="Times New Roman"/>
                              <w:sz w:val="24"/>
                              <w:szCs w:val="24"/>
                            </w:rPr>
                            <w:t>‬</w:t>
                          </w:r>
                          <w:r w:rsidR="00F56A61" w:rsidRPr="00392E82">
                            <w:rPr>
                              <w:rFonts w:ascii="Times New Roman" w:hAnsi="Times New Roman" w:cs="Times New Roman"/>
                              <w:sz w:val="24"/>
                              <w:szCs w:val="24"/>
                            </w:rPr>
                            <w:t>‬</w:t>
                          </w:r>
                          <w:r w:rsidR="00F56A61" w:rsidRPr="00392E82">
                            <w:rPr>
                              <w:rFonts w:ascii="Times New Roman" w:hAnsi="Times New Roman" w:cs="Times New Roman"/>
                              <w:sz w:val="24"/>
                              <w:szCs w:val="24"/>
                            </w:rPr>
                            <w:t>‬</w:t>
                          </w:r>
                          <w:r w:rsidR="00F56A61" w:rsidRPr="00392E82">
                            <w:rPr>
                              <w:rFonts w:ascii="Times New Roman" w:hAnsi="Times New Roman" w:cs="Times New Roman"/>
                              <w:sz w:val="24"/>
                              <w:szCs w:val="24"/>
                            </w:rPr>
                            <w:t>‬</w:t>
                          </w:r>
                          <w:r w:rsidR="00F56A61" w:rsidRPr="00392E82">
                            <w:rPr>
                              <w:rFonts w:ascii="Times New Roman" w:hAnsi="Times New Roman" w:cs="Times New Roman"/>
                              <w:sz w:val="24"/>
                              <w:szCs w:val="24"/>
                            </w:rPr>
                            <w:t>‬</w:t>
                          </w:r>
                          <w:r w:rsidR="00F56A61" w:rsidRPr="00392E82">
                            <w:rPr>
                              <w:rFonts w:ascii="Times New Roman" w:hAnsi="Times New Roman" w:cs="Times New Roman"/>
                              <w:sz w:val="24"/>
                              <w:szCs w:val="24"/>
                            </w:rPr>
                            <w:t>‬</w:t>
                          </w:r>
                          <w:r w:rsidR="00F56A61" w:rsidRPr="00392E82">
                            <w:rPr>
                              <w:rFonts w:ascii="Times New Roman" w:hAnsi="Times New Roman" w:cs="Times New Roman"/>
                              <w:sz w:val="24"/>
                              <w:szCs w:val="24"/>
                            </w:rPr>
                            <w:t>‬</w:t>
                          </w:r>
                          <w:r w:rsidR="00F56A61" w:rsidRPr="00392E82">
                            <w:rPr>
                              <w:rFonts w:ascii="Times New Roman" w:hAnsi="Times New Roman" w:cs="Times New Roman"/>
                              <w:sz w:val="24"/>
                              <w:szCs w:val="24"/>
                            </w:rPr>
                            <w:t>‬</w:t>
                          </w:r>
                          <w:r w:rsidR="00F56A61" w:rsidRPr="00392E82">
                            <w:rPr>
                              <w:rFonts w:ascii="Times New Roman" w:hAnsi="Times New Roman" w:cs="Times New Roman"/>
                              <w:sz w:val="24"/>
                              <w:szCs w:val="24"/>
                            </w:rPr>
                            <w:t>‬</w:t>
                          </w:r>
                          <w:r w:rsidR="00F56A61" w:rsidRPr="00392E82">
                            <w:rPr>
                              <w:rFonts w:ascii="Times New Roman" w:hAnsi="Times New Roman" w:cs="Times New Roman"/>
                              <w:sz w:val="24"/>
                              <w:szCs w:val="24"/>
                            </w:rPr>
                            <w:t>‬</w:t>
                          </w:r>
                          <w:r w:rsidR="00F56A61" w:rsidRPr="00392E82">
                            <w:rPr>
                              <w:rFonts w:ascii="Times New Roman" w:hAnsi="Times New Roman" w:cs="Times New Roman"/>
                              <w:sz w:val="24"/>
                              <w:szCs w:val="24"/>
                            </w:rPr>
                            <w:t>‬</w:t>
                          </w:r>
                          <w:r w:rsidR="00A12FDF" w:rsidRPr="00392E82">
                            <w:rPr>
                              <w:rFonts w:ascii="Times New Roman" w:hAnsi="Times New Roman" w:cs="Times New Roman"/>
                              <w:sz w:val="24"/>
                              <w:szCs w:val="24"/>
                            </w:rPr>
                            <w:t>‬</w:t>
                          </w:r>
                          <w:r w:rsidR="00A12FDF" w:rsidRPr="00392E82">
                            <w:rPr>
                              <w:rFonts w:ascii="Times New Roman" w:hAnsi="Times New Roman" w:cs="Times New Roman"/>
                              <w:sz w:val="24"/>
                              <w:szCs w:val="24"/>
                            </w:rPr>
                            <w:t>‬</w:t>
                          </w:r>
                          <w:r w:rsidR="00A12FDF" w:rsidRPr="00392E82">
                            <w:rPr>
                              <w:rFonts w:ascii="Times New Roman" w:hAnsi="Times New Roman" w:cs="Times New Roman"/>
                              <w:sz w:val="24"/>
                              <w:szCs w:val="24"/>
                            </w:rPr>
                            <w:t>‬</w:t>
                          </w:r>
                          <w:r w:rsidR="00A12FDF" w:rsidRPr="00392E82">
                            <w:rPr>
                              <w:rFonts w:ascii="Times New Roman" w:hAnsi="Times New Roman" w:cs="Times New Roman"/>
                              <w:sz w:val="24"/>
                              <w:szCs w:val="24"/>
                            </w:rPr>
                            <w:t>‬</w:t>
                          </w:r>
                          <w:r w:rsidR="00A12FDF" w:rsidRPr="00392E82">
                            <w:rPr>
                              <w:rFonts w:ascii="Times New Roman" w:hAnsi="Times New Roman" w:cs="Times New Roman"/>
                              <w:sz w:val="24"/>
                              <w:szCs w:val="24"/>
                            </w:rPr>
                            <w:t>‬</w:t>
                          </w:r>
                          <w:r w:rsidR="00A12FDF" w:rsidRPr="00392E82">
                            <w:rPr>
                              <w:rFonts w:ascii="Times New Roman" w:hAnsi="Times New Roman" w:cs="Times New Roman"/>
                              <w:sz w:val="24"/>
                              <w:szCs w:val="24"/>
                            </w:rPr>
                            <w:t>‬</w:t>
                          </w:r>
                          <w:r w:rsidR="00A12FDF" w:rsidRPr="00392E82">
                            <w:rPr>
                              <w:rFonts w:ascii="Times New Roman" w:hAnsi="Times New Roman" w:cs="Times New Roman"/>
                              <w:sz w:val="24"/>
                              <w:szCs w:val="24"/>
                            </w:rPr>
                            <w:t>‬</w:t>
                          </w:r>
                          <w:r w:rsidR="00A12FDF" w:rsidRPr="00392E82">
                            <w:rPr>
                              <w:rFonts w:ascii="Times New Roman" w:hAnsi="Times New Roman" w:cs="Times New Roman"/>
                              <w:sz w:val="24"/>
                              <w:szCs w:val="24"/>
                            </w:rPr>
                            <w:t>‬</w:t>
                          </w:r>
                          <w:r w:rsidR="00A12FDF" w:rsidRPr="00392E82">
                            <w:rPr>
                              <w:rFonts w:ascii="Times New Roman" w:hAnsi="Times New Roman" w:cs="Times New Roman"/>
                              <w:sz w:val="24"/>
                              <w:szCs w:val="24"/>
                            </w:rPr>
                            <w:t>‬</w:t>
                          </w:r>
                          <w:r w:rsidR="00A12FDF" w:rsidRPr="00392E82">
                            <w:rPr>
                              <w:rFonts w:ascii="Times New Roman" w:hAnsi="Times New Roman" w:cs="Times New Roman"/>
                              <w:sz w:val="24"/>
                              <w:szCs w:val="24"/>
                            </w:rPr>
                            <w:t>‬</w:t>
                          </w:r>
                          <w:r w:rsidR="00D337F6">
                            <w:t>‬</w:t>
                          </w:r>
                          <w:r w:rsidR="00D337F6">
                            <w:t>‬</w:t>
                          </w:r>
                          <w:r w:rsidR="00D337F6">
                            <w:t>‬</w:t>
                          </w:r>
                          <w:r w:rsidR="00D337F6">
                            <w:t>‬</w:t>
                          </w:r>
                          <w:r w:rsidR="00D337F6">
                            <w:t>‬</w:t>
                          </w:r>
                          <w:r w:rsidR="00D337F6">
                            <w:t>‬</w:t>
                          </w:r>
                          <w:r w:rsidR="00D337F6">
                            <w:t>‬</w:t>
                          </w:r>
                          <w:r w:rsidR="00D337F6">
                            <w:t>‬</w:t>
                          </w:r>
                          <w:r w:rsidR="00D337F6">
                            <w:t>‬</w:t>
                          </w:r>
                          <w:r w:rsidR="00D337F6">
                            <w:t>‬</w:t>
                          </w:r>
                          <w:r w:rsidR="00F033F8">
                            <w:t>‬</w:t>
                          </w:r>
                          <w:r w:rsidR="00F033F8">
                            <w:t>‬</w:t>
                          </w:r>
                          <w:r w:rsidR="00F033F8">
                            <w:t>‬</w:t>
                          </w:r>
                          <w:r w:rsidR="00F033F8">
                            <w:t>‬</w:t>
                          </w:r>
                          <w:r w:rsidR="00F033F8">
                            <w:t>‬</w:t>
                          </w:r>
                          <w:r w:rsidR="00F033F8">
                            <w:t>‬</w:t>
                          </w:r>
                          <w:r w:rsidR="00F033F8">
                            <w:t>‬</w:t>
                          </w:r>
                          <w:r w:rsidR="00F033F8">
                            <w:t>‬</w:t>
                          </w:r>
                          <w:r w:rsidR="00F033F8">
                            <w:t>‬</w:t>
                          </w:r>
                          <w:r w:rsidR="00F033F8">
                            <w:t>‬</w:t>
                          </w:r>
                          <w:r w:rsidR="00B666E3">
                            <w:t>‬</w:t>
                          </w:r>
                          <w:r w:rsidR="00B666E3">
                            <w:t>‬</w:t>
                          </w:r>
                          <w:r w:rsidR="00B666E3">
                            <w:t>‬</w:t>
                          </w:r>
                          <w:r w:rsidR="00B666E3">
                            <w:t>‬</w:t>
                          </w:r>
                          <w:r w:rsidR="00B666E3">
                            <w:t>‬</w:t>
                          </w:r>
                          <w:r w:rsidR="00B666E3">
                            <w:t>‬</w:t>
                          </w:r>
                          <w:r w:rsidR="00B666E3">
                            <w:t>‬</w:t>
                          </w:r>
                          <w:r w:rsidR="00B666E3">
                            <w:t>‬</w:t>
                          </w:r>
                          <w:r w:rsidR="00B666E3">
                            <w:t>‬</w:t>
                          </w:r>
                          <w:r w:rsidR="00B666E3">
                            <w:t>‬</w:t>
                          </w:r>
                          <w:r w:rsidR="00C0520C">
                            <w:t>‬</w:t>
                          </w:r>
                          <w:r w:rsidR="00C0520C">
                            <w:t>‬</w:t>
                          </w:r>
                          <w:r w:rsidR="00C0520C">
                            <w:t>‬</w:t>
                          </w:r>
                          <w:r w:rsidR="00C0520C">
                            <w:t>‬</w:t>
                          </w:r>
                          <w:r w:rsidR="00C0520C">
                            <w:t>‬</w:t>
                          </w:r>
                          <w:r w:rsidR="00C0520C">
                            <w:t>‬</w:t>
                          </w:r>
                          <w:r w:rsidR="00C0520C">
                            <w:t>‬</w:t>
                          </w:r>
                          <w:r w:rsidR="00C0520C">
                            <w:t>‬</w:t>
                          </w:r>
                          <w:r w:rsidR="00C0520C">
                            <w:t>‬</w:t>
                          </w:r>
                          <w:r w:rsidR="00C0520C">
                            <w:t>‬</w:t>
                          </w:r>
                          <w:r w:rsidR="003F64FF">
                            <w:t>‬</w:t>
                          </w:r>
                          <w:r w:rsidR="003F64FF">
                            <w:t>‬</w:t>
                          </w:r>
                          <w:r w:rsidR="003F64FF">
                            <w:t>‬</w:t>
                          </w:r>
                          <w:r w:rsidR="003F64FF">
                            <w:t>‬</w:t>
                          </w:r>
                          <w:r w:rsidR="003F64FF">
                            <w:t>‬</w:t>
                          </w:r>
                          <w:r w:rsidR="003F64FF">
                            <w:t>‬</w:t>
                          </w:r>
                          <w:r w:rsidR="003F64FF">
                            <w:t>‬</w:t>
                          </w:r>
                          <w:r w:rsidR="003F64FF">
                            <w:t>‬</w:t>
                          </w:r>
                          <w:r w:rsidR="003F64FF">
                            <w:t>‬</w:t>
                          </w:r>
                          <w:r w:rsidR="003F64FF">
                            <w:t>‬</w:t>
                          </w:r>
                          <w:r w:rsidR="00B75E8D">
                            <w:t>‬</w:t>
                          </w:r>
                          <w:r w:rsidR="00B75E8D">
                            <w:t>‬</w:t>
                          </w:r>
                          <w:r w:rsidR="00B75E8D">
                            <w:t>‬</w:t>
                          </w:r>
                          <w:r w:rsidR="00B75E8D">
                            <w:t>‬</w:t>
                          </w:r>
                          <w:r w:rsidR="00B75E8D">
                            <w:t>‬</w:t>
                          </w:r>
                          <w:r w:rsidR="00B75E8D">
                            <w:t>‬</w:t>
                          </w:r>
                          <w:r w:rsidR="00B75E8D">
                            <w:t>‬</w:t>
                          </w:r>
                          <w:r w:rsidR="00B75E8D">
                            <w:t>‬</w:t>
                          </w:r>
                          <w:r w:rsidR="00B75E8D">
                            <w:t>‬</w:t>
                          </w:r>
                          <w:r w:rsidR="00B75E8D">
                            <w:t>‬</w:t>
                          </w:r>
                          <w:r w:rsidR="008F78D3">
                            <w:t>‬</w:t>
                          </w:r>
                          <w:r w:rsidR="008F78D3">
                            <w:t>‬</w:t>
                          </w:r>
                          <w:r w:rsidR="008F78D3">
                            <w:t>‬</w:t>
                          </w:r>
                          <w:r w:rsidR="008F78D3">
                            <w:t>‬</w:t>
                          </w:r>
                          <w:r w:rsidR="008F78D3">
                            <w:t>‬</w:t>
                          </w:r>
                          <w:r w:rsidR="008F78D3">
                            <w:t>‬</w:t>
                          </w:r>
                          <w:r w:rsidR="008F78D3">
                            <w:t>‬</w:t>
                          </w:r>
                          <w:r w:rsidR="008F78D3">
                            <w:t>‬</w:t>
                          </w:r>
                          <w:r w:rsidR="008F78D3">
                            <w:t>‬</w:t>
                          </w:r>
                          <w:r w:rsidR="008F78D3">
                            <w:t>‬</w:t>
                          </w:r>
                          <w:r w:rsidR="00DF6DE3">
                            <w:t>‬</w:t>
                          </w:r>
                          <w:r w:rsidR="00DF6DE3">
                            <w:t>‬</w:t>
                          </w:r>
                          <w:r w:rsidR="00DF6DE3">
                            <w:t>‬</w:t>
                          </w:r>
                          <w:r w:rsidR="00DF6DE3">
                            <w:t>‬</w:t>
                          </w:r>
                          <w:r w:rsidR="00DF6DE3">
                            <w:t>‬</w:t>
                          </w:r>
                          <w:r w:rsidR="00DF6DE3">
                            <w:t>‬</w:t>
                          </w:r>
                          <w:r w:rsidR="00DF6DE3">
                            <w:t>‬</w:t>
                          </w:r>
                          <w:r w:rsidR="00DF6DE3">
                            <w:t>‬</w:t>
                          </w:r>
                          <w:r w:rsidR="00DF6DE3">
                            <w:t>‬</w:t>
                          </w:r>
                          <w:r w:rsidR="00DF6DE3">
                            <w:t>‬</w:t>
                          </w:r>
                          <w:r w:rsidR="000F2317">
                            <w:t>‬</w:t>
                          </w:r>
                          <w:r w:rsidR="000F2317">
                            <w:t>‬</w:t>
                          </w:r>
                          <w:r w:rsidR="000F2317">
                            <w:t>‬</w:t>
                          </w:r>
                          <w:r w:rsidR="000F2317">
                            <w:t>‬</w:t>
                          </w:r>
                          <w:r w:rsidR="000F2317">
                            <w:t>‬</w:t>
                          </w:r>
                          <w:r w:rsidR="000F2317">
                            <w:t>‬</w:t>
                          </w:r>
                          <w:r w:rsidR="000F2317">
                            <w:t>‬</w:t>
                          </w:r>
                          <w:r w:rsidR="000F2317">
                            <w:t>‬</w:t>
                          </w:r>
                          <w:r w:rsidR="000F2317">
                            <w:t>‬</w:t>
                          </w:r>
                          <w:r w:rsidR="000F2317">
                            <w:t>‬</w:t>
                          </w:r>
                          <w:r w:rsidR="00111853">
                            <w:t>‬</w:t>
                          </w:r>
                          <w:r w:rsidR="00111853">
                            <w:t>‬</w:t>
                          </w:r>
                          <w:r w:rsidR="00111853">
                            <w:t>‬</w:t>
                          </w:r>
                          <w:r w:rsidR="00111853">
                            <w:t>‬</w:t>
                          </w:r>
                          <w:r w:rsidR="00111853">
                            <w:t>‬</w:t>
                          </w:r>
                          <w:r w:rsidR="00111853">
                            <w:t>‬</w:t>
                          </w:r>
                          <w:r w:rsidR="00111853">
                            <w:t>‬</w:t>
                          </w:r>
                          <w:r w:rsidR="00111853">
                            <w:t>‬</w:t>
                          </w:r>
                          <w:r w:rsidR="00111853">
                            <w:t>‬</w:t>
                          </w:r>
                          <w:r w:rsidR="00111853">
                            <w:t>‬</w:t>
                          </w:r>
                        </w:dir>
                      </w:dir>
                    </w:dir>
                  </w:dir>
                </w:dir>
              </w:dir>
            </w:dir>
          </w:dir>
        </w:dir>
      </w:dir>
    </w:p>
    <w:p w14:paraId="1BCB47D3" w14:textId="77777777" w:rsidR="00246F99" w:rsidRPr="00091766" w:rsidRDefault="00246F99" w:rsidP="00843837">
      <w:pPr>
        <w:spacing w:after="0" w:line="360" w:lineRule="auto"/>
        <w:jc w:val="both"/>
        <w:rPr>
          <w:rFonts w:ascii="Times New Roman" w:hAnsi="Times New Roman" w:cs="Times New Roman"/>
          <w:b/>
          <w:bCs/>
          <w:sz w:val="24"/>
          <w:szCs w:val="24"/>
        </w:rPr>
      </w:pPr>
    </w:p>
    <w:p w14:paraId="64D545B0" w14:textId="3A7E568E" w:rsidR="00C307B3" w:rsidRPr="00091766" w:rsidRDefault="00C307B3" w:rsidP="00843837">
      <w:pPr>
        <w:spacing w:after="0" w:line="360" w:lineRule="auto"/>
        <w:jc w:val="both"/>
        <w:rPr>
          <w:rFonts w:ascii="Times New Roman" w:hAnsi="Times New Roman" w:cs="Times New Roman"/>
          <w:b/>
          <w:bCs/>
          <w:sz w:val="24"/>
          <w:szCs w:val="24"/>
        </w:rPr>
      </w:pPr>
      <w:r w:rsidRPr="00091766">
        <w:rPr>
          <w:rFonts w:ascii="Times New Roman" w:hAnsi="Times New Roman" w:cs="Times New Roman"/>
          <w:b/>
          <w:bCs/>
          <w:sz w:val="24"/>
          <w:szCs w:val="24"/>
        </w:rPr>
        <w:t>Strengths and limitations</w:t>
      </w:r>
    </w:p>
    <w:p w14:paraId="39F68D2F" w14:textId="6D0964B5" w:rsidR="00AE01C4" w:rsidRPr="00091766" w:rsidRDefault="00C307B3" w:rsidP="00843837">
      <w:p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rPr>
        <w:t xml:space="preserve">To the best of our knowledge, this is the first study to </w:t>
      </w:r>
      <w:r w:rsidR="005F3A77" w:rsidRPr="00091766">
        <w:rPr>
          <w:rFonts w:ascii="Times New Roman" w:eastAsia="Times New Roman" w:hAnsi="Times New Roman" w:cs="Times New Roman"/>
          <w:sz w:val="24"/>
          <w:szCs w:val="24"/>
        </w:rPr>
        <w:t>assess</w:t>
      </w:r>
      <w:r w:rsidRPr="00091766">
        <w:rPr>
          <w:rFonts w:ascii="Times New Roman" w:eastAsia="Times New Roman" w:hAnsi="Times New Roman" w:cs="Times New Roman"/>
          <w:sz w:val="24"/>
          <w:szCs w:val="24"/>
        </w:rPr>
        <w:t xml:space="preserve"> the association between exposure to </w:t>
      </w:r>
      <w:r w:rsidRPr="00091766">
        <w:rPr>
          <w:rFonts w:ascii="Times New Roman" w:hAnsi="Times New Roman" w:cs="Times New Roman"/>
          <w:sz w:val="24"/>
          <w:szCs w:val="24"/>
        </w:rPr>
        <w:t>solid</w:t>
      </w:r>
      <w:r w:rsidRPr="00091766">
        <w:rPr>
          <w:rFonts w:ascii="Times New Roman" w:eastAsia="Times New Roman" w:hAnsi="Times New Roman" w:cs="Times New Roman"/>
          <w:sz w:val="24"/>
          <w:szCs w:val="24"/>
        </w:rPr>
        <w:t xml:space="preserve"> fuel and ARI episodes among children aged under 5 years in Bangladesh</w:t>
      </w:r>
      <w:r w:rsidRPr="00091766">
        <w:rPr>
          <w:rFonts w:ascii="Times New Roman" w:hAnsi="Times New Roman" w:cs="Times New Roman"/>
          <w:sz w:val="24"/>
          <w:szCs w:val="24"/>
        </w:rPr>
        <w:t xml:space="preserve">. We used a sufficiently large nationally representative dataset that reflects Bangladesh's whole population. We also </w:t>
      </w:r>
      <w:r w:rsidR="005F3A77" w:rsidRPr="00091766">
        <w:rPr>
          <w:rFonts w:ascii="Times New Roman" w:hAnsi="Times New Roman" w:cs="Times New Roman"/>
          <w:sz w:val="24"/>
          <w:szCs w:val="24"/>
        </w:rPr>
        <w:t>considered</w:t>
      </w:r>
      <w:r w:rsidRPr="00091766">
        <w:rPr>
          <w:rFonts w:ascii="Times New Roman" w:hAnsi="Times New Roman" w:cs="Times New Roman"/>
          <w:sz w:val="24"/>
          <w:szCs w:val="24"/>
        </w:rPr>
        <w:t xml:space="preserve"> a wide range of factors that influence the public's knowledge of the issue. We also looked at model-fitting criteria, which were mostly absent in the literature. Despite this, there were certain limits to our research. Because we used secondary data, we had no control over </w:t>
      </w:r>
      <w:r w:rsidR="005F3A77" w:rsidRPr="00091766">
        <w:rPr>
          <w:rFonts w:ascii="Times New Roman" w:hAnsi="Times New Roman" w:cs="Times New Roman"/>
          <w:sz w:val="24"/>
          <w:szCs w:val="24"/>
        </w:rPr>
        <w:t xml:space="preserve">the </w:t>
      </w:r>
      <w:r w:rsidRPr="00091766">
        <w:rPr>
          <w:rFonts w:ascii="Times New Roman" w:hAnsi="Times New Roman" w:cs="Times New Roman"/>
          <w:sz w:val="24"/>
          <w:szCs w:val="24"/>
        </w:rPr>
        <w:t>variable selection, data qualit</w:t>
      </w:r>
      <w:r w:rsidR="00E37A98" w:rsidRPr="00091766">
        <w:rPr>
          <w:rFonts w:ascii="Times New Roman" w:hAnsi="Times New Roman" w:cs="Times New Roman"/>
          <w:sz w:val="24"/>
          <w:szCs w:val="24"/>
        </w:rPr>
        <w:t>y</w:t>
      </w:r>
      <w:r w:rsidRPr="00091766">
        <w:rPr>
          <w:rFonts w:ascii="Times New Roman" w:hAnsi="Times New Roman" w:cs="Times New Roman"/>
          <w:sz w:val="24"/>
          <w:szCs w:val="24"/>
        </w:rPr>
        <w:t>, or measurement indication</w:t>
      </w:r>
      <w:r w:rsidR="00E37A98" w:rsidRPr="00091766">
        <w:rPr>
          <w:rFonts w:ascii="Times New Roman" w:hAnsi="Times New Roman" w:cs="Times New Roman"/>
          <w:sz w:val="24"/>
          <w:szCs w:val="24"/>
        </w:rPr>
        <w:t>.</w:t>
      </w:r>
      <w:r w:rsidRPr="00091766">
        <w:rPr>
          <w:rFonts w:ascii="Times New Roman" w:hAnsi="Times New Roman" w:cs="Times New Roman"/>
          <w:sz w:val="24"/>
          <w:szCs w:val="24"/>
        </w:rPr>
        <w:t xml:space="preserve"> </w:t>
      </w:r>
      <w:r w:rsidR="004F53AA" w:rsidRPr="00091766">
        <w:rPr>
          <w:rFonts w:ascii="Times New Roman" w:hAnsi="Times New Roman" w:cs="Times New Roman"/>
          <w:sz w:val="24"/>
          <w:szCs w:val="24"/>
        </w:rPr>
        <w:t>In this study, environmental and behavioral factors w</w:t>
      </w:r>
      <w:r w:rsidR="005F3A77" w:rsidRPr="00091766">
        <w:rPr>
          <w:rFonts w:ascii="Times New Roman" w:hAnsi="Times New Roman" w:cs="Times New Roman"/>
          <w:sz w:val="24"/>
          <w:szCs w:val="24"/>
        </w:rPr>
        <w:t>ere</w:t>
      </w:r>
      <w:r w:rsidR="004F53AA" w:rsidRPr="00091766">
        <w:rPr>
          <w:rFonts w:ascii="Times New Roman" w:hAnsi="Times New Roman" w:cs="Times New Roman"/>
          <w:sz w:val="24"/>
          <w:szCs w:val="24"/>
        </w:rPr>
        <w:t xml:space="preserve"> missing, which is important in exposure assessment. </w:t>
      </w:r>
      <w:r w:rsidRPr="00091766">
        <w:rPr>
          <w:rFonts w:ascii="Times New Roman" w:hAnsi="Times New Roman" w:cs="Times New Roman"/>
          <w:sz w:val="24"/>
          <w:szCs w:val="24"/>
        </w:rPr>
        <w:t xml:space="preserve">Furthermore, the study was performed three years ago; in that period, the level </w:t>
      </w:r>
      <w:r w:rsidR="005F3A77" w:rsidRPr="00091766">
        <w:rPr>
          <w:rFonts w:ascii="Times New Roman" w:hAnsi="Times New Roman" w:cs="Times New Roman"/>
          <w:sz w:val="24"/>
          <w:szCs w:val="24"/>
        </w:rPr>
        <w:t xml:space="preserve">of </w:t>
      </w:r>
      <w:r w:rsidRPr="00091766">
        <w:rPr>
          <w:rFonts w:ascii="Times New Roman" w:hAnsi="Times New Roman" w:cs="Times New Roman"/>
          <w:sz w:val="24"/>
          <w:szCs w:val="24"/>
        </w:rPr>
        <w:t>fuel used among household</w:t>
      </w:r>
      <w:r w:rsidR="005F3A77" w:rsidRPr="00091766">
        <w:rPr>
          <w:rFonts w:ascii="Times New Roman" w:hAnsi="Times New Roman" w:cs="Times New Roman"/>
          <w:sz w:val="24"/>
          <w:szCs w:val="24"/>
        </w:rPr>
        <w:t>s</w:t>
      </w:r>
      <w:r w:rsidRPr="00091766">
        <w:rPr>
          <w:rFonts w:ascii="Times New Roman" w:hAnsi="Times New Roman" w:cs="Times New Roman"/>
          <w:sz w:val="24"/>
          <w:szCs w:val="24"/>
        </w:rPr>
        <w:t xml:space="preserve"> may have shifted.</w:t>
      </w:r>
    </w:p>
    <w:p w14:paraId="3CAA7B64" w14:textId="77777777" w:rsidR="007744A0" w:rsidRPr="00091766" w:rsidRDefault="007744A0" w:rsidP="00843837">
      <w:pPr>
        <w:spacing w:after="0" w:line="360" w:lineRule="auto"/>
        <w:jc w:val="both"/>
        <w:rPr>
          <w:rFonts w:ascii="Times New Roman" w:hAnsi="Times New Roman" w:cs="Times New Roman"/>
          <w:sz w:val="24"/>
          <w:szCs w:val="24"/>
        </w:rPr>
      </w:pPr>
    </w:p>
    <w:p w14:paraId="419D08A4" w14:textId="77A390DB" w:rsidR="001E133C" w:rsidRPr="00091766" w:rsidRDefault="00CC5AAD" w:rsidP="00843837">
      <w:pPr>
        <w:spacing w:after="0" w:line="360" w:lineRule="auto"/>
        <w:jc w:val="both"/>
        <w:rPr>
          <w:rFonts w:ascii="Times New Roman" w:hAnsi="Times New Roman" w:cs="Times New Roman"/>
          <w:b/>
          <w:bCs/>
          <w:sz w:val="24"/>
          <w:szCs w:val="24"/>
        </w:rPr>
      </w:pPr>
      <w:r w:rsidRPr="00091766">
        <w:rPr>
          <w:rFonts w:ascii="Times New Roman" w:hAnsi="Times New Roman" w:cs="Times New Roman"/>
          <w:b/>
          <w:bCs/>
          <w:sz w:val="24"/>
          <w:szCs w:val="24"/>
        </w:rPr>
        <w:t>Conclusion</w:t>
      </w:r>
    </w:p>
    <w:p w14:paraId="5B4D3915" w14:textId="020A0BF1" w:rsidR="00861735" w:rsidRPr="00091766" w:rsidRDefault="001E133C" w:rsidP="00843837">
      <w:p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rPr>
        <w:lastRenderedPageBreak/>
        <w:t xml:space="preserve">The current study yields solid evidence that </w:t>
      </w:r>
      <w:r w:rsidR="00CB798D" w:rsidRPr="00091766">
        <w:rPr>
          <w:rFonts w:ascii="Times New Roman" w:hAnsi="Times New Roman" w:cs="Times New Roman"/>
          <w:sz w:val="24"/>
          <w:szCs w:val="24"/>
        </w:rPr>
        <w:t>solid</w:t>
      </w:r>
      <w:r w:rsidRPr="00091766">
        <w:rPr>
          <w:rFonts w:ascii="Times New Roman" w:hAnsi="Times New Roman" w:cs="Times New Roman"/>
          <w:sz w:val="24"/>
          <w:szCs w:val="24"/>
        </w:rPr>
        <w:t xml:space="preserve"> fuel significantly </w:t>
      </w:r>
      <w:r w:rsidR="0021591D" w:rsidRPr="00091766">
        <w:rPr>
          <w:rFonts w:ascii="Times New Roman" w:hAnsi="Times New Roman" w:cs="Times New Roman"/>
          <w:sz w:val="24"/>
          <w:szCs w:val="24"/>
        </w:rPr>
        <w:t xml:space="preserve">augments </w:t>
      </w:r>
      <w:r w:rsidRPr="00091766">
        <w:rPr>
          <w:rFonts w:ascii="Times New Roman" w:hAnsi="Times New Roman" w:cs="Times New Roman"/>
          <w:sz w:val="24"/>
          <w:szCs w:val="24"/>
        </w:rPr>
        <w:t>children’s risk of ARI in Bangladesh. Despite the limitations</w:t>
      </w:r>
      <w:r w:rsidR="0021591D" w:rsidRPr="00091766">
        <w:rPr>
          <w:rFonts w:ascii="Times New Roman" w:hAnsi="Times New Roman" w:cs="Times New Roman"/>
          <w:sz w:val="24"/>
          <w:szCs w:val="24"/>
        </w:rPr>
        <w:t xml:space="preserve"> talked over in the </w:t>
      </w:r>
      <w:r w:rsidR="00D60B92" w:rsidRPr="00091766">
        <w:rPr>
          <w:rFonts w:ascii="Times New Roman" w:hAnsi="Times New Roman" w:cs="Times New Roman"/>
          <w:sz w:val="24"/>
          <w:szCs w:val="24"/>
        </w:rPr>
        <w:t xml:space="preserve">above </w:t>
      </w:r>
      <w:r w:rsidRPr="00091766">
        <w:rPr>
          <w:rFonts w:ascii="Times New Roman" w:hAnsi="Times New Roman" w:cs="Times New Roman"/>
          <w:sz w:val="24"/>
          <w:szCs w:val="24"/>
        </w:rPr>
        <w:t>discuss</w:t>
      </w:r>
      <w:r w:rsidR="0021591D" w:rsidRPr="00091766">
        <w:rPr>
          <w:rFonts w:ascii="Times New Roman" w:hAnsi="Times New Roman" w:cs="Times New Roman"/>
          <w:sz w:val="24"/>
          <w:szCs w:val="24"/>
        </w:rPr>
        <w:t>ions</w:t>
      </w:r>
      <w:r w:rsidRPr="00091766">
        <w:rPr>
          <w:rFonts w:ascii="Times New Roman" w:hAnsi="Times New Roman" w:cs="Times New Roman"/>
          <w:sz w:val="24"/>
          <w:szCs w:val="24"/>
        </w:rPr>
        <w:t xml:space="preserve">, the strength of the association and the frequency of reporting of fuel type as the main reason for ARI are remarkable enough to warrant the conclusion that </w:t>
      </w:r>
      <w:r w:rsidR="00CB798D" w:rsidRPr="00091766">
        <w:rPr>
          <w:rFonts w:ascii="Times New Roman" w:hAnsi="Times New Roman" w:cs="Times New Roman"/>
          <w:sz w:val="24"/>
          <w:szCs w:val="24"/>
        </w:rPr>
        <w:t>solid</w:t>
      </w:r>
      <w:r w:rsidRPr="00091766">
        <w:rPr>
          <w:rFonts w:ascii="Times New Roman" w:hAnsi="Times New Roman" w:cs="Times New Roman"/>
          <w:sz w:val="24"/>
          <w:szCs w:val="24"/>
        </w:rPr>
        <w:t xml:space="preserve"> fuel is a main driver of ARI in Bangladesh. This finding underscores the </w:t>
      </w:r>
      <w:r w:rsidR="00D60B92" w:rsidRPr="00091766">
        <w:rPr>
          <w:rFonts w:ascii="Times New Roman" w:hAnsi="Times New Roman" w:cs="Times New Roman"/>
          <w:sz w:val="24"/>
          <w:szCs w:val="24"/>
        </w:rPr>
        <w:t>demand of</w:t>
      </w:r>
      <w:r w:rsidRPr="00091766">
        <w:rPr>
          <w:rFonts w:ascii="Times New Roman" w:hAnsi="Times New Roman" w:cs="Times New Roman"/>
          <w:sz w:val="24"/>
          <w:szCs w:val="24"/>
        </w:rPr>
        <w:t xml:space="preserve"> </w:t>
      </w:r>
      <w:r w:rsidR="00D60B92" w:rsidRPr="00091766">
        <w:rPr>
          <w:rFonts w:ascii="Times New Roman" w:hAnsi="Times New Roman" w:cs="Times New Roman"/>
          <w:sz w:val="24"/>
          <w:szCs w:val="24"/>
        </w:rPr>
        <w:t>bettering the</w:t>
      </w:r>
      <w:r w:rsidRPr="00091766">
        <w:rPr>
          <w:rFonts w:ascii="Times New Roman" w:hAnsi="Times New Roman" w:cs="Times New Roman"/>
          <w:sz w:val="24"/>
          <w:szCs w:val="24"/>
        </w:rPr>
        <w:t xml:space="preserve"> cooking fuel in order to reduce ARI disease in many parts of the country. </w:t>
      </w:r>
      <w:r w:rsidR="00CC5AAD" w:rsidRPr="00091766">
        <w:rPr>
          <w:rFonts w:ascii="Times New Roman" w:hAnsi="Times New Roman" w:cs="Times New Roman"/>
          <w:sz w:val="24"/>
          <w:szCs w:val="24"/>
        </w:rPr>
        <w:t>Our study</w:t>
      </w:r>
      <w:r w:rsidRPr="00091766">
        <w:rPr>
          <w:rFonts w:ascii="Times New Roman" w:hAnsi="Times New Roman" w:cs="Times New Roman"/>
          <w:sz w:val="24"/>
          <w:szCs w:val="24"/>
        </w:rPr>
        <w:t xml:space="preserve"> also</w:t>
      </w:r>
      <w:r w:rsidR="00CC5AAD" w:rsidRPr="00091766">
        <w:rPr>
          <w:rFonts w:ascii="Times New Roman" w:hAnsi="Times New Roman" w:cs="Times New Roman"/>
          <w:sz w:val="24"/>
          <w:szCs w:val="24"/>
        </w:rPr>
        <w:t xml:space="preserve"> suggests that ARI, which is already at a very large scale, is increasing at double. </w:t>
      </w:r>
      <w:r w:rsidR="00D00BE4" w:rsidRPr="00091766">
        <w:rPr>
          <w:rFonts w:ascii="Times New Roman" w:hAnsi="Times New Roman" w:cs="Times New Roman"/>
          <w:sz w:val="24"/>
          <w:szCs w:val="24"/>
        </w:rPr>
        <w:t>Government should</w:t>
      </w:r>
      <w:r w:rsidR="00CC5AAD" w:rsidRPr="00091766">
        <w:rPr>
          <w:rFonts w:ascii="Times New Roman" w:hAnsi="Times New Roman" w:cs="Times New Roman"/>
          <w:sz w:val="24"/>
          <w:szCs w:val="24"/>
        </w:rPr>
        <w:t xml:space="preserve"> invest greater resources in ARI prevention and control and explicitly consider ARI as a top priority phase and scenario.</w:t>
      </w:r>
    </w:p>
    <w:p w14:paraId="1F29F3F4" w14:textId="3200862D" w:rsidR="00D2110D" w:rsidRPr="00091766" w:rsidRDefault="00843837" w:rsidP="00843837">
      <w:pPr>
        <w:spacing w:after="0" w:line="360" w:lineRule="auto"/>
        <w:jc w:val="both"/>
        <w:rPr>
          <w:rFonts w:ascii="Times New Roman" w:hAnsi="Times New Roman" w:cs="Times New Roman"/>
          <w:b/>
          <w:bCs/>
          <w:sz w:val="24"/>
          <w:szCs w:val="24"/>
        </w:rPr>
      </w:pPr>
      <w:r w:rsidRPr="00091766">
        <w:rPr>
          <w:rFonts w:ascii="Times New Roman" w:hAnsi="Times New Roman" w:cs="Times New Roman"/>
          <w:b/>
          <w:bCs/>
          <w:sz w:val="24"/>
          <w:szCs w:val="24"/>
        </w:rPr>
        <w:t>Conflict of interest</w:t>
      </w:r>
    </w:p>
    <w:p w14:paraId="132949CA" w14:textId="4E9BF557" w:rsidR="00843837" w:rsidRPr="00091766" w:rsidRDefault="00843837" w:rsidP="00843837">
      <w:p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rPr>
        <w:t>No conflict of interest</w:t>
      </w:r>
    </w:p>
    <w:p w14:paraId="75204749" w14:textId="77777777" w:rsidR="00843837" w:rsidRPr="00091766" w:rsidRDefault="00843837" w:rsidP="00843837">
      <w:pPr>
        <w:spacing w:after="0"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Author`s contribution</w:t>
      </w:r>
      <w:r w:rsidRPr="00091766">
        <w:rPr>
          <w:rFonts w:ascii="Times New Roman" w:hAnsi="Times New Roman" w:cs="Times New Roman"/>
          <w:sz w:val="24"/>
          <w:szCs w:val="24"/>
        </w:rPr>
        <w:t xml:space="preserve"> </w:t>
      </w:r>
    </w:p>
    <w:p w14:paraId="5004C227" w14:textId="738C7151" w:rsidR="00840F68" w:rsidRPr="002F5EB5" w:rsidRDefault="00843837" w:rsidP="00840F68">
      <w:pPr>
        <w:spacing w:after="0" w:line="360" w:lineRule="auto"/>
        <w:jc w:val="both"/>
        <w:rPr>
          <w:rFonts w:ascii="Times New Roman" w:hAnsi="Times New Roman" w:cs="Times New Roman"/>
          <w:bCs/>
          <w:sz w:val="24"/>
          <w:szCs w:val="24"/>
        </w:rPr>
      </w:pPr>
      <w:r w:rsidRPr="00091766">
        <w:rPr>
          <w:rFonts w:ascii="Times New Roman" w:hAnsi="Times New Roman" w:cs="Times New Roman"/>
          <w:b/>
          <w:bCs/>
          <w:sz w:val="24"/>
          <w:szCs w:val="24"/>
        </w:rPr>
        <w:t>Mohammad Nayeem Hasan:</w:t>
      </w:r>
      <w:r w:rsidRPr="00091766">
        <w:rPr>
          <w:rFonts w:ascii="Times New Roman" w:hAnsi="Times New Roman" w:cs="Times New Roman"/>
          <w:sz w:val="24"/>
          <w:szCs w:val="24"/>
        </w:rPr>
        <w:t xml:space="preserve"> Conceptualization, Supervision, Methodology, Formal Analysis, Writing-</w:t>
      </w:r>
      <w:r w:rsidR="00076B77" w:rsidRPr="00091766">
        <w:rPr>
          <w:rFonts w:ascii="Times New Roman" w:hAnsi="Times New Roman" w:cs="Times New Roman"/>
          <w:sz w:val="24"/>
          <w:szCs w:val="24"/>
        </w:rPr>
        <w:t xml:space="preserve"> Original draft, </w:t>
      </w:r>
      <w:r w:rsidRPr="00091766">
        <w:rPr>
          <w:rFonts w:ascii="Times New Roman" w:hAnsi="Times New Roman" w:cs="Times New Roman"/>
          <w:sz w:val="24"/>
          <w:szCs w:val="24"/>
        </w:rPr>
        <w:t xml:space="preserve">Reviewing and Editing. </w:t>
      </w:r>
      <w:r w:rsidRPr="00091766">
        <w:rPr>
          <w:rFonts w:ascii="Times New Roman" w:hAnsi="Times New Roman" w:cs="Times New Roman"/>
          <w:bCs/>
          <w:sz w:val="24"/>
          <w:szCs w:val="24"/>
        </w:rPr>
        <w:t xml:space="preserve">Tanvir </w:t>
      </w:r>
      <w:proofErr w:type="spellStart"/>
      <w:r w:rsidRPr="00091766">
        <w:rPr>
          <w:rFonts w:ascii="Times New Roman" w:hAnsi="Times New Roman" w:cs="Times New Roman"/>
          <w:bCs/>
          <w:sz w:val="24"/>
          <w:szCs w:val="24"/>
        </w:rPr>
        <w:t>Ahammed</w:t>
      </w:r>
      <w:proofErr w:type="spellEnd"/>
      <w:r w:rsidRPr="00091766">
        <w:rPr>
          <w:rFonts w:ascii="Times New Roman" w:hAnsi="Times New Roman" w:cs="Times New Roman"/>
          <w:sz w:val="24"/>
          <w:szCs w:val="24"/>
        </w:rPr>
        <w:t>: Methodology, Formal Analysis, Writing-</w:t>
      </w:r>
      <w:r w:rsidR="00076B77" w:rsidRPr="00091766">
        <w:rPr>
          <w:rFonts w:ascii="Times New Roman" w:hAnsi="Times New Roman" w:cs="Times New Roman"/>
          <w:sz w:val="24"/>
          <w:szCs w:val="24"/>
        </w:rPr>
        <w:t xml:space="preserve"> Reviewing and Editing</w:t>
      </w:r>
      <w:r w:rsidRPr="00091766">
        <w:rPr>
          <w:rFonts w:ascii="Times New Roman" w:hAnsi="Times New Roman" w:cs="Times New Roman"/>
          <w:sz w:val="24"/>
          <w:szCs w:val="24"/>
        </w:rPr>
        <w:t xml:space="preserve">. </w:t>
      </w:r>
      <w:proofErr w:type="spellStart"/>
      <w:r w:rsidR="003F7CDF" w:rsidRPr="00091766">
        <w:rPr>
          <w:rFonts w:ascii="Times New Roman" w:hAnsi="Times New Roman" w:cs="Times New Roman"/>
          <w:bCs/>
          <w:sz w:val="24"/>
          <w:szCs w:val="24"/>
        </w:rPr>
        <w:t>Aniqua</w:t>
      </w:r>
      <w:proofErr w:type="spellEnd"/>
      <w:r w:rsidR="003F7CDF" w:rsidRPr="00091766">
        <w:rPr>
          <w:rFonts w:ascii="Times New Roman" w:hAnsi="Times New Roman" w:cs="Times New Roman"/>
          <w:bCs/>
          <w:sz w:val="24"/>
          <w:szCs w:val="24"/>
        </w:rPr>
        <w:t xml:space="preserve"> Anjum</w:t>
      </w:r>
      <w:r w:rsidRPr="00091766">
        <w:rPr>
          <w:rFonts w:ascii="Times New Roman" w:hAnsi="Times New Roman" w:cs="Times New Roman"/>
          <w:sz w:val="24"/>
          <w:szCs w:val="24"/>
        </w:rPr>
        <w:t xml:space="preserve">: Methodology, Writing-Reviewing and Editing. </w:t>
      </w:r>
      <w:proofErr w:type="spellStart"/>
      <w:r w:rsidR="003F7CDF" w:rsidRPr="00091766">
        <w:rPr>
          <w:rFonts w:ascii="Times New Roman" w:hAnsi="Times New Roman" w:cs="Times New Roman"/>
          <w:bCs/>
          <w:sz w:val="24"/>
          <w:szCs w:val="24"/>
        </w:rPr>
        <w:t>Sabrin</w:t>
      </w:r>
      <w:proofErr w:type="spellEnd"/>
      <w:r w:rsidR="003F7CDF" w:rsidRPr="00091766">
        <w:rPr>
          <w:rFonts w:ascii="Times New Roman" w:hAnsi="Times New Roman" w:cs="Times New Roman"/>
          <w:bCs/>
          <w:sz w:val="24"/>
          <w:szCs w:val="24"/>
        </w:rPr>
        <w:t xml:space="preserve"> Sultana</w:t>
      </w:r>
      <w:r w:rsidR="003F7CDF" w:rsidRPr="00091766">
        <w:rPr>
          <w:rFonts w:ascii="Times New Roman" w:hAnsi="Times New Roman" w:cs="Times New Roman"/>
          <w:sz w:val="24"/>
          <w:szCs w:val="24"/>
        </w:rPr>
        <w:t xml:space="preserve">: Writing-Reviewing and Editing. </w:t>
      </w:r>
      <w:r w:rsidR="003F7CDF" w:rsidRPr="00091766">
        <w:rPr>
          <w:rFonts w:ascii="Times New Roman" w:hAnsi="Times New Roman" w:cs="Times New Roman"/>
          <w:bCs/>
          <w:sz w:val="24"/>
          <w:szCs w:val="24"/>
        </w:rPr>
        <w:t>M. Noor-E-</w:t>
      </w:r>
      <w:proofErr w:type="spellStart"/>
      <w:r w:rsidR="003F7CDF" w:rsidRPr="00091766">
        <w:rPr>
          <w:rFonts w:ascii="Times New Roman" w:hAnsi="Times New Roman" w:cs="Times New Roman"/>
          <w:bCs/>
          <w:sz w:val="24"/>
          <w:szCs w:val="24"/>
        </w:rPr>
        <w:t>Alam</w:t>
      </w:r>
      <w:proofErr w:type="spellEnd"/>
      <w:r w:rsidR="003F7CDF" w:rsidRPr="00091766">
        <w:rPr>
          <w:rFonts w:ascii="Times New Roman" w:hAnsi="Times New Roman" w:cs="Times New Roman"/>
          <w:bCs/>
          <w:sz w:val="24"/>
          <w:szCs w:val="24"/>
        </w:rPr>
        <w:t xml:space="preserve"> Siddiqui</w:t>
      </w:r>
      <w:r w:rsidRPr="00091766">
        <w:rPr>
          <w:rFonts w:ascii="Times New Roman" w:hAnsi="Times New Roman" w:cs="Times New Roman"/>
          <w:sz w:val="24"/>
          <w:szCs w:val="24"/>
        </w:rPr>
        <w:t xml:space="preserve">: Methodology, </w:t>
      </w:r>
      <w:r w:rsidR="003F7CDF" w:rsidRPr="00091766">
        <w:rPr>
          <w:rFonts w:ascii="Times New Roman" w:hAnsi="Times New Roman" w:cs="Times New Roman"/>
          <w:sz w:val="24"/>
          <w:szCs w:val="24"/>
        </w:rPr>
        <w:t xml:space="preserve">Writing-Reviewing and </w:t>
      </w:r>
      <w:r w:rsidRPr="00091766">
        <w:rPr>
          <w:rFonts w:ascii="Times New Roman" w:hAnsi="Times New Roman" w:cs="Times New Roman"/>
          <w:sz w:val="24"/>
          <w:szCs w:val="24"/>
        </w:rPr>
        <w:t>Data curation.</w:t>
      </w:r>
      <w:r w:rsidR="00840F68">
        <w:rPr>
          <w:rFonts w:ascii="Times New Roman" w:hAnsi="Times New Roman" w:cs="Times New Roman"/>
          <w:sz w:val="24"/>
          <w:szCs w:val="24"/>
        </w:rPr>
        <w:t xml:space="preserve"> </w:t>
      </w:r>
      <w:proofErr w:type="spellStart"/>
      <w:r w:rsidR="00840F68" w:rsidRPr="00840F68">
        <w:rPr>
          <w:rFonts w:ascii="Times New Roman" w:hAnsi="Times New Roman" w:cs="Times New Roman"/>
          <w:bCs/>
          <w:sz w:val="24"/>
          <w:szCs w:val="24"/>
        </w:rPr>
        <w:t>Sohan</w:t>
      </w:r>
      <w:proofErr w:type="spellEnd"/>
      <w:r w:rsidR="00840F68" w:rsidRPr="00840F68">
        <w:rPr>
          <w:rFonts w:ascii="Times New Roman" w:hAnsi="Times New Roman" w:cs="Times New Roman"/>
          <w:bCs/>
          <w:sz w:val="24"/>
          <w:szCs w:val="24"/>
        </w:rPr>
        <w:t xml:space="preserve"> Sarwar</w:t>
      </w:r>
      <w:r w:rsidR="00840F68" w:rsidRPr="002F5EB5">
        <w:rPr>
          <w:rFonts w:ascii="Times New Roman" w:hAnsi="Times New Roman" w:cs="Times New Roman"/>
          <w:sz w:val="24"/>
          <w:szCs w:val="24"/>
        </w:rPr>
        <w:t>: Methodology, Writing-Reviewing and Data curation.</w:t>
      </w:r>
    </w:p>
    <w:p w14:paraId="261B6DAB" w14:textId="0C45B460" w:rsidR="00843837" w:rsidRPr="00091766" w:rsidRDefault="00843837" w:rsidP="003F7CDF">
      <w:pPr>
        <w:spacing w:after="0" w:line="360" w:lineRule="auto"/>
        <w:jc w:val="both"/>
        <w:rPr>
          <w:rFonts w:ascii="Times New Roman" w:hAnsi="Times New Roman" w:cs="Times New Roman"/>
          <w:bCs/>
          <w:sz w:val="24"/>
          <w:szCs w:val="24"/>
        </w:rPr>
      </w:pPr>
    </w:p>
    <w:p w14:paraId="341FC367" w14:textId="4E72A569" w:rsidR="003F7CDF" w:rsidRPr="00091766" w:rsidRDefault="00843837" w:rsidP="00843837">
      <w:pPr>
        <w:spacing w:after="0"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Acknowledgment</w:t>
      </w:r>
    </w:p>
    <w:p w14:paraId="299A1A01" w14:textId="7BFD45D2" w:rsidR="00843837" w:rsidRPr="00091766" w:rsidRDefault="00843837" w:rsidP="00843837">
      <w:p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rPr>
        <w:t>We acknowledge MEASURE DHS, NIPORT, and Bangladesh Bureau of Statistics for allowing us to use the data</w:t>
      </w:r>
    </w:p>
    <w:p w14:paraId="2780A9EB" w14:textId="6C4F2762" w:rsidR="00D2110D" w:rsidRPr="00091766" w:rsidRDefault="003F7CDF" w:rsidP="00843837">
      <w:pPr>
        <w:spacing w:after="0"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Funding statement:</w:t>
      </w:r>
      <w:r w:rsidRPr="00091766">
        <w:rPr>
          <w:rFonts w:ascii="Times New Roman" w:hAnsi="Times New Roman" w:cs="Times New Roman"/>
          <w:sz w:val="24"/>
          <w:szCs w:val="24"/>
        </w:rPr>
        <w:t xml:space="preserve"> This research did not receive any specific grant from funding agencies in the public, commercial, or not-for-profit sector</w:t>
      </w:r>
    </w:p>
    <w:p w14:paraId="329B8BB2" w14:textId="77777777" w:rsidR="001E133C" w:rsidRPr="00091766" w:rsidRDefault="001E133C" w:rsidP="00843837">
      <w:pPr>
        <w:spacing w:after="0" w:line="360" w:lineRule="auto"/>
        <w:jc w:val="both"/>
        <w:rPr>
          <w:rFonts w:ascii="Times New Roman" w:hAnsi="Times New Roman" w:cs="Times New Roman"/>
          <w:b/>
          <w:bCs/>
          <w:sz w:val="24"/>
          <w:szCs w:val="24"/>
        </w:rPr>
      </w:pPr>
    </w:p>
    <w:p w14:paraId="1FA12B24" w14:textId="77777777" w:rsidR="003F7CDF" w:rsidRPr="00091766" w:rsidRDefault="003F7CDF">
      <w:pPr>
        <w:rPr>
          <w:rFonts w:ascii="Times New Roman" w:hAnsi="Times New Roman" w:cs="Times New Roman"/>
          <w:b/>
          <w:bCs/>
          <w:sz w:val="24"/>
          <w:szCs w:val="24"/>
        </w:rPr>
      </w:pPr>
      <w:r w:rsidRPr="00091766">
        <w:rPr>
          <w:rFonts w:ascii="Times New Roman" w:hAnsi="Times New Roman" w:cs="Times New Roman"/>
          <w:b/>
          <w:bCs/>
          <w:sz w:val="24"/>
          <w:szCs w:val="24"/>
        </w:rPr>
        <w:br w:type="page"/>
      </w:r>
    </w:p>
    <w:p w14:paraId="3BFD02DC" w14:textId="33A6C35A" w:rsidR="00861735" w:rsidRPr="00091766" w:rsidRDefault="00F53247" w:rsidP="00843837">
      <w:pPr>
        <w:spacing w:after="0"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lastRenderedPageBreak/>
        <w:t>References</w:t>
      </w:r>
      <w:r w:rsidRPr="00091766">
        <w:rPr>
          <w:rFonts w:ascii="Times New Roman" w:hAnsi="Times New Roman" w:cs="Times New Roman"/>
          <w:sz w:val="24"/>
          <w:szCs w:val="24"/>
        </w:rPr>
        <w:t xml:space="preserve">: </w:t>
      </w:r>
      <w:r w:rsidRPr="00091766">
        <w:rPr>
          <w:rFonts w:ascii="Times New Roman" w:hAnsi="Times New Roman" w:cs="Times New Roman"/>
          <w:sz w:val="24"/>
          <w:szCs w:val="24"/>
        </w:rPr>
        <w:br/>
      </w:r>
    </w:p>
    <w:p w14:paraId="0E55E669" w14:textId="46CE17EB" w:rsidR="00AE43FA" w:rsidRPr="00AE43FA" w:rsidRDefault="00861735"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392E82">
        <w:rPr>
          <w:rFonts w:ascii="Times New Roman" w:hAnsi="Times New Roman" w:cs="Times New Roman"/>
          <w:sz w:val="24"/>
          <w:szCs w:val="24"/>
        </w:rPr>
        <w:fldChar w:fldCharType="begin" w:fldLock="1"/>
      </w:r>
      <w:r w:rsidRPr="00091766">
        <w:rPr>
          <w:rFonts w:ascii="Times New Roman" w:hAnsi="Times New Roman" w:cs="Times New Roman"/>
          <w:sz w:val="24"/>
          <w:szCs w:val="24"/>
        </w:rPr>
        <w:instrText xml:space="preserve">ADDIN Mendeley Bibliography CSL_BIBLIOGRAPHY </w:instrText>
      </w:r>
      <w:r w:rsidRPr="00392E82">
        <w:rPr>
          <w:rFonts w:ascii="Times New Roman" w:hAnsi="Times New Roman" w:cs="Times New Roman"/>
          <w:sz w:val="24"/>
          <w:szCs w:val="24"/>
        </w:rPr>
        <w:fldChar w:fldCharType="separate"/>
      </w:r>
      <w:r w:rsidR="00AE43FA" w:rsidRPr="00AE43FA">
        <w:rPr>
          <w:rFonts w:ascii="Times New Roman" w:hAnsi="Times New Roman" w:cs="Times New Roman"/>
          <w:noProof/>
          <w:sz w:val="24"/>
          <w:szCs w:val="24"/>
        </w:rPr>
        <w:t>[1]</w:t>
      </w:r>
      <w:r w:rsidR="00AE43FA" w:rsidRPr="00AE43FA">
        <w:rPr>
          <w:rFonts w:ascii="Times New Roman" w:hAnsi="Times New Roman" w:cs="Times New Roman"/>
          <w:noProof/>
          <w:sz w:val="24"/>
          <w:szCs w:val="24"/>
        </w:rPr>
        <w:tab/>
        <w:t xml:space="preserve">M. Chan-Yeung and W. C. Yu, “Outbreak of severe acute respiratory syndrome in Hong Kong Special Administrative Region: Case report,” </w:t>
      </w:r>
      <w:r w:rsidR="00AE43FA" w:rsidRPr="00AE43FA">
        <w:rPr>
          <w:rFonts w:ascii="Times New Roman" w:hAnsi="Times New Roman" w:cs="Times New Roman"/>
          <w:i/>
          <w:iCs/>
          <w:noProof/>
          <w:sz w:val="24"/>
          <w:szCs w:val="24"/>
        </w:rPr>
        <w:t>Bmj</w:t>
      </w:r>
      <w:r w:rsidR="00AE43FA" w:rsidRPr="00AE43FA">
        <w:rPr>
          <w:rFonts w:ascii="Times New Roman" w:hAnsi="Times New Roman" w:cs="Times New Roman"/>
          <w:noProof/>
          <w:sz w:val="24"/>
          <w:szCs w:val="24"/>
        </w:rPr>
        <w:t>, vol. 326, no. 7394, pp. 850–852, 2003, doi: 10.1136/bmj.326.7394.850.</w:t>
      </w:r>
    </w:p>
    <w:p w14:paraId="1074F72E"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[2]</w:t>
      </w:r>
      <w:r w:rsidRPr="00AE43FA">
        <w:rPr>
          <w:rFonts w:ascii="Times New Roman" w:hAnsi="Times New Roman" w:cs="Times New Roman"/>
          <w:noProof/>
          <w:sz w:val="24"/>
          <w:szCs w:val="24"/>
        </w:rPr>
        <w:tab/>
        <w:t>V. Sehgal, G. R. Sethi, and L. Satyanarayana, “PREDICTORS OF MORTALITY IN SUBJECTS HOSPITALIZED WITH,” vol. 34, no. March, 1997.</w:t>
      </w:r>
    </w:p>
    <w:p w14:paraId="723B598E"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[3]</w:t>
      </w:r>
      <w:r w:rsidRPr="00AE43FA">
        <w:rPr>
          <w:rFonts w:ascii="Times New Roman" w:hAnsi="Times New Roman" w:cs="Times New Roman"/>
          <w:noProof/>
          <w:sz w:val="24"/>
          <w:szCs w:val="24"/>
        </w:rPr>
        <w:tab/>
        <w:t xml:space="preserve">S. F. Rashid, A. Hadi, K. Afsana, and S. Ara Begum, “Acute respiratory infections in rural Bangladesh: Cultural understandings, practices and the role of mothers and community health volunteers,” </w:t>
      </w:r>
      <w:r w:rsidRPr="00AE43FA">
        <w:rPr>
          <w:rFonts w:ascii="Times New Roman" w:hAnsi="Times New Roman" w:cs="Times New Roman"/>
          <w:i/>
          <w:iCs/>
          <w:noProof/>
          <w:sz w:val="24"/>
          <w:szCs w:val="24"/>
        </w:rPr>
        <w:t>Trop. Med. Int. Heal.</w:t>
      </w:r>
      <w:r w:rsidRPr="00AE43FA">
        <w:rPr>
          <w:rFonts w:ascii="Times New Roman" w:hAnsi="Times New Roman" w:cs="Times New Roman"/>
          <w:noProof/>
          <w:sz w:val="24"/>
          <w:szCs w:val="24"/>
        </w:rPr>
        <w:t>, vol. 6, no. 4, pp. 249–255, 2001, doi: 10.1046/j.1365-3156.2001.00702.x.</w:t>
      </w:r>
    </w:p>
    <w:p w14:paraId="69E77F1D"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[4]</w:t>
      </w:r>
      <w:r w:rsidRPr="00AE43FA">
        <w:rPr>
          <w:rFonts w:ascii="Times New Roman" w:hAnsi="Times New Roman" w:cs="Times New Roman"/>
          <w:noProof/>
          <w:sz w:val="24"/>
          <w:szCs w:val="24"/>
        </w:rPr>
        <w:tab/>
        <w:t xml:space="preserve">R. Juvonen </w:t>
      </w:r>
      <w:r w:rsidRPr="00AE43FA">
        <w:rPr>
          <w:rFonts w:ascii="Times New Roman" w:hAnsi="Times New Roman" w:cs="Times New Roman"/>
          <w:i/>
          <w:iCs/>
          <w:noProof/>
          <w:sz w:val="24"/>
          <w:szCs w:val="24"/>
        </w:rPr>
        <w:t>et al.</w:t>
      </w:r>
      <w:r w:rsidRPr="00AE43FA">
        <w:rPr>
          <w:rFonts w:ascii="Times New Roman" w:hAnsi="Times New Roman" w:cs="Times New Roman"/>
          <w:noProof/>
          <w:sz w:val="24"/>
          <w:szCs w:val="24"/>
        </w:rPr>
        <w:t xml:space="preserve">, “Risk factors for acute respiratory tract illness in military conscripts,” </w:t>
      </w:r>
      <w:r w:rsidRPr="00AE43FA">
        <w:rPr>
          <w:rFonts w:ascii="Times New Roman" w:hAnsi="Times New Roman" w:cs="Times New Roman"/>
          <w:i/>
          <w:iCs/>
          <w:noProof/>
          <w:sz w:val="24"/>
          <w:szCs w:val="24"/>
        </w:rPr>
        <w:t>Respirology</w:t>
      </w:r>
      <w:r w:rsidRPr="00AE43FA">
        <w:rPr>
          <w:rFonts w:ascii="Times New Roman" w:hAnsi="Times New Roman" w:cs="Times New Roman"/>
          <w:noProof/>
          <w:sz w:val="24"/>
          <w:szCs w:val="24"/>
        </w:rPr>
        <w:t>, vol. 13, no. 4, pp. 575–580, 2008, doi: 10.1111/j.1440-1843.2008.01299.x.</w:t>
      </w:r>
    </w:p>
    <w:p w14:paraId="71047657"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[5]</w:t>
      </w:r>
      <w:r w:rsidRPr="00AE43FA">
        <w:rPr>
          <w:rFonts w:ascii="Times New Roman" w:hAnsi="Times New Roman" w:cs="Times New Roman"/>
          <w:noProof/>
          <w:sz w:val="24"/>
          <w:szCs w:val="24"/>
        </w:rPr>
        <w:tab/>
        <w:t xml:space="preserve">R. Gonzales </w:t>
      </w:r>
      <w:r w:rsidRPr="00AE43FA">
        <w:rPr>
          <w:rFonts w:ascii="Times New Roman" w:hAnsi="Times New Roman" w:cs="Times New Roman"/>
          <w:i/>
          <w:iCs/>
          <w:noProof/>
          <w:sz w:val="24"/>
          <w:szCs w:val="24"/>
        </w:rPr>
        <w:t>et al.</w:t>
      </w:r>
      <w:r w:rsidRPr="00AE43FA">
        <w:rPr>
          <w:rFonts w:ascii="Times New Roman" w:hAnsi="Times New Roman" w:cs="Times New Roman"/>
          <w:noProof/>
          <w:sz w:val="24"/>
          <w:szCs w:val="24"/>
        </w:rPr>
        <w:t xml:space="preserve">, “Principles of appropriate antibiotic use for treatment of nonspecific upper respiratory tract infections in adults: background.,” </w:t>
      </w:r>
      <w:r w:rsidRPr="00AE43FA">
        <w:rPr>
          <w:rFonts w:ascii="Times New Roman" w:hAnsi="Times New Roman" w:cs="Times New Roman"/>
          <w:i/>
          <w:iCs/>
          <w:noProof/>
          <w:sz w:val="24"/>
          <w:szCs w:val="24"/>
        </w:rPr>
        <w:t>Ann. Intern. Med.</w:t>
      </w:r>
      <w:r w:rsidRPr="00AE43FA">
        <w:rPr>
          <w:rFonts w:ascii="Times New Roman" w:hAnsi="Times New Roman" w:cs="Times New Roman"/>
          <w:noProof/>
          <w:sz w:val="24"/>
          <w:szCs w:val="24"/>
        </w:rPr>
        <w:t>, vol. 134, no. 6, pp. 490–4, Mar. 2001, doi: 10.7326/0003-4819-134-6-200103200-00015.</w:t>
      </w:r>
    </w:p>
    <w:p w14:paraId="533CDCA5"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[6]</w:t>
      </w:r>
      <w:r w:rsidRPr="00AE43FA">
        <w:rPr>
          <w:rFonts w:ascii="Times New Roman" w:hAnsi="Times New Roman" w:cs="Times New Roman"/>
          <w:noProof/>
          <w:sz w:val="24"/>
          <w:szCs w:val="24"/>
        </w:rPr>
        <w:tab/>
        <w:t xml:space="preserve">M. R. Savitha, S. B. Nandeeshwara, M. J. Pradeep Kumar, Farhan-Ul-Haque, and C. K. Raju, “Modifiable risk factors for acute lower respiratory tract infections,” </w:t>
      </w:r>
      <w:r w:rsidRPr="00AE43FA">
        <w:rPr>
          <w:rFonts w:ascii="Times New Roman" w:hAnsi="Times New Roman" w:cs="Times New Roman"/>
          <w:i/>
          <w:iCs/>
          <w:noProof/>
          <w:sz w:val="24"/>
          <w:szCs w:val="24"/>
        </w:rPr>
        <w:t>Indian J. Pediatr.</w:t>
      </w:r>
      <w:r w:rsidRPr="00AE43FA">
        <w:rPr>
          <w:rFonts w:ascii="Times New Roman" w:hAnsi="Times New Roman" w:cs="Times New Roman"/>
          <w:noProof/>
          <w:sz w:val="24"/>
          <w:szCs w:val="24"/>
        </w:rPr>
        <w:t>, vol. 74, no. 5, pp. 477–482, 2007, doi: 10.1007/s12098-007-0081-3.</w:t>
      </w:r>
    </w:p>
    <w:p w14:paraId="60E9754A"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[7]</w:t>
      </w:r>
      <w:r w:rsidRPr="00AE43FA">
        <w:rPr>
          <w:rFonts w:ascii="Times New Roman" w:hAnsi="Times New Roman" w:cs="Times New Roman"/>
          <w:noProof/>
          <w:sz w:val="24"/>
          <w:szCs w:val="24"/>
        </w:rPr>
        <w:tab/>
        <w:t xml:space="preserve">R. Gonzales, D. C. Malone, J. H. Maselli, and M. A. Sande, “Excessive antibiotic use for acute respiratory infections in the United States.,” </w:t>
      </w:r>
      <w:r w:rsidRPr="00AE43FA">
        <w:rPr>
          <w:rFonts w:ascii="Times New Roman" w:hAnsi="Times New Roman" w:cs="Times New Roman"/>
          <w:i/>
          <w:iCs/>
          <w:noProof/>
          <w:sz w:val="24"/>
          <w:szCs w:val="24"/>
        </w:rPr>
        <w:t>Clin. Infect. Dis.</w:t>
      </w:r>
      <w:r w:rsidRPr="00AE43FA">
        <w:rPr>
          <w:rFonts w:ascii="Times New Roman" w:hAnsi="Times New Roman" w:cs="Times New Roman"/>
          <w:noProof/>
          <w:sz w:val="24"/>
          <w:szCs w:val="24"/>
        </w:rPr>
        <w:t>, vol. 33, no. 6, pp. 757–62, Sep. 2001, doi: 10.1086/322627.</w:t>
      </w:r>
    </w:p>
    <w:p w14:paraId="77457F6E"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[8]</w:t>
      </w:r>
      <w:r w:rsidRPr="00AE43FA">
        <w:rPr>
          <w:rFonts w:ascii="Times New Roman" w:hAnsi="Times New Roman" w:cs="Times New Roman"/>
          <w:noProof/>
          <w:sz w:val="24"/>
          <w:szCs w:val="24"/>
        </w:rPr>
        <w:tab/>
        <w:t xml:space="preserve">H. Sanbata, A. Asfaw, and A. Kumie, “Association of biomass fuel use with acute respiratory infections among under- five children in a slum urban of Addis Ababa, Ethiopia,” </w:t>
      </w:r>
      <w:r w:rsidRPr="00AE43FA">
        <w:rPr>
          <w:rFonts w:ascii="Times New Roman" w:hAnsi="Times New Roman" w:cs="Times New Roman"/>
          <w:i/>
          <w:iCs/>
          <w:noProof/>
          <w:sz w:val="24"/>
          <w:szCs w:val="24"/>
        </w:rPr>
        <w:t>BMC Public Health</w:t>
      </w:r>
      <w:r w:rsidRPr="00AE43FA">
        <w:rPr>
          <w:rFonts w:ascii="Times New Roman" w:hAnsi="Times New Roman" w:cs="Times New Roman"/>
          <w:noProof/>
          <w:sz w:val="24"/>
          <w:szCs w:val="24"/>
        </w:rPr>
        <w:t>, vol. 14, no. 1, 2014, doi: 10.1186/1471-2458-14-1122.</w:t>
      </w:r>
    </w:p>
    <w:p w14:paraId="4036A036"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[9]</w:t>
      </w:r>
      <w:r w:rsidRPr="00AE43FA">
        <w:rPr>
          <w:rFonts w:ascii="Times New Roman" w:hAnsi="Times New Roman" w:cs="Times New Roman"/>
          <w:noProof/>
          <w:sz w:val="24"/>
          <w:szCs w:val="24"/>
        </w:rPr>
        <w:tab/>
        <w:t xml:space="preserve">N. Z. Janjua, B. Mahmood, V. K. Dharma, N. Sathiakumar, and M. I. Khan, “Use of biomass fuel and acute respiratory infections in rural Pakistan,” </w:t>
      </w:r>
      <w:r w:rsidRPr="00AE43FA">
        <w:rPr>
          <w:rFonts w:ascii="Times New Roman" w:hAnsi="Times New Roman" w:cs="Times New Roman"/>
          <w:i/>
          <w:iCs/>
          <w:noProof/>
          <w:sz w:val="24"/>
          <w:szCs w:val="24"/>
        </w:rPr>
        <w:t>Public Health</w:t>
      </w:r>
      <w:r w:rsidRPr="00AE43FA">
        <w:rPr>
          <w:rFonts w:ascii="Times New Roman" w:hAnsi="Times New Roman" w:cs="Times New Roman"/>
          <w:noProof/>
          <w:sz w:val="24"/>
          <w:szCs w:val="24"/>
        </w:rPr>
        <w:t>, vol. 126, no. 10, pp. 855–862, Oct. 2012, doi: 10.1016/J.PUHE.2012.06.012.</w:t>
      </w:r>
    </w:p>
    <w:p w14:paraId="0AAD1E33"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[10]</w:t>
      </w:r>
      <w:r w:rsidRPr="00AE43FA">
        <w:rPr>
          <w:rFonts w:ascii="Times New Roman" w:hAnsi="Times New Roman" w:cs="Times New Roman"/>
          <w:noProof/>
          <w:sz w:val="24"/>
          <w:szCs w:val="24"/>
        </w:rPr>
        <w:tab/>
        <w:t xml:space="preserve">E. J. da Fonseca Lima </w:t>
      </w:r>
      <w:r w:rsidRPr="00AE43FA">
        <w:rPr>
          <w:rFonts w:ascii="Times New Roman" w:hAnsi="Times New Roman" w:cs="Times New Roman"/>
          <w:i/>
          <w:iCs/>
          <w:noProof/>
          <w:sz w:val="24"/>
          <w:szCs w:val="24"/>
        </w:rPr>
        <w:t>et al.</w:t>
      </w:r>
      <w:r w:rsidRPr="00AE43FA">
        <w:rPr>
          <w:rFonts w:ascii="Times New Roman" w:hAnsi="Times New Roman" w:cs="Times New Roman"/>
          <w:noProof/>
          <w:sz w:val="24"/>
          <w:szCs w:val="24"/>
        </w:rPr>
        <w:t xml:space="preserve">, “Risk factors for community-acquired pneumonia in children under five years of age in the post-pneumococcal conjugate vaccine era in Brazil: A case control study,” </w:t>
      </w:r>
      <w:r w:rsidRPr="00AE43FA">
        <w:rPr>
          <w:rFonts w:ascii="Times New Roman" w:hAnsi="Times New Roman" w:cs="Times New Roman"/>
          <w:i/>
          <w:iCs/>
          <w:noProof/>
          <w:sz w:val="24"/>
          <w:szCs w:val="24"/>
        </w:rPr>
        <w:t>BMC Pediatr.</w:t>
      </w:r>
      <w:r w:rsidRPr="00AE43FA">
        <w:rPr>
          <w:rFonts w:ascii="Times New Roman" w:hAnsi="Times New Roman" w:cs="Times New Roman"/>
          <w:noProof/>
          <w:sz w:val="24"/>
          <w:szCs w:val="24"/>
        </w:rPr>
        <w:t>, vol. 16, no. 1, pp. 1–9, Sep. 2016, doi: 10.1186/S12887-016-0695-6/TABLES/4.</w:t>
      </w:r>
    </w:p>
    <w:p w14:paraId="2E6C3131"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lastRenderedPageBreak/>
        <w:t>[11]</w:t>
      </w:r>
      <w:r w:rsidRPr="00AE43FA">
        <w:rPr>
          <w:rFonts w:ascii="Times New Roman" w:hAnsi="Times New Roman" w:cs="Times New Roman"/>
          <w:noProof/>
          <w:sz w:val="24"/>
          <w:szCs w:val="24"/>
        </w:rPr>
        <w:tab/>
        <w:t xml:space="preserve">V. Mishra, “Indoor air pollution from biomass combustion and acute respiratory illness in preschool age children in Zimbabwe,” </w:t>
      </w:r>
      <w:r w:rsidRPr="00AE43FA">
        <w:rPr>
          <w:rFonts w:ascii="Times New Roman" w:hAnsi="Times New Roman" w:cs="Times New Roman"/>
          <w:i/>
          <w:iCs/>
          <w:noProof/>
          <w:sz w:val="24"/>
          <w:szCs w:val="24"/>
        </w:rPr>
        <w:t>Int. J. Epidemiol.</w:t>
      </w:r>
      <w:r w:rsidRPr="00AE43FA">
        <w:rPr>
          <w:rFonts w:ascii="Times New Roman" w:hAnsi="Times New Roman" w:cs="Times New Roman"/>
          <w:noProof/>
          <w:sz w:val="24"/>
          <w:szCs w:val="24"/>
        </w:rPr>
        <w:t>, vol. 32, no. 5, pp. 847–853, Oct. 2003, doi: 10.1093/IJE/DYG240.</w:t>
      </w:r>
    </w:p>
    <w:p w14:paraId="07A7F427"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[12]</w:t>
      </w:r>
      <w:r w:rsidRPr="00AE43FA">
        <w:rPr>
          <w:rFonts w:ascii="Times New Roman" w:hAnsi="Times New Roman" w:cs="Times New Roman"/>
          <w:noProof/>
          <w:sz w:val="24"/>
          <w:szCs w:val="24"/>
        </w:rPr>
        <w:tab/>
        <w:t xml:space="preserve">M. Dherani, D. Pope, M. Mascarenhas, K. R. Smith, M. Weber, and N. Bruce, “Indoor air pollution from unprocessed solid fuel use and pneumonia risk in children aged under five years: a systematic review and meta-analysis,” </w:t>
      </w:r>
      <w:r w:rsidRPr="00AE43FA">
        <w:rPr>
          <w:rFonts w:ascii="Times New Roman" w:hAnsi="Times New Roman" w:cs="Times New Roman"/>
          <w:i/>
          <w:iCs/>
          <w:noProof/>
          <w:sz w:val="24"/>
          <w:szCs w:val="24"/>
        </w:rPr>
        <w:t>Bull. World Health Organ.</w:t>
      </w:r>
      <w:r w:rsidRPr="00AE43FA">
        <w:rPr>
          <w:rFonts w:ascii="Times New Roman" w:hAnsi="Times New Roman" w:cs="Times New Roman"/>
          <w:noProof/>
          <w:sz w:val="24"/>
          <w:szCs w:val="24"/>
        </w:rPr>
        <w:t>, vol. 86, no. 5, pp. 390–394, May 2008, doi: 10.2471/BLT.07.044529.</w:t>
      </w:r>
    </w:p>
    <w:p w14:paraId="514E3D5B"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[13]</w:t>
      </w:r>
      <w:r w:rsidRPr="00AE43FA">
        <w:rPr>
          <w:rFonts w:ascii="Times New Roman" w:hAnsi="Times New Roman" w:cs="Times New Roman"/>
          <w:noProof/>
          <w:sz w:val="24"/>
          <w:szCs w:val="24"/>
        </w:rPr>
        <w:tab/>
        <w:t xml:space="preserve">A. De Francisco, J. Morris, A. J. Hall, J. A. Schellenberg, and B. M. Greenwood, “Risk factors for mortality from acute lower respiratory tract infections in young Gambian children,” </w:t>
      </w:r>
      <w:r w:rsidRPr="00AE43FA">
        <w:rPr>
          <w:rFonts w:ascii="Times New Roman" w:hAnsi="Times New Roman" w:cs="Times New Roman"/>
          <w:i/>
          <w:iCs/>
          <w:noProof/>
          <w:sz w:val="24"/>
          <w:szCs w:val="24"/>
        </w:rPr>
        <w:t>Int. J. Epidemiol.</w:t>
      </w:r>
      <w:r w:rsidRPr="00AE43FA">
        <w:rPr>
          <w:rFonts w:ascii="Times New Roman" w:hAnsi="Times New Roman" w:cs="Times New Roman"/>
          <w:noProof/>
          <w:sz w:val="24"/>
          <w:szCs w:val="24"/>
        </w:rPr>
        <w:t>, vol. 22, no. 6, pp. 1174–1182, 1993, doi: 10.1093/IJE/22.6.1174.</w:t>
      </w:r>
    </w:p>
    <w:p w14:paraId="4194A6F2"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[14]</w:t>
      </w:r>
      <w:r w:rsidRPr="00AE43FA">
        <w:rPr>
          <w:rFonts w:ascii="Times New Roman" w:hAnsi="Times New Roman" w:cs="Times New Roman"/>
          <w:noProof/>
          <w:sz w:val="24"/>
          <w:szCs w:val="24"/>
        </w:rPr>
        <w:tab/>
        <w:t xml:space="preserve">I. Rudan, C. Boschi-Pinto, Z. Biloglav, K. Mulholland, and H. Campbell, “Epidemiology and etiology of childhood pneumonia,” </w:t>
      </w:r>
      <w:r w:rsidRPr="00AE43FA">
        <w:rPr>
          <w:rFonts w:ascii="Times New Roman" w:hAnsi="Times New Roman" w:cs="Times New Roman"/>
          <w:i/>
          <w:iCs/>
          <w:noProof/>
          <w:sz w:val="24"/>
          <w:szCs w:val="24"/>
        </w:rPr>
        <w:t>Bull. World Health Organ.</w:t>
      </w:r>
      <w:r w:rsidRPr="00AE43FA">
        <w:rPr>
          <w:rFonts w:ascii="Times New Roman" w:hAnsi="Times New Roman" w:cs="Times New Roman"/>
          <w:noProof/>
          <w:sz w:val="24"/>
          <w:szCs w:val="24"/>
        </w:rPr>
        <w:t>, vol. 86, no. 5, 2008, doi: 10.2471/BLT.07.048769.</w:t>
      </w:r>
    </w:p>
    <w:p w14:paraId="7ED5786A"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[15]</w:t>
      </w:r>
      <w:r w:rsidRPr="00AE43FA">
        <w:rPr>
          <w:rFonts w:ascii="Times New Roman" w:hAnsi="Times New Roman" w:cs="Times New Roman"/>
          <w:noProof/>
          <w:sz w:val="24"/>
          <w:szCs w:val="24"/>
        </w:rPr>
        <w:tab/>
        <w:t xml:space="preserve">R. Goyal and M. Khare, “Indoor air pollution and health effects,” in </w:t>
      </w:r>
      <w:r w:rsidRPr="00AE43FA">
        <w:rPr>
          <w:rFonts w:ascii="Times New Roman" w:hAnsi="Times New Roman" w:cs="Times New Roman"/>
          <w:i/>
          <w:iCs/>
          <w:noProof/>
          <w:sz w:val="24"/>
          <w:szCs w:val="24"/>
        </w:rPr>
        <w:t>Air Pollution: Health and Environmental Impacts</w:t>
      </w:r>
      <w:r w:rsidRPr="00AE43FA">
        <w:rPr>
          <w:rFonts w:ascii="Times New Roman" w:hAnsi="Times New Roman" w:cs="Times New Roman"/>
          <w:noProof/>
          <w:sz w:val="24"/>
          <w:szCs w:val="24"/>
        </w:rPr>
        <w:t>, Marcel Dekker, 2010, pp. 109–134.</w:t>
      </w:r>
    </w:p>
    <w:p w14:paraId="5E7966ED"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[16]</w:t>
      </w:r>
      <w:r w:rsidRPr="00AE43FA">
        <w:rPr>
          <w:rFonts w:ascii="Times New Roman" w:hAnsi="Times New Roman" w:cs="Times New Roman"/>
          <w:noProof/>
          <w:sz w:val="24"/>
          <w:szCs w:val="24"/>
        </w:rPr>
        <w:tab/>
        <w:t xml:space="preserve">C. I. A. Siddiky, “Energy scenario of Bangladesh,” </w:t>
      </w:r>
      <w:r w:rsidRPr="00AE43FA">
        <w:rPr>
          <w:rFonts w:ascii="Times New Roman" w:hAnsi="Times New Roman" w:cs="Times New Roman"/>
          <w:i/>
          <w:iCs/>
          <w:noProof/>
          <w:sz w:val="24"/>
          <w:szCs w:val="24"/>
        </w:rPr>
        <w:t>Geopolit. Energy South Asia</w:t>
      </w:r>
      <w:r w:rsidRPr="00AE43FA">
        <w:rPr>
          <w:rFonts w:ascii="Times New Roman" w:hAnsi="Times New Roman" w:cs="Times New Roman"/>
          <w:noProof/>
          <w:sz w:val="24"/>
          <w:szCs w:val="24"/>
        </w:rPr>
        <w:t>, pp. 96–110, 2021, doi: 10.4324/9781003110057-5.</w:t>
      </w:r>
    </w:p>
    <w:p w14:paraId="726E8C01"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[17]</w:t>
      </w:r>
      <w:r w:rsidRPr="00AE43FA">
        <w:rPr>
          <w:rFonts w:ascii="Times New Roman" w:hAnsi="Times New Roman" w:cs="Times New Roman"/>
          <w:noProof/>
          <w:sz w:val="24"/>
          <w:szCs w:val="24"/>
        </w:rPr>
        <w:tab/>
        <w:t xml:space="preserve">J. Wichmann and K. V. V. Voyi, “Impact of cooking and heating fuel use on acute respiratory health of preschool children in South Africa,” </w:t>
      </w:r>
      <w:r w:rsidRPr="00AE43FA">
        <w:rPr>
          <w:rFonts w:ascii="Times New Roman" w:hAnsi="Times New Roman" w:cs="Times New Roman"/>
          <w:i/>
          <w:iCs/>
          <w:noProof/>
          <w:sz w:val="24"/>
          <w:szCs w:val="24"/>
        </w:rPr>
        <w:t>South. African J. Epidemiol. Infect.</w:t>
      </w:r>
      <w:r w:rsidRPr="00AE43FA">
        <w:rPr>
          <w:rFonts w:ascii="Times New Roman" w:hAnsi="Times New Roman" w:cs="Times New Roman"/>
          <w:noProof/>
          <w:sz w:val="24"/>
          <w:szCs w:val="24"/>
        </w:rPr>
        <w:t>, vol. 21, no. 2, pp. 48–54, Jan. 2006, doi: 10.1080/10158782.2006.11441264.</w:t>
      </w:r>
    </w:p>
    <w:p w14:paraId="15FDF083"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[18]</w:t>
      </w:r>
      <w:r w:rsidRPr="00AE43FA">
        <w:rPr>
          <w:rFonts w:ascii="Times New Roman" w:hAnsi="Times New Roman" w:cs="Times New Roman"/>
          <w:noProof/>
          <w:sz w:val="24"/>
          <w:szCs w:val="24"/>
        </w:rPr>
        <w:tab/>
        <w:t>DHS, “The DHS Program - Bangladesh: Standard DHS, 2017-18,” 2018. https://www.dhsprogram.com/methodology/survey/survey-display-536.cfm (accessed Feb. 10, 2022).</w:t>
      </w:r>
    </w:p>
    <w:p w14:paraId="4A0085AA"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[19]</w:t>
      </w:r>
      <w:r w:rsidRPr="00AE43FA">
        <w:rPr>
          <w:rFonts w:ascii="Times New Roman" w:hAnsi="Times New Roman" w:cs="Times New Roman"/>
          <w:noProof/>
          <w:sz w:val="24"/>
          <w:szCs w:val="24"/>
        </w:rPr>
        <w:tab/>
        <w:t xml:space="preserve">BBC, “Bangladesh country profile - BBC News,” </w:t>
      </w:r>
      <w:r w:rsidRPr="00AE43FA">
        <w:rPr>
          <w:rFonts w:ascii="Times New Roman" w:hAnsi="Times New Roman" w:cs="Times New Roman"/>
          <w:i/>
          <w:iCs/>
          <w:noProof/>
          <w:sz w:val="24"/>
          <w:szCs w:val="24"/>
        </w:rPr>
        <w:t>Bbc</w:t>
      </w:r>
      <w:r w:rsidRPr="00AE43FA">
        <w:rPr>
          <w:rFonts w:ascii="Times New Roman" w:hAnsi="Times New Roman" w:cs="Times New Roman"/>
          <w:noProof/>
          <w:sz w:val="24"/>
          <w:szCs w:val="24"/>
        </w:rPr>
        <w:t>, 2019. https://www.bbc.com/news/world-south-asia-12650940 (accessed Feb. 10, 2022).</w:t>
      </w:r>
    </w:p>
    <w:p w14:paraId="1114ADD1"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[20]</w:t>
      </w:r>
      <w:r w:rsidRPr="00AE43FA">
        <w:rPr>
          <w:rFonts w:ascii="Times New Roman" w:hAnsi="Times New Roman" w:cs="Times New Roman"/>
          <w:noProof/>
          <w:sz w:val="24"/>
          <w:szCs w:val="24"/>
        </w:rPr>
        <w:tab/>
        <w:t xml:space="preserve">“Climate - Banglapedia,” </w:t>
      </w:r>
      <w:r w:rsidRPr="00AE43FA">
        <w:rPr>
          <w:rFonts w:ascii="Times New Roman" w:hAnsi="Times New Roman" w:cs="Times New Roman"/>
          <w:i/>
          <w:iCs/>
          <w:noProof/>
          <w:sz w:val="24"/>
          <w:szCs w:val="24"/>
        </w:rPr>
        <w:t>National Encyclopedia of Bangladesh</w:t>
      </w:r>
      <w:r w:rsidRPr="00AE43FA">
        <w:rPr>
          <w:rFonts w:ascii="Times New Roman" w:hAnsi="Times New Roman" w:cs="Times New Roman"/>
          <w:noProof/>
          <w:sz w:val="24"/>
          <w:szCs w:val="24"/>
        </w:rPr>
        <w:t>. Accessed: Feb. 10, 2022. [Online]. Available: https://en.banglapedia.org/index.php/Climate.</w:t>
      </w:r>
    </w:p>
    <w:p w14:paraId="615CE358"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[21]</w:t>
      </w:r>
      <w:r w:rsidRPr="00AE43FA">
        <w:rPr>
          <w:rFonts w:ascii="Times New Roman" w:hAnsi="Times New Roman" w:cs="Times New Roman"/>
          <w:noProof/>
          <w:sz w:val="24"/>
          <w:szCs w:val="24"/>
        </w:rPr>
        <w:tab/>
        <w:t xml:space="preserve">“Geography of Bangladesh (Wikipedia),” </w:t>
      </w:r>
      <w:r w:rsidRPr="00AE43FA">
        <w:rPr>
          <w:rFonts w:ascii="Times New Roman" w:hAnsi="Times New Roman" w:cs="Times New Roman"/>
          <w:i/>
          <w:iCs/>
          <w:noProof/>
          <w:sz w:val="24"/>
          <w:szCs w:val="24"/>
        </w:rPr>
        <w:t>Wikipedia</w:t>
      </w:r>
      <w:r w:rsidRPr="00AE43FA">
        <w:rPr>
          <w:rFonts w:ascii="Times New Roman" w:hAnsi="Times New Roman" w:cs="Times New Roman"/>
          <w:noProof/>
          <w:sz w:val="24"/>
          <w:szCs w:val="24"/>
        </w:rPr>
        <w:t>. 2017, Accessed: Feb. 10, 2022. [Online]. Available: https://en.wikipedia.org/wiki/Geography_of_Bangladesh.</w:t>
      </w:r>
    </w:p>
    <w:p w14:paraId="438A9E8E"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[22]</w:t>
      </w:r>
      <w:r w:rsidRPr="00AE43FA">
        <w:rPr>
          <w:rFonts w:ascii="Times New Roman" w:hAnsi="Times New Roman" w:cs="Times New Roman"/>
          <w:noProof/>
          <w:sz w:val="24"/>
          <w:szCs w:val="24"/>
        </w:rPr>
        <w:tab/>
        <w:t xml:space="preserve">DHS, “Household Drinking Water,” </w:t>
      </w:r>
      <w:r w:rsidRPr="00AE43FA">
        <w:rPr>
          <w:rFonts w:ascii="Times New Roman" w:hAnsi="Times New Roman" w:cs="Times New Roman"/>
          <w:i/>
          <w:iCs/>
          <w:noProof/>
          <w:sz w:val="24"/>
          <w:szCs w:val="24"/>
        </w:rPr>
        <w:t>Guide to DHS Statistics DHS-7</w:t>
      </w:r>
      <w:r w:rsidRPr="00AE43FA">
        <w:rPr>
          <w:rFonts w:ascii="Times New Roman" w:hAnsi="Times New Roman" w:cs="Times New Roman"/>
          <w:noProof/>
          <w:sz w:val="24"/>
          <w:szCs w:val="24"/>
        </w:rPr>
        <w:t>, 2019. https://dhsprogram.com/data/Guide-to-DHS-Statistics/Household_Drinking_Water.htm (accessed Feb. 13, 2022).</w:t>
      </w:r>
    </w:p>
    <w:p w14:paraId="37F18388"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[23]</w:t>
      </w:r>
      <w:r w:rsidRPr="00AE43FA">
        <w:rPr>
          <w:rFonts w:ascii="Times New Roman" w:hAnsi="Times New Roman" w:cs="Times New Roman"/>
          <w:noProof/>
          <w:sz w:val="24"/>
          <w:szCs w:val="24"/>
        </w:rPr>
        <w:tab/>
        <w:t>DHS, “Type of Sanitation Facility,” 2019. https://dhsprogram.com/data/Guide-to-</w:t>
      </w:r>
      <w:r w:rsidRPr="00AE43FA">
        <w:rPr>
          <w:rFonts w:ascii="Times New Roman" w:hAnsi="Times New Roman" w:cs="Times New Roman"/>
          <w:noProof/>
          <w:sz w:val="24"/>
          <w:szCs w:val="24"/>
        </w:rPr>
        <w:lastRenderedPageBreak/>
        <w:t>DHS-Statistics/Type_of_Sanitation_Facility.htm (accessed Feb. 13, 2022).</w:t>
      </w:r>
    </w:p>
    <w:p w14:paraId="474FB8FF"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[24]</w:t>
      </w:r>
      <w:r w:rsidRPr="00AE43FA">
        <w:rPr>
          <w:rFonts w:ascii="Times New Roman" w:hAnsi="Times New Roman" w:cs="Times New Roman"/>
          <w:noProof/>
          <w:sz w:val="24"/>
          <w:szCs w:val="24"/>
        </w:rPr>
        <w:tab/>
        <w:t>The Demographic and Health Surveys, “The DHS Program - Research Topics - Wealth Index,” 2019. https://dhsprogram.com/topics/wealth-index/ (accessed Feb. 13, 2022).</w:t>
      </w:r>
    </w:p>
    <w:p w14:paraId="5878D824"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[25]</w:t>
      </w:r>
      <w:r w:rsidRPr="00AE43FA">
        <w:rPr>
          <w:rFonts w:ascii="Times New Roman" w:hAnsi="Times New Roman" w:cs="Times New Roman"/>
          <w:noProof/>
          <w:sz w:val="24"/>
          <w:szCs w:val="24"/>
        </w:rPr>
        <w:tab/>
        <w:t xml:space="preserve">M. De Onis and M. Blössner, “WHO Global Database on Child Growth and Malnutrition,” </w:t>
      </w:r>
      <w:r w:rsidRPr="00AE43FA">
        <w:rPr>
          <w:rFonts w:ascii="Times New Roman" w:hAnsi="Times New Roman" w:cs="Times New Roman"/>
          <w:i/>
          <w:iCs/>
          <w:noProof/>
          <w:sz w:val="24"/>
          <w:szCs w:val="24"/>
        </w:rPr>
        <w:t>Program. Nutr. World Heal. Organ. Geneva</w:t>
      </w:r>
      <w:r w:rsidRPr="00AE43FA">
        <w:rPr>
          <w:rFonts w:ascii="Times New Roman" w:hAnsi="Times New Roman" w:cs="Times New Roman"/>
          <w:noProof/>
          <w:sz w:val="24"/>
          <w:szCs w:val="24"/>
        </w:rPr>
        <w:t>, 1997, Accessed: Feb. 13, 2022. [Online]. Available: https://www.who.int/teams/nutrition-and-food-safety/databases/nutgrowthdb.</w:t>
      </w:r>
    </w:p>
    <w:p w14:paraId="2F08BE30"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[26]</w:t>
      </w:r>
      <w:r w:rsidRPr="00AE43FA">
        <w:rPr>
          <w:rFonts w:ascii="Times New Roman" w:hAnsi="Times New Roman" w:cs="Times New Roman"/>
          <w:noProof/>
          <w:sz w:val="24"/>
          <w:szCs w:val="24"/>
        </w:rPr>
        <w:tab/>
        <w:t xml:space="preserve">M. N. Hasan, M. Abdul Baker Chowdhury, J. Jahan, S. Jahan, N. U. Ahmed, and M. J. Uddin, “Cesarean delivery and early childhood diseases in Bangladesh: An analysis of Demographic and Health Survey (BDHS) and Multiple Indicator Cluster Survey (MICS),” </w:t>
      </w:r>
      <w:r w:rsidRPr="00AE43FA">
        <w:rPr>
          <w:rFonts w:ascii="Times New Roman" w:hAnsi="Times New Roman" w:cs="Times New Roman"/>
          <w:i/>
          <w:iCs/>
          <w:noProof/>
          <w:sz w:val="24"/>
          <w:szCs w:val="24"/>
        </w:rPr>
        <w:t>PLoS One</w:t>
      </w:r>
      <w:r w:rsidRPr="00AE43FA">
        <w:rPr>
          <w:rFonts w:ascii="Times New Roman" w:hAnsi="Times New Roman" w:cs="Times New Roman"/>
          <w:noProof/>
          <w:sz w:val="24"/>
          <w:szCs w:val="24"/>
        </w:rPr>
        <w:t>, vol. 15, no. 12 December, pp. 1–13, 2020, doi: 10.1371/journal.pone.0242864.</w:t>
      </w:r>
    </w:p>
    <w:p w14:paraId="7D74FA7F"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[27]</w:t>
      </w:r>
      <w:r w:rsidRPr="00AE43FA">
        <w:rPr>
          <w:rFonts w:ascii="Times New Roman" w:hAnsi="Times New Roman" w:cs="Times New Roman"/>
          <w:noProof/>
          <w:sz w:val="24"/>
          <w:szCs w:val="24"/>
        </w:rPr>
        <w:tab/>
        <w:t xml:space="preserve">J. N. K. Rao and A. J. Scott, “The analysis of categorical data from complex sample surveys: Chi-squared tests for goodness of fit and independence in two-way tables,” </w:t>
      </w:r>
      <w:r w:rsidRPr="00AE43FA">
        <w:rPr>
          <w:rFonts w:ascii="Times New Roman" w:hAnsi="Times New Roman" w:cs="Times New Roman"/>
          <w:i/>
          <w:iCs/>
          <w:noProof/>
          <w:sz w:val="24"/>
          <w:szCs w:val="24"/>
        </w:rPr>
        <w:t>J. Am. Stat. Assoc.</w:t>
      </w:r>
      <w:r w:rsidRPr="00AE43FA">
        <w:rPr>
          <w:rFonts w:ascii="Times New Roman" w:hAnsi="Times New Roman" w:cs="Times New Roman"/>
          <w:noProof/>
          <w:sz w:val="24"/>
          <w:szCs w:val="24"/>
        </w:rPr>
        <w:t>, vol. 76, no. 374, pp. 221–230, 1981, doi: 10.1080/01621459.1981.10477633.</w:t>
      </w:r>
    </w:p>
    <w:p w14:paraId="0BBAC9C9"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[28]</w:t>
      </w:r>
      <w:r w:rsidRPr="00AE43FA">
        <w:rPr>
          <w:rFonts w:ascii="Times New Roman" w:hAnsi="Times New Roman" w:cs="Times New Roman"/>
          <w:noProof/>
          <w:sz w:val="24"/>
          <w:szCs w:val="24"/>
        </w:rPr>
        <w:tab/>
        <w:t xml:space="preserve">P. C. Austin, “An Introduction to Propensity Score Methods for Reducing the Effects of Confounding in Observational Studies,” </w:t>
      </w:r>
      <w:r w:rsidRPr="00AE43FA">
        <w:rPr>
          <w:rFonts w:ascii="Times New Roman" w:hAnsi="Times New Roman" w:cs="Times New Roman"/>
          <w:i/>
          <w:iCs/>
          <w:noProof/>
          <w:sz w:val="24"/>
          <w:szCs w:val="24"/>
        </w:rPr>
        <w:t>https://doi.org/10.1080/00273171.2011.568786</w:t>
      </w:r>
      <w:r w:rsidRPr="00AE43FA">
        <w:rPr>
          <w:rFonts w:ascii="Times New Roman" w:hAnsi="Times New Roman" w:cs="Times New Roman"/>
          <w:noProof/>
          <w:sz w:val="24"/>
          <w:szCs w:val="24"/>
        </w:rPr>
        <w:t>, vol. 46, no. 3, pp. 399–424, May 2011, doi: 10.1080/00273171.2011.568786.</w:t>
      </w:r>
    </w:p>
    <w:p w14:paraId="17DBCA03"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[29]</w:t>
      </w:r>
      <w:r w:rsidRPr="00AE43FA">
        <w:rPr>
          <w:rFonts w:ascii="Times New Roman" w:hAnsi="Times New Roman" w:cs="Times New Roman"/>
          <w:noProof/>
          <w:sz w:val="24"/>
          <w:szCs w:val="24"/>
        </w:rPr>
        <w:tab/>
        <w:t xml:space="preserve">K. Yoshida </w:t>
      </w:r>
      <w:r w:rsidRPr="00AE43FA">
        <w:rPr>
          <w:rFonts w:ascii="Times New Roman" w:hAnsi="Times New Roman" w:cs="Times New Roman"/>
          <w:i/>
          <w:iCs/>
          <w:noProof/>
          <w:sz w:val="24"/>
          <w:szCs w:val="24"/>
        </w:rPr>
        <w:t>et al.</w:t>
      </w:r>
      <w:r w:rsidRPr="00AE43FA">
        <w:rPr>
          <w:rFonts w:ascii="Times New Roman" w:hAnsi="Times New Roman" w:cs="Times New Roman"/>
          <w:noProof/>
          <w:sz w:val="24"/>
          <w:szCs w:val="24"/>
        </w:rPr>
        <w:t xml:space="preserve">, “Matching weights to simultaneously compare three treatment groups comparison to three-way matching,” </w:t>
      </w:r>
      <w:r w:rsidRPr="00AE43FA">
        <w:rPr>
          <w:rFonts w:ascii="Times New Roman" w:hAnsi="Times New Roman" w:cs="Times New Roman"/>
          <w:i/>
          <w:iCs/>
          <w:noProof/>
          <w:sz w:val="24"/>
          <w:szCs w:val="24"/>
        </w:rPr>
        <w:t>Epidemiology</w:t>
      </w:r>
      <w:r w:rsidRPr="00AE43FA">
        <w:rPr>
          <w:rFonts w:ascii="Times New Roman" w:hAnsi="Times New Roman" w:cs="Times New Roman"/>
          <w:noProof/>
          <w:sz w:val="24"/>
          <w:szCs w:val="24"/>
        </w:rPr>
        <w:t>, vol. 28, no. 3, pp. 387–395, May 2017, doi: 10.1097/EDE.0000000000000627.</w:t>
      </w:r>
    </w:p>
    <w:p w14:paraId="65E18C16"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[30]</w:t>
      </w:r>
      <w:r w:rsidRPr="00AE43FA">
        <w:rPr>
          <w:rFonts w:ascii="Times New Roman" w:hAnsi="Times New Roman" w:cs="Times New Roman"/>
          <w:noProof/>
          <w:sz w:val="24"/>
          <w:szCs w:val="24"/>
        </w:rPr>
        <w:tab/>
        <w:t xml:space="preserve">Z. Zhang, H. J. Kim, G. Lonjon, Y. Zhu, and  written on behalf of A. B.-D. C. T. C. Group, “Balance diagnostics after propensity score matching,” </w:t>
      </w:r>
      <w:r w:rsidRPr="00AE43FA">
        <w:rPr>
          <w:rFonts w:ascii="Times New Roman" w:hAnsi="Times New Roman" w:cs="Times New Roman"/>
          <w:i/>
          <w:iCs/>
          <w:noProof/>
          <w:sz w:val="24"/>
          <w:szCs w:val="24"/>
        </w:rPr>
        <w:t>Ann. Transl. Med.</w:t>
      </w:r>
      <w:r w:rsidRPr="00AE43FA">
        <w:rPr>
          <w:rFonts w:ascii="Times New Roman" w:hAnsi="Times New Roman" w:cs="Times New Roman"/>
          <w:noProof/>
          <w:sz w:val="24"/>
          <w:szCs w:val="24"/>
        </w:rPr>
        <w:t>, vol. 7, no. 1, pp. 16–16, Jan. 2019, doi: 10.21037/ATM.2018.12.10.</w:t>
      </w:r>
    </w:p>
    <w:p w14:paraId="18C80E46"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[31]</w:t>
      </w:r>
      <w:r w:rsidRPr="00AE43FA">
        <w:rPr>
          <w:rFonts w:ascii="Times New Roman" w:hAnsi="Times New Roman" w:cs="Times New Roman"/>
          <w:noProof/>
          <w:sz w:val="24"/>
          <w:szCs w:val="24"/>
        </w:rPr>
        <w:tab/>
        <w:t xml:space="preserve">E. H. Dugoff, M. Schuler, and E. A. Stuart, “Generalizing Observational Study Results: Applying Propensity Score Methods to Complex Surveys,” </w:t>
      </w:r>
      <w:r w:rsidRPr="00AE43FA">
        <w:rPr>
          <w:rFonts w:ascii="Times New Roman" w:hAnsi="Times New Roman" w:cs="Times New Roman"/>
          <w:i/>
          <w:iCs/>
          <w:noProof/>
          <w:sz w:val="24"/>
          <w:szCs w:val="24"/>
        </w:rPr>
        <w:t>Health Serv. Res.</w:t>
      </w:r>
      <w:r w:rsidRPr="00AE43FA">
        <w:rPr>
          <w:rFonts w:ascii="Times New Roman" w:hAnsi="Times New Roman" w:cs="Times New Roman"/>
          <w:noProof/>
          <w:sz w:val="24"/>
          <w:szCs w:val="24"/>
        </w:rPr>
        <w:t>, vol. 49, no. 1, pp. 284–303, Feb. 2014, doi: 10.1111/1475-6773.12090.</w:t>
      </w:r>
    </w:p>
    <w:p w14:paraId="4DD84495"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[32]</w:t>
      </w:r>
      <w:r w:rsidRPr="00AE43FA">
        <w:rPr>
          <w:rFonts w:ascii="Times New Roman" w:hAnsi="Times New Roman" w:cs="Times New Roman"/>
          <w:noProof/>
          <w:sz w:val="24"/>
          <w:szCs w:val="24"/>
        </w:rPr>
        <w:tab/>
        <w:t xml:space="preserve">U. Benedetto, S. J. Head, G. D. Angelini, and E. H. Blackstone, “Statistical primer: propensity score matching and its alternatives,” </w:t>
      </w:r>
      <w:r w:rsidRPr="00AE43FA">
        <w:rPr>
          <w:rFonts w:ascii="Times New Roman" w:hAnsi="Times New Roman" w:cs="Times New Roman"/>
          <w:i/>
          <w:iCs/>
          <w:noProof/>
          <w:sz w:val="24"/>
          <w:szCs w:val="24"/>
        </w:rPr>
        <w:t>Eur. J. Cardio-Thoracic Surg.</w:t>
      </w:r>
      <w:r w:rsidRPr="00AE43FA">
        <w:rPr>
          <w:rFonts w:ascii="Times New Roman" w:hAnsi="Times New Roman" w:cs="Times New Roman"/>
          <w:noProof/>
          <w:sz w:val="24"/>
          <w:szCs w:val="24"/>
        </w:rPr>
        <w:t>, vol. 53, no. 6, pp. 1112–1117, Jun. 2018, doi: 10.1093/EJCTS/EZY167.</w:t>
      </w:r>
    </w:p>
    <w:p w14:paraId="7CCBE7F5"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[33]</w:t>
      </w:r>
      <w:r w:rsidRPr="00AE43FA">
        <w:rPr>
          <w:rFonts w:ascii="Times New Roman" w:hAnsi="Times New Roman" w:cs="Times New Roman"/>
          <w:noProof/>
          <w:sz w:val="24"/>
          <w:szCs w:val="24"/>
        </w:rPr>
        <w:tab/>
        <w:t xml:space="preserve">NIPORT, “Bangladesh Urban Health Survey 2013 Final Report — MEASURE </w:t>
      </w:r>
      <w:r w:rsidRPr="00AE43FA">
        <w:rPr>
          <w:rFonts w:ascii="Times New Roman" w:hAnsi="Times New Roman" w:cs="Times New Roman"/>
          <w:noProof/>
          <w:sz w:val="24"/>
          <w:szCs w:val="24"/>
        </w:rPr>
        <w:lastRenderedPageBreak/>
        <w:t>Evaluation.” 2015, Accessed: Mar. 26, 2022. [Online]. Available: https://www.measureevaluation.org/publications/tr-15-117.html.</w:t>
      </w:r>
    </w:p>
    <w:p w14:paraId="358EAE6C"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[34]</w:t>
      </w:r>
      <w:r w:rsidRPr="00AE43FA">
        <w:rPr>
          <w:rFonts w:ascii="Times New Roman" w:hAnsi="Times New Roman" w:cs="Times New Roman"/>
          <w:noProof/>
          <w:sz w:val="24"/>
          <w:szCs w:val="24"/>
        </w:rPr>
        <w:tab/>
        <w:t>W. Wang, S. Assaf, B. M. Lwendo, and M. Davis, “Household Air Pollution: National and Subnational Estimates in Bangladesh, India, Indonesia, Nepal, and the Philippines,” 2020.</w:t>
      </w:r>
    </w:p>
    <w:p w14:paraId="3DC627FF"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[35]</w:t>
      </w:r>
      <w:r w:rsidRPr="00AE43FA">
        <w:rPr>
          <w:rFonts w:ascii="Times New Roman" w:hAnsi="Times New Roman" w:cs="Times New Roman"/>
          <w:noProof/>
          <w:sz w:val="24"/>
          <w:szCs w:val="24"/>
        </w:rPr>
        <w:tab/>
        <w:t xml:space="preserve">P. Srivastava, A. K. Mishra, and A. Kumar Roy, “Predisposing Factors of Community Acquired Pneumonia in Under-Five Children,” </w:t>
      </w:r>
      <w:r w:rsidRPr="00AE43FA">
        <w:rPr>
          <w:rFonts w:ascii="Times New Roman" w:hAnsi="Times New Roman" w:cs="Times New Roman"/>
          <w:i/>
          <w:iCs/>
          <w:noProof/>
          <w:sz w:val="24"/>
          <w:szCs w:val="24"/>
        </w:rPr>
        <w:t>J. Lung Dis. Treat.</w:t>
      </w:r>
      <w:r w:rsidRPr="00AE43FA">
        <w:rPr>
          <w:rFonts w:ascii="Times New Roman" w:hAnsi="Times New Roman" w:cs="Times New Roman"/>
          <w:noProof/>
          <w:sz w:val="24"/>
          <w:szCs w:val="24"/>
        </w:rPr>
        <w:t>, vol. 1, no. 1, 2015, doi: 10.4172/2472-1018.1000101.</w:t>
      </w:r>
    </w:p>
    <w:p w14:paraId="75F93567"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[36]</w:t>
      </w:r>
      <w:r w:rsidRPr="00AE43FA">
        <w:rPr>
          <w:rFonts w:ascii="Times New Roman" w:hAnsi="Times New Roman" w:cs="Times New Roman"/>
          <w:noProof/>
          <w:sz w:val="24"/>
          <w:szCs w:val="24"/>
        </w:rPr>
        <w:tab/>
        <w:t xml:space="preserve">E. Bbaale, “Determinants of diarrhoea and acute respiratory infection among under-fives in uganda,” </w:t>
      </w:r>
      <w:r w:rsidRPr="00AE43FA">
        <w:rPr>
          <w:rFonts w:ascii="Times New Roman" w:hAnsi="Times New Roman" w:cs="Times New Roman"/>
          <w:i/>
          <w:iCs/>
          <w:noProof/>
          <w:sz w:val="24"/>
          <w:szCs w:val="24"/>
        </w:rPr>
        <w:t>Australas. Med. J.</w:t>
      </w:r>
      <w:r w:rsidRPr="00AE43FA">
        <w:rPr>
          <w:rFonts w:ascii="Times New Roman" w:hAnsi="Times New Roman" w:cs="Times New Roman"/>
          <w:noProof/>
          <w:sz w:val="24"/>
          <w:szCs w:val="24"/>
        </w:rPr>
        <w:t>, vol. 4, no. 7, pp. 400–409, 2011, doi: 10.4066/AMJ.2011.723.</w:t>
      </w:r>
    </w:p>
    <w:p w14:paraId="7482B377"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[37]</w:t>
      </w:r>
      <w:r w:rsidRPr="00AE43FA">
        <w:rPr>
          <w:rFonts w:ascii="Times New Roman" w:hAnsi="Times New Roman" w:cs="Times New Roman"/>
          <w:noProof/>
          <w:sz w:val="24"/>
          <w:szCs w:val="24"/>
        </w:rPr>
        <w:tab/>
        <w:t xml:space="preserve">B. Mengistie, Y. Berhane, and A. Worku, “Prevalence of diarrhea and associated risk factors among children under-five years of age in Eastern Ethiopia: A cross-sectional study,” </w:t>
      </w:r>
      <w:r w:rsidRPr="00AE43FA">
        <w:rPr>
          <w:rFonts w:ascii="Times New Roman" w:hAnsi="Times New Roman" w:cs="Times New Roman"/>
          <w:i/>
          <w:iCs/>
          <w:noProof/>
          <w:sz w:val="24"/>
          <w:szCs w:val="24"/>
        </w:rPr>
        <w:t>Open J. Prev. Med.</w:t>
      </w:r>
      <w:r w:rsidRPr="00AE43FA">
        <w:rPr>
          <w:rFonts w:ascii="Times New Roman" w:hAnsi="Times New Roman" w:cs="Times New Roman"/>
          <w:noProof/>
          <w:sz w:val="24"/>
          <w:szCs w:val="24"/>
        </w:rPr>
        <w:t>, vol. 03, no. 07, pp. 446–453, 2013, doi: 10.4236/ojpm.2013.37060.</w:t>
      </w:r>
    </w:p>
    <w:p w14:paraId="552BD098"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[38]</w:t>
      </w:r>
      <w:r w:rsidRPr="00AE43FA">
        <w:rPr>
          <w:rFonts w:ascii="Times New Roman" w:hAnsi="Times New Roman" w:cs="Times New Roman"/>
          <w:noProof/>
          <w:sz w:val="24"/>
          <w:szCs w:val="24"/>
        </w:rPr>
        <w:tab/>
        <w:t xml:space="preserve">B. G. Williams, E. Gouws, C. Boschi-Pinto, J. Bryce, and C. Dye, “Estimates of world-wide distribution of child deaths from acute respiratory infections,” </w:t>
      </w:r>
      <w:r w:rsidRPr="00AE43FA">
        <w:rPr>
          <w:rFonts w:ascii="Times New Roman" w:hAnsi="Times New Roman" w:cs="Times New Roman"/>
          <w:i/>
          <w:iCs/>
          <w:noProof/>
          <w:sz w:val="24"/>
          <w:szCs w:val="24"/>
        </w:rPr>
        <w:t>Lancet Infectious Diseases</w:t>
      </w:r>
      <w:r w:rsidRPr="00AE43FA">
        <w:rPr>
          <w:rFonts w:ascii="Times New Roman" w:hAnsi="Times New Roman" w:cs="Times New Roman"/>
          <w:noProof/>
          <w:sz w:val="24"/>
          <w:szCs w:val="24"/>
        </w:rPr>
        <w:t>, vol. 2, no. 1. Lancet Publishing Group, pp. 25–32, Jan. 01, 2002, doi: 10.1016/S1473-3099(01)00170-0.</w:t>
      </w:r>
    </w:p>
    <w:p w14:paraId="0CEE3482"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E43FA">
        <w:rPr>
          <w:rFonts w:ascii="Times New Roman" w:hAnsi="Times New Roman" w:cs="Times New Roman"/>
          <w:noProof/>
          <w:sz w:val="24"/>
          <w:szCs w:val="24"/>
        </w:rPr>
        <w:t>[39]</w:t>
      </w:r>
      <w:r w:rsidRPr="00AE43FA">
        <w:rPr>
          <w:rFonts w:ascii="Times New Roman" w:hAnsi="Times New Roman" w:cs="Times New Roman"/>
          <w:noProof/>
          <w:sz w:val="24"/>
          <w:szCs w:val="24"/>
        </w:rPr>
        <w:tab/>
        <w:t xml:space="preserve">H. J. Zar and T. W. Ferkol, “The global burden of respiratory disease - Impact on child health,” </w:t>
      </w:r>
      <w:r w:rsidRPr="00AE43FA">
        <w:rPr>
          <w:rFonts w:ascii="Times New Roman" w:hAnsi="Times New Roman" w:cs="Times New Roman"/>
          <w:i/>
          <w:iCs/>
          <w:noProof/>
          <w:sz w:val="24"/>
          <w:szCs w:val="24"/>
        </w:rPr>
        <w:t>Pediatric Pulmonology</w:t>
      </w:r>
      <w:r w:rsidRPr="00AE43FA">
        <w:rPr>
          <w:rFonts w:ascii="Times New Roman" w:hAnsi="Times New Roman" w:cs="Times New Roman"/>
          <w:noProof/>
          <w:sz w:val="24"/>
          <w:szCs w:val="24"/>
        </w:rPr>
        <w:t>, vol. 49, no. 5. Wiley-Liss Inc., pp. 430–434, 2014, doi: 10.1002/ppul.23030.</w:t>
      </w:r>
    </w:p>
    <w:p w14:paraId="2961182C" w14:textId="77777777" w:rsidR="00AE43FA" w:rsidRPr="00AE43FA" w:rsidRDefault="00AE43FA" w:rsidP="00AE43FA">
      <w:pPr>
        <w:widowControl w:val="0"/>
        <w:autoSpaceDE w:val="0"/>
        <w:autoSpaceDN w:val="0"/>
        <w:adjustRightInd w:val="0"/>
        <w:spacing w:after="0" w:line="360" w:lineRule="auto"/>
        <w:ind w:left="640" w:hanging="640"/>
        <w:rPr>
          <w:rFonts w:ascii="Times New Roman" w:hAnsi="Times New Roman" w:cs="Times New Roman"/>
          <w:noProof/>
          <w:sz w:val="24"/>
        </w:rPr>
      </w:pPr>
      <w:r w:rsidRPr="00AE43FA">
        <w:rPr>
          <w:rFonts w:ascii="Times New Roman" w:hAnsi="Times New Roman" w:cs="Times New Roman"/>
          <w:noProof/>
          <w:sz w:val="24"/>
          <w:szCs w:val="24"/>
        </w:rPr>
        <w:t>[40]</w:t>
      </w:r>
      <w:r w:rsidRPr="00AE43FA">
        <w:rPr>
          <w:rFonts w:ascii="Times New Roman" w:hAnsi="Times New Roman" w:cs="Times New Roman"/>
          <w:noProof/>
          <w:sz w:val="24"/>
          <w:szCs w:val="24"/>
        </w:rPr>
        <w:tab/>
        <w:t xml:space="preserve">Y. Benguigui, “Acute respiratory infections control in the context of the IMCI strategy in the Americas,” </w:t>
      </w:r>
      <w:r w:rsidRPr="00AE43FA">
        <w:rPr>
          <w:rFonts w:ascii="Times New Roman" w:hAnsi="Times New Roman" w:cs="Times New Roman"/>
          <w:i/>
          <w:iCs/>
          <w:noProof/>
          <w:sz w:val="24"/>
          <w:szCs w:val="24"/>
        </w:rPr>
        <w:t>Rev. Bras. Saúde Matern. Infant.</w:t>
      </w:r>
      <w:r w:rsidRPr="00AE43FA">
        <w:rPr>
          <w:rFonts w:ascii="Times New Roman" w:hAnsi="Times New Roman" w:cs="Times New Roman"/>
          <w:noProof/>
          <w:sz w:val="24"/>
          <w:szCs w:val="24"/>
        </w:rPr>
        <w:t>, vol. 3, no. 1, pp. 25–36, Mar. 2003, doi: 10.1590/s1519-38292003000100005.</w:t>
      </w:r>
    </w:p>
    <w:p w14:paraId="2AD5BF6D" w14:textId="643F3572" w:rsidR="008234FD" w:rsidRPr="00091766" w:rsidRDefault="00861735" w:rsidP="00843837">
      <w:pPr>
        <w:spacing w:after="0" w:line="360" w:lineRule="auto"/>
        <w:jc w:val="both"/>
        <w:rPr>
          <w:rFonts w:ascii="Times New Roman" w:hAnsi="Times New Roman" w:cs="Times New Roman"/>
          <w:sz w:val="24"/>
          <w:szCs w:val="24"/>
        </w:rPr>
      </w:pPr>
      <w:r w:rsidRPr="00392E82">
        <w:rPr>
          <w:rFonts w:ascii="Times New Roman" w:hAnsi="Times New Roman" w:cs="Times New Roman"/>
          <w:sz w:val="24"/>
          <w:szCs w:val="24"/>
        </w:rPr>
        <w:fldChar w:fldCharType="end"/>
      </w:r>
    </w:p>
    <w:p w14:paraId="61325DA4" w14:textId="20008A9C" w:rsidR="00861735" w:rsidRPr="00091766" w:rsidRDefault="008234FD" w:rsidP="008234FD">
      <w:pPr>
        <w:rPr>
          <w:rFonts w:ascii="Times New Roman" w:hAnsi="Times New Roman" w:cs="Times New Roman"/>
          <w:b/>
          <w:bCs/>
          <w:sz w:val="24"/>
          <w:szCs w:val="24"/>
        </w:rPr>
      </w:pPr>
      <w:r w:rsidRPr="00091766">
        <w:rPr>
          <w:rFonts w:ascii="Times New Roman" w:hAnsi="Times New Roman" w:cs="Times New Roman"/>
          <w:b/>
          <w:bCs/>
          <w:sz w:val="24"/>
          <w:szCs w:val="24"/>
        </w:rPr>
        <w:t>Tables and figures</w:t>
      </w:r>
    </w:p>
    <w:p w14:paraId="1ACF4374" w14:textId="5F14288D" w:rsidR="008234FD" w:rsidRPr="00091766" w:rsidRDefault="008234FD" w:rsidP="008234FD">
      <w:p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rPr>
        <w:t>Table 1</w:t>
      </w:r>
      <w:r w:rsidR="000E018F" w:rsidRPr="00091766">
        <w:rPr>
          <w:rFonts w:ascii="Times New Roman" w:hAnsi="Times New Roman" w:cs="Times New Roman"/>
          <w:sz w:val="24"/>
          <w:szCs w:val="24"/>
        </w:rPr>
        <w:t xml:space="preserve"> </w:t>
      </w:r>
      <w:r w:rsidRPr="00091766">
        <w:rPr>
          <w:rFonts w:ascii="Times New Roman" w:hAnsi="Times New Roman" w:cs="Times New Roman"/>
          <w:sz w:val="24"/>
          <w:szCs w:val="24"/>
        </w:rPr>
        <w:t>Frequency distribution of households (weighted*) on use of solid fuel and acute respiratory infection (ARI) among children younger than 5 years in Bangladesh.</w:t>
      </w:r>
    </w:p>
    <w:tbl>
      <w:tblPr>
        <w:tblStyle w:val="TableGrid"/>
        <w:tblW w:w="9355" w:type="dxa"/>
        <w:tblLook w:val="04A0" w:firstRow="1" w:lastRow="0" w:firstColumn="1" w:lastColumn="0" w:noHBand="0" w:noVBand="1"/>
      </w:tblPr>
      <w:tblGrid>
        <w:gridCol w:w="3135"/>
        <w:gridCol w:w="6"/>
        <w:gridCol w:w="1524"/>
        <w:gridCol w:w="1530"/>
        <w:gridCol w:w="1803"/>
        <w:gridCol w:w="1357"/>
      </w:tblGrid>
      <w:tr w:rsidR="008234FD" w:rsidRPr="00091766" w14:paraId="290AD092" w14:textId="77777777" w:rsidTr="007B2CDE">
        <w:tc>
          <w:tcPr>
            <w:tcW w:w="3135" w:type="dxa"/>
            <w:vMerge w:val="restart"/>
          </w:tcPr>
          <w:p w14:paraId="1C5B807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Factors</w:t>
            </w:r>
          </w:p>
        </w:tc>
        <w:tc>
          <w:tcPr>
            <w:tcW w:w="4863" w:type="dxa"/>
            <w:gridSpan w:val="4"/>
          </w:tcPr>
          <w:p w14:paraId="7D5C78C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ARI</w:t>
            </w:r>
          </w:p>
        </w:tc>
        <w:tc>
          <w:tcPr>
            <w:tcW w:w="1357" w:type="dxa"/>
          </w:tcPr>
          <w:p w14:paraId="5F9317F4"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34F7E413" w14:textId="77777777" w:rsidTr="007B2CDE">
        <w:tc>
          <w:tcPr>
            <w:tcW w:w="3135" w:type="dxa"/>
            <w:vMerge/>
          </w:tcPr>
          <w:p w14:paraId="1EF03E38"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gridSpan w:val="2"/>
            <w:hideMark/>
          </w:tcPr>
          <w:p w14:paraId="018FA14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Yes, N (%)</w:t>
            </w:r>
          </w:p>
        </w:tc>
        <w:tc>
          <w:tcPr>
            <w:tcW w:w="1530" w:type="dxa"/>
            <w:hideMark/>
          </w:tcPr>
          <w:p w14:paraId="7E2A8D0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No, N (%)</w:t>
            </w:r>
          </w:p>
        </w:tc>
        <w:tc>
          <w:tcPr>
            <w:tcW w:w="1803" w:type="dxa"/>
            <w:hideMark/>
          </w:tcPr>
          <w:p w14:paraId="417087B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Total, N (%)</w:t>
            </w:r>
          </w:p>
        </w:tc>
        <w:tc>
          <w:tcPr>
            <w:tcW w:w="1357" w:type="dxa"/>
            <w:hideMark/>
          </w:tcPr>
          <w:p w14:paraId="1513D5A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P-value</w:t>
            </w:r>
          </w:p>
        </w:tc>
      </w:tr>
      <w:tr w:rsidR="008234FD" w:rsidRPr="00091766" w14:paraId="1207773A" w14:textId="77777777" w:rsidTr="007B2CDE">
        <w:tc>
          <w:tcPr>
            <w:tcW w:w="3135" w:type="dxa"/>
          </w:tcPr>
          <w:p w14:paraId="24F56B2B"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b/>
                <w:bCs/>
                <w:sz w:val="24"/>
                <w:szCs w:val="24"/>
              </w:rPr>
              <w:t>Total</w:t>
            </w:r>
          </w:p>
        </w:tc>
        <w:tc>
          <w:tcPr>
            <w:tcW w:w="1530" w:type="dxa"/>
            <w:gridSpan w:val="2"/>
          </w:tcPr>
          <w:p w14:paraId="761D2849"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b/>
                <w:bCs/>
                <w:sz w:val="24"/>
                <w:szCs w:val="24"/>
              </w:rPr>
              <w:t>250 (3.00)</w:t>
            </w:r>
          </w:p>
        </w:tc>
        <w:tc>
          <w:tcPr>
            <w:tcW w:w="1530" w:type="dxa"/>
          </w:tcPr>
          <w:p w14:paraId="579F664A"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b/>
                <w:bCs/>
                <w:sz w:val="24"/>
                <w:szCs w:val="24"/>
              </w:rPr>
              <w:t>8071 (97.00)</w:t>
            </w:r>
          </w:p>
        </w:tc>
        <w:tc>
          <w:tcPr>
            <w:tcW w:w="1803" w:type="dxa"/>
          </w:tcPr>
          <w:p w14:paraId="192402C5"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b/>
                <w:bCs/>
                <w:sz w:val="24"/>
                <w:szCs w:val="24"/>
              </w:rPr>
              <w:t>8321 (100.00)</w:t>
            </w:r>
          </w:p>
        </w:tc>
        <w:tc>
          <w:tcPr>
            <w:tcW w:w="1357" w:type="dxa"/>
          </w:tcPr>
          <w:p w14:paraId="158B09E6" w14:textId="77777777" w:rsidR="008234FD" w:rsidRPr="00091766" w:rsidRDefault="008234FD" w:rsidP="007B2CDE">
            <w:pPr>
              <w:spacing w:line="360" w:lineRule="auto"/>
              <w:jc w:val="both"/>
              <w:rPr>
                <w:rFonts w:ascii="Times New Roman" w:hAnsi="Times New Roman" w:cs="Times New Roman"/>
                <w:b/>
                <w:bCs/>
                <w:sz w:val="24"/>
                <w:szCs w:val="24"/>
              </w:rPr>
            </w:pPr>
          </w:p>
        </w:tc>
      </w:tr>
      <w:tr w:rsidR="008234FD" w:rsidRPr="00091766" w14:paraId="358667BA" w14:textId="77777777" w:rsidTr="007B2CDE">
        <w:tc>
          <w:tcPr>
            <w:tcW w:w="3135" w:type="dxa"/>
          </w:tcPr>
          <w:p w14:paraId="4375A82A"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b/>
                <w:bCs/>
                <w:sz w:val="24"/>
                <w:szCs w:val="24"/>
              </w:rPr>
              <w:t>Place of residence</w:t>
            </w:r>
          </w:p>
        </w:tc>
        <w:tc>
          <w:tcPr>
            <w:tcW w:w="1530" w:type="dxa"/>
            <w:gridSpan w:val="2"/>
          </w:tcPr>
          <w:p w14:paraId="13C120A9" w14:textId="77777777" w:rsidR="008234FD" w:rsidRPr="00091766" w:rsidRDefault="008234FD" w:rsidP="007B2CDE">
            <w:pPr>
              <w:spacing w:line="360" w:lineRule="auto"/>
              <w:jc w:val="both"/>
              <w:rPr>
                <w:rFonts w:ascii="Times New Roman" w:hAnsi="Times New Roman" w:cs="Times New Roman"/>
                <w:b/>
                <w:bCs/>
                <w:sz w:val="24"/>
                <w:szCs w:val="24"/>
              </w:rPr>
            </w:pPr>
          </w:p>
        </w:tc>
        <w:tc>
          <w:tcPr>
            <w:tcW w:w="1530" w:type="dxa"/>
          </w:tcPr>
          <w:p w14:paraId="730EBF38" w14:textId="77777777" w:rsidR="008234FD" w:rsidRPr="00091766" w:rsidRDefault="008234FD" w:rsidP="007B2CDE">
            <w:pPr>
              <w:spacing w:line="360" w:lineRule="auto"/>
              <w:jc w:val="both"/>
              <w:rPr>
                <w:rFonts w:ascii="Times New Roman" w:hAnsi="Times New Roman" w:cs="Times New Roman"/>
                <w:b/>
                <w:bCs/>
                <w:sz w:val="24"/>
                <w:szCs w:val="24"/>
              </w:rPr>
            </w:pPr>
          </w:p>
        </w:tc>
        <w:tc>
          <w:tcPr>
            <w:tcW w:w="1803" w:type="dxa"/>
          </w:tcPr>
          <w:p w14:paraId="17CAC0A8" w14:textId="77777777" w:rsidR="008234FD" w:rsidRPr="00091766" w:rsidRDefault="008234FD" w:rsidP="007B2CDE">
            <w:pPr>
              <w:spacing w:line="360" w:lineRule="auto"/>
              <w:jc w:val="both"/>
              <w:rPr>
                <w:rFonts w:ascii="Times New Roman" w:hAnsi="Times New Roman" w:cs="Times New Roman"/>
                <w:b/>
                <w:bCs/>
                <w:sz w:val="24"/>
                <w:szCs w:val="24"/>
              </w:rPr>
            </w:pPr>
          </w:p>
        </w:tc>
        <w:tc>
          <w:tcPr>
            <w:tcW w:w="1357" w:type="dxa"/>
          </w:tcPr>
          <w:p w14:paraId="584DA381" w14:textId="77777777" w:rsidR="008234FD" w:rsidRPr="00091766" w:rsidRDefault="008234FD" w:rsidP="007B2CDE">
            <w:pPr>
              <w:spacing w:line="360" w:lineRule="auto"/>
              <w:jc w:val="both"/>
              <w:rPr>
                <w:rFonts w:ascii="Times New Roman" w:hAnsi="Times New Roman" w:cs="Times New Roman"/>
                <w:b/>
                <w:bCs/>
                <w:sz w:val="24"/>
                <w:szCs w:val="24"/>
              </w:rPr>
            </w:pPr>
          </w:p>
        </w:tc>
      </w:tr>
      <w:tr w:rsidR="008234FD" w:rsidRPr="00091766" w14:paraId="0F1EA5BF" w14:textId="77777777" w:rsidTr="007B2CDE">
        <w:tc>
          <w:tcPr>
            <w:tcW w:w="3135" w:type="dxa"/>
          </w:tcPr>
          <w:p w14:paraId="00461893"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lastRenderedPageBreak/>
              <w:t>Urban</w:t>
            </w:r>
          </w:p>
        </w:tc>
        <w:tc>
          <w:tcPr>
            <w:tcW w:w="1530" w:type="dxa"/>
            <w:gridSpan w:val="2"/>
          </w:tcPr>
          <w:p w14:paraId="1C297641"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57 (2.56)</w:t>
            </w:r>
          </w:p>
        </w:tc>
        <w:tc>
          <w:tcPr>
            <w:tcW w:w="1530" w:type="dxa"/>
          </w:tcPr>
          <w:p w14:paraId="7DAA4D97"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2186 (97.44)</w:t>
            </w:r>
          </w:p>
        </w:tc>
        <w:tc>
          <w:tcPr>
            <w:tcW w:w="1803" w:type="dxa"/>
          </w:tcPr>
          <w:p w14:paraId="096F8801"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2243 (26.96)</w:t>
            </w:r>
          </w:p>
        </w:tc>
        <w:tc>
          <w:tcPr>
            <w:tcW w:w="1357" w:type="dxa"/>
          </w:tcPr>
          <w:p w14:paraId="16C14271"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0.188</w:t>
            </w:r>
          </w:p>
        </w:tc>
      </w:tr>
      <w:tr w:rsidR="008234FD" w:rsidRPr="00091766" w14:paraId="0E1F143F" w14:textId="77777777" w:rsidTr="007B2CDE">
        <w:tc>
          <w:tcPr>
            <w:tcW w:w="3135" w:type="dxa"/>
          </w:tcPr>
          <w:p w14:paraId="25C948CF"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Rural</w:t>
            </w:r>
          </w:p>
        </w:tc>
        <w:tc>
          <w:tcPr>
            <w:tcW w:w="1530" w:type="dxa"/>
            <w:gridSpan w:val="2"/>
          </w:tcPr>
          <w:p w14:paraId="35FAFE6C"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192 (3.17)</w:t>
            </w:r>
          </w:p>
        </w:tc>
        <w:tc>
          <w:tcPr>
            <w:tcW w:w="1530" w:type="dxa"/>
          </w:tcPr>
          <w:p w14:paraId="78FF4B2D"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5885 (96.83)</w:t>
            </w:r>
          </w:p>
        </w:tc>
        <w:tc>
          <w:tcPr>
            <w:tcW w:w="1803" w:type="dxa"/>
          </w:tcPr>
          <w:p w14:paraId="74F3E44C"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6078 (73.04)</w:t>
            </w:r>
          </w:p>
        </w:tc>
        <w:tc>
          <w:tcPr>
            <w:tcW w:w="1357" w:type="dxa"/>
          </w:tcPr>
          <w:p w14:paraId="4B8A27A0" w14:textId="77777777" w:rsidR="008234FD" w:rsidRPr="00091766" w:rsidRDefault="008234FD" w:rsidP="007B2CDE">
            <w:pPr>
              <w:spacing w:line="360" w:lineRule="auto"/>
              <w:jc w:val="both"/>
              <w:rPr>
                <w:rFonts w:ascii="Times New Roman" w:hAnsi="Times New Roman" w:cs="Times New Roman"/>
                <w:b/>
                <w:bCs/>
                <w:sz w:val="24"/>
                <w:szCs w:val="24"/>
              </w:rPr>
            </w:pPr>
          </w:p>
        </w:tc>
      </w:tr>
      <w:tr w:rsidR="008234FD" w:rsidRPr="00091766" w14:paraId="115ACA63" w14:textId="77777777" w:rsidTr="007B2CDE">
        <w:tc>
          <w:tcPr>
            <w:tcW w:w="3135" w:type="dxa"/>
          </w:tcPr>
          <w:p w14:paraId="595876AC"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b/>
                <w:bCs/>
                <w:sz w:val="24"/>
                <w:szCs w:val="24"/>
              </w:rPr>
              <w:t>Region of the country</w:t>
            </w:r>
          </w:p>
        </w:tc>
        <w:tc>
          <w:tcPr>
            <w:tcW w:w="1530" w:type="dxa"/>
            <w:gridSpan w:val="2"/>
          </w:tcPr>
          <w:p w14:paraId="31CD90C2" w14:textId="77777777" w:rsidR="008234FD" w:rsidRPr="00091766" w:rsidRDefault="008234FD" w:rsidP="007B2CDE">
            <w:pPr>
              <w:spacing w:line="360" w:lineRule="auto"/>
              <w:jc w:val="both"/>
              <w:rPr>
                <w:rFonts w:ascii="Times New Roman" w:hAnsi="Times New Roman" w:cs="Times New Roman"/>
                <w:b/>
                <w:bCs/>
                <w:sz w:val="24"/>
                <w:szCs w:val="24"/>
              </w:rPr>
            </w:pPr>
          </w:p>
        </w:tc>
        <w:tc>
          <w:tcPr>
            <w:tcW w:w="1530" w:type="dxa"/>
          </w:tcPr>
          <w:p w14:paraId="36372803" w14:textId="77777777" w:rsidR="008234FD" w:rsidRPr="00091766" w:rsidRDefault="008234FD" w:rsidP="007B2CDE">
            <w:pPr>
              <w:spacing w:line="360" w:lineRule="auto"/>
              <w:jc w:val="both"/>
              <w:rPr>
                <w:rFonts w:ascii="Times New Roman" w:hAnsi="Times New Roman" w:cs="Times New Roman"/>
                <w:b/>
                <w:bCs/>
                <w:sz w:val="24"/>
                <w:szCs w:val="24"/>
              </w:rPr>
            </w:pPr>
          </w:p>
        </w:tc>
        <w:tc>
          <w:tcPr>
            <w:tcW w:w="1803" w:type="dxa"/>
          </w:tcPr>
          <w:p w14:paraId="7D06C424" w14:textId="77777777" w:rsidR="008234FD" w:rsidRPr="00091766" w:rsidRDefault="008234FD" w:rsidP="007B2CDE">
            <w:pPr>
              <w:spacing w:line="360" w:lineRule="auto"/>
              <w:jc w:val="both"/>
              <w:rPr>
                <w:rFonts w:ascii="Times New Roman" w:hAnsi="Times New Roman" w:cs="Times New Roman"/>
                <w:b/>
                <w:bCs/>
                <w:sz w:val="24"/>
                <w:szCs w:val="24"/>
              </w:rPr>
            </w:pPr>
          </w:p>
        </w:tc>
        <w:tc>
          <w:tcPr>
            <w:tcW w:w="1357" w:type="dxa"/>
          </w:tcPr>
          <w:p w14:paraId="079F9D1B" w14:textId="77777777" w:rsidR="008234FD" w:rsidRPr="00091766" w:rsidRDefault="008234FD" w:rsidP="007B2CDE">
            <w:pPr>
              <w:spacing w:line="360" w:lineRule="auto"/>
              <w:jc w:val="both"/>
              <w:rPr>
                <w:rFonts w:ascii="Times New Roman" w:hAnsi="Times New Roman" w:cs="Times New Roman"/>
                <w:b/>
                <w:bCs/>
                <w:sz w:val="24"/>
                <w:szCs w:val="24"/>
                <w:highlight w:val="yellow"/>
              </w:rPr>
            </w:pPr>
          </w:p>
        </w:tc>
      </w:tr>
      <w:tr w:rsidR="008234FD" w:rsidRPr="00091766" w14:paraId="50A0CB92" w14:textId="77777777" w:rsidTr="007B2CDE">
        <w:tc>
          <w:tcPr>
            <w:tcW w:w="3135" w:type="dxa"/>
          </w:tcPr>
          <w:p w14:paraId="6312E692"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Barisal</w:t>
            </w:r>
          </w:p>
        </w:tc>
        <w:tc>
          <w:tcPr>
            <w:tcW w:w="1530" w:type="dxa"/>
            <w:gridSpan w:val="2"/>
          </w:tcPr>
          <w:p w14:paraId="67244820"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19 (4.16)</w:t>
            </w:r>
          </w:p>
        </w:tc>
        <w:tc>
          <w:tcPr>
            <w:tcW w:w="1530" w:type="dxa"/>
          </w:tcPr>
          <w:p w14:paraId="75EFF2B3"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443 (95.84)</w:t>
            </w:r>
          </w:p>
        </w:tc>
        <w:tc>
          <w:tcPr>
            <w:tcW w:w="1803" w:type="dxa"/>
          </w:tcPr>
          <w:p w14:paraId="113EBFA1"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462 (5.55)</w:t>
            </w:r>
          </w:p>
        </w:tc>
        <w:tc>
          <w:tcPr>
            <w:tcW w:w="1357" w:type="dxa"/>
          </w:tcPr>
          <w:p w14:paraId="2F4A4E0B"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&lt;0.001</w:t>
            </w:r>
          </w:p>
        </w:tc>
      </w:tr>
      <w:tr w:rsidR="008234FD" w:rsidRPr="00091766" w14:paraId="7B58F4FB" w14:textId="77777777" w:rsidTr="007B2CDE">
        <w:tc>
          <w:tcPr>
            <w:tcW w:w="3135" w:type="dxa"/>
          </w:tcPr>
          <w:p w14:paraId="43AE7622"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Chittagong</w:t>
            </w:r>
          </w:p>
        </w:tc>
        <w:tc>
          <w:tcPr>
            <w:tcW w:w="1530" w:type="dxa"/>
            <w:gridSpan w:val="2"/>
          </w:tcPr>
          <w:p w14:paraId="16F6C4E1"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48 (2.76)</w:t>
            </w:r>
          </w:p>
        </w:tc>
        <w:tc>
          <w:tcPr>
            <w:tcW w:w="1530" w:type="dxa"/>
          </w:tcPr>
          <w:p w14:paraId="13EBAD01"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1698 (97.24)</w:t>
            </w:r>
          </w:p>
        </w:tc>
        <w:tc>
          <w:tcPr>
            <w:tcW w:w="1803" w:type="dxa"/>
          </w:tcPr>
          <w:p w14:paraId="5358BADB"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1746 (20.99)</w:t>
            </w:r>
          </w:p>
        </w:tc>
        <w:tc>
          <w:tcPr>
            <w:tcW w:w="1357" w:type="dxa"/>
          </w:tcPr>
          <w:p w14:paraId="0E0545F1" w14:textId="77777777" w:rsidR="008234FD" w:rsidRPr="00091766" w:rsidRDefault="008234FD" w:rsidP="007B2CDE">
            <w:pPr>
              <w:spacing w:line="360" w:lineRule="auto"/>
              <w:jc w:val="both"/>
              <w:rPr>
                <w:rFonts w:ascii="Times New Roman" w:hAnsi="Times New Roman" w:cs="Times New Roman"/>
                <w:b/>
                <w:bCs/>
                <w:sz w:val="24"/>
                <w:szCs w:val="24"/>
              </w:rPr>
            </w:pPr>
          </w:p>
        </w:tc>
      </w:tr>
      <w:tr w:rsidR="008234FD" w:rsidRPr="00091766" w14:paraId="1AEC8961" w14:textId="77777777" w:rsidTr="007B2CDE">
        <w:tc>
          <w:tcPr>
            <w:tcW w:w="3135" w:type="dxa"/>
          </w:tcPr>
          <w:p w14:paraId="1EBB377F"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Dhaka</w:t>
            </w:r>
          </w:p>
        </w:tc>
        <w:tc>
          <w:tcPr>
            <w:tcW w:w="1530" w:type="dxa"/>
            <w:gridSpan w:val="2"/>
          </w:tcPr>
          <w:p w14:paraId="0F4CD5C9"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42 (1.97)</w:t>
            </w:r>
          </w:p>
        </w:tc>
        <w:tc>
          <w:tcPr>
            <w:tcW w:w="1530" w:type="dxa"/>
          </w:tcPr>
          <w:p w14:paraId="11B240E9"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2070 (98.03)</w:t>
            </w:r>
          </w:p>
        </w:tc>
        <w:tc>
          <w:tcPr>
            <w:tcW w:w="1803" w:type="dxa"/>
          </w:tcPr>
          <w:p w14:paraId="7E70E9A8"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2111 (25.38)</w:t>
            </w:r>
          </w:p>
        </w:tc>
        <w:tc>
          <w:tcPr>
            <w:tcW w:w="1357" w:type="dxa"/>
          </w:tcPr>
          <w:p w14:paraId="4CC0C904" w14:textId="77777777" w:rsidR="008234FD" w:rsidRPr="00091766" w:rsidRDefault="008234FD" w:rsidP="007B2CDE">
            <w:pPr>
              <w:spacing w:line="360" w:lineRule="auto"/>
              <w:jc w:val="both"/>
              <w:rPr>
                <w:rFonts w:ascii="Times New Roman" w:hAnsi="Times New Roman" w:cs="Times New Roman"/>
                <w:b/>
                <w:bCs/>
                <w:sz w:val="24"/>
                <w:szCs w:val="24"/>
              </w:rPr>
            </w:pPr>
          </w:p>
        </w:tc>
      </w:tr>
      <w:tr w:rsidR="008234FD" w:rsidRPr="00091766" w14:paraId="41AC94E1" w14:textId="77777777" w:rsidTr="007B2CDE">
        <w:tc>
          <w:tcPr>
            <w:tcW w:w="3135" w:type="dxa"/>
          </w:tcPr>
          <w:p w14:paraId="7F5F096E"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Khulna</w:t>
            </w:r>
          </w:p>
        </w:tc>
        <w:tc>
          <w:tcPr>
            <w:tcW w:w="1530" w:type="dxa"/>
            <w:gridSpan w:val="2"/>
          </w:tcPr>
          <w:p w14:paraId="7BF9ADD4"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13 (1.74)</w:t>
            </w:r>
          </w:p>
        </w:tc>
        <w:tc>
          <w:tcPr>
            <w:tcW w:w="1530" w:type="dxa"/>
          </w:tcPr>
          <w:p w14:paraId="348E9B5F"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754 (98.26)</w:t>
            </w:r>
          </w:p>
        </w:tc>
        <w:tc>
          <w:tcPr>
            <w:tcW w:w="1803" w:type="dxa"/>
          </w:tcPr>
          <w:p w14:paraId="5DEB6101"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768 (9.23)</w:t>
            </w:r>
          </w:p>
        </w:tc>
        <w:tc>
          <w:tcPr>
            <w:tcW w:w="1357" w:type="dxa"/>
          </w:tcPr>
          <w:p w14:paraId="29F546DF" w14:textId="77777777" w:rsidR="008234FD" w:rsidRPr="00091766" w:rsidRDefault="008234FD" w:rsidP="007B2CDE">
            <w:pPr>
              <w:spacing w:line="360" w:lineRule="auto"/>
              <w:jc w:val="both"/>
              <w:rPr>
                <w:rFonts w:ascii="Times New Roman" w:hAnsi="Times New Roman" w:cs="Times New Roman"/>
                <w:b/>
                <w:bCs/>
                <w:sz w:val="24"/>
                <w:szCs w:val="24"/>
              </w:rPr>
            </w:pPr>
          </w:p>
        </w:tc>
      </w:tr>
      <w:tr w:rsidR="008234FD" w:rsidRPr="00091766" w14:paraId="39D761C1" w14:textId="77777777" w:rsidTr="007B2CDE">
        <w:tc>
          <w:tcPr>
            <w:tcW w:w="3135" w:type="dxa"/>
          </w:tcPr>
          <w:p w14:paraId="14D85A9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Mymensingh</w:t>
            </w:r>
          </w:p>
        </w:tc>
        <w:tc>
          <w:tcPr>
            <w:tcW w:w="1530" w:type="dxa"/>
            <w:gridSpan w:val="2"/>
          </w:tcPr>
          <w:p w14:paraId="4B1877C6"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17 (2.38)</w:t>
            </w:r>
          </w:p>
        </w:tc>
        <w:tc>
          <w:tcPr>
            <w:tcW w:w="1530" w:type="dxa"/>
          </w:tcPr>
          <w:p w14:paraId="04B7B8C1"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688 (97.62)</w:t>
            </w:r>
          </w:p>
        </w:tc>
        <w:tc>
          <w:tcPr>
            <w:tcW w:w="1803" w:type="dxa"/>
          </w:tcPr>
          <w:p w14:paraId="17378514"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705 (8.48)</w:t>
            </w:r>
          </w:p>
        </w:tc>
        <w:tc>
          <w:tcPr>
            <w:tcW w:w="1357" w:type="dxa"/>
          </w:tcPr>
          <w:p w14:paraId="47F91640" w14:textId="77777777" w:rsidR="008234FD" w:rsidRPr="00091766" w:rsidRDefault="008234FD" w:rsidP="007B2CDE">
            <w:pPr>
              <w:spacing w:line="360" w:lineRule="auto"/>
              <w:jc w:val="both"/>
              <w:rPr>
                <w:rFonts w:ascii="Times New Roman" w:hAnsi="Times New Roman" w:cs="Times New Roman"/>
                <w:b/>
                <w:bCs/>
                <w:sz w:val="24"/>
                <w:szCs w:val="24"/>
              </w:rPr>
            </w:pPr>
          </w:p>
        </w:tc>
      </w:tr>
      <w:tr w:rsidR="008234FD" w:rsidRPr="00091766" w14:paraId="2F31C9C8" w14:textId="77777777" w:rsidTr="007B2CDE">
        <w:tc>
          <w:tcPr>
            <w:tcW w:w="3135" w:type="dxa"/>
          </w:tcPr>
          <w:p w14:paraId="16CDEE0D" w14:textId="77777777" w:rsidR="008234FD" w:rsidRPr="00091766" w:rsidRDefault="008234FD" w:rsidP="007B2CDE">
            <w:pPr>
              <w:spacing w:line="360" w:lineRule="auto"/>
              <w:jc w:val="both"/>
              <w:rPr>
                <w:rFonts w:ascii="Times New Roman" w:hAnsi="Times New Roman" w:cs="Times New Roman"/>
                <w:b/>
                <w:bCs/>
                <w:sz w:val="24"/>
                <w:szCs w:val="24"/>
              </w:rPr>
            </w:pPr>
            <w:proofErr w:type="spellStart"/>
            <w:r w:rsidRPr="00091766">
              <w:rPr>
                <w:rFonts w:ascii="Times New Roman" w:hAnsi="Times New Roman" w:cs="Times New Roman"/>
                <w:sz w:val="24"/>
                <w:szCs w:val="24"/>
              </w:rPr>
              <w:t>Rajshahi</w:t>
            </w:r>
            <w:proofErr w:type="spellEnd"/>
          </w:p>
        </w:tc>
        <w:tc>
          <w:tcPr>
            <w:tcW w:w="1530" w:type="dxa"/>
            <w:gridSpan w:val="2"/>
          </w:tcPr>
          <w:p w14:paraId="75322064"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38 (3.94)</w:t>
            </w:r>
          </w:p>
        </w:tc>
        <w:tc>
          <w:tcPr>
            <w:tcW w:w="1530" w:type="dxa"/>
          </w:tcPr>
          <w:p w14:paraId="1F119AF6"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933 (96.06)</w:t>
            </w:r>
          </w:p>
        </w:tc>
        <w:tc>
          <w:tcPr>
            <w:tcW w:w="1803" w:type="dxa"/>
          </w:tcPr>
          <w:p w14:paraId="017281F3"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971 (11.67)</w:t>
            </w:r>
          </w:p>
        </w:tc>
        <w:tc>
          <w:tcPr>
            <w:tcW w:w="1357" w:type="dxa"/>
          </w:tcPr>
          <w:p w14:paraId="20EFEBB2" w14:textId="77777777" w:rsidR="008234FD" w:rsidRPr="00091766" w:rsidRDefault="008234FD" w:rsidP="007B2CDE">
            <w:pPr>
              <w:spacing w:line="360" w:lineRule="auto"/>
              <w:jc w:val="both"/>
              <w:rPr>
                <w:rFonts w:ascii="Times New Roman" w:hAnsi="Times New Roman" w:cs="Times New Roman"/>
                <w:b/>
                <w:bCs/>
                <w:sz w:val="24"/>
                <w:szCs w:val="24"/>
              </w:rPr>
            </w:pPr>
          </w:p>
        </w:tc>
      </w:tr>
      <w:tr w:rsidR="008234FD" w:rsidRPr="00091766" w14:paraId="5F8516C4" w14:textId="77777777" w:rsidTr="007B2CDE">
        <w:tc>
          <w:tcPr>
            <w:tcW w:w="3135" w:type="dxa"/>
          </w:tcPr>
          <w:p w14:paraId="2416D2E4"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Rangpur</w:t>
            </w:r>
          </w:p>
        </w:tc>
        <w:tc>
          <w:tcPr>
            <w:tcW w:w="1530" w:type="dxa"/>
            <w:gridSpan w:val="2"/>
          </w:tcPr>
          <w:p w14:paraId="1AA52CC4"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53 (5.98)</w:t>
            </w:r>
          </w:p>
        </w:tc>
        <w:tc>
          <w:tcPr>
            <w:tcW w:w="1530" w:type="dxa"/>
          </w:tcPr>
          <w:p w14:paraId="4DB31250"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826 (94.02)</w:t>
            </w:r>
          </w:p>
        </w:tc>
        <w:tc>
          <w:tcPr>
            <w:tcW w:w="1803" w:type="dxa"/>
          </w:tcPr>
          <w:p w14:paraId="69D2649C"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879 (10.56)</w:t>
            </w:r>
          </w:p>
        </w:tc>
        <w:tc>
          <w:tcPr>
            <w:tcW w:w="1357" w:type="dxa"/>
          </w:tcPr>
          <w:p w14:paraId="476A993A" w14:textId="77777777" w:rsidR="008234FD" w:rsidRPr="00091766" w:rsidRDefault="008234FD" w:rsidP="007B2CDE">
            <w:pPr>
              <w:spacing w:line="360" w:lineRule="auto"/>
              <w:jc w:val="both"/>
              <w:rPr>
                <w:rFonts w:ascii="Times New Roman" w:hAnsi="Times New Roman" w:cs="Times New Roman"/>
                <w:b/>
                <w:bCs/>
                <w:sz w:val="24"/>
                <w:szCs w:val="24"/>
              </w:rPr>
            </w:pPr>
          </w:p>
        </w:tc>
      </w:tr>
      <w:tr w:rsidR="008234FD" w:rsidRPr="00091766" w14:paraId="1E76B6F0" w14:textId="77777777" w:rsidTr="007B2CDE">
        <w:tc>
          <w:tcPr>
            <w:tcW w:w="3135" w:type="dxa"/>
          </w:tcPr>
          <w:p w14:paraId="0FC74F1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Sylhet</w:t>
            </w:r>
          </w:p>
        </w:tc>
        <w:tc>
          <w:tcPr>
            <w:tcW w:w="1530" w:type="dxa"/>
            <w:gridSpan w:val="2"/>
          </w:tcPr>
          <w:p w14:paraId="6C32292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20 (2.95)</w:t>
            </w:r>
          </w:p>
        </w:tc>
        <w:tc>
          <w:tcPr>
            <w:tcW w:w="1530" w:type="dxa"/>
          </w:tcPr>
          <w:p w14:paraId="5B61AA6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658 (97.05)</w:t>
            </w:r>
          </w:p>
        </w:tc>
        <w:tc>
          <w:tcPr>
            <w:tcW w:w="1803" w:type="dxa"/>
          </w:tcPr>
          <w:p w14:paraId="4CD3780D"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679 (8.15)</w:t>
            </w:r>
          </w:p>
        </w:tc>
        <w:tc>
          <w:tcPr>
            <w:tcW w:w="1357" w:type="dxa"/>
          </w:tcPr>
          <w:p w14:paraId="67B178DD" w14:textId="77777777" w:rsidR="008234FD" w:rsidRPr="00091766" w:rsidRDefault="008234FD" w:rsidP="007B2CDE">
            <w:pPr>
              <w:spacing w:line="360" w:lineRule="auto"/>
              <w:jc w:val="both"/>
              <w:rPr>
                <w:rFonts w:ascii="Times New Roman" w:hAnsi="Times New Roman" w:cs="Times New Roman"/>
                <w:b/>
                <w:bCs/>
                <w:sz w:val="24"/>
                <w:szCs w:val="24"/>
              </w:rPr>
            </w:pPr>
          </w:p>
        </w:tc>
      </w:tr>
      <w:tr w:rsidR="008234FD" w:rsidRPr="00091766" w14:paraId="671DEB61" w14:textId="77777777" w:rsidTr="007B2CDE">
        <w:tc>
          <w:tcPr>
            <w:tcW w:w="3135" w:type="dxa"/>
          </w:tcPr>
          <w:p w14:paraId="4B54EA4E" w14:textId="77777777" w:rsidR="008234FD" w:rsidRPr="00091766" w:rsidRDefault="008234FD" w:rsidP="007B2CDE">
            <w:pPr>
              <w:spacing w:line="360" w:lineRule="auto"/>
              <w:jc w:val="both"/>
              <w:rPr>
                <w:rFonts w:ascii="Times New Roman" w:hAnsi="Times New Roman" w:cs="Times New Roman"/>
                <w:b/>
                <w:sz w:val="24"/>
                <w:szCs w:val="24"/>
              </w:rPr>
            </w:pPr>
            <w:r w:rsidRPr="00091766">
              <w:rPr>
                <w:rFonts w:ascii="Times New Roman" w:hAnsi="Times New Roman" w:cs="Times New Roman"/>
                <w:b/>
                <w:sz w:val="24"/>
                <w:szCs w:val="24"/>
              </w:rPr>
              <w:t>Media accessibility</w:t>
            </w:r>
          </w:p>
        </w:tc>
        <w:tc>
          <w:tcPr>
            <w:tcW w:w="1530" w:type="dxa"/>
            <w:gridSpan w:val="2"/>
          </w:tcPr>
          <w:p w14:paraId="13AD995E"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05E15543"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3090A1F7"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37A2442B" w14:textId="77777777" w:rsidR="008234FD" w:rsidRPr="00091766" w:rsidRDefault="008234FD" w:rsidP="007B2CDE">
            <w:pPr>
              <w:spacing w:line="360" w:lineRule="auto"/>
              <w:jc w:val="both"/>
              <w:rPr>
                <w:rFonts w:ascii="Times New Roman" w:hAnsi="Times New Roman" w:cs="Times New Roman"/>
                <w:b/>
                <w:bCs/>
                <w:sz w:val="24"/>
                <w:szCs w:val="24"/>
              </w:rPr>
            </w:pPr>
          </w:p>
        </w:tc>
      </w:tr>
      <w:tr w:rsidR="008234FD" w:rsidRPr="00091766" w14:paraId="425C6D8D" w14:textId="77777777" w:rsidTr="007B2CDE">
        <w:tc>
          <w:tcPr>
            <w:tcW w:w="3135" w:type="dxa"/>
          </w:tcPr>
          <w:p w14:paraId="01DBC63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Yes</w:t>
            </w:r>
          </w:p>
        </w:tc>
        <w:tc>
          <w:tcPr>
            <w:tcW w:w="1530" w:type="dxa"/>
            <w:gridSpan w:val="2"/>
          </w:tcPr>
          <w:p w14:paraId="674F63D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139 (3.65)</w:t>
            </w:r>
          </w:p>
        </w:tc>
        <w:tc>
          <w:tcPr>
            <w:tcW w:w="1530" w:type="dxa"/>
          </w:tcPr>
          <w:p w14:paraId="6BB5729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3661 (96.35)</w:t>
            </w:r>
          </w:p>
        </w:tc>
        <w:tc>
          <w:tcPr>
            <w:tcW w:w="1803" w:type="dxa"/>
          </w:tcPr>
          <w:p w14:paraId="2AF8F82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3800 (51.76)</w:t>
            </w:r>
          </w:p>
        </w:tc>
        <w:tc>
          <w:tcPr>
            <w:tcW w:w="1357" w:type="dxa"/>
          </w:tcPr>
          <w:p w14:paraId="2C548AC5"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0.002</w:t>
            </w:r>
          </w:p>
        </w:tc>
      </w:tr>
      <w:tr w:rsidR="008234FD" w:rsidRPr="00091766" w14:paraId="028D427A" w14:textId="77777777" w:rsidTr="007B2CDE">
        <w:tc>
          <w:tcPr>
            <w:tcW w:w="3135" w:type="dxa"/>
          </w:tcPr>
          <w:p w14:paraId="6EE386B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No</w:t>
            </w:r>
          </w:p>
        </w:tc>
        <w:tc>
          <w:tcPr>
            <w:tcW w:w="1530" w:type="dxa"/>
            <w:gridSpan w:val="2"/>
          </w:tcPr>
          <w:p w14:paraId="29B4528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80 (2.26)</w:t>
            </w:r>
          </w:p>
        </w:tc>
        <w:tc>
          <w:tcPr>
            <w:tcW w:w="1530" w:type="dxa"/>
          </w:tcPr>
          <w:p w14:paraId="05CDFCE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3461 (97.74)</w:t>
            </w:r>
          </w:p>
        </w:tc>
        <w:tc>
          <w:tcPr>
            <w:tcW w:w="1803" w:type="dxa"/>
          </w:tcPr>
          <w:p w14:paraId="4A6BDBD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3541 (48.24)</w:t>
            </w:r>
          </w:p>
        </w:tc>
        <w:tc>
          <w:tcPr>
            <w:tcW w:w="1357" w:type="dxa"/>
          </w:tcPr>
          <w:p w14:paraId="26DCE015" w14:textId="77777777" w:rsidR="008234FD" w:rsidRPr="00091766" w:rsidRDefault="008234FD" w:rsidP="007B2CDE">
            <w:pPr>
              <w:spacing w:line="360" w:lineRule="auto"/>
              <w:jc w:val="both"/>
              <w:rPr>
                <w:rFonts w:ascii="Times New Roman" w:hAnsi="Times New Roman" w:cs="Times New Roman"/>
                <w:b/>
                <w:bCs/>
                <w:sz w:val="24"/>
                <w:szCs w:val="24"/>
              </w:rPr>
            </w:pPr>
          </w:p>
        </w:tc>
      </w:tr>
      <w:tr w:rsidR="008234FD" w:rsidRPr="00091766" w14:paraId="602D0325" w14:textId="77777777" w:rsidTr="007B2CDE">
        <w:tc>
          <w:tcPr>
            <w:tcW w:w="3135" w:type="dxa"/>
          </w:tcPr>
          <w:p w14:paraId="003BE25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sz w:val="24"/>
                <w:szCs w:val="24"/>
              </w:rPr>
              <w:t>Source of drinking water</w:t>
            </w:r>
          </w:p>
        </w:tc>
        <w:tc>
          <w:tcPr>
            <w:tcW w:w="1530" w:type="dxa"/>
            <w:gridSpan w:val="2"/>
          </w:tcPr>
          <w:p w14:paraId="14660669"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2910B179"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0075358B"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2B93CD05" w14:textId="77777777" w:rsidR="008234FD" w:rsidRPr="00091766" w:rsidRDefault="008234FD" w:rsidP="007B2CDE">
            <w:pPr>
              <w:spacing w:line="360" w:lineRule="auto"/>
              <w:jc w:val="both"/>
              <w:rPr>
                <w:rFonts w:ascii="Times New Roman" w:hAnsi="Times New Roman" w:cs="Times New Roman"/>
                <w:b/>
                <w:bCs/>
                <w:sz w:val="24"/>
                <w:szCs w:val="24"/>
              </w:rPr>
            </w:pPr>
          </w:p>
        </w:tc>
      </w:tr>
      <w:tr w:rsidR="008234FD" w:rsidRPr="00091766" w14:paraId="27848481" w14:textId="77777777" w:rsidTr="007B2CDE">
        <w:tc>
          <w:tcPr>
            <w:tcW w:w="3135" w:type="dxa"/>
          </w:tcPr>
          <w:p w14:paraId="39DE8EF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Cs/>
                <w:sz w:val="24"/>
                <w:szCs w:val="24"/>
              </w:rPr>
              <w:t>Piped water</w:t>
            </w:r>
          </w:p>
        </w:tc>
        <w:tc>
          <w:tcPr>
            <w:tcW w:w="1530" w:type="dxa"/>
            <w:gridSpan w:val="2"/>
          </w:tcPr>
          <w:p w14:paraId="2A1FD79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5 (1.12)</w:t>
            </w:r>
          </w:p>
        </w:tc>
        <w:tc>
          <w:tcPr>
            <w:tcW w:w="1530" w:type="dxa"/>
          </w:tcPr>
          <w:p w14:paraId="229EED1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481 (98.88)</w:t>
            </w:r>
          </w:p>
        </w:tc>
        <w:tc>
          <w:tcPr>
            <w:tcW w:w="1803" w:type="dxa"/>
          </w:tcPr>
          <w:p w14:paraId="45F9488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486 (6.63)</w:t>
            </w:r>
          </w:p>
        </w:tc>
        <w:tc>
          <w:tcPr>
            <w:tcW w:w="1357" w:type="dxa"/>
          </w:tcPr>
          <w:p w14:paraId="0760CC26"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0.089</w:t>
            </w:r>
          </w:p>
        </w:tc>
      </w:tr>
      <w:tr w:rsidR="008234FD" w:rsidRPr="00091766" w14:paraId="67B26EEB" w14:textId="77777777" w:rsidTr="007B2CDE">
        <w:tc>
          <w:tcPr>
            <w:tcW w:w="3135" w:type="dxa"/>
          </w:tcPr>
          <w:p w14:paraId="21DC134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Tube well</w:t>
            </w:r>
          </w:p>
        </w:tc>
        <w:tc>
          <w:tcPr>
            <w:tcW w:w="1530" w:type="dxa"/>
            <w:gridSpan w:val="2"/>
          </w:tcPr>
          <w:p w14:paraId="12DBFFB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206 (3.11)</w:t>
            </w:r>
          </w:p>
        </w:tc>
        <w:tc>
          <w:tcPr>
            <w:tcW w:w="1530" w:type="dxa"/>
          </w:tcPr>
          <w:p w14:paraId="1CED7AB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6423 (96.89)</w:t>
            </w:r>
          </w:p>
        </w:tc>
        <w:tc>
          <w:tcPr>
            <w:tcW w:w="1803" w:type="dxa"/>
          </w:tcPr>
          <w:p w14:paraId="5D89FF58"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6629 (90.30)</w:t>
            </w:r>
          </w:p>
        </w:tc>
        <w:tc>
          <w:tcPr>
            <w:tcW w:w="1357" w:type="dxa"/>
          </w:tcPr>
          <w:p w14:paraId="1215C1A4" w14:textId="77777777" w:rsidR="008234FD" w:rsidRPr="00091766" w:rsidRDefault="008234FD" w:rsidP="007B2CDE">
            <w:pPr>
              <w:spacing w:line="360" w:lineRule="auto"/>
              <w:jc w:val="both"/>
              <w:rPr>
                <w:rFonts w:ascii="Times New Roman" w:hAnsi="Times New Roman" w:cs="Times New Roman"/>
                <w:b/>
                <w:bCs/>
                <w:sz w:val="24"/>
                <w:szCs w:val="24"/>
              </w:rPr>
            </w:pPr>
          </w:p>
        </w:tc>
      </w:tr>
      <w:tr w:rsidR="008234FD" w:rsidRPr="00091766" w14:paraId="17910403" w14:textId="77777777" w:rsidTr="007B2CDE">
        <w:tc>
          <w:tcPr>
            <w:tcW w:w="3135" w:type="dxa"/>
          </w:tcPr>
          <w:p w14:paraId="43560C01"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Other</w:t>
            </w:r>
          </w:p>
        </w:tc>
        <w:tc>
          <w:tcPr>
            <w:tcW w:w="1530" w:type="dxa"/>
            <w:gridSpan w:val="2"/>
          </w:tcPr>
          <w:p w14:paraId="57176C0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7 (3.13)</w:t>
            </w:r>
          </w:p>
        </w:tc>
        <w:tc>
          <w:tcPr>
            <w:tcW w:w="1530" w:type="dxa"/>
          </w:tcPr>
          <w:p w14:paraId="38978D4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219 (96.87)</w:t>
            </w:r>
          </w:p>
        </w:tc>
        <w:tc>
          <w:tcPr>
            <w:tcW w:w="1803" w:type="dxa"/>
          </w:tcPr>
          <w:p w14:paraId="29139CA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226 (3.07)</w:t>
            </w:r>
          </w:p>
        </w:tc>
        <w:tc>
          <w:tcPr>
            <w:tcW w:w="1357" w:type="dxa"/>
          </w:tcPr>
          <w:p w14:paraId="706CC366" w14:textId="77777777" w:rsidR="008234FD" w:rsidRPr="00091766" w:rsidRDefault="008234FD" w:rsidP="007B2CDE">
            <w:pPr>
              <w:spacing w:line="360" w:lineRule="auto"/>
              <w:jc w:val="both"/>
              <w:rPr>
                <w:rFonts w:ascii="Times New Roman" w:hAnsi="Times New Roman" w:cs="Times New Roman"/>
                <w:b/>
                <w:bCs/>
                <w:sz w:val="24"/>
                <w:szCs w:val="24"/>
              </w:rPr>
            </w:pPr>
          </w:p>
        </w:tc>
      </w:tr>
      <w:tr w:rsidR="008234FD" w:rsidRPr="00091766" w14:paraId="7B02C429" w14:textId="77777777" w:rsidTr="007B2CDE">
        <w:tc>
          <w:tcPr>
            <w:tcW w:w="3135" w:type="dxa"/>
          </w:tcPr>
          <w:p w14:paraId="3153A68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sz w:val="24"/>
                <w:szCs w:val="24"/>
              </w:rPr>
              <w:t>Toilet facility</w:t>
            </w:r>
          </w:p>
        </w:tc>
        <w:tc>
          <w:tcPr>
            <w:tcW w:w="1530" w:type="dxa"/>
            <w:gridSpan w:val="2"/>
          </w:tcPr>
          <w:p w14:paraId="712969A7"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5CC7243A"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5EC5A8F3"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5FEF50FC" w14:textId="77777777" w:rsidR="008234FD" w:rsidRPr="00091766" w:rsidRDefault="008234FD" w:rsidP="007B2CDE">
            <w:pPr>
              <w:spacing w:line="360" w:lineRule="auto"/>
              <w:jc w:val="both"/>
              <w:rPr>
                <w:rFonts w:ascii="Times New Roman" w:hAnsi="Times New Roman" w:cs="Times New Roman"/>
                <w:b/>
                <w:bCs/>
                <w:sz w:val="24"/>
                <w:szCs w:val="24"/>
              </w:rPr>
            </w:pPr>
          </w:p>
        </w:tc>
      </w:tr>
      <w:tr w:rsidR="008234FD" w:rsidRPr="00091766" w14:paraId="0A4B449D" w14:textId="77777777" w:rsidTr="007B2CDE">
        <w:tc>
          <w:tcPr>
            <w:tcW w:w="3135" w:type="dxa"/>
          </w:tcPr>
          <w:p w14:paraId="342C595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 xml:space="preserve">Improved </w:t>
            </w:r>
          </w:p>
        </w:tc>
        <w:tc>
          <w:tcPr>
            <w:tcW w:w="1530" w:type="dxa"/>
            <w:gridSpan w:val="2"/>
          </w:tcPr>
          <w:p w14:paraId="246B858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43 (2.01)</w:t>
            </w:r>
          </w:p>
        </w:tc>
        <w:tc>
          <w:tcPr>
            <w:tcW w:w="1530" w:type="dxa"/>
          </w:tcPr>
          <w:p w14:paraId="4BEDF3E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2121 (97.99)</w:t>
            </w:r>
          </w:p>
        </w:tc>
        <w:tc>
          <w:tcPr>
            <w:tcW w:w="1803" w:type="dxa"/>
          </w:tcPr>
          <w:p w14:paraId="02B3457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2164 (29.48)</w:t>
            </w:r>
          </w:p>
        </w:tc>
        <w:tc>
          <w:tcPr>
            <w:tcW w:w="1357" w:type="dxa"/>
          </w:tcPr>
          <w:p w14:paraId="327D419F"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0.002</w:t>
            </w:r>
          </w:p>
        </w:tc>
      </w:tr>
      <w:tr w:rsidR="008234FD" w:rsidRPr="00091766" w14:paraId="2FF2A135" w14:textId="77777777" w:rsidTr="007B2CDE">
        <w:tc>
          <w:tcPr>
            <w:tcW w:w="3135" w:type="dxa"/>
          </w:tcPr>
          <w:p w14:paraId="0493E8F8"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Unimproved</w:t>
            </w:r>
          </w:p>
        </w:tc>
        <w:tc>
          <w:tcPr>
            <w:tcW w:w="1530" w:type="dxa"/>
            <w:gridSpan w:val="2"/>
          </w:tcPr>
          <w:p w14:paraId="395D32D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175 (3.39)</w:t>
            </w:r>
          </w:p>
        </w:tc>
        <w:tc>
          <w:tcPr>
            <w:tcW w:w="1530" w:type="dxa"/>
          </w:tcPr>
          <w:p w14:paraId="4773ECD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5001 (96.61)</w:t>
            </w:r>
          </w:p>
        </w:tc>
        <w:tc>
          <w:tcPr>
            <w:tcW w:w="1803" w:type="dxa"/>
          </w:tcPr>
          <w:p w14:paraId="45510D2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5177 (70.52)</w:t>
            </w:r>
          </w:p>
        </w:tc>
        <w:tc>
          <w:tcPr>
            <w:tcW w:w="1357" w:type="dxa"/>
          </w:tcPr>
          <w:p w14:paraId="51727B57" w14:textId="77777777" w:rsidR="008234FD" w:rsidRPr="00091766" w:rsidRDefault="008234FD" w:rsidP="007B2CDE">
            <w:pPr>
              <w:spacing w:line="360" w:lineRule="auto"/>
              <w:jc w:val="both"/>
              <w:rPr>
                <w:rFonts w:ascii="Times New Roman" w:hAnsi="Times New Roman" w:cs="Times New Roman"/>
                <w:b/>
                <w:bCs/>
                <w:sz w:val="24"/>
                <w:szCs w:val="24"/>
              </w:rPr>
            </w:pPr>
          </w:p>
        </w:tc>
      </w:tr>
      <w:tr w:rsidR="008234FD" w:rsidRPr="00091766" w14:paraId="15B1D3CF" w14:textId="77777777" w:rsidTr="007B2CDE">
        <w:tc>
          <w:tcPr>
            <w:tcW w:w="3141" w:type="dxa"/>
            <w:gridSpan w:val="2"/>
          </w:tcPr>
          <w:p w14:paraId="0A1F379D"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b/>
                <w:bCs/>
                <w:sz w:val="24"/>
                <w:szCs w:val="24"/>
              </w:rPr>
              <w:t>Type of cooking fuel</w:t>
            </w:r>
          </w:p>
        </w:tc>
        <w:tc>
          <w:tcPr>
            <w:tcW w:w="1524" w:type="dxa"/>
          </w:tcPr>
          <w:p w14:paraId="6AA52ED7" w14:textId="77777777" w:rsidR="008234FD" w:rsidRPr="00091766" w:rsidRDefault="008234FD" w:rsidP="007B2CDE">
            <w:pPr>
              <w:spacing w:line="360" w:lineRule="auto"/>
              <w:jc w:val="both"/>
              <w:rPr>
                <w:rFonts w:ascii="Times New Roman" w:hAnsi="Times New Roman" w:cs="Times New Roman"/>
                <w:b/>
                <w:bCs/>
                <w:sz w:val="24"/>
                <w:szCs w:val="24"/>
              </w:rPr>
            </w:pPr>
          </w:p>
        </w:tc>
        <w:tc>
          <w:tcPr>
            <w:tcW w:w="1530" w:type="dxa"/>
          </w:tcPr>
          <w:p w14:paraId="5E02DFC5" w14:textId="77777777" w:rsidR="008234FD" w:rsidRPr="00091766" w:rsidRDefault="008234FD" w:rsidP="007B2CDE">
            <w:pPr>
              <w:spacing w:line="360" w:lineRule="auto"/>
              <w:jc w:val="both"/>
              <w:rPr>
                <w:rFonts w:ascii="Times New Roman" w:hAnsi="Times New Roman" w:cs="Times New Roman"/>
                <w:b/>
                <w:bCs/>
                <w:sz w:val="24"/>
                <w:szCs w:val="24"/>
              </w:rPr>
            </w:pPr>
          </w:p>
        </w:tc>
        <w:tc>
          <w:tcPr>
            <w:tcW w:w="1803" w:type="dxa"/>
          </w:tcPr>
          <w:p w14:paraId="2F4F7776" w14:textId="77777777" w:rsidR="008234FD" w:rsidRPr="00091766" w:rsidRDefault="008234FD" w:rsidP="007B2CDE">
            <w:pPr>
              <w:spacing w:line="360" w:lineRule="auto"/>
              <w:jc w:val="both"/>
              <w:rPr>
                <w:rFonts w:ascii="Times New Roman" w:hAnsi="Times New Roman" w:cs="Times New Roman"/>
                <w:b/>
                <w:bCs/>
                <w:sz w:val="24"/>
                <w:szCs w:val="24"/>
              </w:rPr>
            </w:pPr>
          </w:p>
        </w:tc>
        <w:tc>
          <w:tcPr>
            <w:tcW w:w="1357" w:type="dxa"/>
          </w:tcPr>
          <w:p w14:paraId="16A6BD1E" w14:textId="77777777" w:rsidR="008234FD" w:rsidRPr="00091766" w:rsidRDefault="008234FD" w:rsidP="007B2CDE">
            <w:pPr>
              <w:spacing w:line="360" w:lineRule="auto"/>
              <w:jc w:val="both"/>
              <w:rPr>
                <w:rFonts w:ascii="Times New Roman" w:hAnsi="Times New Roman" w:cs="Times New Roman"/>
                <w:b/>
                <w:bCs/>
                <w:sz w:val="24"/>
                <w:szCs w:val="24"/>
              </w:rPr>
            </w:pPr>
          </w:p>
        </w:tc>
      </w:tr>
      <w:tr w:rsidR="008234FD" w:rsidRPr="00091766" w14:paraId="361FA505" w14:textId="77777777" w:rsidTr="007B2CDE">
        <w:tc>
          <w:tcPr>
            <w:tcW w:w="3135" w:type="dxa"/>
          </w:tcPr>
          <w:p w14:paraId="6217709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Clean fuel</w:t>
            </w:r>
          </w:p>
        </w:tc>
        <w:tc>
          <w:tcPr>
            <w:tcW w:w="1530" w:type="dxa"/>
            <w:gridSpan w:val="2"/>
          </w:tcPr>
          <w:p w14:paraId="3847E44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30 (1.95)</w:t>
            </w:r>
          </w:p>
        </w:tc>
        <w:tc>
          <w:tcPr>
            <w:tcW w:w="1530" w:type="dxa"/>
          </w:tcPr>
          <w:p w14:paraId="390DDFF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1512 (98.05)</w:t>
            </w:r>
          </w:p>
        </w:tc>
        <w:tc>
          <w:tcPr>
            <w:tcW w:w="1803" w:type="dxa"/>
          </w:tcPr>
          <w:p w14:paraId="64570FCD"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1542 (21.03)</w:t>
            </w:r>
          </w:p>
        </w:tc>
        <w:tc>
          <w:tcPr>
            <w:tcW w:w="1357" w:type="dxa"/>
          </w:tcPr>
          <w:p w14:paraId="7B06275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0.027</w:t>
            </w:r>
          </w:p>
        </w:tc>
      </w:tr>
      <w:tr w:rsidR="008234FD" w:rsidRPr="00091766" w14:paraId="57BE0281" w14:textId="77777777" w:rsidTr="007B2CDE">
        <w:tc>
          <w:tcPr>
            <w:tcW w:w="3135" w:type="dxa"/>
          </w:tcPr>
          <w:p w14:paraId="770A930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Solid fuel</w:t>
            </w:r>
          </w:p>
        </w:tc>
        <w:tc>
          <w:tcPr>
            <w:tcW w:w="1530" w:type="dxa"/>
            <w:gridSpan w:val="2"/>
          </w:tcPr>
          <w:p w14:paraId="6BB8123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189 (3.25)</w:t>
            </w:r>
          </w:p>
        </w:tc>
        <w:tc>
          <w:tcPr>
            <w:tcW w:w="1530" w:type="dxa"/>
          </w:tcPr>
          <w:p w14:paraId="0F9FC6B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5603 (96.75)</w:t>
            </w:r>
          </w:p>
        </w:tc>
        <w:tc>
          <w:tcPr>
            <w:tcW w:w="1803" w:type="dxa"/>
          </w:tcPr>
          <w:p w14:paraId="7F96076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5792 (78.97)</w:t>
            </w:r>
          </w:p>
        </w:tc>
        <w:tc>
          <w:tcPr>
            <w:tcW w:w="1357" w:type="dxa"/>
          </w:tcPr>
          <w:p w14:paraId="39A706D6"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239E683A" w14:textId="77777777" w:rsidTr="007B2CDE">
        <w:tc>
          <w:tcPr>
            <w:tcW w:w="3135" w:type="dxa"/>
          </w:tcPr>
          <w:p w14:paraId="2F72E2A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Wealth index</w:t>
            </w:r>
          </w:p>
        </w:tc>
        <w:tc>
          <w:tcPr>
            <w:tcW w:w="1530" w:type="dxa"/>
            <w:gridSpan w:val="2"/>
          </w:tcPr>
          <w:p w14:paraId="656D3D89"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2ADEA50F"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3A6F06B1"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506090C3"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56DD96AB" w14:textId="77777777" w:rsidTr="007B2CDE">
        <w:tc>
          <w:tcPr>
            <w:tcW w:w="3135" w:type="dxa"/>
          </w:tcPr>
          <w:p w14:paraId="0F113551"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Higher</w:t>
            </w:r>
          </w:p>
        </w:tc>
        <w:tc>
          <w:tcPr>
            <w:tcW w:w="1530" w:type="dxa"/>
            <w:gridSpan w:val="2"/>
          </w:tcPr>
          <w:p w14:paraId="2237196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74 (2.27)</w:t>
            </w:r>
          </w:p>
        </w:tc>
        <w:tc>
          <w:tcPr>
            <w:tcW w:w="1530" w:type="dxa"/>
          </w:tcPr>
          <w:p w14:paraId="36D64801"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3201 (97.73)</w:t>
            </w:r>
          </w:p>
        </w:tc>
        <w:tc>
          <w:tcPr>
            <w:tcW w:w="1803" w:type="dxa"/>
          </w:tcPr>
          <w:p w14:paraId="5595220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3276 (39.36)</w:t>
            </w:r>
          </w:p>
        </w:tc>
        <w:tc>
          <w:tcPr>
            <w:tcW w:w="1357" w:type="dxa"/>
          </w:tcPr>
          <w:p w14:paraId="55486F2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0.001</w:t>
            </w:r>
          </w:p>
        </w:tc>
      </w:tr>
      <w:tr w:rsidR="008234FD" w:rsidRPr="00091766" w14:paraId="131A3194" w14:textId="77777777" w:rsidTr="007B2CDE">
        <w:tc>
          <w:tcPr>
            <w:tcW w:w="3135" w:type="dxa"/>
          </w:tcPr>
          <w:p w14:paraId="0DE9F3F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Middle</w:t>
            </w:r>
          </w:p>
        </w:tc>
        <w:tc>
          <w:tcPr>
            <w:tcW w:w="1530" w:type="dxa"/>
            <w:gridSpan w:val="2"/>
          </w:tcPr>
          <w:p w14:paraId="634210E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40 (2.56)</w:t>
            </w:r>
          </w:p>
        </w:tc>
        <w:tc>
          <w:tcPr>
            <w:tcW w:w="1530" w:type="dxa"/>
          </w:tcPr>
          <w:p w14:paraId="788EEED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1529 (97.44)</w:t>
            </w:r>
          </w:p>
        </w:tc>
        <w:tc>
          <w:tcPr>
            <w:tcW w:w="1803" w:type="dxa"/>
          </w:tcPr>
          <w:p w14:paraId="1E6CA8A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1569 (18.86)</w:t>
            </w:r>
          </w:p>
        </w:tc>
        <w:tc>
          <w:tcPr>
            <w:tcW w:w="1357" w:type="dxa"/>
          </w:tcPr>
          <w:p w14:paraId="498F220D"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3E702304" w14:textId="77777777" w:rsidTr="007B2CDE">
        <w:tc>
          <w:tcPr>
            <w:tcW w:w="3135" w:type="dxa"/>
          </w:tcPr>
          <w:p w14:paraId="6EECC0F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Lower</w:t>
            </w:r>
          </w:p>
        </w:tc>
        <w:tc>
          <w:tcPr>
            <w:tcW w:w="1530" w:type="dxa"/>
            <w:gridSpan w:val="2"/>
          </w:tcPr>
          <w:p w14:paraId="0BB3F1D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135 (3.89)</w:t>
            </w:r>
          </w:p>
        </w:tc>
        <w:tc>
          <w:tcPr>
            <w:tcW w:w="1530" w:type="dxa"/>
          </w:tcPr>
          <w:p w14:paraId="11528A3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3341 (96.11)</w:t>
            </w:r>
          </w:p>
        </w:tc>
        <w:tc>
          <w:tcPr>
            <w:tcW w:w="1803" w:type="dxa"/>
          </w:tcPr>
          <w:p w14:paraId="268D6581"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3476 (41.77)</w:t>
            </w:r>
          </w:p>
        </w:tc>
        <w:tc>
          <w:tcPr>
            <w:tcW w:w="1357" w:type="dxa"/>
          </w:tcPr>
          <w:p w14:paraId="197BD391"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5FCF4608" w14:textId="77777777" w:rsidTr="007B2CDE">
        <w:tc>
          <w:tcPr>
            <w:tcW w:w="3135" w:type="dxa"/>
          </w:tcPr>
          <w:p w14:paraId="6EFC12E9" w14:textId="77777777" w:rsidR="008234FD" w:rsidRPr="00091766" w:rsidRDefault="008234FD" w:rsidP="007B2CDE">
            <w:pPr>
              <w:spacing w:line="360" w:lineRule="auto"/>
              <w:jc w:val="both"/>
              <w:rPr>
                <w:rFonts w:ascii="Times New Roman" w:hAnsi="Times New Roman" w:cs="Times New Roman"/>
                <w:b/>
                <w:sz w:val="24"/>
                <w:szCs w:val="24"/>
              </w:rPr>
            </w:pPr>
            <w:r w:rsidRPr="00091766">
              <w:rPr>
                <w:rFonts w:ascii="Times New Roman" w:hAnsi="Times New Roman" w:cs="Times New Roman"/>
                <w:b/>
                <w:sz w:val="24"/>
                <w:szCs w:val="24"/>
              </w:rPr>
              <w:t>Electricity accessibility</w:t>
            </w:r>
          </w:p>
        </w:tc>
        <w:tc>
          <w:tcPr>
            <w:tcW w:w="1530" w:type="dxa"/>
            <w:gridSpan w:val="2"/>
          </w:tcPr>
          <w:p w14:paraId="576E7944"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442F1306"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5CF9A78B"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709D5B95"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62404F27" w14:textId="77777777" w:rsidTr="007B2CDE">
        <w:tc>
          <w:tcPr>
            <w:tcW w:w="3135" w:type="dxa"/>
          </w:tcPr>
          <w:p w14:paraId="2DBE981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No</w:t>
            </w:r>
          </w:p>
        </w:tc>
        <w:tc>
          <w:tcPr>
            <w:tcW w:w="1530" w:type="dxa"/>
            <w:gridSpan w:val="2"/>
          </w:tcPr>
          <w:p w14:paraId="03DE905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56 (4.11)</w:t>
            </w:r>
          </w:p>
        </w:tc>
        <w:tc>
          <w:tcPr>
            <w:tcW w:w="1530" w:type="dxa"/>
          </w:tcPr>
          <w:p w14:paraId="0C5514F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1315 (95.89)</w:t>
            </w:r>
          </w:p>
        </w:tc>
        <w:tc>
          <w:tcPr>
            <w:tcW w:w="1803" w:type="dxa"/>
          </w:tcPr>
          <w:p w14:paraId="3712A8D1"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1371 (18.68)</w:t>
            </w:r>
          </w:p>
        </w:tc>
        <w:tc>
          <w:tcPr>
            <w:tcW w:w="1357" w:type="dxa"/>
          </w:tcPr>
          <w:p w14:paraId="61E3264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0.023</w:t>
            </w:r>
          </w:p>
        </w:tc>
      </w:tr>
      <w:tr w:rsidR="008234FD" w:rsidRPr="00091766" w14:paraId="7D875252" w14:textId="77777777" w:rsidTr="007B2CDE">
        <w:tc>
          <w:tcPr>
            <w:tcW w:w="3135" w:type="dxa"/>
          </w:tcPr>
          <w:p w14:paraId="5829717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Yes</w:t>
            </w:r>
          </w:p>
        </w:tc>
        <w:tc>
          <w:tcPr>
            <w:tcW w:w="1530" w:type="dxa"/>
            <w:gridSpan w:val="2"/>
          </w:tcPr>
          <w:p w14:paraId="48F1F9E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162 (2.72)</w:t>
            </w:r>
          </w:p>
        </w:tc>
        <w:tc>
          <w:tcPr>
            <w:tcW w:w="1530" w:type="dxa"/>
          </w:tcPr>
          <w:p w14:paraId="060DFF4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5808 (97.28)</w:t>
            </w:r>
          </w:p>
        </w:tc>
        <w:tc>
          <w:tcPr>
            <w:tcW w:w="1803" w:type="dxa"/>
          </w:tcPr>
          <w:p w14:paraId="6207C64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5970 (81.32)</w:t>
            </w:r>
          </w:p>
        </w:tc>
        <w:tc>
          <w:tcPr>
            <w:tcW w:w="1357" w:type="dxa"/>
          </w:tcPr>
          <w:p w14:paraId="5F4F3A95"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7F59648B" w14:textId="77777777" w:rsidTr="007B2CDE">
        <w:tc>
          <w:tcPr>
            <w:tcW w:w="3135" w:type="dxa"/>
          </w:tcPr>
          <w:p w14:paraId="4B6E1F15" w14:textId="77777777" w:rsidR="008234FD" w:rsidRPr="00091766" w:rsidRDefault="008234FD" w:rsidP="007B2CDE">
            <w:pPr>
              <w:spacing w:line="360" w:lineRule="auto"/>
              <w:jc w:val="both"/>
              <w:rPr>
                <w:rFonts w:ascii="Times New Roman" w:hAnsi="Times New Roman" w:cs="Times New Roman"/>
                <w:b/>
                <w:sz w:val="24"/>
                <w:szCs w:val="24"/>
              </w:rPr>
            </w:pPr>
            <w:r w:rsidRPr="00091766">
              <w:rPr>
                <w:rFonts w:ascii="Times New Roman" w:hAnsi="Times New Roman" w:cs="Times New Roman"/>
                <w:b/>
                <w:sz w:val="24"/>
                <w:szCs w:val="24"/>
              </w:rPr>
              <w:t>Type of flooring material</w:t>
            </w:r>
          </w:p>
        </w:tc>
        <w:tc>
          <w:tcPr>
            <w:tcW w:w="1530" w:type="dxa"/>
            <w:gridSpan w:val="2"/>
          </w:tcPr>
          <w:p w14:paraId="5AAB35E1"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753EDCFD"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07B0D777"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2646A5F5"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74379150" w14:textId="77777777" w:rsidTr="007B2CDE">
        <w:tc>
          <w:tcPr>
            <w:tcW w:w="3135" w:type="dxa"/>
          </w:tcPr>
          <w:p w14:paraId="23731FB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lastRenderedPageBreak/>
              <w:t>Natural</w:t>
            </w:r>
          </w:p>
        </w:tc>
        <w:tc>
          <w:tcPr>
            <w:tcW w:w="1530" w:type="dxa"/>
            <w:gridSpan w:val="2"/>
          </w:tcPr>
          <w:p w14:paraId="12943C4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155 (3.35)</w:t>
            </w:r>
          </w:p>
        </w:tc>
        <w:tc>
          <w:tcPr>
            <w:tcW w:w="1530" w:type="dxa"/>
          </w:tcPr>
          <w:p w14:paraId="5BD9E568"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4472 (96.65)</w:t>
            </w:r>
          </w:p>
        </w:tc>
        <w:tc>
          <w:tcPr>
            <w:tcW w:w="1803" w:type="dxa"/>
          </w:tcPr>
          <w:p w14:paraId="5142B0A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4672 (63.02)</w:t>
            </w:r>
          </w:p>
        </w:tc>
        <w:tc>
          <w:tcPr>
            <w:tcW w:w="1357" w:type="dxa"/>
          </w:tcPr>
          <w:p w14:paraId="067FE9C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0.091</w:t>
            </w:r>
          </w:p>
        </w:tc>
      </w:tr>
      <w:tr w:rsidR="008234FD" w:rsidRPr="00091766" w14:paraId="43A8B7E5" w14:textId="77777777" w:rsidTr="007B2CDE">
        <w:tc>
          <w:tcPr>
            <w:tcW w:w="3135" w:type="dxa"/>
          </w:tcPr>
          <w:p w14:paraId="12CEA21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Rudimentary</w:t>
            </w:r>
          </w:p>
        </w:tc>
        <w:tc>
          <w:tcPr>
            <w:tcW w:w="1530" w:type="dxa"/>
            <w:gridSpan w:val="2"/>
          </w:tcPr>
          <w:p w14:paraId="1C2D72A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 (2.80)</w:t>
            </w:r>
          </w:p>
        </w:tc>
        <w:tc>
          <w:tcPr>
            <w:tcW w:w="1530" w:type="dxa"/>
          </w:tcPr>
          <w:p w14:paraId="169319ED"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68 (97.20)</w:t>
            </w:r>
          </w:p>
        </w:tc>
        <w:tc>
          <w:tcPr>
            <w:tcW w:w="1803" w:type="dxa"/>
          </w:tcPr>
          <w:p w14:paraId="24565C9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68 (0.96)</w:t>
            </w:r>
          </w:p>
        </w:tc>
        <w:tc>
          <w:tcPr>
            <w:tcW w:w="1357" w:type="dxa"/>
          </w:tcPr>
          <w:p w14:paraId="202B9967"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62B00D9B" w14:textId="77777777" w:rsidTr="007B2CDE">
        <w:tc>
          <w:tcPr>
            <w:tcW w:w="3135" w:type="dxa"/>
          </w:tcPr>
          <w:p w14:paraId="3AA39DDD"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Finished</w:t>
            </w:r>
          </w:p>
        </w:tc>
        <w:tc>
          <w:tcPr>
            <w:tcW w:w="1530" w:type="dxa"/>
            <w:gridSpan w:val="2"/>
          </w:tcPr>
          <w:p w14:paraId="31EC00AD"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62 (2.33)</w:t>
            </w:r>
          </w:p>
        </w:tc>
        <w:tc>
          <w:tcPr>
            <w:tcW w:w="1530" w:type="dxa"/>
          </w:tcPr>
          <w:p w14:paraId="45E2BB1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2582 (97.67)</w:t>
            </w:r>
          </w:p>
        </w:tc>
        <w:tc>
          <w:tcPr>
            <w:tcW w:w="1803" w:type="dxa"/>
          </w:tcPr>
          <w:p w14:paraId="262F93A8"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2582 (36.02)</w:t>
            </w:r>
          </w:p>
        </w:tc>
        <w:tc>
          <w:tcPr>
            <w:tcW w:w="1357" w:type="dxa"/>
          </w:tcPr>
          <w:p w14:paraId="0A406003"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57D9DEB4" w14:textId="77777777" w:rsidTr="007B2CDE">
        <w:tc>
          <w:tcPr>
            <w:tcW w:w="3135" w:type="dxa"/>
          </w:tcPr>
          <w:p w14:paraId="1706EE32" w14:textId="77777777" w:rsidR="008234FD" w:rsidRPr="00091766" w:rsidRDefault="008234FD" w:rsidP="007B2CDE">
            <w:pPr>
              <w:spacing w:line="360" w:lineRule="auto"/>
              <w:jc w:val="both"/>
              <w:rPr>
                <w:rFonts w:ascii="Times New Roman" w:hAnsi="Times New Roman" w:cs="Times New Roman"/>
                <w:b/>
                <w:sz w:val="24"/>
                <w:szCs w:val="24"/>
              </w:rPr>
            </w:pPr>
            <w:r w:rsidRPr="00091766">
              <w:rPr>
                <w:rFonts w:ascii="Times New Roman" w:hAnsi="Times New Roman" w:cs="Times New Roman"/>
                <w:b/>
                <w:sz w:val="24"/>
                <w:szCs w:val="24"/>
              </w:rPr>
              <w:t>Type of roof material</w:t>
            </w:r>
          </w:p>
        </w:tc>
        <w:tc>
          <w:tcPr>
            <w:tcW w:w="1530" w:type="dxa"/>
            <w:gridSpan w:val="2"/>
          </w:tcPr>
          <w:p w14:paraId="7FECA371"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3447177E"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265D16EA"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5C44D630"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5AB30C5A" w14:textId="77777777" w:rsidTr="007B2CDE">
        <w:tc>
          <w:tcPr>
            <w:tcW w:w="3135" w:type="dxa"/>
          </w:tcPr>
          <w:p w14:paraId="5C41957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Natural</w:t>
            </w:r>
          </w:p>
        </w:tc>
        <w:tc>
          <w:tcPr>
            <w:tcW w:w="1530" w:type="dxa"/>
            <w:gridSpan w:val="2"/>
          </w:tcPr>
          <w:p w14:paraId="5B104D5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 (2.69)</w:t>
            </w:r>
          </w:p>
        </w:tc>
        <w:tc>
          <w:tcPr>
            <w:tcW w:w="1530" w:type="dxa"/>
          </w:tcPr>
          <w:p w14:paraId="1B743BF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50 (97.31)</w:t>
            </w:r>
          </w:p>
        </w:tc>
        <w:tc>
          <w:tcPr>
            <w:tcW w:w="1803" w:type="dxa"/>
          </w:tcPr>
          <w:p w14:paraId="552DCE3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51 (0.69)</w:t>
            </w:r>
          </w:p>
        </w:tc>
        <w:tc>
          <w:tcPr>
            <w:tcW w:w="1357" w:type="dxa"/>
          </w:tcPr>
          <w:p w14:paraId="594C2EF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0.008</w:t>
            </w:r>
          </w:p>
        </w:tc>
      </w:tr>
      <w:tr w:rsidR="008234FD" w:rsidRPr="00091766" w14:paraId="28AE0A7D" w14:textId="77777777" w:rsidTr="007B2CDE">
        <w:tc>
          <w:tcPr>
            <w:tcW w:w="3135" w:type="dxa"/>
          </w:tcPr>
          <w:p w14:paraId="21EDC93D"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Rudimentary</w:t>
            </w:r>
          </w:p>
        </w:tc>
        <w:tc>
          <w:tcPr>
            <w:tcW w:w="1530" w:type="dxa"/>
            <w:gridSpan w:val="2"/>
          </w:tcPr>
          <w:p w14:paraId="3A4DFC4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 (27.26)</w:t>
            </w:r>
          </w:p>
        </w:tc>
        <w:tc>
          <w:tcPr>
            <w:tcW w:w="1530" w:type="dxa"/>
          </w:tcPr>
          <w:p w14:paraId="5CD3344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 (72.74)</w:t>
            </w:r>
          </w:p>
        </w:tc>
        <w:tc>
          <w:tcPr>
            <w:tcW w:w="1803" w:type="dxa"/>
          </w:tcPr>
          <w:p w14:paraId="2D8AADB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 (0.04)</w:t>
            </w:r>
          </w:p>
        </w:tc>
        <w:tc>
          <w:tcPr>
            <w:tcW w:w="1357" w:type="dxa"/>
          </w:tcPr>
          <w:p w14:paraId="3C37185A"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536E3B48" w14:textId="77777777" w:rsidTr="007B2CDE">
        <w:tc>
          <w:tcPr>
            <w:tcW w:w="3135" w:type="dxa"/>
          </w:tcPr>
          <w:p w14:paraId="37D5366D"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Finished</w:t>
            </w:r>
          </w:p>
        </w:tc>
        <w:tc>
          <w:tcPr>
            <w:tcW w:w="1530" w:type="dxa"/>
            <w:gridSpan w:val="2"/>
          </w:tcPr>
          <w:p w14:paraId="0995C55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217 (2.97)</w:t>
            </w:r>
          </w:p>
        </w:tc>
        <w:tc>
          <w:tcPr>
            <w:tcW w:w="1530" w:type="dxa"/>
          </w:tcPr>
          <w:p w14:paraId="51C0A15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7071 (97.03)</w:t>
            </w:r>
          </w:p>
        </w:tc>
        <w:tc>
          <w:tcPr>
            <w:tcW w:w="1803" w:type="dxa"/>
          </w:tcPr>
          <w:p w14:paraId="65F9DD9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7287 (99.27)</w:t>
            </w:r>
          </w:p>
        </w:tc>
        <w:tc>
          <w:tcPr>
            <w:tcW w:w="1357" w:type="dxa"/>
          </w:tcPr>
          <w:p w14:paraId="3DB7E8E4"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7DEC511B" w14:textId="77777777" w:rsidTr="007B2CDE">
        <w:tc>
          <w:tcPr>
            <w:tcW w:w="3135" w:type="dxa"/>
          </w:tcPr>
          <w:p w14:paraId="46E52BCC" w14:textId="77777777" w:rsidR="008234FD" w:rsidRPr="00091766" w:rsidRDefault="008234FD" w:rsidP="007B2CDE">
            <w:pPr>
              <w:spacing w:line="360" w:lineRule="auto"/>
              <w:jc w:val="both"/>
              <w:rPr>
                <w:rFonts w:ascii="Times New Roman" w:hAnsi="Times New Roman" w:cs="Times New Roman"/>
                <w:b/>
                <w:sz w:val="24"/>
                <w:szCs w:val="24"/>
              </w:rPr>
            </w:pPr>
            <w:r w:rsidRPr="00091766">
              <w:rPr>
                <w:rFonts w:ascii="Times New Roman" w:hAnsi="Times New Roman" w:cs="Times New Roman"/>
                <w:b/>
                <w:sz w:val="24"/>
                <w:szCs w:val="24"/>
              </w:rPr>
              <w:t>Type of wall material</w:t>
            </w:r>
          </w:p>
        </w:tc>
        <w:tc>
          <w:tcPr>
            <w:tcW w:w="1530" w:type="dxa"/>
            <w:gridSpan w:val="2"/>
          </w:tcPr>
          <w:p w14:paraId="60CE0780"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5B02A3E6"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0F5685B3"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0553E106"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52E4C36D" w14:textId="77777777" w:rsidTr="007B2CDE">
        <w:tc>
          <w:tcPr>
            <w:tcW w:w="3135" w:type="dxa"/>
          </w:tcPr>
          <w:p w14:paraId="6DF0864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Natural</w:t>
            </w:r>
          </w:p>
        </w:tc>
        <w:tc>
          <w:tcPr>
            <w:tcW w:w="1530" w:type="dxa"/>
            <w:gridSpan w:val="2"/>
          </w:tcPr>
          <w:p w14:paraId="3F5C02D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24 (3.88)</w:t>
            </w:r>
          </w:p>
        </w:tc>
        <w:tc>
          <w:tcPr>
            <w:tcW w:w="1530" w:type="dxa"/>
          </w:tcPr>
          <w:p w14:paraId="47E6FDF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605 (96.12)</w:t>
            </w:r>
          </w:p>
        </w:tc>
        <w:tc>
          <w:tcPr>
            <w:tcW w:w="1803" w:type="dxa"/>
          </w:tcPr>
          <w:p w14:paraId="03A9446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629 (8.57)</w:t>
            </w:r>
          </w:p>
        </w:tc>
        <w:tc>
          <w:tcPr>
            <w:tcW w:w="1357" w:type="dxa"/>
          </w:tcPr>
          <w:p w14:paraId="0FB2A15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0.042</w:t>
            </w:r>
          </w:p>
        </w:tc>
      </w:tr>
      <w:tr w:rsidR="008234FD" w:rsidRPr="00091766" w14:paraId="63CA9F6A" w14:textId="77777777" w:rsidTr="007B2CDE">
        <w:tc>
          <w:tcPr>
            <w:tcW w:w="3135" w:type="dxa"/>
          </w:tcPr>
          <w:p w14:paraId="2D29FC3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Rudimentary</w:t>
            </w:r>
          </w:p>
        </w:tc>
        <w:tc>
          <w:tcPr>
            <w:tcW w:w="1530" w:type="dxa"/>
            <w:gridSpan w:val="2"/>
          </w:tcPr>
          <w:p w14:paraId="3EBED9F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17 (5.48)</w:t>
            </w:r>
          </w:p>
        </w:tc>
        <w:tc>
          <w:tcPr>
            <w:tcW w:w="1530" w:type="dxa"/>
          </w:tcPr>
          <w:p w14:paraId="3ABC09A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298 (94.52)</w:t>
            </w:r>
          </w:p>
        </w:tc>
        <w:tc>
          <w:tcPr>
            <w:tcW w:w="1803" w:type="dxa"/>
          </w:tcPr>
          <w:p w14:paraId="5ACC403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315 (4.29)</w:t>
            </w:r>
          </w:p>
        </w:tc>
        <w:tc>
          <w:tcPr>
            <w:tcW w:w="1357" w:type="dxa"/>
          </w:tcPr>
          <w:p w14:paraId="68C835F3"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48CBDE64" w14:textId="77777777" w:rsidTr="007B2CDE">
        <w:tc>
          <w:tcPr>
            <w:tcW w:w="3135" w:type="dxa"/>
          </w:tcPr>
          <w:p w14:paraId="6F52942D"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Finished</w:t>
            </w:r>
          </w:p>
        </w:tc>
        <w:tc>
          <w:tcPr>
            <w:tcW w:w="1530" w:type="dxa"/>
            <w:gridSpan w:val="2"/>
          </w:tcPr>
          <w:p w14:paraId="4E0B670D"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177 (2.77)</w:t>
            </w:r>
          </w:p>
        </w:tc>
        <w:tc>
          <w:tcPr>
            <w:tcW w:w="1530" w:type="dxa"/>
          </w:tcPr>
          <w:p w14:paraId="267D3C5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6220 (97.23)</w:t>
            </w:r>
          </w:p>
        </w:tc>
        <w:tc>
          <w:tcPr>
            <w:tcW w:w="1803" w:type="dxa"/>
          </w:tcPr>
          <w:p w14:paraId="2D8158B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6397 (87.13)</w:t>
            </w:r>
          </w:p>
        </w:tc>
        <w:tc>
          <w:tcPr>
            <w:tcW w:w="1357" w:type="dxa"/>
          </w:tcPr>
          <w:p w14:paraId="5634F5F0"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6863146A" w14:textId="77777777" w:rsidTr="007B2CDE">
        <w:tc>
          <w:tcPr>
            <w:tcW w:w="3135" w:type="dxa"/>
          </w:tcPr>
          <w:p w14:paraId="501F72E0" w14:textId="77777777" w:rsidR="008234FD" w:rsidRPr="00091766" w:rsidRDefault="008234FD" w:rsidP="007B2CDE">
            <w:pPr>
              <w:spacing w:line="360" w:lineRule="auto"/>
              <w:jc w:val="both"/>
              <w:rPr>
                <w:rFonts w:ascii="Times New Roman" w:hAnsi="Times New Roman" w:cs="Times New Roman"/>
                <w:b/>
                <w:sz w:val="24"/>
                <w:szCs w:val="24"/>
              </w:rPr>
            </w:pPr>
            <w:r w:rsidRPr="00091766">
              <w:rPr>
                <w:rFonts w:ascii="Times New Roman" w:hAnsi="Times New Roman" w:cs="Times New Roman"/>
                <w:b/>
                <w:sz w:val="24"/>
                <w:szCs w:val="24"/>
              </w:rPr>
              <w:t>Number of household member</w:t>
            </w:r>
          </w:p>
        </w:tc>
        <w:tc>
          <w:tcPr>
            <w:tcW w:w="1530" w:type="dxa"/>
            <w:gridSpan w:val="2"/>
          </w:tcPr>
          <w:p w14:paraId="6186DF54"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0E327F32"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4246674C"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21F5A90D"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6F15A2F7" w14:textId="77777777" w:rsidTr="007B2CDE">
        <w:tc>
          <w:tcPr>
            <w:tcW w:w="3135" w:type="dxa"/>
          </w:tcPr>
          <w:p w14:paraId="3C13054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Below median</w:t>
            </w:r>
          </w:p>
        </w:tc>
        <w:tc>
          <w:tcPr>
            <w:tcW w:w="1530" w:type="dxa"/>
            <w:gridSpan w:val="2"/>
          </w:tcPr>
          <w:p w14:paraId="40BEDF78"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80 (2.94)</w:t>
            </w:r>
          </w:p>
        </w:tc>
        <w:tc>
          <w:tcPr>
            <w:tcW w:w="1530" w:type="dxa"/>
          </w:tcPr>
          <w:p w14:paraId="758FD48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2653 (97.06)</w:t>
            </w:r>
          </w:p>
        </w:tc>
        <w:tc>
          <w:tcPr>
            <w:tcW w:w="1803" w:type="dxa"/>
          </w:tcPr>
          <w:p w14:paraId="29D972B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2733 (32.85)</w:t>
            </w:r>
          </w:p>
        </w:tc>
        <w:tc>
          <w:tcPr>
            <w:tcW w:w="1357" w:type="dxa"/>
          </w:tcPr>
          <w:p w14:paraId="1612ECDD"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0.855</w:t>
            </w:r>
          </w:p>
        </w:tc>
      </w:tr>
      <w:tr w:rsidR="008234FD" w:rsidRPr="00091766" w14:paraId="28FF733E" w14:textId="77777777" w:rsidTr="007B2CDE">
        <w:tc>
          <w:tcPr>
            <w:tcW w:w="3135" w:type="dxa"/>
          </w:tcPr>
          <w:p w14:paraId="2C19BEE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Above median</w:t>
            </w:r>
          </w:p>
        </w:tc>
        <w:tc>
          <w:tcPr>
            <w:tcW w:w="1530" w:type="dxa"/>
            <w:gridSpan w:val="2"/>
          </w:tcPr>
          <w:p w14:paraId="72BDE11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169 (3.03)</w:t>
            </w:r>
          </w:p>
        </w:tc>
        <w:tc>
          <w:tcPr>
            <w:tcW w:w="1530" w:type="dxa"/>
          </w:tcPr>
          <w:p w14:paraId="7971E1A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5418 (96.97)</w:t>
            </w:r>
          </w:p>
        </w:tc>
        <w:tc>
          <w:tcPr>
            <w:tcW w:w="1803" w:type="dxa"/>
          </w:tcPr>
          <w:p w14:paraId="20EAFF3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5588 (67.15)</w:t>
            </w:r>
          </w:p>
        </w:tc>
        <w:tc>
          <w:tcPr>
            <w:tcW w:w="1357" w:type="dxa"/>
          </w:tcPr>
          <w:p w14:paraId="724DAD54" w14:textId="77777777" w:rsidR="008234FD" w:rsidRPr="00091766" w:rsidRDefault="008234FD" w:rsidP="007B2CDE">
            <w:pPr>
              <w:spacing w:line="360" w:lineRule="auto"/>
              <w:jc w:val="both"/>
              <w:rPr>
                <w:rFonts w:ascii="Times New Roman" w:hAnsi="Times New Roman" w:cs="Times New Roman"/>
                <w:sz w:val="24"/>
                <w:szCs w:val="24"/>
              </w:rPr>
            </w:pPr>
          </w:p>
        </w:tc>
      </w:tr>
    </w:tbl>
    <w:p w14:paraId="6AF4D196" w14:textId="4231B314" w:rsidR="008234FD" w:rsidRPr="00091766" w:rsidRDefault="00ED3F5F" w:rsidP="008234FD">
      <w:p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vertAlign w:val="superscript"/>
        </w:rPr>
        <w:t>*</w:t>
      </w:r>
      <w:r w:rsidRPr="00091766">
        <w:rPr>
          <w:rFonts w:ascii="Times New Roman" w:hAnsi="Times New Roman" w:cs="Times New Roman"/>
          <w:sz w:val="24"/>
          <w:szCs w:val="24"/>
        </w:rPr>
        <w:t>Frequencies are weighted using sample weight</w:t>
      </w:r>
    </w:p>
    <w:p w14:paraId="7FAE4F11" w14:textId="77777777" w:rsidR="00ED3F5F" w:rsidRPr="00091766" w:rsidRDefault="00ED3F5F" w:rsidP="008234FD">
      <w:pPr>
        <w:spacing w:after="0" w:line="360" w:lineRule="auto"/>
        <w:jc w:val="both"/>
        <w:rPr>
          <w:rFonts w:ascii="Times New Roman" w:hAnsi="Times New Roman" w:cs="Times New Roman"/>
          <w:sz w:val="24"/>
          <w:szCs w:val="24"/>
        </w:rPr>
      </w:pPr>
    </w:p>
    <w:p w14:paraId="2F6A0E00" w14:textId="05E10C78" w:rsidR="008234FD" w:rsidRPr="00091766" w:rsidRDefault="008234FD" w:rsidP="008234FD">
      <w:p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rPr>
        <w:t>Table 2</w:t>
      </w:r>
      <w:r w:rsidR="004603A7" w:rsidRPr="00091766">
        <w:rPr>
          <w:rFonts w:ascii="Times New Roman" w:hAnsi="Times New Roman" w:cs="Times New Roman"/>
          <w:sz w:val="24"/>
          <w:szCs w:val="24"/>
        </w:rPr>
        <w:t xml:space="preserve"> </w:t>
      </w:r>
      <w:r w:rsidRPr="00091766">
        <w:rPr>
          <w:rFonts w:ascii="Times New Roman" w:hAnsi="Times New Roman" w:cs="Times New Roman"/>
          <w:sz w:val="24"/>
          <w:szCs w:val="24"/>
        </w:rPr>
        <w:t>Frequency distribution of parents (weighted*) on use of solid fuel and acute respiratory infection (ARI) among children younger than 5 years in Bangladesh</w:t>
      </w:r>
    </w:p>
    <w:tbl>
      <w:tblPr>
        <w:tblStyle w:val="TableGrid"/>
        <w:tblW w:w="9355" w:type="dxa"/>
        <w:tblLook w:val="04A0" w:firstRow="1" w:lastRow="0" w:firstColumn="1" w:lastColumn="0" w:noHBand="0" w:noVBand="1"/>
      </w:tblPr>
      <w:tblGrid>
        <w:gridCol w:w="3135"/>
        <w:gridCol w:w="1530"/>
        <w:gridCol w:w="1530"/>
        <w:gridCol w:w="1803"/>
        <w:gridCol w:w="1357"/>
      </w:tblGrid>
      <w:tr w:rsidR="008234FD" w:rsidRPr="00091766" w14:paraId="3CEA4323" w14:textId="77777777" w:rsidTr="007B2CDE">
        <w:tc>
          <w:tcPr>
            <w:tcW w:w="3135" w:type="dxa"/>
          </w:tcPr>
          <w:p w14:paraId="12A7ED5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Factors</w:t>
            </w:r>
          </w:p>
        </w:tc>
        <w:tc>
          <w:tcPr>
            <w:tcW w:w="1530" w:type="dxa"/>
          </w:tcPr>
          <w:p w14:paraId="4F4A010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ARI</w:t>
            </w:r>
          </w:p>
        </w:tc>
        <w:tc>
          <w:tcPr>
            <w:tcW w:w="1530" w:type="dxa"/>
          </w:tcPr>
          <w:p w14:paraId="6516F14A"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3C338C1C"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2092DB0D"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5CEF4376" w14:textId="77777777" w:rsidTr="007B2CDE">
        <w:tc>
          <w:tcPr>
            <w:tcW w:w="3135" w:type="dxa"/>
          </w:tcPr>
          <w:p w14:paraId="021E5F26"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6234E89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Yes, N (%)</w:t>
            </w:r>
          </w:p>
        </w:tc>
        <w:tc>
          <w:tcPr>
            <w:tcW w:w="1530" w:type="dxa"/>
          </w:tcPr>
          <w:p w14:paraId="22CB6351"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No, N (%)</w:t>
            </w:r>
          </w:p>
        </w:tc>
        <w:tc>
          <w:tcPr>
            <w:tcW w:w="1803" w:type="dxa"/>
          </w:tcPr>
          <w:p w14:paraId="6FADD3F8"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Total, N (%)</w:t>
            </w:r>
          </w:p>
        </w:tc>
        <w:tc>
          <w:tcPr>
            <w:tcW w:w="1357" w:type="dxa"/>
          </w:tcPr>
          <w:p w14:paraId="7AA9BE1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P-value</w:t>
            </w:r>
          </w:p>
        </w:tc>
      </w:tr>
      <w:tr w:rsidR="008234FD" w:rsidRPr="00091766" w14:paraId="5742E363" w14:textId="77777777" w:rsidTr="007B2CDE">
        <w:tc>
          <w:tcPr>
            <w:tcW w:w="3135" w:type="dxa"/>
          </w:tcPr>
          <w:p w14:paraId="61FBF97B"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b/>
                <w:bCs/>
                <w:sz w:val="24"/>
                <w:szCs w:val="24"/>
              </w:rPr>
              <w:t>Total</w:t>
            </w:r>
          </w:p>
        </w:tc>
        <w:tc>
          <w:tcPr>
            <w:tcW w:w="1530" w:type="dxa"/>
          </w:tcPr>
          <w:p w14:paraId="1A9EC7F1"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250 (3.00)</w:t>
            </w:r>
          </w:p>
        </w:tc>
        <w:tc>
          <w:tcPr>
            <w:tcW w:w="1530" w:type="dxa"/>
          </w:tcPr>
          <w:p w14:paraId="58691D6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8071 (97.00)</w:t>
            </w:r>
          </w:p>
        </w:tc>
        <w:tc>
          <w:tcPr>
            <w:tcW w:w="1803" w:type="dxa"/>
          </w:tcPr>
          <w:p w14:paraId="5398C7E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8321 (100.00)</w:t>
            </w:r>
          </w:p>
        </w:tc>
        <w:tc>
          <w:tcPr>
            <w:tcW w:w="1357" w:type="dxa"/>
          </w:tcPr>
          <w:p w14:paraId="27392B67"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101C4C78" w14:textId="77777777" w:rsidTr="007B2CDE">
        <w:tc>
          <w:tcPr>
            <w:tcW w:w="3135" w:type="dxa"/>
          </w:tcPr>
          <w:p w14:paraId="3C1A260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Mothers age group (in years)</w:t>
            </w:r>
          </w:p>
        </w:tc>
        <w:tc>
          <w:tcPr>
            <w:tcW w:w="1530" w:type="dxa"/>
          </w:tcPr>
          <w:p w14:paraId="5232BFCD"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7FF4F7B5"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73CFCB98"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05C27557"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7D7F45F3" w14:textId="77777777" w:rsidTr="007B2CDE">
        <w:tc>
          <w:tcPr>
            <w:tcW w:w="3135" w:type="dxa"/>
          </w:tcPr>
          <w:p w14:paraId="28AE647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15-24</w:t>
            </w:r>
          </w:p>
        </w:tc>
        <w:tc>
          <w:tcPr>
            <w:tcW w:w="1530" w:type="dxa"/>
          </w:tcPr>
          <w:p w14:paraId="4551375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126 (3.19)</w:t>
            </w:r>
          </w:p>
        </w:tc>
        <w:tc>
          <w:tcPr>
            <w:tcW w:w="1530" w:type="dxa"/>
          </w:tcPr>
          <w:p w14:paraId="57C600F1"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3824 (96.81)</w:t>
            </w:r>
          </w:p>
        </w:tc>
        <w:tc>
          <w:tcPr>
            <w:tcW w:w="1803" w:type="dxa"/>
          </w:tcPr>
          <w:p w14:paraId="621EF7B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3950 (47.47)</w:t>
            </w:r>
          </w:p>
        </w:tc>
        <w:tc>
          <w:tcPr>
            <w:tcW w:w="1357" w:type="dxa"/>
          </w:tcPr>
          <w:p w14:paraId="5911087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0.722</w:t>
            </w:r>
          </w:p>
        </w:tc>
      </w:tr>
      <w:tr w:rsidR="008234FD" w:rsidRPr="00091766" w14:paraId="43785182" w14:textId="77777777" w:rsidTr="007B2CDE">
        <w:tc>
          <w:tcPr>
            <w:tcW w:w="3135" w:type="dxa"/>
          </w:tcPr>
          <w:p w14:paraId="16AB715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25-34</w:t>
            </w:r>
          </w:p>
        </w:tc>
        <w:tc>
          <w:tcPr>
            <w:tcW w:w="1530" w:type="dxa"/>
          </w:tcPr>
          <w:p w14:paraId="4A28E0D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105 (2.81)</w:t>
            </w:r>
          </w:p>
        </w:tc>
        <w:tc>
          <w:tcPr>
            <w:tcW w:w="1530" w:type="dxa"/>
          </w:tcPr>
          <w:p w14:paraId="1D45783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3613 (97.19)</w:t>
            </w:r>
          </w:p>
        </w:tc>
        <w:tc>
          <w:tcPr>
            <w:tcW w:w="1803" w:type="dxa"/>
          </w:tcPr>
          <w:p w14:paraId="0D2171A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3718 (44.68)</w:t>
            </w:r>
          </w:p>
        </w:tc>
        <w:tc>
          <w:tcPr>
            <w:tcW w:w="1357" w:type="dxa"/>
          </w:tcPr>
          <w:p w14:paraId="5711084D"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1EF73565" w14:textId="77777777" w:rsidTr="007B2CDE">
        <w:tc>
          <w:tcPr>
            <w:tcW w:w="3135" w:type="dxa"/>
          </w:tcPr>
          <w:p w14:paraId="79DBB267"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45+</w:t>
            </w:r>
          </w:p>
        </w:tc>
        <w:tc>
          <w:tcPr>
            <w:tcW w:w="1530" w:type="dxa"/>
          </w:tcPr>
          <w:p w14:paraId="7C5812E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19 (2.97)</w:t>
            </w:r>
          </w:p>
        </w:tc>
        <w:tc>
          <w:tcPr>
            <w:tcW w:w="1530" w:type="dxa"/>
          </w:tcPr>
          <w:p w14:paraId="59D9062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634 (97.03)</w:t>
            </w:r>
          </w:p>
        </w:tc>
        <w:tc>
          <w:tcPr>
            <w:tcW w:w="1803" w:type="dxa"/>
          </w:tcPr>
          <w:p w14:paraId="75CDB37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654 (7.86)</w:t>
            </w:r>
          </w:p>
        </w:tc>
        <w:tc>
          <w:tcPr>
            <w:tcW w:w="1357" w:type="dxa"/>
          </w:tcPr>
          <w:p w14:paraId="6F6C0B37"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0757CE93" w14:textId="77777777" w:rsidTr="007B2CDE">
        <w:tc>
          <w:tcPr>
            <w:tcW w:w="3135" w:type="dxa"/>
          </w:tcPr>
          <w:p w14:paraId="0CC8134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Vaccination</w:t>
            </w:r>
          </w:p>
        </w:tc>
        <w:tc>
          <w:tcPr>
            <w:tcW w:w="1530" w:type="dxa"/>
          </w:tcPr>
          <w:p w14:paraId="72982504"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51D0FA52"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591FFCF8"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3B38A67D"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29ED0EDE" w14:textId="77777777" w:rsidTr="007B2CDE">
        <w:tc>
          <w:tcPr>
            <w:tcW w:w="3135" w:type="dxa"/>
          </w:tcPr>
          <w:p w14:paraId="4E9C839D"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Yes</w:t>
            </w:r>
          </w:p>
        </w:tc>
        <w:tc>
          <w:tcPr>
            <w:tcW w:w="1530" w:type="dxa"/>
          </w:tcPr>
          <w:p w14:paraId="6572104D"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43 (3.33)</w:t>
            </w:r>
          </w:p>
        </w:tc>
        <w:tc>
          <w:tcPr>
            <w:tcW w:w="1530" w:type="dxa"/>
          </w:tcPr>
          <w:p w14:paraId="63E833E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1252 (96.67)</w:t>
            </w:r>
          </w:p>
        </w:tc>
        <w:tc>
          <w:tcPr>
            <w:tcW w:w="1803" w:type="dxa"/>
          </w:tcPr>
          <w:p w14:paraId="5E1B641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1295 (79.68)</w:t>
            </w:r>
          </w:p>
        </w:tc>
        <w:tc>
          <w:tcPr>
            <w:tcW w:w="1357" w:type="dxa"/>
          </w:tcPr>
          <w:p w14:paraId="5BDC351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0.014</w:t>
            </w:r>
          </w:p>
        </w:tc>
      </w:tr>
      <w:tr w:rsidR="008234FD" w:rsidRPr="00091766" w14:paraId="5F0EEDB6" w14:textId="77777777" w:rsidTr="007B2CDE">
        <w:tc>
          <w:tcPr>
            <w:tcW w:w="3135" w:type="dxa"/>
          </w:tcPr>
          <w:p w14:paraId="066022E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No</w:t>
            </w:r>
          </w:p>
        </w:tc>
        <w:tc>
          <w:tcPr>
            <w:tcW w:w="1530" w:type="dxa"/>
          </w:tcPr>
          <w:p w14:paraId="3126EF7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 (0.77)</w:t>
            </w:r>
          </w:p>
        </w:tc>
        <w:tc>
          <w:tcPr>
            <w:tcW w:w="1530" w:type="dxa"/>
          </w:tcPr>
          <w:p w14:paraId="3DBDD7B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328 (99.23)</w:t>
            </w:r>
          </w:p>
        </w:tc>
        <w:tc>
          <w:tcPr>
            <w:tcW w:w="1803" w:type="dxa"/>
          </w:tcPr>
          <w:p w14:paraId="37094A6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330 (20.32)</w:t>
            </w:r>
          </w:p>
        </w:tc>
        <w:tc>
          <w:tcPr>
            <w:tcW w:w="1357" w:type="dxa"/>
          </w:tcPr>
          <w:p w14:paraId="7A77C008"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503227A8" w14:textId="77777777" w:rsidTr="007B2CDE">
        <w:tc>
          <w:tcPr>
            <w:tcW w:w="3135" w:type="dxa"/>
          </w:tcPr>
          <w:p w14:paraId="5AC2543B" w14:textId="77777777" w:rsidR="008234FD" w:rsidRPr="00091766" w:rsidRDefault="008234FD" w:rsidP="007B2CDE">
            <w:pPr>
              <w:spacing w:line="360" w:lineRule="auto"/>
              <w:jc w:val="both"/>
              <w:rPr>
                <w:rFonts w:ascii="Times New Roman" w:hAnsi="Times New Roman" w:cs="Times New Roman"/>
                <w:b/>
                <w:sz w:val="24"/>
                <w:szCs w:val="24"/>
              </w:rPr>
            </w:pPr>
            <w:r w:rsidRPr="00091766">
              <w:rPr>
                <w:rFonts w:ascii="Times New Roman" w:hAnsi="Times New Roman" w:cs="Times New Roman"/>
                <w:b/>
                <w:bCs/>
                <w:sz w:val="24"/>
                <w:szCs w:val="24"/>
              </w:rPr>
              <w:t>Mother’s education level</w:t>
            </w:r>
          </w:p>
        </w:tc>
        <w:tc>
          <w:tcPr>
            <w:tcW w:w="1530" w:type="dxa"/>
          </w:tcPr>
          <w:p w14:paraId="6C263199"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1049B671"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76E8CA44"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5BA47BE7"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3FF97332" w14:textId="77777777" w:rsidTr="007B2CDE">
        <w:tc>
          <w:tcPr>
            <w:tcW w:w="3135" w:type="dxa"/>
          </w:tcPr>
          <w:p w14:paraId="2F283099" w14:textId="77777777" w:rsidR="008234FD" w:rsidRPr="00091766" w:rsidRDefault="008234FD" w:rsidP="007B2CDE">
            <w:pPr>
              <w:spacing w:line="360" w:lineRule="auto"/>
              <w:jc w:val="both"/>
              <w:rPr>
                <w:rFonts w:ascii="Times New Roman" w:hAnsi="Times New Roman" w:cs="Times New Roman"/>
                <w:b/>
                <w:sz w:val="24"/>
                <w:szCs w:val="24"/>
              </w:rPr>
            </w:pPr>
            <w:r w:rsidRPr="00091766">
              <w:rPr>
                <w:rFonts w:ascii="Times New Roman" w:hAnsi="Times New Roman" w:cs="Times New Roman"/>
                <w:sz w:val="24"/>
                <w:szCs w:val="24"/>
              </w:rPr>
              <w:t>Secondary or Higher</w:t>
            </w:r>
          </w:p>
        </w:tc>
        <w:tc>
          <w:tcPr>
            <w:tcW w:w="1530" w:type="dxa"/>
          </w:tcPr>
          <w:p w14:paraId="33DD2BE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29 (2.18)</w:t>
            </w:r>
          </w:p>
        </w:tc>
        <w:tc>
          <w:tcPr>
            <w:tcW w:w="1530" w:type="dxa"/>
          </w:tcPr>
          <w:p w14:paraId="46E94FD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1287 (97.82)</w:t>
            </w:r>
          </w:p>
        </w:tc>
        <w:tc>
          <w:tcPr>
            <w:tcW w:w="1803" w:type="dxa"/>
          </w:tcPr>
          <w:p w14:paraId="7FA81981"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1316 (15.81)</w:t>
            </w:r>
          </w:p>
        </w:tc>
        <w:tc>
          <w:tcPr>
            <w:tcW w:w="1357" w:type="dxa"/>
          </w:tcPr>
          <w:p w14:paraId="6EE7717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0.221</w:t>
            </w:r>
          </w:p>
        </w:tc>
      </w:tr>
      <w:tr w:rsidR="008234FD" w:rsidRPr="00091766" w14:paraId="63C6C27A" w14:textId="77777777" w:rsidTr="007B2CDE">
        <w:tc>
          <w:tcPr>
            <w:tcW w:w="3135" w:type="dxa"/>
          </w:tcPr>
          <w:p w14:paraId="5FC51436" w14:textId="77777777" w:rsidR="008234FD" w:rsidRPr="00091766" w:rsidRDefault="008234FD" w:rsidP="007B2CDE">
            <w:pPr>
              <w:spacing w:line="360" w:lineRule="auto"/>
              <w:jc w:val="both"/>
              <w:rPr>
                <w:rFonts w:ascii="Times New Roman" w:hAnsi="Times New Roman" w:cs="Times New Roman"/>
                <w:b/>
                <w:sz w:val="24"/>
                <w:szCs w:val="24"/>
              </w:rPr>
            </w:pPr>
            <w:r w:rsidRPr="00091766">
              <w:rPr>
                <w:rFonts w:ascii="Times New Roman" w:hAnsi="Times New Roman" w:cs="Times New Roman"/>
                <w:sz w:val="24"/>
                <w:szCs w:val="24"/>
              </w:rPr>
              <w:t>Primary</w:t>
            </w:r>
          </w:p>
        </w:tc>
        <w:tc>
          <w:tcPr>
            <w:tcW w:w="1530" w:type="dxa"/>
          </w:tcPr>
          <w:p w14:paraId="26A54DA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127 (3.14)</w:t>
            </w:r>
          </w:p>
        </w:tc>
        <w:tc>
          <w:tcPr>
            <w:tcW w:w="1530" w:type="dxa"/>
          </w:tcPr>
          <w:p w14:paraId="2EA11168"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3920 (96.86)</w:t>
            </w:r>
          </w:p>
        </w:tc>
        <w:tc>
          <w:tcPr>
            <w:tcW w:w="1803" w:type="dxa"/>
          </w:tcPr>
          <w:p w14:paraId="7425816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4047 (48.64)</w:t>
            </w:r>
          </w:p>
        </w:tc>
        <w:tc>
          <w:tcPr>
            <w:tcW w:w="1357" w:type="dxa"/>
          </w:tcPr>
          <w:p w14:paraId="5DE2E061"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597A53F6" w14:textId="77777777" w:rsidTr="007B2CDE">
        <w:tc>
          <w:tcPr>
            <w:tcW w:w="3135" w:type="dxa"/>
          </w:tcPr>
          <w:p w14:paraId="5B1FA8F9" w14:textId="77777777" w:rsidR="008234FD" w:rsidRPr="00091766" w:rsidRDefault="008234FD" w:rsidP="007B2CDE">
            <w:pPr>
              <w:spacing w:line="360" w:lineRule="auto"/>
              <w:jc w:val="both"/>
              <w:rPr>
                <w:rFonts w:ascii="Times New Roman" w:hAnsi="Times New Roman" w:cs="Times New Roman"/>
                <w:b/>
                <w:sz w:val="24"/>
                <w:szCs w:val="24"/>
              </w:rPr>
            </w:pPr>
            <w:r w:rsidRPr="00091766">
              <w:rPr>
                <w:rFonts w:ascii="Times New Roman" w:hAnsi="Times New Roman" w:cs="Times New Roman"/>
                <w:sz w:val="24"/>
                <w:szCs w:val="24"/>
              </w:rPr>
              <w:lastRenderedPageBreak/>
              <w:t>No Education</w:t>
            </w:r>
          </w:p>
        </w:tc>
        <w:tc>
          <w:tcPr>
            <w:tcW w:w="1530" w:type="dxa"/>
          </w:tcPr>
          <w:p w14:paraId="68A22C7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94 (3.18)</w:t>
            </w:r>
          </w:p>
        </w:tc>
        <w:tc>
          <w:tcPr>
            <w:tcW w:w="1530" w:type="dxa"/>
          </w:tcPr>
          <w:p w14:paraId="3090295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2864 (96.82)</w:t>
            </w:r>
          </w:p>
        </w:tc>
        <w:tc>
          <w:tcPr>
            <w:tcW w:w="1803" w:type="dxa"/>
          </w:tcPr>
          <w:p w14:paraId="258FE31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2958 (35.55)</w:t>
            </w:r>
          </w:p>
        </w:tc>
        <w:tc>
          <w:tcPr>
            <w:tcW w:w="1357" w:type="dxa"/>
          </w:tcPr>
          <w:p w14:paraId="1C072745"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7C65D166" w14:textId="77777777" w:rsidTr="007B2CDE">
        <w:tc>
          <w:tcPr>
            <w:tcW w:w="3135" w:type="dxa"/>
          </w:tcPr>
          <w:p w14:paraId="44F3F2A9"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b/>
                <w:bCs/>
                <w:sz w:val="24"/>
                <w:szCs w:val="24"/>
              </w:rPr>
              <w:t>Mother’s BMI</w:t>
            </w:r>
          </w:p>
        </w:tc>
        <w:tc>
          <w:tcPr>
            <w:tcW w:w="1530" w:type="dxa"/>
          </w:tcPr>
          <w:p w14:paraId="5DB1259E"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6FFD11A3"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5A9A81FD"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7479B6C6"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4B270BEB" w14:textId="77777777" w:rsidTr="007B2CDE">
        <w:tc>
          <w:tcPr>
            <w:tcW w:w="3135" w:type="dxa"/>
          </w:tcPr>
          <w:p w14:paraId="691F1F7A"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Obese</w:t>
            </w:r>
          </w:p>
        </w:tc>
        <w:tc>
          <w:tcPr>
            <w:tcW w:w="1530" w:type="dxa"/>
          </w:tcPr>
          <w:p w14:paraId="6A077B0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10 (2.07)</w:t>
            </w:r>
          </w:p>
        </w:tc>
        <w:tc>
          <w:tcPr>
            <w:tcW w:w="1530" w:type="dxa"/>
          </w:tcPr>
          <w:p w14:paraId="3C0801C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477 (97.93)</w:t>
            </w:r>
          </w:p>
        </w:tc>
        <w:tc>
          <w:tcPr>
            <w:tcW w:w="1803" w:type="dxa"/>
          </w:tcPr>
          <w:p w14:paraId="1A3A072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487 (5.96)</w:t>
            </w:r>
          </w:p>
        </w:tc>
        <w:tc>
          <w:tcPr>
            <w:tcW w:w="1357" w:type="dxa"/>
          </w:tcPr>
          <w:p w14:paraId="3F30B89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0.719</w:t>
            </w:r>
          </w:p>
        </w:tc>
      </w:tr>
      <w:tr w:rsidR="008234FD" w:rsidRPr="00091766" w14:paraId="749B3972" w14:textId="77777777" w:rsidTr="007B2CDE">
        <w:tc>
          <w:tcPr>
            <w:tcW w:w="3135" w:type="dxa"/>
          </w:tcPr>
          <w:p w14:paraId="340108A5"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Overweight</w:t>
            </w:r>
          </w:p>
        </w:tc>
        <w:tc>
          <w:tcPr>
            <w:tcW w:w="1530" w:type="dxa"/>
          </w:tcPr>
          <w:p w14:paraId="26B5665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54 (3.20)</w:t>
            </w:r>
          </w:p>
        </w:tc>
        <w:tc>
          <w:tcPr>
            <w:tcW w:w="1530" w:type="dxa"/>
          </w:tcPr>
          <w:p w14:paraId="18245E51"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1624 (96.80)</w:t>
            </w:r>
          </w:p>
        </w:tc>
        <w:tc>
          <w:tcPr>
            <w:tcW w:w="1803" w:type="dxa"/>
          </w:tcPr>
          <w:p w14:paraId="4643182D"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1678 (20.53)</w:t>
            </w:r>
          </w:p>
        </w:tc>
        <w:tc>
          <w:tcPr>
            <w:tcW w:w="1357" w:type="dxa"/>
          </w:tcPr>
          <w:p w14:paraId="17034C85"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6B65749E" w14:textId="77777777" w:rsidTr="007B2CDE">
        <w:tc>
          <w:tcPr>
            <w:tcW w:w="3135" w:type="dxa"/>
          </w:tcPr>
          <w:p w14:paraId="01F7ADEC"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Normal Weight</w:t>
            </w:r>
          </w:p>
        </w:tc>
        <w:tc>
          <w:tcPr>
            <w:tcW w:w="1530" w:type="dxa"/>
          </w:tcPr>
          <w:p w14:paraId="15D7F29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150 (3.07)</w:t>
            </w:r>
          </w:p>
        </w:tc>
        <w:tc>
          <w:tcPr>
            <w:tcW w:w="1530" w:type="dxa"/>
          </w:tcPr>
          <w:p w14:paraId="1882DCC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4734 (96.93)</w:t>
            </w:r>
          </w:p>
        </w:tc>
        <w:tc>
          <w:tcPr>
            <w:tcW w:w="1803" w:type="dxa"/>
          </w:tcPr>
          <w:p w14:paraId="6F5DBA0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4734 (59.73)</w:t>
            </w:r>
          </w:p>
        </w:tc>
        <w:tc>
          <w:tcPr>
            <w:tcW w:w="1357" w:type="dxa"/>
          </w:tcPr>
          <w:p w14:paraId="79B68DA9"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178DFC0A" w14:textId="77777777" w:rsidTr="007B2CDE">
        <w:tc>
          <w:tcPr>
            <w:tcW w:w="3135" w:type="dxa"/>
          </w:tcPr>
          <w:p w14:paraId="2E37C4B7"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sz w:val="24"/>
                <w:szCs w:val="24"/>
              </w:rPr>
              <w:t>Under Weight</w:t>
            </w:r>
          </w:p>
        </w:tc>
        <w:tc>
          <w:tcPr>
            <w:tcW w:w="1530" w:type="dxa"/>
          </w:tcPr>
          <w:p w14:paraId="2C8268F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34 (3.04)</w:t>
            </w:r>
          </w:p>
        </w:tc>
        <w:tc>
          <w:tcPr>
            <w:tcW w:w="1530" w:type="dxa"/>
          </w:tcPr>
          <w:p w14:paraId="22008B7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1093 (96.96)</w:t>
            </w:r>
          </w:p>
        </w:tc>
        <w:tc>
          <w:tcPr>
            <w:tcW w:w="1803" w:type="dxa"/>
          </w:tcPr>
          <w:p w14:paraId="09F32AA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1093 (13.79)</w:t>
            </w:r>
          </w:p>
        </w:tc>
        <w:tc>
          <w:tcPr>
            <w:tcW w:w="1357" w:type="dxa"/>
          </w:tcPr>
          <w:p w14:paraId="50B70029"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306AA30C" w14:textId="77777777" w:rsidTr="007B2CDE">
        <w:tc>
          <w:tcPr>
            <w:tcW w:w="3135" w:type="dxa"/>
          </w:tcPr>
          <w:p w14:paraId="3D0AC8A0" w14:textId="77777777" w:rsidR="008234FD" w:rsidRPr="00091766" w:rsidRDefault="008234FD" w:rsidP="007B2CDE">
            <w:pPr>
              <w:spacing w:line="360" w:lineRule="auto"/>
              <w:jc w:val="both"/>
              <w:rPr>
                <w:rFonts w:ascii="Times New Roman" w:hAnsi="Times New Roman" w:cs="Times New Roman"/>
                <w:b/>
                <w:sz w:val="24"/>
                <w:szCs w:val="24"/>
              </w:rPr>
            </w:pPr>
            <w:r w:rsidRPr="00091766">
              <w:rPr>
                <w:rFonts w:ascii="Times New Roman" w:hAnsi="Times New Roman" w:cs="Times New Roman"/>
                <w:b/>
                <w:sz w:val="24"/>
                <w:szCs w:val="24"/>
              </w:rPr>
              <w:t>Number of living children</w:t>
            </w:r>
          </w:p>
        </w:tc>
        <w:tc>
          <w:tcPr>
            <w:tcW w:w="1530" w:type="dxa"/>
          </w:tcPr>
          <w:p w14:paraId="61BF766B"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092ECDFA"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63A0A0E6"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2449706C"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6A35B19F" w14:textId="77777777" w:rsidTr="007B2CDE">
        <w:tc>
          <w:tcPr>
            <w:tcW w:w="3135" w:type="dxa"/>
          </w:tcPr>
          <w:p w14:paraId="05FDC59A" w14:textId="77777777" w:rsidR="008234FD" w:rsidRPr="00091766" w:rsidRDefault="008234FD" w:rsidP="007B2CDE">
            <w:pPr>
              <w:spacing w:line="360" w:lineRule="auto"/>
              <w:jc w:val="both"/>
              <w:rPr>
                <w:rFonts w:ascii="Times New Roman" w:hAnsi="Times New Roman" w:cs="Times New Roman"/>
                <w:b/>
                <w:sz w:val="24"/>
                <w:szCs w:val="24"/>
              </w:rPr>
            </w:pPr>
            <w:r w:rsidRPr="00091766">
              <w:rPr>
                <w:rFonts w:ascii="Times New Roman" w:hAnsi="Times New Roman" w:cs="Times New Roman"/>
                <w:sz w:val="24"/>
                <w:szCs w:val="24"/>
              </w:rPr>
              <w:t>&lt;=2</w:t>
            </w:r>
          </w:p>
        </w:tc>
        <w:tc>
          <w:tcPr>
            <w:tcW w:w="1530" w:type="dxa"/>
          </w:tcPr>
          <w:p w14:paraId="739247E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178 (3.00)</w:t>
            </w:r>
          </w:p>
        </w:tc>
        <w:tc>
          <w:tcPr>
            <w:tcW w:w="1530" w:type="dxa"/>
          </w:tcPr>
          <w:p w14:paraId="4DDE955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5751 (97.00)</w:t>
            </w:r>
          </w:p>
        </w:tc>
        <w:tc>
          <w:tcPr>
            <w:tcW w:w="1803" w:type="dxa"/>
          </w:tcPr>
          <w:p w14:paraId="6F14B5D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5929 (71.26)</w:t>
            </w:r>
          </w:p>
        </w:tc>
        <w:tc>
          <w:tcPr>
            <w:tcW w:w="1357" w:type="dxa"/>
          </w:tcPr>
          <w:p w14:paraId="089228D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0.990</w:t>
            </w:r>
          </w:p>
        </w:tc>
      </w:tr>
      <w:tr w:rsidR="008234FD" w:rsidRPr="00091766" w14:paraId="5A341DDF" w14:textId="77777777" w:rsidTr="007B2CDE">
        <w:tc>
          <w:tcPr>
            <w:tcW w:w="3135" w:type="dxa"/>
          </w:tcPr>
          <w:p w14:paraId="28EC01B8" w14:textId="77777777" w:rsidR="008234FD" w:rsidRPr="00091766" w:rsidRDefault="008234FD" w:rsidP="007B2CDE">
            <w:pPr>
              <w:spacing w:line="360" w:lineRule="auto"/>
              <w:jc w:val="both"/>
              <w:rPr>
                <w:rFonts w:ascii="Times New Roman" w:hAnsi="Times New Roman" w:cs="Times New Roman"/>
                <w:b/>
                <w:sz w:val="24"/>
                <w:szCs w:val="24"/>
              </w:rPr>
            </w:pPr>
            <w:r w:rsidRPr="00091766">
              <w:rPr>
                <w:rFonts w:ascii="Times New Roman" w:hAnsi="Times New Roman" w:cs="Times New Roman"/>
                <w:sz w:val="24"/>
                <w:szCs w:val="24"/>
              </w:rPr>
              <w:t>3-4</w:t>
            </w:r>
          </w:p>
        </w:tc>
        <w:tc>
          <w:tcPr>
            <w:tcW w:w="1530" w:type="dxa"/>
          </w:tcPr>
          <w:p w14:paraId="010ACB5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62 (3.03)</w:t>
            </w:r>
          </w:p>
        </w:tc>
        <w:tc>
          <w:tcPr>
            <w:tcW w:w="1530" w:type="dxa"/>
          </w:tcPr>
          <w:p w14:paraId="16274D6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1994 (96.97)</w:t>
            </w:r>
          </w:p>
        </w:tc>
        <w:tc>
          <w:tcPr>
            <w:tcW w:w="1803" w:type="dxa"/>
          </w:tcPr>
          <w:p w14:paraId="7CD133D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2056 (24.71)</w:t>
            </w:r>
          </w:p>
        </w:tc>
        <w:tc>
          <w:tcPr>
            <w:tcW w:w="1357" w:type="dxa"/>
          </w:tcPr>
          <w:p w14:paraId="00BFD3FC"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34640E0E" w14:textId="77777777" w:rsidTr="007B2CDE">
        <w:tc>
          <w:tcPr>
            <w:tcW w:w="3135" w:type="dxa"/>
          </w:tcPr>
          <w:p w14:paraId="1C6ADE1D" w14:textId="77777777" w:rsidR="008234FD" w:rsidRPr="00091766" w:rsidRDefault="008234FD" w:rsidP="007B2CDE">
            <w:pPr>
              <w:spacing w:line="360" w:lineRule="auto"/>
              <w:jc w:val="both"/>
              <w:rPr>
                <w:rFonts w:ascii="Times New Roman" w:hAnsi="Times New Roman" w:cs="Times New Roman"/>
                <w:b/>
                <w:sz w:val="24"/>
                <w:szCs w:val="24"/>
              </w:rPr>
            </w:pPr>
            <w:r w:rsidRPr="00091766">
              <w:rPr>
                <w:rFonts w:ascii="Times New Roman" w:hAnsi="Times New Roman" w:cs="Times New Roman"/>
                <w:sz w:val="24"/>
                <w:szCs w:val="24"/>
              </w:rPr>
              <w:t>5+</w:t>
            </w:r>
          </w:p>
        </w:tc>
        <w:tc>
          <w:tcPr>
            <w:tcW w:w="1530" w:type="dxa"/>
          </w:tcPr>
          <w:p w14:paraId="4AD7C54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10 (2.88)</w:t>
            </w:r>
          </w:p>
        </w:tc>
        <w:tc>
          <w:tcPr>
            <w:tcW w:w="1530" w:type="dxa"/>
          </w:tcPr>
          <w:p w14:paraId="52B7AD8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326 (97.12)</w:t>
            </w:r>
          </w:p>
        </w:tc>
        <w:tc>
          <w:tcPr>
            <w:tcW w:w="1803" w:type="dxa"/>
          </w:tcPr>
          <w:p w14:paraId="6B88D621"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336 (4.03)</w:t>
            </w:r>
          </w:p>
        </w:tc>
        <w:tc>
          <w:tcPr>
            <w:tcW w:w="1357" w:type="dxa"/>
          </w:tcPr>
          <w:p w14:paraId="7B8B91C4"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41E384B5" w14:textId="77777777" w:rsidTr="007B2CDE">
        <w:tc>
          <w:tcPr>
            <w:tcW w:w="3135" w:type="dxa"/>
          </w:tcPr>
          <w:p w14:paraId="7D7C00A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sz w:val="24"/>
                <w:szCs w:val="24"/>
              </w:rPr>
              <w:t>Mother’s occupation</w:t>
            </w:r>
          </w:p>
        </w:tc>
        <w:tc>
          <w:tcPr>
            <w:tcW w:w="1530" w:type="dxa"/>
          </w:tcPr>
          <w:p w14:paraId="19330BFF"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566007FB"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3D1F19ED"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6D326898"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521873B4" w14:textId="77777777" w:rsidTr="007B2CDE">
        <w:tc>
          <w:tcPr>
            <w:tcW w:w="3135" w:type="dxa"/>
          </w:tcPr>
          <w:p w14:paraId="5066E66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Agriculture</w:t>
            </w:r>
          </w:p>
        </w:tc>
        <w:tc>
          <w:tcPr>
            <w:tcW w:w="1530" w:type="dxa"/>
          </w:tcPr>
          <w:p w14:paraId="16A1BE4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87 (3.64)</w:t>
            </w:r>
          </w:p>
        </w:tc>
        <w:tc>
          <w:tcPr>
            <w:tcW w:w="1530" w:type="dxa"/>
          </w:tcPr>
          <w:p w14:paraId="560E9BB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2314 (96.36)</w:t>
            </w:r>
          </w:p>
        </w:tc>
        <w:tc>
          <w:tcPr>
            <w:tcW w:w="1803" w:type="dxa"/>
          </w:tcPr>
          <w:p w14:paraId="09788C1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2401 (28.86)</w:t>
            </w:r>
          </w:p>
        </w:tc>
        <w:tc>
          <w:tcPr>
            <w:tcW w:w="1357" w:type="dxa"/>
          </w:tcPr>
          <w:p w14:paraId="70A3AC5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0.026</w:t>
            </w:r>
          </w:p>
        </w:tc>
      </w:tr>
      <w:tr w:rsidR="008234FD" w:rsidRPr="00091766" w14:paraId="5489F9AC" w14:textId="77777777" w:rsidTr="007B2CDE">
        <w:tc>
          <w:tcPr>
            <w:tcW w:w="3135" w:type="dxa"/>
          </w:tcPr>
          <w:p w14:paraId="0F1BAD6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Don’t work</w:t>
            </w:r>
          </w:p>
        </w:tc>
        <w:tc>
          <w:tcPr>
            <w:tcW w:w="1530" w:type="dxa"/>
          </w:tcPr>
          <w:p w14:paraId="33D87A0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121 (2.52)</w:t>
            </w:r>
          </w:p>
        </w:tc>
        <w:tc>
          <w:tcPr>
            <w:tcW w:w="1530" w:type="dxa"/>
          </w:tcPr>
          <w:p w14:paraId="12CD183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4670 (97.42)</w:t>
            </w:r>
          </w:p>
        </w:tc>
        <w:tc>
          <w:tcPr>
            <w:tcW w:w="1803" w:type="dxa"/>
          </w:tcPr>
          <w:p w14:paraId="61268AA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4791 (57.59)</w:t>
            </w:r>
          </w:p>
        </w:tc>
        <w:tc>
          <w:tcPr>
            <w:tcW w:w="1357" w:type="dxa"/>
          </w:tcPr>
          <w:p w14:paraId="1EA25455"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1DDE201A" w14:textId="77777777" w:rsidTr="007B2CDE">
        <w:tc>
          <w:tcPr>
            <w:tcW w:w="3135" w:type="dxa"/>
          </w:tcPr>
          <w:p w14:paraId="4C3C2F8C" w14:textId="77777777" w:rsidR="008234FD" w:rsidRPr="00091766" w:rsidRDefault="008234FD" w:rsidP="007B2CDE">
            <w:pPr>
              <w:spacing w:line="360" w:lineRule="auto"/>
              <w:jc w:val="both"/>
              <w:rPr>
                <w:rFonts w:ascii="Times New Roman" w:hAnsi="Times New Roman" w:cs="Times New Roman"/>
                <w:sz w:val="24"/>
                <w:szCs w:val="24"/>
              </w:rPr>
            </w:pPr>
            <w:proofErr w:type="spellStart"/>
            <w:r w:rsidRPr="00091766">
              <w:rPr>
                <w:rFonts w:ascii="Times New Roman" w:hAnsi="Times New Roman" w:cs="Times New Roman"/>
                <w:sz w:val="24"/>
                <w:szCs w:val="24"/>
              </w:rPr>
              <w:t>Industires</w:t>
            </w:r>
            <w:proofErr w:type="spellEnd"/>
          </w:p>
        </w:tc>
        <w:tc>
          <w:tcPr>
            <w:tcW w:w="1530" w:type="dxa"/>
          </w:tcPr>
          <w:p w14:paraId="3BF8F59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42 (3.72)</w:t>
            </w:r>
          </w:p>
        </w:tc>
        <w:tc>
          <w:tcPr>
            <w:tcW w:w="1530" w:type="dxa"/>
          </w:tcPr>
          <w:p w14:paraId="58F157C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1085 (96.28)</w:t>
            </w:r>
          </w:p>
        </w:tc>
        <w:tc>
          <w:tcPr>
            <w:tcW w:w="1803" w:type="dxa"/>
          </w:tcPr>
          <w:p w14:paraId="3DC12531"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1127 (13.55)</w:t>
            </w:r>
          </w:p>
        </w:tc>
        <w:tc>
          <w:tcPr>
            <w:tcW w:w="1357" w:type="dxa"/>
          </w:tcPr>
          <w:p w14:paraId="35BC8F9C"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1BA52EE0" w14:textId="77777777" w:rsidTr="007B2CDE">
        <w:tc>
          <w:tcPr>
            <w:tcW w:w="3135" w:type="dxa"/>
          </w:tcPr>
          <w:p w14:paraId="6D824369" w14:textId="77777777" w:rsidR="008234FD" w:rsidRPr="00091766" w:rsidRDefault="008234FD" w:rsidP="007B2CDE">
            <w:pPr>
              <w:spacing w:line="360" w:lineRule="auto"/>
              <w:jc w:val="both"/>
              <w:rPr>
                <w:rFonts w:ascii="Times New Roman" w:hAnsi="Times New Roman" w:cs="Times New Roman"/>
                <w:b/>
                <w:sz w:val="24"/>
                <w:szCs w:val="24"/>
              </w:rPr>
            </w:pPr>
            <w:r w:rsidRPr="00091766">
              <w:rPr>
                <w:rFonts w:ascii="Times New Roman" w:hAnsi="Times New Roman" w:cs="Times New Roman"/>
                <w:b/>
                <w:sz w:val="24"/>
                <w:szCs w:val="24"/>
              </w:rPr>
              <w:t>Mother’s work for</w:t>
            </w:r>
          </w:p>
        </w:tc>
        <w:tc>
          <w:tcPr>
            <w:tcW w:w="1530" w:type="dxa"/>
          </w:tcPr>
          <w:p w14:paraId="3960F54D"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57AF6303"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7E765456"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1C8E56D0"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0207A2FD" w14:textId="77777777" w:rsidTr="007B2CDE">
        <w:tc>
          <w:tcPr>
            <w:tcW w:w="3135" w:type="dxa"/>
          </w:tcPr>
          <w:p w14:paraId="2B03FB8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Family</w:t>
            </w:r>
          </w:p>
        </w:tc>
        <w:tc>
          <w:tcPr>
            <w:tcW w:w="1530" w:type="dxa"/>
          </w:tcPr>
          <w:p w14:paraId="52D52DB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88 (4.05)</w:t>
            </w:r>
          </w:p>
        </w:tc>
        <w:tc>
          <w:tcPr>
            <w:tcW w:w="1530" w:type="dxa"/>
          </w:tcPr>
          <w:p w14:paraId="57472D0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2077 (94.95)</w:t>
            </w:r>
          </w:p>
        </w:tc>
        <w:tc>
          <w:tcPr>
            <w:tcW w:w="1803" w:type="dxa"/>
          </w:tcPr>
          <w:p w14:paraId="609843A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2165 (61.43)</w:t>
            </w:r>
          </w:p>
        </w:tc>
        <w:tc>
          <w:tcPr>
            <w:tcW w:w="1357" w:type="dxa"/>
          </w:tcPr>
          <w:p w14:paraId="4C6962F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0.111</w:t>
            </w:r>
          </w:p>
        </w:tc>
      </w:tr>
      <w:tr w:rsidR="008234FD" w:rsidRPr="00091766" w14:paraId="42E0ECF7" w14:textId="77777777" w:rsidTr="007B2CDE">
        <w:tc>
          <w:tcPr>
            <w:tcW w:w="3135" w:type="dxa"/>
          </w:tcPr>
          <w:p w14:paraId="7A0468E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 xml:space="preserve">Else </w:t>
            </w:r>
          </w:p>
        </w:tc>
        <w:tc>
          <w:tcPr>
            <w:tcW w:w="1530" w:type="dxa"/>
          </w:tcPr>
          <w:p w14:paraId="163A1B9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15 (2.23)</w:t>
            </w:r>
          </w:p>
        </w:tc>
        <w:tc>
          <w:tcPr>
            <w:tcW w:w="1530" w:type="dxa"/>
          </w:tcPr>
          <w:p w14:paraId="4E41A2B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641 (97.77)</w:t>
            </w:r>
          </w:p>
        </w:tc>
        <w:tc>
          <w:tcPr>
            <w:tcW w:w="1803" w:type="dxa"/>
          </w:tcPr>
          <w:p w14:paraId="470BE9B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655 (18.59)</w:t>
            </w:r>
          </w:p>
        </w:tc>
        <w:tc>
          <w:tcPr>
            <w:tcW w:w="1357" w:type="dxa"/>
          </w:tcPr>
          <w:p w14:paraId="2F1139BE"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21E7E561" w14:textId="77777777" w:rsidTr="007B2CDE">
        <w:tc>
          <w:tcPr>
            <w:tcW w:w="3135" w:type="dxa"/>
          </w:tcPr>
          <w:p w14:paraId="49EF896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Self</w:t>
            </w:r>
          </w:p>
        </w:tc>
        <w:tc>
          <w:tcPr>
            <w:tcW w:w="1530" w:type="dxa"/>
          </w:tcPr>
          <w:p w14:paraId="057663A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27 (3.83)</w:t>
            </w:r>
          </w:p>
        </w:tc>
        <w:tc>
          <w:tcPr>
            <w:tcW w:w="1530" w:type="dxa"/>
          </w:tcPr>
          <w:p w14:paraId="29D9922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677 (96.17)</w:t>
            </w:r>
          </w:p>
        </w:tc>
        <w:tc>
          <w:tcPr>
            <w:tcW w:w="1803" w:type="dxa"/>
          </w:tcPr>
          <w:p w14:paraId="1AC79FA8"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704 (19.98)</w:t>
            </w:r>
          </w:p>
        </w:tc>
        <w:tc>
          <w:tcPr>
            <w:tcW w:w="1357" w:type="dxa"/>
          </w:tcPr>
          <w:p w14:paraId="7744B530"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2746A4BD" w14:textId="77777777" w:rsidTr="007B2CDE">
        <w:tc>
          <w:tcPr>
            <w:tcW w:w="3135" w:type="dxa"/>
          </w:tcPr>
          <w:p w14:paraId="5857864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sz w:val="24"/>
                <w:szCs w:val="24"/>
              </w:rPr>
              <w:t>Household head’s occupation</w:t>
            </w:r>
          </w:p>
        </w:tc>
        <w:tc>
          <w:tcPr>
            <w:tcW w:w="1530" w:type="dxa"/>
          </w:tcPr>
          <w:p w14:paraId="30C7ACBC"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773A78B1"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19351AAF"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254D7322"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798703DC" w14:textId="77777777" w:rsidTr="007B2CDE">
        <w:tc>
          <w:tcPr>
            <w:tcW w:w="3135" w:type="dxa"/>
          </w:tcPr>
          <w:p w14:paraId="5C2AA1C7" w14:textId="77777777" w:rsidR="008234FD" w:rsidRPr="00091766" w:rsidRDefault="008234FD" w:rsidP="007B2CDE">
            <w:pPr>
              <w:spacing w:line="360" w:lineRule="auto"/>
              <w:jc w:val="both"/>
              <w:rPr>
                <w:rFonts w:ascii="Times New Roman" w:hAnsi="Times New Roman" w:cs="Times New Roman"/>
                <w:b/>
                <w:sz w:val="24"/>
                <w:szCs w:val="24"/>
              </w:rPr>
            </w:pPr>
            <w:r w:rsidRPr="00091766">
              <w:rPr>
                <w:rFonts w:ascii="Times New Roman" w:hAnsi="Times New Roman" w:cs="Times New Roman"/>
                <w:sz w:val="24"/>
                <w:szCs w:val="24"/>
              </w:rPr>
              <w:t>Agriculture</w:t>
            </w:r>
          </w:p>
        </w:tc>
        <w:tc>
          <w:tcPr>
            <w:tcW w:w="1530" w:type="dxa"/>
          </w:tcPr>
          <w:p w14:paraId="6A8D3531"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62 (3.73)</w:t>
            </w:r>
          </w:p>
        </w:tc>
        <w:tc>
          <w:tcPr>
            <w:tcW w:w="1530" w:type="dxa"/>
          </w:tcPr>
          <w:p w14:paraId="463E9A3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1590 (96.27)</w:t>
            </w:r>
          </w:p>
        </w:tc>
        <w:tc>
          <w:tcPr>
            <w:tcW w:w="1803" w:type="dxa"/>
          </w:tcPr>
          <w:p w14:paraId="6AAE8AF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1651 (19.89)</w:t>
            </w:r>
          </w:p>
        </w:tc>
        <w:tc>
          <w:tcPr>
            <w:tcW w:w="1357" w:type="dxa"/>
          </w:tcPr>
          <w:p w14:paraId="451609E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0.185</w:t>
            </w:r>
          </w:p>
        </w:tc>
      </w:tr>
      <w:tr w:rsidR="008234FD" w:rsidRPr="00091766" w14:paraId="76B04123" w14:textId="77777777" w:rsidTr="007B2CDE">
        <w:tc>
          <w:tcPr>
            <w:tcW w:w="3135" w:type="dxa"/>
          </w:tcPr>
          <w:p w14:paraId="4BAC156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Don’t work</w:t>
            </w:r>
          </w:p>
        </w:tc>
        <w:tc>
          <w:tcPr>
            <w:tcW w:w="1530" w:type="dxa"/>
          </w:tcPr>
          <w:p w14:paraId="23BE858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 (1.95)</w:t>
            </w:r>
          </w:p>
        </w:tc>
        <w:tc>
          <w:tcPr>
            <w:tcW w:w="1530" w:type="dxa"/>
          </w:tcPr>
          <w:p w14:paraId="5F14ABA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181 (98.05)</w:t>
            </w:r>
          </w:p>
        </w:tc>
        <w:tc>
          <w:tcPr>
            <w:tcW w:w="1803" w:type="dxa"/>
          </w:tcPr>
          <w:p w14:paraId="370B422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184 (2.22)</w:t>
            </w:r>
          </w:p>
        </w:tc>
        <w:tc>
          <w:tcPr>
            <w:tcW w:w="1357" w:type="dxa"/>
          </w:tcPr>
          <w:p w14:paraId="45F58305"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417BED27" w14:textId="77777777" w:rsidTr="007B2CDE">
        <w:tc>
          <w:tcPr>
            <w:tcW w:w="3135" w:type="dxa"/>
          </w:tcPr>
          <w:p w14:paraId="62BFD24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Industries</w:t>
            </w:r>
          </w:p>
        </w:tc>
        <w:tc>
          <w:tcPr>
            <w:tcW w:w="1530" w:type="dxa"/>
          </w:tcPr>
          <w:p w14:paraId="73F1C8D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185 (2.86)</w:t>
            </w:r>
          </w:p>
        </w:tc>
        <w:tc>
          <w:tcPr>
            <w:tcW w:w="1530" w:type="dxa"/>
          </w:tcPr>
          <w:p w14:paraId="1DB41B3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6283 (97.14)</w:t>
            </w:r>
          </w:p>
        </w:tc>
        <w:tc>
          <w:tcPr>
            <w:tcW w:w="1803" w:type="dxa"/>
          </w:tcPr>
          <w:p w14:paraId="218588F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6468 (77.89)</w:t>
            </w:r>
          </w:p>
        </w:tc>
        <w:tc>
          <w:tcPr>
            <w:tcW w:w="1357" w:type="dxa"/>
          </w:tcPr>
          <w:p w14:paraId="1AE4401A"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203674C8" w14:textId="77777777" w:rsidTr="007B2CDE">
        <w:tc>
          <w:tcPr>
            <w:tcW w:w="3135" w:type="dxa"/>
          </w:tcPr>
          <w:p w14:paraId="4A45C47D"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sz w:val="24"/>
                <w:szCs w:val="24"/>
              </w:rPr>
              <w:t>Household head’s education</w:t>
            </w:r>
          </w:p>
        </w:tc>
        <w:tc>
          <w:tcPr>
            <w:tcW w:w="1530" w:type="dxa"/>
          </w:tcPr>
          <w:p w14:paraId="718FC8A6"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34116EF5"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1BDA8127"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289967F9"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21C399A3" w14:textId="77777777" w:rsidTr="007B2CDE">
        <w:tc>
          <w:tcPr>
            <w:tcW w:w="3135" w:type="dxa"/>
          </w:tcPr>
          <w:p w14:paraId="642ACE68"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Secondary or Higher</w:t>
            </w:r>
          </w:p>
        </w:tc>
        <w:tc>
          <w:tcPr>
            <w:tcW w:w="1530" w:type="dxa"/>
          </w:tcPr>
          <w:p w14:paraId="593D5CF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25 (1.70)</w:t>
            </w:r>
          </w:p>
        </w:tc>
        <w:tc>
          <w:tcPr>
            <w:tcW w:w="1530" w:type="dxa"/>
          </w:tcPr>
          <w:p w14:paraId="22258E1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1436 (98.30)</w:t>
            </w:r>
          </w:p>
        </w:tc>
        <w:tc>
          <w:tcPr>
            <w:tcW w:w="1803" w:type="dxa"/>
          </w:tcPr>
          <w:p w14:paraId="15C8A79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1461 (17.87)</w:t>
            </w:r>
          </w:p>
        </w:tc>
        <w:tc>
          <w:tcPr>
            <w:tcW w:w="1357" w:type="dxa"/>
          </w:tcPr>
          <w:p w14:paraId="4DD28EF8"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0.017</w:t>
            </w:r>
          </w:p>
        </w:tc>
      </w:tr>
      <w:tr w:rsidR="008234FD" w:rsidRPr="00091766" w14:paraId="65D73FF7" w14:textId="77777777" w:rsidTr="007B2CDE">
        <w:tc>
          <w:tcPr>
            <w:tcW w:w="3135" w:type="dxa"/>
          </w:tcPr>
          <w:p w14:paraId="67E9B80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Primary</w:t>
            </w:r>
          </w:p>
        </w:tc>
        <w:tc>
          <w:tcPr>
            <w:tcW w:w="1530" w:type="dxa"/>
          </w:tcPr>
          <w:p w14:paraId="0C4534F8"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85 (3.15)</w:t>
            </w:r>
          </w:p>
        </w:tc>
        <w:tc>
          <w:tcPr>
            <w:tcW w:w="1530" w:type="dxa"/>
          </w:tcPr>
          <w:p w14:paraId="560DB47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2600 (96.85)</w:t>
            </w:r>
          </w:p>
        </w:tc>
        <w:tc>
          <w:tcPr>
            <w:tcW w:w="1803" w:type="dxa"/>
          </w:tcPr>
          <w:p w14:paraId="66D0C65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2685 (32.84)</w:t>
            </w:r>
          </w:p>
        </w:tc>
        <w:tc>
          <w:tcPr>
            <w:tcW w:w="1357" w:type="dxa"/>
          </w:tcPr>
          <w:p w14:paraId="7255EFA3"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23B5C46B" w14:textId="77777777" w:rsidTr="007B2CDE">
        <w:tc>
          <w:tcPr>
            <w:tcW w:w="3135" w:type="dxa"/>
          </w:tcPr>
          <w:p w14:paraId="0DBDDB6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No Education</w:t>
            </w:r>
          </w:p>
        </w:tc>
        <w:tc>
          <w:tcPr>
            <w:tcW w:w="1530" w:type="dxa"/>
          </w:tcPr>
          <w:p w14:paraId="4796846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137 (3.40)</w:t>
            </w:r>
          </w:p>
        </w:tc>
        <w:tc>
          <w:tcPr>
            <w:tcW w:w="1530" w:type="dxa"/>
          </w:tcPr>
          <w:p w14:paraId="74629E5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3892 (96.60)</w:t>
            </w:r>
          </w:p>
        </w:tc>
        <w:tc>
          <w:tcPr>
            <w:tcW w:w="1803" w:type="dxa"/>
          </w:tcPr>
          <w:p w14:paraId="0662370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4029 (49.29)</w:t>
            </w:r>
          </w:p>
        </w:tc>
        <w:tc>
          <w:tcPr>
            <w:tcW w:w="1357" w:type="dxa"/>
          </w:tcPr>
          <w:p w14:paraId="00E67226"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341882F5" w14:textId="77777777" w:rsidTr="007B2CDE">
        <w:tc>
          <w:tcPr>
            <w:tcW w:w="3135" w:type="dxa"/>
          </w:tcPr>
          <w:p w14:paraId="0F3D019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Type of household head’s education</w:t>
            </w:r>
          </w:p>
        </w:tc>
        <w:tc>
          <w:tcPr>
            <w:tcW w:w="1530" w:type="dxa"/>
          </w:tcPr>
          <w:p w14:paraId="327285C3"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6E8256C0"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19470232"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542BEC63"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53DEDF17" w14:textId="77777777" w:rsidTr="007B2CDE">
        <w:tc>
          <w:tcPr>
            <w:tcW w:w="3135" w:type="dxa"/>
          </w:tcPr>
          <w:p w14:paraId="2B64C78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 xml:space="preserve">School </w:t>
            </w:r>
          </w:p>
        </w:tc>
        <w:tc>
          <w:tcPr>
            <w:tcW w:w="1530" w:type="dxa"/>
          </w:tcPr>
          <w:p w14:paraId="544817D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216 (3.10)</w:t>
            </w:r>
          </w:p>
        </w:tc>
        <w:tc>
          <w:tcPr>
            <w:tcW w:w="1530" w:type="dxa"/>
          </w:tcPr>
          <w:p w14:paraId="6CC7154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6766 (96.90)</w:t>
            </w:r>
          </w:p>
        </w:tc>
        <w:tc>
          <w:tcPr>
            <w:tcW w:w="1803" w:type="dxa"/>
          </w:tcPr>
          <w:p w14:paraId="2C8828E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6982 (90.36)</w:t>
            </w:r>
          </w:p>
        </w:tc>
        <w:tc>
          <w:tcPr>
            <w:tcW w:w="1357" w:type="dxa"/>
          </w:tcPr>
          <w:p w14:paraId="7E95CCCD"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0.969</w:t>
            </w:r>
          </w:p>
        </w:tc>
      </w:tr>
      <w:tr w:rsidR="008234FD" w:rsidRPr="00091766" w14:paraId="2854386D" w14:textId="77777777" w:rsidTr="007B2CDE">
        <w:tc>
          <w:tcPr>
            <w:tcW w:w="3135" w:type="dxa"/>
          </w:tcPr>
          <w:p w14:paraId="282150B2" w14:textId="77777777" w:rsidR="008234FD" w:rsidRPr="00091766" w:rsidRDefault="008234FD" w:rsidP="007B2CDE">
            <w:pPr>
              <w:spacing w:line="360" w:lineRule="auto"/>
              <w:jc w:val="both"/>
              <w:rPr>
                <w:rFonts w:ascii="Times New Roman" w:hAnsi="Times New Roman" w:cs="Times New Roman"/>
                <w:sz w:val="24"/>
                <w:szCs w:val="24"/>
              </w:rPr>
            </w:pPr>
            <w:proofErr w:type="spellStart"/>
            <w:r w:rsidRPr="00091766">
              <w:rPr>
                <w:rFonts w:ascii="Times New Roman" w:hAnsi="Times New Roman" w:cs="Times New Roman"/>
                <w:sz w:val="24"/>
                <w:szCs w:val="24"/>
              </w:rPr>
              <w:t>Madrasha</w:t>
            </w:r>
            <w:proofErr w:type="spellEnd"/>
          </w:p>
        </w:tc>
        <w:tc>
          <w:tcPr>
            <w:tcW w:w="1530" w:type="dxa"/>
          </w:tcPr>
          <w:p w14:paraId="2121804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23 (3.13)</w:t>
            </w:r>
          </w:p>
        </w:tc>
        <w:tc>
          <w:tcPr>
            <w:tcW w:w="1530" w:type="dxa"/>
          </w:tcPr>
          <w:p w14:paraId="1D41EAF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721 (96.87)</w:t>
            </w:r>
          </w:p>
        </w:tc>
        <w:tc>
          <w:tcPr>
            <w:tcW w:w="1803" w:type="dxa"/>
          </w:tcPr>
          <w:p w14:paraId="04DF1BA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745 (9.64)</w:t>
            </w:r>
          </w:p>
        </w:tc>
        <w:tc>
          <w:tcPr>
            <w:tcW w:w="1357" w:type="dxa"/>
          </w:tcPr>
          <w:p w14:paraId="7E33E7E5" w14:textId="77777777" w:rsidR="008234FD" w:rsidRPr="00091766" w:rsidRDefault="008234FD" w:rsidP="007B2CDE">
            <w:pPr>
              <w:spacing w:line="360" w:lineRule="auto"/>
              <w:jc w:val="both"/>
              <w:rPr>
                <w:rFonts w:ascii="Times New Roman" w:hAnsi="Times New Roman" w:cs="Times New Roman"/>
                <w:sz w:val="24"/>
                <w:szCs w:val="24"/>
              </w:rPr>
            </w:pPr>
          </w:p>
        </w:tc>
      </w:tr>
    </w:tbl>
    <w:p w14:paraId="4205675E" w14:textId="64631614" w:rsidR="008234FD" w:rsidRPr="00091766" w:rsidRDefault="00ED3F5F" w:rsidP="00ED3F5F">
      <w:p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vertAlign w:val="superscript"/>
        </w:rPr>
        <w:t>*</w:t>
      </w:r>
      <w:r w:rsidRPr="00091766">
        <w:rPr>
          <w:rFonts w:ascii="Times New Roman" w:hAnsi="Times New Roman" w:cs="Times New Roman"/>
          <w:sz w:val="24"/>
          <w:szCs w:val="24"/>
        </w:rPr>
        <w:t>Frequencies are weighted using sample weight</w:t>
      </w:r>
    </w:p>
    <w:p w14:paraId="4852DE73" w14:textId="77777777" w:rsidR="00ED3F5F" w:rsidRPr="00091766" w:rsidRDefault="00ED3F5F" w:rsidP="00ED3F5F">
      <w:pPr>
        <w:spacing w:after="0" w:line="360" w:lineRule="auto"/>
        <w:jc w:val="both"/>
        <w:rPr>
          <w:rFonts w:ascii="Times New Roman" w:hAnsi="Times New Roman" w:cs="Times New Roman"/>
          <w:sz w:val="24"/>
          <w:szCs w:val="24"/>
        </w:rPr>
      </w:pPr>
    </w:p>
    <w:p w14:paraId="77E43E4B" w14:textId="686D3B91" w:rsidR="008234FD" w:rsidRPr="00091766" w:rsidRDefault="008234FD" w:rsidP="008234FD">
      <w:p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rPr>
        <w:lastRenderedPageBreak/>
        <w:t>Table 3 Frequency distribution of children (weighted*) on use of solid fuel and acute respiratory infection (ARI) among children younger than 5 years in Bangladesh</w:t>
      </w:r>
    </w:p>
    <w:tbl>
      <w:tblPr>
        <w:tblStyle w:val="TableGrid"/>
        <w:tblW w:w="9355" w:type="dxa"/>
        <w:tblLook w:val="04A0" w:firstRow="1" w:lastRow="0" w:firstColumn="1" w:lastColumn="0" w:noHBand="0" w:noVBand="1"/>
      </w:tblPr>
      <w:tblGrid>
        <w:gridCol w:w="3135"/>
        <w:gridCol w:w="1530"/>
        <w:gridCol w:w="1530"/>
        <w:gridCol w:w="1803"/>
        <w:gridCol w:w="1357"/>
      </w:tblGrid>
      <w:tr w:rsidR="008234FD" w:rsidRPr="00091766" w14:paraId="61B1AB49" w14:textId="77777777" w:rsidTr="007B2CDE">
        <w:tc>
          <w:tcPr>
            <w:tcW w:w="3135" w:type="dxa"/>
          </w:tcPr>
          <w:p w14:paraId="0A36C50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Factors</w:t>
            </w:r>
          </w:p>
        </w:tc>
        <w:tc>
          <w:tcPr>
            <w:tcW w:w="1530" w:type="dxa"/>
          </w:tcPr>
          <w:p w14:paraId="723141B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ARI</w:t>
            </w:r>
          </w:p>
        </w:tc>
        <w:tc>
          <w:tcPr>
            <w:tcW w:w="1530" w:type="dxa"/>
          </w:tcPr>
          <w:p w14:paraId="66B398DE"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12FC7942"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7AC48F12"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5B3BAFE6" w14:textId="77777777" w:rsidTr="007B2CDE">
        <w:tc>
          <w:tcPr>
            <w:tcW w:w="3135" w:type="dxa"/>
          </w:tcPr>
          <w:p w14:paraId="7804F232"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70CC70D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Yes, N (%)</w:t>
            </w:r>
          </w:p>
        </w:tc>
        <w:tc>
          <w:tcPr>
            <w:tcW w:w="1530" w:type="dxa"/>
          </w:tcPr>
          <w:p w14:paraId="6E11813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No, N (%)</w:t>
            </w:r>
          </w:p>
        </w:tc>
        <w:tc>
          <w:tcPr>
            <w:tcW w:w="1803" w:type="dxa"/>
          </w:tcPr>
          <w:p w14:paraId="3096A26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Total, N (%)</w:t>
            </w:r>
          </w:p>
        </w:tc>
        <w:tc>
          <w:tcPr>
            <w:tcW w:w="1357" w:type="dxa"/>
          </w:tcPr>
          <w:p w14:paraId="1DE0FC4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P-value</w:t>
            </w:r>
          </w:p>
        </w:tc>
      </w:tr>
      <w:tr w:rsidR="008234FD" w:rsidRPr="00091766" w14:paraId="02722FCF" w14:textId="77777777" w:rsidTr="007B2CDE">
        <w:tc>
          <w:tcPr>
            <w:tcW w:w="3135" w:type="dxa"/>
          </w:tcPr>
          <w:p w14:paraId="1BD7DE8D"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b/>
                <w:bCs/>
                <w:sz w:val="24"/>
                <w:szCs w:val="24"/>
              </w:rPr>
              <w:t>Total</w:t>
            </w:r>
          </w:p>
        </w:tc>
        <w:tc>
          <w:tcPr>
            <w:tcW w:w="1530" w:type="dxa"/>
          </w:tcPr>
          <w:p w14:paraId="4381927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250 (3.00)</w:t>
            </w:r>
          </w:p>
        </w:tc>
        <w:tc>
          <w:tcPr>
            <w:tcW w:w="1530" w:type="dxa"/>
          </w:tcPr>
          <w:p w14:paraId="5CDC2DB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8071 (97.00)</w:t>
            </w:r>
          </w:p>
        </w:tc>
        <w:tc>
          <w:tcPr>
            <w:tcW w:w="1803" w:type="dxa"/>
          </w:tcPr>
          <w:p w14:paraId="05D229C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8321 (100.00)</w:t>
            </w:r>
          </w:p>
        </w:tc>
        <w:tc>
          <w:tcPr>
            <w:tcW w:w="1357" w:type="dxa"/>
          </w:tcPr>
          <w:p w14:paraId="6A98C95F"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45E43CA7" w14:textId="77777777" w:rsidTr="007B2CDE">
        <w:tc>
          <w:tcPr>
            <w:tcW w:w="3135" w:type="dxa"/>
          </w:tcPr>
          <w:p w14:paraId="71A0DA0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child's age (months)</w:t>
            </w:r>
          </w:p>
        </w:tc>
        <w:tc>
          <w:tcPr>
            <w:tcW w:w="1530" w:type="dxa"/>
          </w:tcPr>
          <w:p w14:paraId="42DA64B1"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4F55B2CA"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25B8DD14"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40061F1C"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250449B3" w14:textId="77777777" w:rsidTr="007B2CDE">
        <w:tc>
          <w:tcPr>
            <w:tcW w:w="3135" w:type="dxa"/>
          </w:tcPr>
          <w:p w14:paraId="5FF7B77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24-59</w:t>
            </w:r>
          </w:p>
        </w:tc>
        <w:tc>
          <w:tcPr>
            <w:tcW w:w="1530" w:type="dxa"/>
          </w:tcPr>
          <w:p w14:paraId="3D45760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112 (2.29)</w:t>
            </w:r>
          </w:p>
        </w:tc>
        <w:tc>
          <w:tcPr>
            <w:tcW w:w="1530" w:type="dxa"/>
          </w:tcPr>
          <w:p w14:paraId="2CCD5CF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4753 (97.71)</w:t>
            </w:r>
          </w:p>
        </w:tc>
        <w:tc>
          <w:tcPr>
            <w:tcW w:w="1803" w:type="dxa"/>
          </w:tcPr>
          <w:p w14:paraId="5D74E7B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4865 (58.47)</w:t>
            </w:r>
          </w:p>
        </w:tc>
        <w:tc>
          <w:tcPr>
            <w:tcW w:w="1357" w:type="dxa"/>
          </w:tcPr>
          <w:p w14:paraId="68EB46B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&lt;0.001</w:t>
            </w:r>
          </w:p>
        </w:tc>
      </w:tr>
      <w:tr w:rsidR="008234FD" w:rsidRPr="00091766" w14:paraId="7A0D2875" w14:textId="77777777" w:rsidTr="007B2CDE">
        <w:tc>
          <w:tcPr>
            <w:tcW w:w="3135" w:type="dxa"/>
          </w:tcPr>
          <w:p w14:paraId="308C177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12-23</w:t>
            </w:r>
          </w:p>
        </w:tc>
        <w:tc>
          <w:tcPr>
            <w:tcW w:w="1530" w:type="dxa"/>
          </w:tcPr>
          <w:p w14:paraId="096E10D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69 (4.09)</w:t>
            </w:r>
          </w:p>
        </w:tc>
        <w:tc>
          <w:tcPr>
            <w:tcW w:w="1530" w:type="dxa"/>
          </w:tcPr>
          <w:p w14:paraId="5E8900A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1611 (95.91)</w:t>
            </w:r>
          </w:p>
        </w:tc>
        <w:tc>
          <w:tcPr>
            <w:tcW w:w="1803" w:type="dxa"/>
          </w:tcPr>
          <w:p w14:paraId="48EB5D9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1680 (20.19)</w:t>
            </w:r>
          </w:p>
        </w:tc>
        <w:tc>
          <w:tcPr>
            <w:tcW w:w="1357" w:type="dxa"/>
          </w:tcPr>
          <w:p w14:paraId="0871350F"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1EAB8A00" w14:textId="77777777" w:rsidTr="007B2CDE">
        <w:tc>
          <w:tcPr>
            <w:tcW w:w="3135" w:type="dxa"/>
          </w:tcPr>
          <w:p w14:paraId="65D6108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0-11</w:t>
            </w:r>
          </w:p>
        </w:tc>
        <w:tc>
          <w:tcPr>
            <w:tcW w:w="1530" w:type="dxa"/>
          </w:tcPr>
          <w:p w14:paraId="604601C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70 (3.92)</w:t>
            </w:r>
          </w:p>
        </w:tc>
        <w:tc>
          <w:tcPr>
            <w:tcW w:w="1530" w:type="dxa"/>
          </w:tcPr>
          <w:p w14:paraId="78BE581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1706 (96.08)</w:t>
            </w:r>
          </w:p>
        </w:tc>
        <w:tc>
          <w:tcPr>
            <w:tcW w:w="1803" w:type="dxa"/>
          </w:tcPr>
          <w:p w14:paraId="3945C09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1776 (21.34)</w:t>
            </w:r>
          </w:p>
        </w:tc>
        <w:tc>
          <w:tcPr>
            <w:tcW w:w="1357" w:type="dxa"/>
          </w:tcPr>
          <w:p w14:paraId="43FB6702"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2E04FF8C" w14:textId="77777777" w:rsidTr="007B2CDE">
        <w:tc>
          <w:tcPr>
            <w:tcW w:w="3135" w:type="dxa"/>
          </w:tcPr>
          <w:p w14:paraId="35D9E66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Sex of Child</w:t>
            </w:r>
          </w:p>
        </w:tc>
        <w:tc>
          <w:tcPr>
            <w:tcW w:w="1530" w:type="dxa"/>
          </w:tcPr>
          <w:p w14:paraId="03691DC5"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72A7B6F3"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272284CF"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724DCED7"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02D150D9" w14:textId="77777777" w:rsidTr="007B2CDE">
        <w:tc>
          <w:tcPr>
            <w:tcW w:w="3135" w:type="dxa"/>
          </w:tcPr>
          <w:p w14:paraId="10CC780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Male</w:t>
            </w:r>
          </w:p>
        </w:tc>
        <w:tc>
          <w:tcPr>
            <w:tcW w:w="1530" w:type="dxa"/>
          </w:tcPr>
          <w:p w14:paraId="0F245F2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155 (3.58)</w:t>
            </w:r>
          </w:p>
        </w:tc>
        <w:tc>
          <w:tcPr>
            <w:tcW w:w="1530" w:type="dxa"/>
          </w:tcPr>
          <w:p w14:paraId="016456F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4185 (96.42)</w:t>
            </w:r>
          </w:p>
        </w:tc>
        <w:tc>
          <w:tcPr>
            <w:tcW w:w="1803" w:type="dxa"/>
          </w:tcPr>
          <w:p w14:paraId="0169AAE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4340 (52.16)</w:t>
            </w:r>
          </w:p>
        </w:tc>
        <w:tc>
          <w:tcPr>
            <w:tcW w:w="1357" w:type="dxa"/>
          </w:tcPr>
          <w:p w14:paraId="4DCE6A5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0.003</w:t>
            </w:r>
          </w:p>
        </w:tc>
      </w:tr>
      <w:tr w:rsidR="008234FD" w:rsidRPr="00091766" w14:paraId="6561C9A0" w14:textId="77777777" w:rsidTr="007B2CDE">
        <w:tc>
          <w:tcPr>
            <w:tcW w:w="3135" w:type="dxa"/>
          </w:tcPr>
          <w:p w14:paraId="33174E8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Female</w:t>
            </w:r>
          </w:p>
        </w:tc>
        <w:tc>
          <w:tcPr>
            <w:tcW w:w="1530" w:type="dxa"/>
          </w:tcPr>
          <w:p w14:paraId="202C65A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95 (2.38)</w:t>
            </w:r>
          </w:p>
        </w:tc>
        <w:tc>
          <w:tcPr>
            <w:tcW w:w="1530" w:type="dxa"/>
          </w:tcPr>
          <w:p w14:paraId="624411D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3886 (97.62)</w:t>
            </w:r>
          </w:p>
        </w:tc>
        <w:tc>
          <w:tcPr>
            <w:tcW w:w="1803" w:type="dxa"/>
          </w:tcPr>
          <w:p w14:paraId="686CD64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3981 (47.84)</w:t>
            </w:r>
          </w:p>
        </w:tc>
        <w:tc>
          <w:tcPr>
            <w:tcW w:w="1357" w:type="dxa"/>
          </w:tcPr>
          <w:p w14:paraId="3264F041"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0BA42776" w14:textId="77777777" w:rsidTr="007B2CDE">
        <w:tc>
          <w:tcPr>
            <w:tcW w:w="3135" w:type="dxa"/>
          </w:tcPr>
          <w:p w14:paraId="7380DB0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sz w:val="24"/>
                <w:szCs w:val="24"/>
              </w:rPr>
              <w:t>Birth Order</w:t>
            </w:r>
          </w:p>
        </w:tc>
        <w:tc>
          <w:tcPr>
            <w:tcW w:w="1530" w:type="dxa"/>
          </w:tcPr>
          <w:p w14:paraId="3160C9C8"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6929D6E5"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0525F5D9"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1C553377"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695691E2" w14:textId="77777777" w:rsidTr="007B2CDE">
        <w:tc>
          <w:tcPr>
            <w:tcW w:w="3135" w:type="dxa"/>
          </w:tcPr>
          <w:p w14:paraId="338A9B6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1-3</w:t>
            </w:r>
          </w:p>
        </w:tc>
        <w:tc>
          <w:tcPr>
            <w:tcW w:w="1530" w:type="dxa"/>
          </w:tcPr>
          <w:p w14:paraId="6779A25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210 (2.88)</w:t>
            </w:r>
          </w:p>
        </w:tc>
        <w:tc>
          <w:tcPr>
            <w:tcW w:w="1530" w:type="dxa"/>
          </w:tcPr>
          <w:p w14:paraId="4055426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7074 (97.12)</w:t>
            </w:r>
          </w:p>
        </w:tc>
        <w:tc>
          <w:tcPr>
            <w:tcW w:w="1803" w:type="dxa"/>
          </w:tcPr>
          <w:p w14:paraId="21E1A471"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7284 (87.54)</w:t>
            </w:r>
          </w:p>
        </w:tc>
        <w:tc>
          <w:tcPr>
            <w:tcW w:w="1357" w:type="dxa"/>
          </w:tcPr>
          <w:p w14:paraId="686E44E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0.074</w:t>
            </w:r>
          </w:p>
        </w:tc>
      </w:tr>
      <w:tr w:rsidR="008234FD" w:rsidRPr="00091766" w14:paraId="1C15C076" w14:textId="77777777" w:rsidTr="007B2CDE">
        <w:tc>
          <w:tcPr>
            <w:tcW w:w="3135" w:type="dxa"/>
          </w:tcPr>
          <w:p w14:paraId="392772E1"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4-6</w:t>
            </w:r>
          </w:p>
        </w:tc>
        <w:tc>
          <w:tcPr>
            <w:tcW w:w="1530" w:type="dxa"/>
          </w:tcPr>
          <w:p w14:paraId="396EEB2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39 (4.04)</w:t>
            </w:r>
          </w:p>
        </w:tc>
        <w:tc>
          <w:tcPr>
            <w:tcW w:w="1530" w:type="dxa"/>
          </w:tcPr>
          <w:p w14:paraId="6F40AAC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935 (95.96)</w:t>
            </w:r>
          </w:p>
        </w:tc>
        <w:tc>
          <w:tcPr>
            <w:tcW w:w="1803" w:type="dxa"/>
          </w:tcPr>
          <w:p w14:paraId="1EE3C20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935 (11.71)</w:t>
            </w:r>
          </w:p>
        </w:tc>
        <w:tc>
          <w:tcPr>
            <w:tcW w:w="1357" w:type="dxa"/>
          </w:tcPr>
          <w:p w14:paraId="2297293D"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7D082C0A" w14:textId="77777777" w:rsidTr="007B2CDE">
        <w:tc>
          <w:tcPr>
            <w:tcW w:w="3135" w:type="dxa"/>
          </w:tcPr>
          <w:p w14:paraId="0985244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w:t>
            </w:r>
          </w:p>
        </w:tc>
        <w:tc>
          <w:tcPr>
            <w:tcW w:w="1530" w:type="dxa"/>
          </w:tcPr>
          <w:p w14:paraId="53CE184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 (0.98)</w:t>
            </w:r>
          </w:p>
        </w:tc>
        <w:tc>
          <w:tcPr>
            <w:tcW w:w="1530" w:type="dxa"/>
          </w:tcPr>
          <w:p w14:paraId="24863D2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62 (99.02)</w:t>
            </w:r>
          </w:p>
        </w:tc>
        <w:tc>
          <w:tcPr>
            <w:tcW w:w="1803" w:type="dxa"/>
          </w:tcPr>
          <w:p w14:paraId="4CE3CC9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62 (0.75)</w:t>
            </w:r>
          </w:p>
        </w:tc>
        <w:tc>
          <w:tcPr>
            <w:tcW w:w="1357" w:type="dxa"/>
          </w:tcPr>
          <w:p w14:paraId="5A2CA022"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1B0CB6B4" w14:textId="77777777" w:rsidTr="007B2CDE">
        <w:tc>
          <w:tcPr>
            <w:tcW w:w="9355" w:type="dxa"/>
            <w:gridSpan w:val="5"/>
          </w:tcPr>
          <w:p w14:paraId="3D8E66DB"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b/>
                <w:sz w:val="24"/>
                <w:szCs w:val="24"/>
              </w:rPr>
              <w:t>Place of delivery</w:t>
            </w:r>
          </w:p>
        </w:tc>
      </w:tr>
      <w:tr w:rsidR="008234FD" w:rsidRPr="00091766" w14:paraId="71C9DD84" w14:textId="77777777" w:rsidTr="007B2CDE">
        <w:tc>
          <w:tcPr>
            <w:tcW w:w="3135" w:type="dxa"/>
          </w:tcPr>
          <w:p w14:paraId="51C9D46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Home</w:t>
            </w:r>
          </w:p>
        </w:tc>
        <w:tc>
          <w:tcPr>
            <w:tcW w:w="1530" w:type="dxa"/>
          </w:tcPr>
          <w:p w14:paraId="46E587E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93 (3.62)</w:t>
            </w:r>
          </w:p>
        </w:tc>
        <w:tc>
          <w:tcPr>
            <w:tcW w:w="1530" w:type="dxa"/>
          </w:tcPr>
          <w:p w14:paraId="6E9B434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2468 (96.38)</w:t>
            </w:r>
          </w:p>
        </w:tc>
        <w:tc>
          <w:tcPr>
            <w:tcW w:w="1803" w:type="dxa"/>
          </w:tcPr>
          <w:p w14:paraId="55716BB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2561 (50.09)</w:t>
            </w:r>
          </w:p>
        </w:tc>
        <w:tc>
          <w:tcPr>
            <w:tcW w:w="1357" w:type="dxa"/>
          </w:tcPr>
          <w:p w14:paraId="7B3D17E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0.337</w:t>
            </w:r>
          </w:p>
        </w:tc>
      </w:tr>
      <w:tr w:rsidR="008234FD" w:rsidRPr="00091766" w14:paraId="25C9E0D6" w14:textId="77777777" w:rsidTr="007B2CDE">
        <w:tc>
          <w:tcPr>
            <w:tcW w:w="3135" w:type="dxa"/>
          </w:tcPr>
          <w:p w14:paraId="6843F59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Hospital</w:t>
            </w:r>
          </w:p>
        </w:tc>
        <w:tc>
          <w:tcPr>
            <w:tcW w:w="1530" w:type="dxa"/>
          </w:tcPr>
          <w:p w14:paraId="12312CE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79 (3.09)</w:t>
            </w:r>
          </w:p>
        </w:tc>
        <w:tc>
          <w:tcPr>
            <w:tcW w:w="1530" w:type="dxa"/>
          </w:tcPr>
          <w:p w14:paraId="0393356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2472 (96.51)</w:t>
            </w:r>
          </w:p>
        </w:tc>
        <w:tc>
          <w:tcPr>
            <w:tcW w:w="1803" w:type="dxa"/>
          </w:tcPr>
          <w:p w14:paraId="4173F0A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2551 (59.91)</w:t>
            </w:r>
          </w:p>
        </w:tc>
        <w:tc>
          <w:tcPr>
            <w:tcW w:w="1357" w:type="dxa"/>
          </w:tcPr>
          <w:p w14:paraId="17E420C5"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795D1A23" w14:textId="77777777" w:rsidTr="007B2CDE">
        <w:tc>
          <w:tcPr>
            <w:tcW w:w="9355" w:type="dxa"/>
            <w:gridSpan w:val="5"/>
          </w:tcPr>
          <w:p w14:paraId="4CC33F38"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b/>
                <w:bCs/>
                <w:sz w:val="24"/>
                <w:szCs w:val="24"/>
              </w:rPr>
              <w:t>Weight at birth</w:t>
            </w:r>
          </w:p>
        </w:tc>
      </w:tr>
      <w:tr w:rsidR="008234FD" w:rsidRPr="00091766" w14:paraId="30ADE751" w14:textId="77777777" w:rsidTr="007B2CDE">
        <w:tc>
          <w:tcPr>
            <w:tcW w:w="3135" w:type="dxa"/>
          </w:tcPr>
          <w:p w14:paraId="03C0A5E8"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Low birth weight</w:t>
            </w:r>
          </w:p>
        </w:tc>
        <w:tc>
          <w:tcPr>
            <w:tcW w:w="1530" w:type="dxa"/>
          </w:tcPr>
          <w:p w14:paraId="10A96C0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21 (3.03)</w:t>
            </w:r>
          </w:p>
        </w:tc>
        <w:tc>
          <w:tcPr>
            <w:tcW w:w="1530" w:type="dxa"/>
          </w:tcPr>
          <w:p w14:paraId="4EA3267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677 (96.97)</w:t>
            </w:r>
          </w:p>
        </w:tc>
        <w:tc>
          <w:tcPr>
            <w:tcW w:w="1803" w:type="dxa"/>
          </w:tcPr>
          <w:p w14:paraId="64073A6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698 (30.05)</w:t>
            </w:r>
          </w:p>
        </w:tc>
        <w:tc>
          <w:tcPr>
            <w:tcW w:w="1357" w:type="dxa"/>
          </w:tcPr>
          <w:p w14:paraId="0457A051"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0.762</w:t>
            </w:r>
          </w:p>
        </w:tc>
      </w:tr>
      <w:tr w:rsidR="008234FD" w:rsidRPr="00091766" w14:paraId="1E92B4D4" w14:textId="77777777" w:rsidTr="007B2CDE">
        <w:tc>
          <w:tcPr>
            <w:tcW w:w="3135" w:type="dxa"/>
          </w:tcPr>
          <w:p w14:paraId="1A8FE87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Normal birth weight</w:t>
            </w:r>
          </w:p>
        </w:tc>
        <w:tc>
          <w:tcPr>
            <w:tcW w:w="1530" w:type="dxa"/>
          </w:tcPr>
          <w:p w14:paraId="1DD6E9FD"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53 (3.29)</w:t>
            </w:r>
          </w:p>
        </w:tc>
        <w:tc>
          <w:tcPr>
            <w:tcW w:w="1530" w:type="dxa"/>
          </w:tcPr>
          <w:p w14:paraId="58DB5BE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1572 (96.71)</w:t>
            </w:r>
          </w:p>
        </w:tc>
        <w:tc>
          <w:tcPr>
            <w:tcW w:w="1803" w:type="dxa"/>
          </w:tcPr>
          <w:p w14:paraId="7262D58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1625 (69.95)</w:t>
            </w:r>
          </w:p>
        </w:tc>
        <w:tc>
          <w:tcPr>
            <w:tcW w:w="1357" w:type="dxa"/>
          </w:tcPr>
          <w:p w14:paraId="54A6D052"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2D56B5A5" w14:textId="77777777" w:rsidTr="007B2CDE">
        <w:tc>
          <w:tcPr>
            <w:tcW w:w="3135" w:type="dxa"/>
          </w:tcPr>
          <w:p w14:paraId="7D2FF71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Delivery by C-section</w:t>
            </w:r>
          </w:p>
        </w:tc>
        <w:tc>
          <w:tcPr>
            <w:tcW w:w="1530" w:type="dxa"/>
          </w:tcPr>
          <w:p w14:paraId="34271189"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59D88910"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630F11E9"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542F1573"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15B37BAC" w14:textId="77777777" w:rsidTr="007B2CDE">
        <w:tc>
          <w:tcPr>
            <w:tcW w:w="3135" w:type="dxa"/>
          </w:tcPr>
          <w:p w14:paraId="72833EC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Yes</w:t>
            </w:r>
          </w:p>
        </w:tc>
        <w:tc>
          <w:tcPr>
            <w:tcW w:w="1530" w:type="dxa"/>
          </w:tcPr>
          <w:p w14:paraId="300B345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49 (2.86)</w:t>
            </w:r>
          </w:p>
        </w:tc>
        <w:tc>
          <w:tcPr>
            <w:tcW w:w="1530" w:type="dxa"/>
          </w:tcPr>
          <w:p w14:paraId="38E42A0D"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1656 (97.14)</w:t>
            </w:r>
          </w:p>
        </w:tc>
        <w:tc>
          <w:tcPr>
            <w:tcW w:w="1803" w:type="dxa"/>
          </w:tcPr>
          <w:p w14:paraId="242E07E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1705 (33.39)</w:t>
            </w:r>
          </w:p>
        </w:tc>
        <w:tc>
          <w:tcPr>
            <w:tcW w:w="1357" w:type="dxa"/>
          </w:tcPr>
          <w:p w14:paraId="14F1A77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0.208</w:t>
            </w:r>
          </w:p>
        </w:tc>
      </w:tr>
      <w:tr w:rsidR="008234FD" w:rsidRPr="00091766" w14:paraId="0158D2BF" w14:textId="77777777" w:rsidTr="007B2CDE">
        <w:tc>
          <w:tcPr>
            <w:tcW w:w="3135" w:type="dxa"/>
          </w:tcPr>
          <w:p w14:paraId="219C225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No</w:t>
            </w:r>
          </w:p>
        </w:tc>
        <w:tc>
          <w:tcPr>
            <w:tcW w:w="1530" w:type="dxa"/>
          </w:tcPr>
          <w:p w14:paraId="7DDF426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123 (3.61)</w:t>
            </w:r>
          </w:p>
        </w:tc>
        <w:tc>
          <w:tcPr>
            <w:tcW w:w="1530" w:type="dxa"/>
          </w:tcPr>
          <w:p w14:paraId="7903EDA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3278 (96.39)</w:t>
            </w:r>
          </w:p>
        </w:tc>
        <w:tc>
          <w:tcPr>
            <w:tcW w:w="1803" w:type="dxa"/>
          </w:tcPr>
          <w:p w14:paraId="26C0A6A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3401 (66.61)</w:t>
            </w:r>
          </w:p>
        </w:tc>
        <w:tc>
          <w:tcPr>
            <w:tcW w:w="1357" w:type="dxa"/>
          </w:tcPr>
          <w:p w14:paraId="47C59102"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1E722EBC" w14:textId="77777777" w:rsidTr="007B2CDE">
        <w:tc>
          <w:tcPr>
            <w:tcW w:w="3135" w:type="dxa"/>
          </w:tcPr>
          <w:p w14:paraId="479994C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Season of birth</w:t>
            </w:r>
          </w:p>
        </w:tc>
        <w:tc>
          <w:tcPr>
            <w:tcW w:w="1530" w:type="dxa"/>
          </w:tcPr>
          <w:p w14:paraId="69ED29EC"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4A6E3EAA"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0266EA3C"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4134B78B"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58B5390B" w14:textId="77777777" w:rsidTr="007B2CDE">
        <w:tc>
          <w:tcPr>
            <w:tcW w:w="3135" w:type="dxa"/>
          </w:tcPr>
          <w:p w14:paraId="1D77A79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Summer</w:t>
            </w:r>
          </w:p>
        </w:tc>
        <w:tc>
          <w:tcPr>
            <w:tcW w:w="1530" w:type="dxa"/>
          </w:tcPr>
          <w:p w14:paraId="1265BFD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73 (3.40)</w:t>
            </w:r>
          </w:p>
        </w:tc>
        <w:tc>
          <w:tcPr>
            <w:tcW w:w="1530" w:type="dxa"/>
          </w:tcPr>
          <w:p w14:paraId="647CC55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2077 (96.60)</w:t>
            </w:r>
          </w:p>
        </w:tc>
        <w:tc>
          <w:tcPr>
            <w:tcW w:w="1803" w:type="dxa"/>
          </w:tcPr>
          <w:p w14:paraId="21AA68B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2150 (25.84)</w:t>
            </w:r>
          </w:p>
        </w:tc>
        <w:tc>
          <w:tcPr>
            <w:tcW w:w="1357" w:type="dxa"/>
          </w:tcPr>
          <w:p w14:paraId="2180792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0.051</w:t>
            </w:r>
          </w:p>
        </w:tc>
      </w:tr>
      <w:tr w:rsidR="008234FD" w:rsidRPr="00091766" w14:paraId="062DE47B" w14:textId="77777777" w:rsidTr="007B2CDE">
        <w:tc>
          <w:tcPr>
            <w:tcW w:w="3135" w:type="dxa"/>
          </w:tcPr>
          <w:p w14:paraId="3B5A2D58"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Autumn</w:t>
            </w:r>
          </w:p>
        </w:tc>
        <w:tc>
          <w:tcPr>
            <w:tcW w:w="1530" w:type="dxa"/>
          </w:tcPr>
          <w:p w14:paraId="0D8A545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46 (2.46)</w:t>
            </w:r>
          </w:p>
        </w:tc>
        <w:tc>
          <w:tcPr>
            <w:tcW w:w="1530" w:type="dxa"/>
          </w:tcPr>
          <w:p w14:paraId="0ED2A9D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1829 (97.54)</w:t>
            </w:r>
          </w:p>
        </w:tc>
        <w:tc>
          <w:tcPr>
            <w:tcW w:w="1803" w:type="dxa"/>
          </w:tcPr>
          <w:p w14:paraId="42CA1F81"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1875 (22.53)</w:t>
            </w:r>
          </w:p>
        </w:tc>
        <w:tc>
          <w:tcPr>
            <w:tcW w:w="1357" w:type="dxa"/>
          </w:tcPr>
          <w:p w14:paraId="5F276A82"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4AA89E72" w14:textId="77777777" w:rsidTr="007B2CDE">
        <w:tc>
          <w:tcPr>
            <w:tcW w:w="3135" w:type="dxa"/>
          </w:tcPr>
          <w:p w14:paraId="29A301B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Winter</w:t>
            </w:r>
          </w:p>
        </w:tc>
        <w:tc>
          <w:tcPr>
            <w:tcW w:w="1530" w:type="dxa"/>
          </w:tcPr>
          <w:p w14:paraId="6D8500A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75 (3.70)</w:t>
            </w:r>
          </w:p>
        </w:tc>
        <w:tc>
          <w:tcPr>
            <w:tcW w:w="1530" w:type="dxa"/>
          </w:tcPr>
          <w:p w14:paraId="2276CB3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1942 (96.30)</w:t>
            </w:r>
          </w:p>
        </w:tc>
        <w:tc>
          <w:tcPr>
            <w:tcW w:w="1803" w:type="dxa"/>
          </w:tcPr>
          <w:p w14:paraId="425F51B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2016 (24.23)</w:t>
            </w:r>
          </w:p>
        </w:tc>
        <w:tc>
          <w:tcPr>
            <w:tcW w:w="1357" w:type="dxa"/>
          </w:tcPr>
          <w:p w14:paraId="5DCE33DD"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611332EF" w14:textId="77777777" w:rsidTr="007B2CDE">
        <w:tc>
          <w:tcPr>
            <w:tcW w:w="3135" w:type="dxa"/>
          </w:tcPr>
          <w:p w14:paraId="41D34A3D"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Spring</w:t>
            </w:r>
          </w:p>
        </w:tc>
        <w:tc>
          <w:tcPr>
            <w:tcW w:w="1530" w:type="dxa"/>
          </w:tcPr>
          <w:p w14:paraId="61D3E34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56 (2.45)</w:t>
            </w:r>
          </w:p>
        </w:tc>
        <w:tc>
          <w:tcPr>
            <w:tcW w:w="1530" w:type="dxa"/>
          </w:tcPr>
          <w:p w14:paraId="18C3ABF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2224 (97.55)</w:t>
            </w:r>
          </w:p>
        </w:tc>
        <w:tc>
          <w:tcPr>
            <w:tcW w:w="1803" w:type="dxa"/>
          </w:tcPr>
          <w:p w14:paraId="25A9A011"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2279 (27.39)</w:t>
            </w:r>
          </w:p>
        </w:tc>
        <w:tc>
          <w:tcPr>
            <w:tcW w:w="1357" w:type="dxa"/>
          </w:tcPr>
          <w:p w14:paraId="776E6485"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1F63BA04" w14:textId="77777777" w:rsidTr="007B2CDE">
        <w:tc>
          <w:tcPr>
            <w:tcW w:w="3135" w:type="dxa"/>
          </w:tcPr>
          <w:p w14:paraId="3895D4F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sz w:val="24"/>
                <w:szCs w:val="24"/>
              </w:rPr>
              <w:t>Medication for intestinal parasites</w:t>
            </w:r>
          </w:p>
        </w:tc>
        <w:tc>
          <w:tcPr>
            <w:tcW w:w="1530" w:type="dxa"/>
          </w:tcPr>
          <w:p w14:paraId="6717CEE9"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1769AFEA"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4C8E73BB"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0FFAB0F7"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6A913D14" w14:textId="77777777" w:rsidTr="007B2CDE">
        <w:tc>
          <w:tcPr>
            <w:tcW w:w="3135" w:type="dxa"/>
          </w:tcPr>
          <w:p w14:paraId="4FE3ED7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lastRenderedPageBreak/>
              <w:t>No</w:t>
            </w:r>
          </w:p>
        </w:tc>
        <w:tc>
          <w:tcPr>
            <w:tcW w:w="1530" w:type="dxa"/>
          </w:tcPr>
          <w:p w14:paraId="7619C90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168 (3.41)</w:t>
            </w:r>
          </w:p>
        </w:tc>
        <w:tc>
          <w:tcPr>
            <w:tcW w:w="1530" w:type="dxa"/>
          </w:tcPr>
          <w:p w14:paraId="56428A8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4759 (96.59)</w:t>
            </w:r>
          </w:p>
        </w:tc>
        <w:tc>
          <w:tcPr>
            <w:tcW w:w="1803" w:type="dxa"/>
          </w:tcPr>
          <w:p w14:paraId="51C94DA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4927 (59.24)</w:t>
            </w:r>
          </w:p>
        </w:tc>
        <w:tc>
          <w:tcPr>
            <w:tcW w:w="1357" w:type="dxa"/>
          </w:tcPr>
          <w:p w14:paraId="32B5267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0.145</w:t>
            </w:r>
          </w:p>
        </w:tc>
      </w:tr>
      <w:tr w:rsidR="008234FD" w:rsidRPr="00091766" w14:paraId="04C7F21B" w14:textId="77777777" w:rsidTr="007B2CDE">
        <w:tc>
          <w:tcPr>
            <w:tcW w:w="3135" w:type="dxa"/>
          </w:tcPr>
          <w:p w14:paraId="60E11BA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Yes</w:t>
            </w:r>
          </w:p>
        </w:tc>
        <w:tc>
          <w:tcPr>
            <w:tcW w:w="1530" w:type="dxa"/>
          </w:tcPr>
          <w:p w14:paraId="36EECB6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82 (2.41)</w:t>
            </w:r>
          </w:p>
        </w:tc>
        <w:tc>
          <w:tcPr>
            <w:tcW w:w="1530" w:type="dxa"/>
          </w:tcPr>
          <w:p w14:paraId="01FD2FC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3301 (97.59)</w:t>
            </w:r>
          </w:p>
        </w:tc>
        <w:tc>
          <w:tcPr>
            <w:tcW w:w="1803" w:type="dxa"/>
          </w:tcPr>
          <w:p w14:paraId="691F334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3382 (40.71)</w:t>
            </w:r>
          </w:p>
        </w:tc>
        <w:tc>
          <w:tcPr>
            <w:tcW w:w="1357" w:type="dxa"/>
          </w:tcPr>
          <w:p w14:paraId="6CFEC491"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399DF8AD" w14:textId="77777777" w:rsidTr="007B2CDE">
        <w:tc>
          <w:tcPr>
            <w:tcW w:w="3135" w:type="dxa"/>
          </w:tcPr>
          <w:p w14:paraId="059F9A01" w14:textId="77777777" w:rsidR="008234FD" w:rsidRPr="00091766" w:rsidRDefault="008234FD" w:rsidP="007B2CDE">
            <w:pPr>
              <w:spacing w:line="360" w:lineRule="auto"/>
              <w:jc w:val="both"/>
              <w:rPr>
                <w:rFonts w:ascii="Times New Roman" w:hAnsi="Times New Roman" w:cs="Times New Roman"/>
                <w:b/>
                <w:sz w:val="24"/>
                <w:szCs w:val="24"/>
              </w:rPr>
            </w:pPr>
            <w:r w:rsidRPr="00091766">
              <w:rPr>
                <w:rFonts w:ascii="Times New Roman" w:hAnsi="Times New Roman" w:cs="Times New Roman"/>
                <w:b/>
                <w:sz w:val="24"/>
                <w:szCs w:val="24"/>
              </w:rPr>
              <w:t>Vitamin A supplementation</w:t>
            </w:r>
          </w:p>
        </w:tc>
        <w:tc>
          <w:tcPr>
            <w:tcW w:w="1530" w:type="dxa"/>
          </w:tcPr>
          <w:p w14:paraId="56E3C193"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7A85FA7E"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00E7A8AA"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523E4305"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4126A611" w14:textId="77777777" w:rsidTr="007B2CDE">
        <w:tc>
          <w:tcPr>
            <w:tcW w:w="3135" w:type="dxa"/>
          </w:tcPr>
          <w:p w14:paraId="7C59CC5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No</w:t>
            </w:r>
          </w:p>
        </w:tc>
        <w:tc>
          <w:tcPr>
            <w:tcW w:w="1530" w:type="dxa"/>
          </w:tcPr>
          <w:p w14:paraId="1C00974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66 (2.96)</w:t>
            </w:r>
          </w:p>
        </w:tc>
        <w:tc>
          <w:tcPr>
            <w:tcW w:w="1530" w:type="dxa"/>
          </w:tcPr>
          <w:p w14:paraId="5DB8FDE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2170 (97.04)</w:t>
            </w:r>
          </w:p>
        </w:tc>
        <w:tc>
          <w:tcPr>
            <w:tcW w:w="1803" w:type="dxa"/>
          </w:tcPr>
          <w:p w14:paraId="1CF2333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2236 (26.95)</w:t>
            </w:r>
          </w:p>
        </w:tc>
        <w:tc>
          <w:tcPr>
            <w:tcW w:w="1357" w:type="dxa"/>
          </w:tcPr>
          <w:p w14:paraId="12A438E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0.883</w:t>
            </w:r>
          </w:p>
        </w:tc>
      </w:tr>
      <w:tr w:rsidR="008234FD" w:rsidRPr="00091766" w14:paraId="7EB4C8F7" w14:textId="77777777" w:rsidTr="007B2CDE">
        <w:tc>
          <w:tcPr>
            <w:tcW w:w="3135" w:type="dxa"/>
          </w:tcPr>
          <w:p w14:paraId="02BDB8F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Yes</w:t>
            </w:r>
          </w:p>
        </w:tc>
        <w:tc>
          <w:tcPr>
            <w:tcW w:w="1530" w:type="dxa"/>
          </w:tcPr>
          <w:p w14:paraId="436D869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184 (3.03)</w:t>
            </w:r>
          </w:p>
        </w:tc>
        <w:tc>
          <w:tcPr>
            <w:tcW w:w="1530" w:type="dxa"/>
          </w:tcPr>
          <w:p w14:paraId="5BD124CD"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5879 (96.97)</w:t>
            </w:r>
          </w:p>
        </w:tc>
        <w:tc>
          <w:tcPr>
            <w:tcW w:w="1803" w:type="dxa"/>
          </w:tcPr>
          <w:p w14:paraId="017DA411"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6063 (73.05)</w:t>
            </w:r>
          </w:p>
        </w:tc>
        <w:tc>
          <w:tcPr>
            <w:tcW w:w="1357" w:type="dxa"/>
          </w:tcPr>
          <w:p w14:paraId="4C0BE09D"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585C130F" w14:textId="77777777" w:rsidTr="007B2CDE">
        <w:tc>
          <w:tcPr>
            <w:tcW w:w="3135" w:type="dxa"/>
          </w:tcPr>
          <w:p w14:paraId="788EA08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Stunting</w:t>
            </w:r>
          </w:p>
        </w:tc>
        <w:tc>
          <w:tcPr>
            <w:tcW w:w="1530" w:type="dxa"/>
          </w:tcPr>
          <w:p w14:paraId="12B1D53B"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4B4DFF17"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0A3FFA36"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536EAFD3"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05CC5727" w14:textId="77777777" w:rsidTr="007B2CDE">
        <w:tc>
          <w:tcPr>
            <w:tcW w:w="3135" w:type="dxa"/>
          </w:tcPr>
          <w:p w14:paraId="5F54056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No</w:t>
            </w:r>
          </w:p>
        </w:tc>
        <w:tc>
          <w:tcPr>
            <w:tcW w:w="1530" w:type="dxa"/>
          </w:tcPr>
          <w:p w14:paraId="355F5FC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159 (2.94)</w:t>
            </w:r>
          </w:p>
        </w:tc>
        <w:tc>
          <w:tcPr>
            <w:tcW w:w="1530" w:type="dxa"/>
          </w:tcPr>
          <w:p w14:paraId="26E9898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5258 (97.06)</w:t>
            </w:r>
          </w:p>
        </w:tc>
        <w:tc>
          <w:tcPr>
            <w:tcW w:w="1803" w:type="dxa"/>
          </w:tcPr>
          <w:p w14:paraId="684E5AD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5417 (69.28)</w:t>
            </w:r>
          </w:p>
        </w:tc>
        <w:tc>
          <w:tcPr>
            <w:tcW w:w="1357" w:type="dxa"/>
          </w:tcPr>
          <w:p w14:paraId="20FF863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0.217</w:t>
            </w:r>
          </w:p>
        </w:tc>
      </w:tr>
      <w:tr w:rsidR="008234FD" w:rsidRPr="00091766" w14:paraId="1CEE559F" w14:textId="77777777" w:rsidTr="007B2CDE">
        <w:tc>
          <w:tcPr>
            <w:tcW w:w="3135" w:type="dxa"/>
          </w:tcPr>
          <w:p w14:paraId="0B3839F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Yes</w:t>
            </w:r>
          </w:p>
        </w:tc>
        <w:tc>
          <w:tcPr>
            <w:tcW w:w="1530" w:type="dxa"/>
          </w:tcPr>
          <w:p w14:paraId="0714F84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85 (3.54)</w:t>
            </w:r>
          </w:p>
        </w:tc>
        <w:tc>
          <w:tcPr>
            <w:tcW w:w="1530" w:type="dxa"/>
          </w:tcPr>
          <w:p w14:paraId="4A846D3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2316 (96.46)</w:t>
            </w:r>
          </w:p>
        </w:tc>
        <w:tc>
          <w:tcPr>
            <w:tcW w:w="1803" w:type="dxa"/>
          </w:tcPr>
          <w:p w14:paraId="555EB92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2402 (30.72)</w:t>
            </w:r>
          </w:p>
        </w:tc>
        <w:tc>
          <w:tcPr>
            <w:tcW w:w="1357" w:type="dxa"/>
          </w:tcPr>
          <w:p w14:paraId="2DF14B9B"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6FF1D659" w14:textId="77777777" w:rsidTr="007B2CDE">
        <w:tc>
          <w:tcPr>
            <w:tcW w:w="3135" w:type="dxa"/>
          </w:tcPr>
          <w:p w14:paraId="7E57863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Wasting</w:t>
            </w:r>
          </w:p>
        </w:tc>
        <w:tc>
          <w:tcPr>
            <w:tcW w:w="1530" w:type="dxa"/>
          </w:tcPr>
          <w:p w14:paraId="7EC48A19" w14:textId="77777777" w:rsidR="008234FD" w:rsidRPr="00091766" w:rsidRDefault="008234FD" w:rsidP="007B2CDE">
            <w:pPr>
              <w:spacing w:line="360" w:lineRule="auto"/>
              <w:jc w:val="both"/>
              <w:rPr>
                <w:rFonts w:ascii="Times New Roman" w:hAnsi="Times New Roman" w:cs="Times New Roman"/>
                <w:sz w:val="24"/>
                <w:szCs w:val="24"/>
              </w:rPr>
            </w:pPr>
          </w:p>
        </w:tc>
        <w:tc>
          <w:tcPr>
            <w:tcW w:w="1530" w:type="dxa"/>
          </w:tcPr>
          <w:p w14:paraId="54F2E22F" w14:textId="77777777" w:rsidR="008234FD" w:rsidRPr="00091766" w:rsidRDefault="008234FD" w:rsidP="007B2CDE">
            <w:pPr>
              <w:spacing w:line="360" w:lineRule="auto"/>
              <w:jc w:val="both"/>
              <w:rPr>
                <w:rFonts w:ascii="Times New Roman" w:hAnsi="Times New Roman" w:cs="Times New Roman"/>
                <w:sz w:val="24"/>
                <w:szCs w:val="24"/>
              </w:rPr>
            </w:pPr>
          </w:p>
        </w:tc>
        <w:tc>
          <w:tcPr>
            <w:tcW w:w="1803" w:type="dxa"/>
          </w:tcPr>
          <w:p w14:paraId="04DBFDB8" w14:textId="77777777" w:rsidR="008234FD" w:rsidRPr="00091766" w:rsidRDefault="008234FD" w:rsidP="007B2CDE">
            <w:pPr>
              <w:spacing w:line="360" w:lineRule="auto"/>
              <w:jc w:val="both"/>
              <w:rPr>
                <w:rFonts w:ascii="Times New Roman" w:hAnsi="Times New Roman" w:cs="Times New Roman"/>
                <w:sz w:val="24"/>
                <w:szCs w:val="24"/>
              </w:rPr>
            </w:pPr>
          </w:p>
        </w:tc>
        <w:tc>
          <w:tcPr>
            <w:tcW w:w="1357" w:type="dxa"/>
          </w:tcPr>
          <w:p w14:paraId="06A12AC1" w14:textId="77777777" w:rsidR="008234FD" w:rsidRPr="00091766" w:rsidRDefault="008234FD" w:rsidP="007B2CDE">
            <w:pPr>
              <w:spacing w:line="360" w:lineRule="auto"/>
              <w:jc w:val="both"/>
              <w:rPr>
                <w:rFonts w:ascii="Times New Roman" w:hAnsi="Times New Roman" w:cs="Times New Roman"/>
                <w:sz w:val="24"/>
                <w:szCs w:val="24"/>
              </w:rPr>
            </w:pPr>
          </w:p>
        </w:tc>
      </w:tr>
      <w:tr w:rsidR="008234FD" w:rsidRPr="00091766" w14:paraId="6793FC9A" w14:textId="77777777" w:rsidTr="007B2CDE">
        <w:tc>
          <w:tcPr>
            <w:tcW w:w="3135" w:type="dxa"/>
          </w:tcPr>
          <w:p w14:paraId="2BB902E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No</w:t>
            </w:r>
          </w:p>
        </w:tc>
        <w:tc>
          <w:tcPr>
            <w:tcW w:w="1530" w:type="dxa"/>
          </w:tcPr>
          <w:p w14:paraId="73B21BD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221 (3.09)</w:t>
            </w:r>
          </w:p>
        </w:tc>
        <w:tc>
          <w:tcPr>
            <w:tcW w:w="1530" w:type="dxa"/>
          </w:tcPr>
          <w:p w14:paraId="12E29D2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6924 (96.91)</w:t>
            </w:r>
          </w:p>
        </w:tc>
        <w:tc>
          <w:tcPr>
            <w:tcW w:w="1803" w:type="dxa"/>
          </w:tcPr>
          <w:p w14:paraId="1AB30AC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7145 (91.56)</w:t>
            </w:r>
          </w:p>
        </w:tc>
        <w:tc>
          <w:tcPr>
            <w:tcW w:w="1357" w:type="dxa"/>
          </w:tcPr>
          <w:p w14:paraId="61B13D9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0.496</w:t>
            </w:r>
          </w:p>
        </w:tc>
      </w:tr>
      <w:tr w:rsidR="008234FD" w:rsidRPr="00091766" w14:paraId="4B0FCC30" w14:textId="77777777" w:rsidTr="007B2CDE">
        <w:tc>
          <w:tcPr>
            <w:tcW w:w="3135" w:type="dxa"/>
          </w:tcPr>
          <w:p w14:paraId="334E95B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Yes</w:t>
            </w:r>
          </w:p>
        </w:tc>
        <w:tc>
          <w:tcPr>
            <w:tcW w:w="1530" w:type="dxa"/>
          </w:tcPr>
          <w:p w14:paraId="68D3157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24 (3.60)</w:t>
            </w:r>
          </w:p>
        </w:tc>
        <w:tc>
          <w:tcPr>
            <w:tcW w:w="1530" w:type="dxa"/>
          </w:tcPr>
          <w:p w14:paraId="04EAD9E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635 (96.40)</w:t>
            </w:r>
          </w:p>
        </w:tc>
        <w:tc>
          <w:tcPr>
            <w:tcW w:w="1803" w:type="dxa"/>
          </w:tcPr>
          <w:p w14:paraId="40B68028"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659 (8.44)</w:t>
            </w:r>
          </w:p>
        </w:tc>
        <w:tc>
          <w:tcPr>
            <w:tcW w:w="1357" w:type="dxa"/>
          </w:tcPr>
          <w:p w14:paraId="345F676F" w14:textId="77777777" w:rsidR="008234FD" w:rsidRPr="00091766" w:rsidRDefault="008234FD" w:rsidP="007B2CDE">
            <w:pPr>
              <w:spacing w:line="360" w:lineRule="auto"/>
              <w:jc w:val="both"/>
              <w:rPr>
                <w:rFonts w:ascii="Times New Roman" w:hAnsi="Times New Roman" w:cs="Times New Roman"/>
                <w:sz w:val="24"/>
                <w:szCs w:val="24"/>
              </w:rPr>
            </w:pPr>
          </w:p>
        </w:tc>
      </w:tr>
    </w:tbl>
    <w:p w14:paraId="2E2CABCF" w14:textId="77777777" w:rsidR="00ED3F5F" w:rsidRPr="00091766" w:rsidRDefault="00ED3F5F" w:rsidP="00ED3F5F">
      <w:p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vertAlign w:val="superscript"/>
        </w:rPr>
        <w:t>*</w:t>
      </w:r>
      <w:r w:rsidRPr="00091766">
        <w:rPr>
          <w:rFonts w:ascii="Times New Roman" w:hAnsi="Times New Roman" w:cs="Times New Roman"/>
          <w:sz w:val="24"/>
          <w:szCs w:val="24"/>
        </w:rPr>
        <w:t>Frequencies are weighted using sample weight</w:t>
      </w:r>
    </w:p>
    <w:p w14:paraId="3819367D" w14:textId="63070851" w:rsidR="008234FD" w:rsidRPr="00091766" w:rsidRDefault="008234FD" w:rsidP="008234FD">
      <w:pPr>
        <w:spacing w:after="0" w:line="360" w:lineRule="auto"/>
        <w:jc w:val="both"/>
        <w:rPr>
          <w:rFonts w:ascii="Times New Roman" w:hAnsi="Times New Roman" w:cs="Times New Roman"/>
          <w:bCs/>
          <w:sz w:val="24"/>
          <w:szCs w:val="24"/>
        </w:rPr>
      </w:pPr>
    </w:p>
    <w:p w14:paraId="198E4EE5" w14:textId="07C718E0" w:rsidR="008234FD" w:rsidRPr="00091766" w:rsidRDefault="008234FD" w:rsidP="008234FD">
      <w:pPr>
        <w:spacing w:line="360" w:lineRule="auto"/>
        <w:jc w:val="both"/>
        <w:rPr>
          <w:rFonts w:ascii="Times New Roman" w:hAnsi="Times New Roman" w:cs="Times New Roman"/>
          <w:b/>
          <w:sz w:val="24"/>
          <w:szCs w:val="24"/>
        </w:rPr>
      </w:pPr>
      <w:r w:rsidRPr="00091766">
        <w:rPr>
          <w:rFonts w:ascii="Times New Roman" w:hAnsi="Times New Roman" w:cs="Times New Roman"/>
          <w:bCs/>
          <w:sz w:val="24"/>
          <w:szCs w:val="24"/>
        </w:rPr>
        <w:t>Table 4</w:t>
      </w:r>
      <w:r w:rsidR="00ED3F5F" w:rsidRPr="00091766">
        <w:rPr>
          <w:rFonts w:ascii="Times New Roman" w:hAnsi="Times New Roman" w:cs="Times New Roman"/>
          <w:b/>
          <w:sz w:val="24"/>
          <w:szCs w:val="24"/>
        </w:rPr>
        <w:t xml:space="preserve"> </w:t>
      </w:r>
      <w:r w:rsidRPr="00091766">
        <w:rPr>
          <w:rFonts w:ascii="Times New Roman" w:hAnsi="Times New Roman" w:cs="Times New Roman"/>
          <w:iCs/>
          <w:sz w:val="24"/>
          <w:szCs w:val="24"/>
        </w:rPr>
        <w:t>Generalized variance inflation (GVIF) value of the final model of ARI among under 5 years children</w:t>
      </w:r>
      <w:r w:rsidR="004603A7" w:rsidRPr="00091766">
        <w:rPr>
          <w:rFonts w:ascii="Times New Roman" w:hAnsi="Times New Roman" w:cs="Times New Roman"/>
          <w:iCs/>
          <w:sz w:val="24"/>
          <w:szCs w:val="24"/>
        </w:rPr>
        <w:t xml:space="preserve"> in </w:t>
      </w:r>
      <w:r w:rsidRPr="00091766">
        <w:rPr>
          <w:rFonts w:ascii="Times New Roman" w:hAnsi="Times New Roman" w:cs="Times New Roman"/>
          <w:iCs/>
          <w:sz w:val="24"/>
          <w:szCs w:val="24"/>
        </w:rPr>
        <w:t>Bangladesh</w:t>
      </w:r>
    </w:p>
    <w:tbl>
      <w:tblPr>
        <w:tblStyle w:val="TableGrid"/>
        <w:tblW w:w="0" w:type="auto"/>
        <w:tblLook w:val="04A0" w:firstRow="1" w:lastRow="0" w:firstColumn="1" w:lastColumn="0" w:noHBand="0" w:noVBand="1"/>
      </w:tblPr>
      <w:tblGrid>
        <w:gridCol w:w="3005"/>
        <w:gridCol w:w="3005"/>
        <w:gridCol w:w="3006"/>
      </w:tblGrid>
      <w:tr w:rsidR="008234FD" w:rsidRPr="00091766" w14:paraId="69A8B210" w14:textId="77777777" w:rsidTr="007B2CDE">
        <w:tc>
          <w:tcPr>
            <w:tcW w:w="3005" w:type="dxa"/>
          </w:tcPr>
          <w:p w14:paraId="03755E0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Variables</w:t>
            </w:r>
          </w:p>
        </w:tc>
        <w:tc>
          <w:tcPr>
            <w:tcW w:w="3005" w:type="dxa"/>
          </w:tcPr>
          <w:p w14:paraId="48A57DF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Degrees of freedom</w:t>
            </w:r>
          </w:p>
        </w:tc>
        <w:tc>
          <w:tcPr>
            <w:tcW w:w="3006" w:type="dxa"/>
          </w:tcPr>
          <w:p w14:paraId="0FDE9938"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GVIF</w:t>
            </w:r>
          </w:p>
        </w:tc>
      </w:tr>
      <w:tr w:rsidR="008234FD" w:rsidRPr="00091766" w14:paraId="43CCC7F9" w14:textId="77777777" w:rsidTr="007B2CDE">
        <w:tc>
          <w:tcPr>
            <w:tcW w:w="3005" w:type="dxa"/>
          </w:tcPr>
          <w:p w14:paraId="07C3FCE9"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Type of cooking fuel</w:t>
            </w:r>
          </w:p>
        </w:tc>
        <w:tc>
          <w:tcPr>
            <w:tcW w:w="3005" w:type="dxa"/>
          </w:tcPr>
          <w:p w14:paraId="04CA3C1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w:t>
            </w:r>
          </w:p>
        </w:tc>
        <w:tc>
          <w:tcPr>
            <w:tcW w:w="3006" w:type="dxa"/>
          </w:tcPr>
          <w:p w14:paraId="5D7099E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1.01</w:t>
            </w:r>
          </w:p>
        </w:tc>
      </w:tr>
      <w:tr w:rsidR="008234FD" w:rsidRPr="00091766" w14:paraId="5F597A57" w14:textId="77777777" w:rsidTr="007B2CDE">
        <w:tc>
          <w:tcPr>
            <w:tcW w:w="3005" w:type="dxa"/>
          </w:tcPr>
          <w:p w14:paraId="222076D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sz w:val="24"/>
                <w:szCs w:val="24"/>
              </w:rPr>
              <w:t>Type of roof material</w:t>
            </w:r>
          </w:p>
        </w:tc>
        <w:tc>
          <w:tcPr>
            <w:tcW w:w="3005" w:type="dxa"/>
          </w:tcPr>
          <w:p w14:paraId="527D1391"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w:t>
            </w:r>
          </w:p>
        </w:tc>
        <w:tc>
          <w:tcPr>
            <w:tcW w:w="3006" w:type="dxa"/>
          </w:tcPr>
          <w:p w14:paraId="2364714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1.02</w:t>
            </w:r>
          </w:p>
        </w:tc>
      </w:tr>
      <w:tr w:rsidR="008234FD" w:rsidRPr="00091766" w14:paraId="25157007" w14:textId="77777777" w:rsidTr="007B2CDE">
        <w:tc>
          <w:tcPr>
            <w:tcW w:w="3005" w:type="dxa"/>
          </w:tcPr>
          <w:p w14:paraId="06B7507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child's age (months)</w:t>
            </w:r>
          </w:p>
        </w:tc>
        <w:tc>
          <w:tcPr>
            <w:tcW w:w="3005" w:type="dxa"/>
          </w:tcPr>
          <w:p w14:paraId="4197D96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2</w:t>
            </w:r>
          </w:p>
        </w:tc>
        <w:tc>
          <w:tcPr>
            <w:tcW w:w="3006" w:type="dxa"/>
          </w:tcPr>
          <w:p w14:paraId="797BFFE8"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1.02</w:t>
            </w:r>
          </w:p>
        </w:tc>
      </w:tr>
      <w:tr w:rsidR="008234FD" w:rsidRPr="00091766" w14:paraId="47DCE746" w14:textId="77777777" w:rsidTr="007B2CDE">
        <w:tc>
          <w:tcPr>
            <w:tcW w:w="3005" w:type="dxa"/>
          </w:tcPr>
          <w:p w14:paraId="4277830D"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b/>
                <w:bCs/>
                <w:sz w:val="24"/>
                <w:szCs w:val="24"/>
              </w:rPr>
              <w:t>Sex of Child</w:t>
            </w:r>
          </w:p>
        </w:tc>
        <w:tc>
          <w:tcPr>
            <w:tcW w:w="3005" w:type="dxa"/>
          </w:tcPr>
          <w:p w14:paraId="7DEB60A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w:t>
            </w:r>
          </w:p>
        </w:tc>
        <w:tc>
          <w:tcPr>
            <w:tcW w:w="3006" w:type="dxa"/>
          </w:tcPr>
          <w:p w14:paraId="49E7420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1.02</w:t>
            </w:r>
          </w:p>
        </w:tc>
      </w:tr>
    </w:tbl>
    <w:p w14:paraId="00A15561" w14:textId="77777777" w:rsidR="008234FD" w:rsidRPr="00091766" w:rsidRDefault="008234FD" w:rsidP="008234FD">
      <w:pPr>
        <w:spacing w:line="360" w:lineRule="auto"/>
        <w:jc w:val="both"/>
        <w:rPr>
          <w:rFonts w:ascii="Times New Roman" w:hAnsi="Times New Roman" w:cs="Times New Roman"/>
          <w:b/>
          <w:sz w:val="24"/>
          <w:szCs w:val="24"/>
        </w:rPr>
      </w:pPr>
    </w:p>
    <w:p w14:paraId="04FD002C" w14:textId="340E6D99" w:rsidR="008234FD" w:rsidRPr="00091766" w:rsidRDefault="008234FD" w:rsidP="008234FD">
      <w:pPr>
        <w:spacing w:line="360" w:lineRule="auto"/>
        <w:jc w:val="both"/>
        <w:rPr>
          <w:rFonts w:ascii="Times New Roman" w:hAnsi="Times New Roman" w:cs="Times New Roman"/>
          <w:b/>
          <w:sz w:val="24"/>
          <w:szCs w:val="24"/>
        </w:rPr>
      </w:pPr>
      <w:r w:rsidRPr="00091766">
        <w:rPr>
          <w:rFonts w:ascii="Times New Roman" w:hAnsi="Times New Roman" w:cs="Times New Roman"/>
          <w:bCs/>
          <w:sz w:val="24"/>
          <w:szCs w:val="24"/>
        </w:rPr>
        <w:t>Table 5</w:t>
      </w:r>
      <w:r w:rsidR="00ED3F5F" w:rsidRPr="00091766">
        <w:rPr>
          <w:rFonts w:ascii="Times New Roman" w:hAnsi="Times New Roman" w:cs="Times New Roman"/>
          <w:b/>
          <w:sz w:val="24"/>
          <w:szCs w:val="24"/>
        </w:rPr>
        <w:t xml:space="preserve"> </w:t>
      </w:r>
      <w:r w:rsidRPr="00091766">
        <w:rPr>
          <w:rFonts w:ascii="Times New Roman" w:hAnsi="Times New Roman" w:cs="Times New Roman"/>
          <w:iCs/>
          <w:sz w:val="24"/>
          <w:szCs w:val="24"/>
        </w:rPr>
        <w:t>Test for goodness of fit and predictive accuracy of the final model</w:t>
      </w:r>
    </w:p>
    <w:tbl>
      <w:tblPr>
        <w:tblStyle w:val="TableGrid"/>
        <w:tblW w:w="0" w:type="auto"/>
        <w:tblLook w:val="04A0" w:firstRow="1" w:lastRow="0" w:firstColumn="1" w:lastColumn="0" w:noHBand="0" w:noVBand="1"/>
      </w:tblPr>
      <w:tblGrid>
        <w:gridCol w:w="3005"/>
        <w:gridCol w:w="3005"/>
        <w:gridCol w:w="3006"/>
      </w:tblGrid>
      <w:tr w:rsidR="008234FD" w:rsidRPr="00091766" w14:paraId="04B37F57" w14:textId="77777777" w:rsidTr="007B2CDE">
        <w:tc>
          <w:tcPr>
            <w:tcW w:w="9016" w:type="dxa"/>
            <w:gridSpan w:val="3"/>
          </w:tcPr>
          <w:p w14:paraId="78FC5E1D"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 xml:space="preserve">Hosmer and </w:t>
            </w:r>
            <w:proofErr w:type="spellStart"/>
            <w:r w:rsidRPr="00091766">
              <w:rPr>
                <w:rFonts w:ascii="Times New Roman" w:hAnsi="Times New Roman" w:cs="Times New Roman"/>
                <w:sz w:val="24"/>
                <w:szCs w:val="24"/>
              </w:rPr>
              <w:t>Lemeshow</w:t>
            </w:r>
            <w:proofErr w:type="spellEnd"/>
            <w:r w:rsidRPr="00091766">
              <w:rPr>
                <w:rFonts w:ascii="Times New Roman" w:hAnsi="Times New Roman" w:cs="Times New Roman"/>
                <w:sz w:val="24"/>
                <w:szCs w:val="24"/>
              </w:rPr>
              <w:t xml:space="preserve"> goodness of fit test</w:t>
            </w:r>
          </w:p>
        </w:tc>
      </w:tr>
      <w:tr w:rsidR="008234FD" w:rsidRPr="00091766" w14:paraId="55559CE5" w14:textId="77777777" w:rsidTr="007B2CDE">
        <w:tc>
          <w:tcPr>
            <w:tcW w:w="3005" w:type="dxa"/>
          </w:tcPr>
          <w:p w14:paraId="7528E95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Value</w:t>
            </w:r>
          </w:p>
        </w:tc>
        <w:tc>
          <w:tcPr>
            <w:tcW w:w="3005" w:type="dxa"/>
          </w:tcPr>
          <w:p w14:paraId="3D8DC744" w14:textId="77777777" w:rsidR="008234FD" w:rsidRPr="00091766" w:rsidRDefault="008234FD" w:rsidP="007B2CDE">
            <w:pPr>
              <w:spacing w:line="360" w:lineRule="auto"/>
              <w:jc w:val="both"/>
              <w:rPr>
                <w:rFonts w:ascii="Times New Roman" w:hAnsi="Times New Roman" w:cs="Times New Roman"/>
                <w:sz w:val="24"/>
                <w:szCs w:val="24"/>
              </w:rPr>
            </w:pPr>
            <w:proofErr w:type="spellStart"/>
            <w:r w:rsidRPr="00091766">
              <w:rPr>
                <w:rFonts w:ascii="Times New Roman" w:hAnsi="Times New Roman" w:cs="Times New Roman"/>
                <w:sz w:val="24"/>
                <w:szCs w:val="24"/>
              </w:rPr>
              <w:t>df</w:t>
            </w:r>
            <w:proofErr w:type="spellEnd"/>
          </w:p>
        </w:tc>
        <w:tc>
          <w:tcPr>
            <w:tcW w:w="3006" w:type="dxa"/>
          </w:tcPr>
          <w:p w14:paraId="032248F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P-value</w:t>
            </w:r>
          </w:p>
        </w:tc>
      </w:tr>
      <w:tr w:rsidR="008234FD" w:rsidRPr="00091766" w14:paraId="25C64ED7" w14:textId="77777777" w:rsidTr="007B2CDE">
        <w:tc>
          <w:tcPr>
            <w:tcW w:w="3005" w:type="dxa"/>
          </w:tcPr>
          <w:p w14:paraId="5070D861"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8.2419</w:t>
            </w:r>
          </w:p>
        </w:tc>
        <w:tc>
          <w:tcPr>
            <w:tcW w:w="3005" w:type="dxa"/>
          </w:tcPr>
          <w:p w14:paraId="1429F44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8</w:t>
            </w:r>
          </w:p>
        </w:tc>
        <w:tc>
          <w:tcPr>
            <w:tcW w:w="3006" w:type="dxa"/>
          </w:tcPr>
          <w:p w14:paraId="288C347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.760</w:t>
            </w:r>
          </w:p>
        </w:tc>
      </w:tr>
      <w:tr w:rsidR="008234FD" w:rsidRPr="00091766" w14:paraId="6D3FE202" w14:textId="77777777" w:rsidTr="007B2CDE">
        <w:tc>
          <w:tcPr>
            <w:tcW w:w="9016" w:type="dxa"/>
            <w:gridSpan w:val="3"/>
          </w:tcPr>
          <w:p w14:paraId="43CB671F"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Area under the curve (AUC) of the</w:t>
            </w:r>
            <w:r w:rsidRPr="00091766">
              <w:rPr>
                <w:rFonts w:ascii="Times New Roman" w:eastAsia="Calibri" w:hAnsi="Times New Roman" w:cs="Times New Roman"/>
                <w:sz w:val="24"/>
                <w:szCs w:val="24"/>
              </w:rPr>
              <w:t xml:space="preserve"> receiver operating characteristic curve (ROC)</w:t>
            </w:r>
          </w:p>
        </w:tc>
      </w:tr>
      <w:tr w:rsidR="008234FD" w:rsidRPr="00091766" w14:paraId="2E9307F4" w14:textId="77777777" w:rsidTr="007B2CDE">
        <w:tc>
          <w:tcPr>
            <w:tcW w:w="3005" w:type="dxa"/>
          </w:tcPr>
          <w:p w14:paraId="46CE471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Value</w:t>
            </w:r>
          </w:p>
        </w:tc>
        <w:tc>
          <w:tcPr>
            <w:tcW w:w="6011" w:type="dxa"/>
            <w:gridSpan w:val="2"/>
          </w:tcPr>
          <w:p w14:paraId="7289E13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0.61</w:t>
            </w:r>
          </w:p>
        </w:tc>
      </w:tr>
    </w:tbl>
    <w:p w14:paraId="59A4DC01" w14:textId="77777777" w:rsidR="008234FD" w:rsidRPr="00091766" w:rsidRDefault="008234FD" w:rsidP="008234FD">
      <w:pPr>
        <w:spacing w:after="0" w:line="360" w:lineRule="auto"/>
        <w:jc w:val="both"/>
        <w:rPr>
          <w:rFonts w:ascii="Times New Roman" w:hAnsi="Times New Roman" w:cs="Times New Roman"/>
          <w:sz w:val="24"/>
          <w:szCs w:val="24"/>
        </w:rPr>
      </w:pPr>
    </w:p>
    <w:p w14:paraId="49FEA3B1" w14:textId="6E0A6EED" w:rsidR="008234FD" w:rsidRPr="00091766" w:rsidRDefault="00BA158D" w:rsidP="008234FD">
      <w:p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rPr>
        <w:t>Table 6 Association between household type of fuel use and ARI among</w:t>
      </w:r>
      <w:r w:rsidR="004603A7" w:rsidRPr="00091766">
        <w:rPr>
          <w:rFonts w:ascii="Times New Roman" w:hAnsi="Times New Roman" w:cs="Times New Roman"/>
          <w:iCs/>
          <w:sz w:val="24"/>
          <w:szCs w:val="24"/>
        </w:rPr>
        <w:t xml:space="preserve"> under 5 years children in Bangladesh</w:t>
      </w:r>
    </w:p>
    <w:tbl>
      <w:tblPr>
        <w:tblStyle w:val="TableGrid"/>
        <w:tblW w:w="0" w:type="auto"/>
        <w:tblLook w:val="04A0" w:firstRow="1" w:lastRow="0" w:firstColumn="1" w:lastColumn="0" w:noHBand="0" w:noVBand="1"/>
      </w:tblPr>
      <w:tblGrid>
        <w:gridCol w:w="1736"/>
        <w:gridCol w:w="1396"/>
        <w:gridCol w:w="1029"/>
        <w:gridCol w:w="1025"/>
        <w:gridCol w:w="1184"/>
        <w:gridCol w:w="875"/>
        <w:gridCol w:w="896"/>
        <w:gridCol w:w="875"/>
      </w:tblGrid>
      <w:tr w:rsidR="008234FD" w:rsidRPr="00091766" w14:paraId="59A53D20" w14:textId="77777777" w:rsidTr="007B2CDE">
        <w:tc>
          <w:tcPr>
            <w:tcW w:w="1742" w:type="dxa"/>
          </w:tcPr>
          <w:p w14:paraId="48DA871B" w14:textId="77777777" w:rsidR="008234FD" w:rsidRPr="00091766" w:rsidRDefault="008234FD" w:rsidP="007B2CDE">
            <w:pPr>
              <w:spacing w:line="360" w:lineRule="auto"/>
              <w:jc w:val="both"/>
              <w:rPr>
                <w:rFonts w:ascii="Times New Roman" w:hAnsi="Times New Roman" w:cs="Times New Roman"/>
                <w:sz w:val="24"/>
                <w:szCs w:val="24"/>
              </w:rPr>
            </w:pPr>
          </w:p>
        </w:tc>
        <w:tc>
          <w:tcPr>
            <w:tcW w:w="1401" w:type="dxa"/>
          </w:tcPr>
          <w:p w14:paraId="027DED6E" w14:textId="77777777" w:rsidR="008234FD" w:rsidRPr="00091766" w:rsidRDefault="008234FD" w:rsidP="007B2CDE">
            <w:pPr>
              <w:spacing w:line="360" w:lineRule="auto"/>
              <w:jc w:val="both"/>
              <w:rPr>
                <w:rFonts w:ascii="Times New Roman" w:hAnsi="Times New Roman" w:cs="Times New Roman"/>
                <w:sz w:val="24"/>
                <w:szCs w:val="24"/>
              </w:rPr>
            </w:pPr>
          </w:p>
        </w:tc>
        <w:tc>
          <w:tcPr>
            <w:tcW w:w="3245" w:type="dxa"/>
            <w:gridSpan w:val="3"/>
          </w:tcPr>
          <w:p w14:paraId="340A478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Unadjusted model</w:t>
            </w:r>
          </w:p>
        </w:tc>
        <w:tc>
          <w:tcPr>
            <w:tcW w:w="2628" w:type="dxa"/>
            <w:gridSpan w:val="3"/>
          </w:tcPr>
          <w:p w14:paraId="096743EB"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Adjusted model</w:t>
            </w:r>
            <w:r w:rsidRPr="00091766">
              <w:rPr>
                <w:rFonts w:ascii="Times New Roman" w:hAnsi="Times New Roman" w:cs="Times New Roman"/>
                <w:sz w:val="24"/>
                <w:szCs w:val="24"/>
                <w:vertAlign w:val="superscript"/>
              </w:rPr>
              <w:t>1</w:t>
            </w:r>
          </w:p>
        </w:tc>
      </w:tr>
      <w:tr w:rsidR="008234FD" w:rsidRPr="00091766" w14:paraId="10500468" w14:textId="77777777" w:rsidTr="007B2CDE">
        <w:tc>
          <w:tcPr>
            <w:tcW w:w="1742" w:type="dxa"/>
          </w:tcPr>
          <w:p w14:paraId="3326DBA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lastRenderedPageBreak/>
              <w:t>Variables</w:t>
            </w:r>
          </w:p>
        </w:tc>
        <w:tc>
          <w:tcPr>
            <w:tcW w:w="1401" w:type="dxa"/>
          </w:tcPr>
          <w:p w14:paraId="74C56623" w14:textId="77777777" w:rsidR="008234FD" w:rsidRPr="00091766" w:rsidRDefault="008234FD" w:rsidP="007B2CDE">
            <w:pPr>
              <w:spacing w:line="360" w:lineRule="auto"/>
              <w:jc w:val="both"/>
              <w:rPr>
                <w:rFonts w:ascii="Times New Roman" w:hAnsi="Times New Roman" w:cs="Times New Roman"/>
                <w:sz w:val="24"/>
                <w:szCs w:val="24"/>
              </w:rPr>
            </w:pPr>
          </w:p>
        </w:tc>
        <w:tc>
          <w:tcPr>
            <w:tcW w:w="1031" w:type="dxa"/>
          </w:tcPr>
          <w:p w14:paraId="53EC501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COR</w:t>
            </w:r>
          </w:p>
        </w:tc>
        <w:tc>
          <w:tcPr>
            <w:tcW w:w="1026" w:type="dxa"/>
          </w:tcPr>
          <w:p w14:paraId="2BC85FB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95% CI</w:t>
            </w:r>
          </w:p>
        </w:tc>
        <w:tc>
          <w:tcPr>
            <w:tcW w:w="1188" w:type="dxa"/>
          </w:tcPr>
          <w:p w14:paraId="410BAFAA"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P-value</w:t>
            </w:r>
          </w:p>
        </w:tc>
        <w:tc>
          <w:tcPr>
            <w:tcW w:w="876" w:type="dxa"/>
          </w:tcPr>
          <w:p w14:paraId="785EE698"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AOR</w:t>
            </w:r>
          </w:p>
        </w:tc>
        <w:tc>
          <w:tcPr>
            <w:tcW w:w="876" w:type="dxa"/>
          </w:tcPr>
          <w:p w14:paraId="6BC14D40"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95% CI</w:t>
            </w:r>
          </w:p>
        </w:tc>
        <w:tc>
          <w:tcPr>
            <w:tcW w:w="876" w:type="dxa"/>
          </w:tcPr>
          <w:p w14:paraId="71BD902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P-value</w:t>
            </w:r>
          </w:p>
        </w:tc>
      </w:tr>
      <w:tr w:rsidR="008234FD" w:rsidRPr="00091766" w14:paraId="471944DE" w14:textId="77777777" w:rsidTr="007B2CDE">
        <w:tc>
          <w:tcPr>
            <w:tcW w:w="1742" w:type="dxa"/>
          </w:tcPr>
          <w:p w14:paraId="68C5D455" w14:textId="77777777" w:rsidR="008234FD" w:rsidRPr="00091766" w:rsidRDefault="008234FD" w:rsidP="007B2CDE">
            <w:pPr>
              <w:spacing w:line="360" w:lineRule="auto"/>
              <w:jc w:val="both"/>
              <w:rPr>
                <w:rFonts w:ascii="Times New Roman" w:hAnsi="Times New Roman" w:cs="Times New Roman"/>
                <w:b/>
                <w:bCs/>
                <w:sz w:val="24"/>
                <w:szCs w:val="24"/>
              </w:rPr>
            </w:pPr>
            <w:r w:rsidRPr="00091766">
              <w:rPr>
                <w:rFonts w:ascii="Times New Roman" w:hAnsi="Times New Roman" w:cs="Times New Roman"/>
                <w:b/>
                <w:bCs/>
                <w:sz w:val="24"/>
                <w:szCs w:val="24"/>
              </w:rPr>
              <w:t>Type of cooking fuel</w:t>
            </w:r>
          </w:p>
        </w:tc>
        <w:tc>
          <w:tcPr>
            <w:tcW w:w="1401" w:type="dxa"/>
          </w:tcPr>
          <w:p w14:paraId="086FB6D2"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Solid fuel</w:t>
            </w:r>
          </w:p>
        </w:tc>
        <w:tc>
          <w:tcPr>
            <w:tcW w:w="1031" w:type="dxa"/>
          </w:tcPr>
          <w:p w14:paraId="40C5460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1.693</w:t>
            </w:r>
          </w:p>
        </w:tc>
        <w:tc>
          <w:tcPr>
            <w:tcW w:w="1026" w:type="dxa"/>
          </w:tcPr>
          <w:p w14:paraId="6B1BFC57"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[1.058, 2.709]</w:t>
            </w:r>
          </w:p>
        </w:tc>
        <w:tc>
          <w:tcPr>
            <w:tcW w:w="1188" w:type="dxa"/>
          </w:tcPr>
          <w:p w14:paraId="2BAC7D3C"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0.028</w:t>
            </w:r>
          </w:p>
        </w:tc>
        <w:tc>
          <w:tcPr>
            <w:tcW w:w="876" w:type="dxa"/>
          </w:tcPr>
          <w:p w14:paraId="134D225E"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1.692</w:t>
            </w:r>
          </w:p>
        </w:tc>
        <w:tc>
          <w:tcPr>
            <w:tcW w:w="876" w:type="dxa"/>
          </w:tcPr>
          <w:p w14:paraId="112C332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[1.053, 2.718]</w:t>
            </w:r>
          </w:p>
        </w:tc>
        <w:tc>
          <w:tcPr>
            <w:tcW w:w="876" w:type="dxa"/>
          </w:tcPr>
          <w:p w14:paraId="67B28806"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0.030</w:t>
            </w:r>
          </w:p>
        </w:tc>
      </w:tr>
      <w:tr w:rsidR="008234FD" w:rsidRPr="00091766" w14:paraId="1F21D273" w14:textId="77777777" w:rsidTr="007B2CDE">
        <w:tc>
          <w:tcPr>
            <w:tcW w:w="1742" w:type="dxa"/>
          </w:tcPr>
          <w:p w14:paraId="2F73C7B3" w14:textId="77777777" w:rsidR="008234FD" w:rsidRPr="00091766" w:rsidRDefault="008234FD" w:rsidP="007B2CDE">
            <w:pPr>
              <w:spacing w:line="360" w:lineRule="auto"/>
              <w:jc w:val="both"/>
              <w:rPr>
                <w:rFonts w:ascii="Times New Roman" w:hAnsi="Times New Roman" w:cs="Times New Roman"/>
                <w:sz w:val="24"/>
                <w:szCs w:val="24"/>
              </w:rPr>
            </w:pPr>
          </w:p>
        </w:tc>
        <w:tc>
          <w:tcPr>
            <w:tcW w:w="1401" w:type="dxa"/>
          </w:tcPr>
          <w:p w14:paraId="07C0E9B5"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Clean fuel</w:t>
            </w:r>
          </w:p>
        </w:tc>
        <w:tc>
          <w:tcPr>
            <w:tcW w:w="1031" w:type="dxa"/>
          </w:tcPr>
          <w:p w14:paraId="0ED289C4"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1</w:t>
            </w:r>
          </w:p>
        </w:tc>
        <w:tc>
          <w:tcPr>
            <w:tcW w:w="1026" w:type="dxa"/>
          </w:tcPr>
          <w:p w14:paraId="3DFBE2D8" w14:textId="77777777" w:rsidR="008234FD" w:rsidRPr="00091766" w:rsidRDefault="008234FD" w:rsidP="007B2CDE">
            <w:pPr>
              <w:spacing w:line="360" w:lineRule="auto"/>
              <w:jc w:val="both"/>
              <w:rPr>
                <w:rFonts w:ascii="Times New Roman" w:hAnsi="Times New Roman" w:cs="Times New Roman"/>
                <w:sz w:val="24"/>
                <w:szCs w:val="24"/>
              </w:rPr>
            </w:pPr>
          </w:p>
        </w:tc>
        <w:tc>
          <w:tcPr>
            <w:tcW w:w="1188" w:type="dxa"/>
          </w:tcPr>
          <w:p w14:paraId="033A4C9E" w14:textId="77777777" w:rsidR="008234FD" w:rsidRPr="00091766" w:rsidRDefault="008234FD" w:rsidP="007B2CDE">
            <w:pPr>
              <w:spacing w:line="360" w:lineRule="auto"/>
              <w:jc w:val="both"/>
              <w:rPr>
                <w:rFonts w:ascii="Times New Roman" w:hAnsi="Times New Roman" w:cs="Times New Roman"/>
                <w:sz w:val="24"/>
                <w:szCs w:val="24"/>
              </w:rPr>
            </w:pPr>
          </w:p>
        </w:tc>
        <w:tc>
          <w:tcPr>
            <w:tcW w:w="876" w:type="dxa"/>
          </w:tcPr>
          <w:p w14:paraId="6E99FC33" w14:textId="77777777" w:rsidR="008234FD" w:rsidRPr="00091766" w:rsidRDefault="008234FD" w:rsidP="007B2CDE">
            <w:pPr>
              <w:spacing w:line="360" w:lineRule="auto"/>
              <w:jc w:val="both"/>
              <w:rPr>
                <w:rFonts w:ascii="Times New Roman" w:hAnsi="Times New Roman" w:cs="Times New Roman"/>
                <w:sz w:val="24"/>
                <w:szCs w:val="24"/>
              </w:rPr>
            </w:pPr>
            <w:r w:rsidRPr="00091766">
              <w:rPr>
                <w:rFonts w:ascii="Times New Roman" w:hAnsi="Times New Roman" w:cs="Times New Roman"/>
                <w:sz w:val="24"/>
                <w:szCs w:val="24"/>
              </w:rPr>
              <w:t>Ref.</w:t>
            </w:r>
          </w:p>
        </w:tc>
        <w:tc>
          <w:tcPr>
            <w:tcW w:w="876" w:type="dxa"/>
          </w:tcPr>
          <w:p w14:paraId="246D1037" w14:textId="77777777" w:rsidR="008234FD" w:rsidRPr="00091766" w:rsidRDefault="008234FD" w:rsidP="007B2CDE">
            <w:pPr>
              <w:spacing w:line="360" w:lineRule="auto"/>
              <w:jc w:val="both"/>
              <w:rPr>
                <w:rFonts w:ascii="Times New Roman" w:hAnsi="Times New Roman" w:cs="Times New Roman"/>
                <w:sz w:val="24"/>
                <w:szCs w:val="24"/>
              </w:rPr>
            </w:pPr>
          </w:p>
        </w:tc>
        <w:tc>
          <w:tcPr>
            <w:tcW w:w="876" w:type="dxa"/>
          </w:tcPr>
          <w:p w14:paraId="0713D6BD" w14:textId="77777777" w:rsidR="008234FD" w:rsidRPr="00091766" w:rsidRDefault="008234FD" w:rsidP="007B2CDE">
            <w:pPr>
              <w:spacing w:line="360" w:lineRule="auto"/>
              <w:jc w:val="both"/>
              <w:rPr>
                <w:rFonts w:ascii="Times New Roman" w:hAnsi="Times New Roman" w:cs="Times New Roman"/>
                <w:sz w:val="24"/>
                <w:szCs w:val="24"/>
              </w:rPr>
            </w:pPr>
          </w:p>
        </w:tc>
      </w:tr>
    </w:tbl>
    <w:p w14:paraId="00CB647A" w14:textId="38BB1EE2" w:rsidR="008234FD" w:rsidRPr="00091766" w:rsidRDefault="008234FD" w:rsidP="008234FD">
      <w:pPr>
        <w:spacing w:after="0" w:line="360" w:lineRule="auto"/>
        <w:jc w:val="both"/>
        <w:rPr>
          <w:rFonts w:ascii="Times New Roman" w:hAnsi="Times New Roman" w:cs="Times New Roman"/>
          <w:i/>
          <w:iCs/>
          <w:sz w:val="24"/>
          <w:szCs w:val="24"/>
        </w:rPr>
      </w:pPr>
      <w:r w:rsidRPr="00091766">
        <w:rPr>
          <w:rFonts w:ascii="Times New Roman" w:hAnsi="Times New Roman" w:cs="Times New Roman"/>
          <w:i/>
          <w:iCs/>
          <w:sz w:val="24"/>
          <w:szCs w:val="24"/>
        </w:rPr>
        <w:t xml:space="preserve">COR crude odds ratio, AOR adjusted odds ratio, CI </w:t>
      </w:r>
      <w:proofErr w:type="spellStart"/>
      <w:r w:rsidRPr="00091766">
        <w:rPr>
          <w:rFonts w:ascii="Times New Roman" w:hAnsi="Times New Roman" w:cs="Times New Roman"/>
          <w:i/>
          <w:iCs/>
          <w:sz w:val="24"/>
          <w:szCs w:val="24"/>
        </w:rPr>
        <w:t>confdence</w:t>
      </w:r>
      <w:proofErr w:type="spellEnd"/>
      <w:r w:rsidRPr="00091766">
        <w:rPr>
          <w:rFonts w:ascii="Times New Roman" w:hAnsi="Times New Roman" w:cs="Times New Roman"/>
          <w:i/>
          <w:iCs/>
          <w:sz w:val="24"/>
          <w:szCs w:val="24"/>
        </w:rPr>
        <w:t xml:space="preserve"> interval, Ref. reference </w:t>
      </w:r>
    </w:p>
    <w:p w14:paraId="15DA3F04" w14:textId="77777777" w:rsidR="008234FD" w:rsidRPr="00091766" w:rsidRDefault="008234FD" w:rsidP="008234FD">
      <w:pPr>
        <w:spacing w:after="0" w:line="360" w:lineRule="auto"/>
        <w:jc w:val="both"/>
        <w:rPr>
          <w:rFonts w:ascii="Times New Roman" w:hAnsi="Times New Roman" w:cs="Times New Roman"/>
          <w:sz w:val="24"/>
          <w:szCs w:val="24"/>
        </w:rPr>
      </w:pPr>
      <w:r w:rsidRPr="00091766">
        <w:rPr>
          <w:rFonts w:ascii="Times New Roman" w:hAnsi="Times New Roman" w:cs="Times New Roman"/>
          <w:sz w:val="24"/>
          <w:szCs w:val="24"/>
          <w:vertAlign w:val="superscript"/>
        </w:rPr>
        <w:t>1</w:t>
      </w:r>
      <w:r w:rsidRPr="00091766">
        <w:rPr>
          <w:rFonts w:ascii="Times New Roman" w:hAnsi="Times New Roman" w:cs="Times New Roman"/>
          <w:sz w:val="24"/>
          <w:szCs w:val="24"/>
        </w:rPr>
        <w:t>The adjusted analysis using the design-based binary logistic regression, adjusted for type of cooking fuel, Type of roof material, child's age (months), and sex of child.</w:t>
      </w:r>
    </w:p>
    <w:p w14:paraId="2498ED54" w14:textId="77777777" w:rsidR="008234FD" w:rsidRPr="00091766" w:rsidRDefault="008234FD" w:rsidP="008234FD">
      <w:pPr>
        <w:spacing w:after="0" w:line="360" w:lineRule="auto"/>
        <w:jc w:val="both"/>
        <w:rPr>
          <w:rFonts w:ascii="Times New Roman" w:hAnsi="Times New Roman" w:cs="Times New Roman"/>
          <w:color w:val="000000"/>
          <w:sz w:val="24"/>
          <w:szCs w:val="24"/>
        </w:rPr>
      </w:pPr>
    </w:p>
    <w:p w14:paraId="1FD6E844" w14:textId="77777777" w:rsidR="008234FD" w:rsidRPr="00091766" w:rsidRDefault="008234FD" w:rsidP="008234FD">
      <w:pPr>
        <w:spacing w:after="0" w:line="360" w:lineRule="auto"/>
        <w:jc w:val="both"/>
        <w:rPr>
          <w:rFonts w:ascii="Times New Roman" w:hAnsi="Times New Roman" w:cs="Times New Roman"/>
          <w:bCs/>
          <w:sz w:val="24"/>
          <w:szCs w:val="24"/>
        </w:rPr>
      </w:pPr>
    </w:p>
    <w:p w14:paraId="79EACFC7" w14:textId="77777777" w:rsidR="008234FD" w:rsidRPr="00091766" w:rsidRDefault="008234FD" w:rsidP="008234FD">
      <w:pPr>
        <w:spacing w:after="0" w:line="360" w:lineRule="auto"/>
        <w:jc w:val="center"/>
        <w:rPr>
          <w:rFonts w:ascii="Times New Roman" w:hAnsi="Times New Roman" w:cs="Times New Roman"/>
          <w:bCs/>
          <w:sz w:val="24"/>
          <w:szCs w:val="24"/>
        </w:rPr>
      </w:pPr>
      <w:r w:rsidRPr="00392E82">
        <w:rPr>
          <w:rFonts w:ascii="Times New Roman" w:hAnsi="Times New Roman" w:cs="Times New Roman"/>
          <w:bCs/>
          <w:noProof/>
          <w:sz w:val="24"/>
          <w:szCs w:val="24"/>
        </w:rPr>
        <w:drawing>
          <wp:inline distT="0" distB="0" distL="0" distR="0" wp14:anchorId="5B03BFB5" wp14:editId="39DE5CD2">
            <wp:extent cx="5220586" cy="45993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5284432" cy="4655555"/>
                    </a:xfrm>
                    <a:prstGeom prst="rect">
                      <a:avLst/>
                    </a:prstGeom>
                  </pic:spPr>
                </pic:pic>
              </a:graphicData>
            </a:graphic>
          </wp:inline>
        </w:drawing>
      </w:r>
    </w:p>
    <w:p w14:paraId="40320C04" w14:textId="3D8E2DF4" w:rsidR="008234FD" w:rsidRPr="00091766" w:rsidRDefault="008234FD" w:rsidP="008234FD">
      <w:pPr>
        <w:spacing w:line="360" w:lineRule="auto"/>
        <w:jc w:val="both"/>
        <w:rPr>
          <w:rFonts w:ascii="Times New Roman" w:hAnsi="Times New Roman" w:cs="Times New Roman"/>
          <w:bCs/>
          <w:sz w:val="24"/>
          <w:szCs w:val="24"/>
        </w:rPr>
      </w:pPr>
      <w:r w:rsidRPr="00091766">
        <w:rPr>
          <w:rFonts w:ascii="Times New Roman" w:hAnsi="Times New Roman" w:cs="Times New Roman"/>
          <w:bCs/>
          <w:sz w:val="24"/>
          <w:szCs w:val="24"/>
        </w:rPr>
        <w:t>Fig</w:t>
      </w:r>
      <w:r w:rsidR="00ED3F5F" w:rsidRPr="00091766">
        <w:rPr>
          <w:rFonts w:ascii="Times New Roman" w:hAnsi="Times New Roman" w:cs="Times New Roman"/>
          <w:bCs/>
          <w:sz w:val="24"/>
          <w:szCs w:val="24"/>
        </w:rPr>
        <w:t>ure</w:t>
      </w:r>
      <w:r w:rsidRPr="00091766">
        <w:rPr>
          <w:rFonts w:ascii="Times New Roman" w:hAnsi="Times New Roman" w:cs="Times New Roman"/>
          <w:bCs/>
          <w:sz w:val="24"/>
          <w:szCs w:val="24"/>
        </w:rPr>
        <w:t xml:space="preserve"> 1 </w:t>
      </w:r>
      <w:r w:rsidRPr="00091766">
        <w:rPr>
          <w:rFonts w:ascii="Times New Roman" w:hAnsi="Times New Roman" w:cs="Times New Roman"/>
          <w:sz w:val="24"/>
          <w:szCs w:val="24"/>
        </w:rPr>
        <w:t>Sample procedure of 2017 BDHS and selection of sample for the study</w:t>
      </w:r>
    </w:p>
    <w:p w14:paraId="5F9CBB6E" w14:textId="229BA481" w:rsidR="008234FD" w:rsidRPr="00091766" w:rsidRDefault="008234FD" w:rsidP="00843837">
      <w:pPr>
        <w:spacing w:after="0" w:line="360" w:lineRule="auto"/>
        <w:jc w:val="both"/>
        <w:rPr>
          <w:rFonts w:ascii="Times New Roman" w:hAnsi="Times New Roman" w:cs="Times New Roman"/>
          <w:b/>
          <w:bCs/>
          <w:sz w:val="24"/>
          <w:szCs w:val="24"/>
        </w:rPr>
      </w:pPr>
    </w:p>
    <w:p w14:paraId="7FFCB145" w14:textId="77777777" w:rsidR="008234FD" w:rsidRPr="00091766" w:rsidRDefault="008234FD" w:rsidP="008234FD">
      <w:pPr>
        <w:spacing w:after="0" w:line="360" w:lineRule="auto"/>
        <w:jc w:val="both"/>
        <w:rPr>
          <w:rFonts w:ascii="Times New Roman" w:hAnsi="Times New Roman" w:cs="Times New Roman"/>
          <w:bCs/>
          <w:sz w:val="24"/>
          <w:szCs w:val="24"/>
        </w:rPr>
      </w:pPr>
      <w:r w:rsidRPr="00392E82">
        <w:rPr>
          <w:rFonts w:ascii="Times New Roman" w:hAnsi="Times New Roman" w:cs="Times New Roman"/>
          <w:noProof/>
          <w:sz w:val="24"/>
          <w:szCs w:val="24"/>
        </w:rPr>
        <w:lastRenderedPageBreak/>
        <w:drawing>
          <wp:inline distT="0" distB="0" distL="0" distR="0" wp14:anchorId="2F98A222" wp14:editId="0D90B84D">
            <wp:extent cx="5633799" cy="299838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5686" b="20448"/>
                    <a:stretch/>
                  </pic:blipFill>
                  <pic:spPr bwMode="auto">
                    <a:xfrm>
                      <a:off x="0" y="0"/>
                      <a:ext cx="5642801" cy="3003172"/>
                    </a:xfrm>
                    <a:prstGeom prst="rect">
                      <a:avLst/>
                    </a:prstGeom>
                    <a:noFill/>
                    <a:ln>
                      <a:noFill/>
                    </a:ln>
                    <a:extLst>
                      <a:ext uri="{53640926-AAD7-44D8-BBD7-CCE9431645EC}">
                        <a14:shadowObscured xmlns:a14="http://schemas.microsoft.com/office/drawing/2010/main"/>
                      </a:ext>
                    </a:extLst>
                  </pic:spPr>
                </pic:pic>
              </a:graphicData>
            </a:graphic>
          </wp:inline>
        </w:drawing>
      </w:r>
    </w:p>
    <w:p w14:paraId="1C298E9E" w14:textId="6CA398D1" w:rsidR="008234FD" w:rsidRPr="00091766" w:rsidRDefault="008234FD" w:rsidP="008234FD">
      <w:pPr>
        <w:spacing w:after="0" w:line="360" w:lineRule="auto"/>
        <w:jc w:val="both"/>
        <w:rPr>
          <w:rFonts w:ascii="Times New Roman" w:hAnsi="Times New Roman" w:cs="Times New Roman"/>
          <w:bCs/>
          <w:sz w:val="24"/>
          <w:szCs w:val="24"/>
        </w:rPr>
      </w:pPr>
      <w:r w:rsidRPr="00091766">
        <w:rPr>
          <w:rFonts w:ascii="Times New Roman" w:hAnsi="Times New Roman" w:cs="Times New Roman"/>
          <w:bCs/>
          <w:sz w:val="24"/>
          <w:szCs w:val="24"/>
        </w:rPr>
        <w:t>Fig</w:t>
      </w:r>
      <w:r w:rsidR="006604DA" w:rsidRPr="00091766">
        <w:rPr>
          <w:rFonts w:ascii="Times New Roman" w:hAnsi="Times New Roman" w:cs="Times New Roman"/>
          <w:bCs/>
          <w:sz w:val="24"/>
          <w:szCs w:val="24"/>
        </w:rPr>
        <w:t>ure</w:t>
      </w:r>
      <w:r w:rsidRPr="00091766">
        <w:rPr>
          <w:rFonts w:ascii="Times New Roman" w:hAnsi="Times New Roman" w:cs="Times New Roman"/>
          <w:bCs/>
          <w:sz w:val="24"/>
          <w:szCs w:val="24"/>
        </w:rPr>
        <w:t xml:space="preserve"> 2</w:t>
      </w:r>
      <w:r w:rsidR="00ED3F5F" w:rsidRPr="00091766">
        <w:rPr>
          <w:rFonts w:ascii="Times New Roman" w:hAnsi="Times New Roman" w:cs="Times New Roman"/>
          <w:bCs/>
          <w:sz w:val="24"/>
          <w:szCs w:val="24"/>
        </w:rPr>
        <w:t xml:space="preserve"> </w:t>
      </w:r>
      <w:r w:rsidRPr="00091766">
        <w:rPr>
          <w:rFonts w:ascii="Times New Roman" w:hAnsi="Times New Roman" w:cs="Times New Roman"/>
          <w:bCs/>
          <w:sz w:val="24"/>
          <w:szCs w:val="24"/>
        </w:rPr>
        <w:t>Fuel types used in study area. LPG, liquefied petroleum gas</w:t>
      </w:r>
    </w:p>
    <w:p w14:paraId="01510244" w14:textId="77777777" w:rsidR="008234FD" w:rsidRPr="00091766" w:rsidRDefault="008234FD" w:rsidP="008234FD">
      <w:pPr>
        <w:spacing w:after="0" w:line="360" w:lineRule="auto"/>
        <w:jc w:val="both"/>
        <w:rPr>
          <w:rFonts w:ascii="Times New Roman" w:hAnsi="Times New Roman" w:cs="Times New Roman"/>
          <w:sz w:val="24"/>
          <w:szCs w:val="24"/>
        </w:rPr>
      </w:pPr>
      <w:r w:rsidRPr="00392E82">
        <w:rPr>
          <w:rFonts w:ascii="Times New Roman" w:hAnsi="Times New Roman" w:cs="Times New Roman"/>
          <w:noProof/>
          <w:sz w:val="24"/>
          <w:szCs w:val="24"/>
        </w:rPr>
        <w:drawing>
          <wp:inline distT="0" distB="0" distL="0" distR="0" wp14:anchorId="03FB17D0" wp14:editId="52CD3A60">
            <wp:extent cx="54864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4791" b="12709"/>
                    <a:stretch/>
                  </pic:blipFill>
                  <pic:spPr bwMode="auto">
                    <a:xfrm>
                      <a:off x="0" y="0"/>
                      <a:ext cx="5486400" cy="3314700"/>
                    </a:xfrm>
                    <a:prstGeom prst="rect">
                      <a:avLst/>
                    </a:prstGeom>
                    <a:noFill/>
                    <a:ln>
                      <a:noFill/>
                    </a:ln>
                    <a:extLst>
                      <a:ext uri="{53640926-AAD7-44D8-BBD7-CCE9431645EC}">
                        <a14:shadowObscured xmlns:a14="http://schemas.microsoft.com/office/drawing/2010/main"/>
                      </a:ext>
                    </a:extLst>
                  </pic:spPr>
                </pic:pic>
              </a:graphicData>
            </a:graphic>
          </wp:inline>
        </w:drawing>
      </w:r>
    </w:p>
    <w:p w14:paraId="1BD0AD64" w14:textId="5B2A7E37" w:rsidR="008234FD" w:rsidRPr="00091766" w:rsidRDefault="008234FD" w:rsidP="008234FD">
      <w:pPr>
        <w:spacing w:after="0" w:line="360" w:lineRule="auto"/>
        <w:jc w:val="both"/>
        <w:rPr>
          <w:rFonts w:ascii="Times New Roman" w:hAnsi="Times New Roman" w:cs="Times New Roman"/>
          <w:color w:val="000000"/>
          <w:sz w:val="24"/>
          <w:szCs w:val="24"/>
        </w:rPr>
      </w:pPr>
      <w:r w:rsidRPr="00091766">
        <w:rPr>
          <w:rFonts w:ascii="Times New Roman" w:hAnsi="Times New Roman" w:cs="Times New Roman"/>
          <w:color w:val="000000"/>
          <w:sz w:val="24"/>
          <w:szCs w:val="24"/>
        </w:rPr>
        <w:t>Fig</w:t>
      </w:r>
      <w:r w:rsidR="006604DA" w:rsidRPr="00091766">
        <w:rPr>
          <w:rFonts w:ascii="Times New Roman" w:hAnsi="Times New Roman" w:cs="Times New Roman"/>
          <w:color w:val="000000"/>
          <w:sz w:val="24"/>
          <w:szCs w:val="24"/>
        </w:rPr>
        <w:t>ure</w:t>
      </w:r>
      <w:r w:rsidRPr="00091766">
        <w:rPr>
          <w:rFonts w:ascii="Times New Roman" w:hAnsi="Times New Roman" w:cs="Times New Roman"/>
          <w:color w:val="000000"/>
          <w:sz w:val="24"/>
          <w:szCs w:val="24"/>
        </w:rPr>
        <w:t xml:space="preserve"> 3 Prevalence of acute respiratory infection (ARI) in different regions of Bangladesh</w:t>
      </w:r>
    </w:p>
    <w:p w14:paraId="4802B5E4" w14:textId="77777777" w:rsidR="008234FD" w:rsidRPr="00091766" w:rsidRDefault="008234FD" w:rsidP="00843837">
      <w:pPr>
        <w:spacing w:after="0" w:line="360" w:lineRule="auto"/>
        <w:jc w:val="both"/>
        <w:rPr>
          <w:rFonts w:ascii="Times New Roman" w:hAnsi="Times New Roman" w:cs="Times New Roman"/>
          <w:b/>
          <w:bCs/>
          <w:sz w:val="24"/>
          <w:szCs w:val="24"/>
        </w:rPr>
      </w:pPr>
    </w:p>
    <w:sectPr w:rsidR="008234FD" w:rsidRPr="00091766" w:rsidSect="009911A6">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3DAE1" w14:textId="77777777" w:rsidR="00111853" w:rsidRDefault="00111853" w:rsidP="004014E0">
      <w:pPr>
        <w:spacing w:after="0" w:line="240" w:lineRule="auto"/>
      </w:pPr>
      <w:r>
        <w:separator/>
      </w:r>
    </w:p>
  </w:endnote>
  <w:endnote w:type="continuationSeparator" w:id="0">
    <w:p w14:paraId="0D2E75FF" w14:textId="77777777" w:rsidR="00111853" w:rsidRDefault="00111853" w:rsidP="00401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calaLancetPro">
    <w:altName w:val="Cambria"/>
    <w:charset w:val="00"/>
    <w:family w:val="roman"/>
    <w:pitch w:val="default"/>
  </w:font>
  <w:font w:name="LucidaMath-Symbo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203318"/>
      <w:docPartObj>
        <w:docPartGallery w:val="Page Numbers (Bottom of Page)"/>
        <w:docPartUnique/>
      </w:docPartObj>
    </w:sdtPr>
    <w:sdtEndPr>
      <w:rPr>
        <w:noProof/>
      </w:rPr>
    </w:sdtEndPr>
    <w:sdtContent>
      <w:p w14:paraId="7C30DF9F" w14:textId="7DC74A1D" w:rsidR="008F78D3" w:rsidRDefault="008F78D3">
        <w:pPr>
          <w:pStyle w:val="Footer"/>
          <w:jc w:val="center"/>
        </w:pPr>
        <w:r>
          <w:fldChar w:fldCharType="begin"/>
        </w:r>
        <w:r>
          <w:instrText xml:space="preserve"> PAGE   \* MERGEFORMAT </w:instrText>
        </w:r>
        <w:r>
          <w:fldChar w:fldCharType="separate"/>
        </w:r>
        <w:r w:rsidR="00902720">
          <w:rPr>
            <w:noProof/>
          </w:rPr>
          <w:t>7</w:t>
        </w:r>
        <w:r>
          <w:rPr>
            <w:noProof/>
          </w:rPr>
          <w:fldChar w:fldCharType="end"/>
        </w:r>
      </w:p>
    </w:sdtContent>
  </w:sdt>
  <w:p w14:paraId="1A0B8D0A" w14:textId="77777777" w:rsidR="008F78D3" w:rsidRDefault="008F7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503C3" w14:textId="77777777" w:rsidR="00111853" w:rsidRDefault="00111853" w:rsidP="004014E0">
      <w:pPr>
        <w:spacing w:after="0" w:line="240" w:lineRule="auto"/>
      </w:pPr>
      <w:r>
        <w:separator/>
      </w:r>
    </w:p>
  </w:footnote>
  <w:footnote w:type="continuationSeparator" w:id="0">
    <w:p w14:paraId="01BFF794" w14:textId="77777777" w:rsidR="00111853" w:rsidRDefault="00111853" w:rsidP="00401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828"/>
    <w:multiLevelType w:val="hybridMultilevel"/>
    <w:tmpl w:val="BD10B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02F31"/>
    <w:multiLevelType w:val="multilevel"/>
    <w:tmpl w:val="2B50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86332"/>
    <w:multiLevelType w:val="hybridMultilevel"/>
    <w:tmpl w:val="80A823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943801"/>
    <w:multiLevelType w:val="hybridMultilevel"/>
    <w:tmpl w:val="E850F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C14B5"/>
    <w:multiLevelType w:val="hybridMultilevel"/>
    <w:tmpl w:val="2C40E9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1131AA"/>
    <w:multiLevelType w:val="multilevel"/>
    <w:tmpl w:val="0112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58408E"/>
    <w:multiLevelType w:val="multilevel"/>
    <w:tmpl w:val="715C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E33869"/>
    <w:multiLevelType w:val="multilevel"/>
    <w:tmpl w:val="8730B82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BE966D8"/>
    <w:multiLevelType w:val="hybridMultilevel"/>
    <w:tmpl w:val="FAC4F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F1C6B"/>
    <w:multiLevelType w:val="multilevel"/>
    <w:tmpl w:val="DC4293D0"/>
    <w:lvl w:ilvl="0">
      <w:start w:val="1"/>
      <w:numFmt w:val="decimal"/>
      <w:lvlText w:val="%1"/>
      <w:lvlJc w:val="left"/>
      <w:pPr>
        <w:ind w:left="360" w:hanging="360"/>
      </w:pPr>
      <w:rPr>
        <w:rFonts w:cs="Times New Roman"/>
      </w:rPr>
    </w:lvl>
    <w:lvl w:ilvl="1">
      <w:start w:val="5"/>
      <w:numFmt w:val="decimal"/>
      <w:isLgl/>
      <w:lvlText w:val="%1.%2"/>
      <w:lvlJc w:val="left"/>
      <w:pPr>
        <w:ind w:left="360" w:hanging="360"/>
      </w:pPr>
      <w:rPr>
        <w:rFonts w:cs="Times New Roman"/>
      </w:rPr>
    </w:lvl>
    <w:lvl w:ilvl="2">
      <w:start w:val="1"/>
      <w:numFmt w:val="decimal"/>
      <w:isLgl/>
      <w:lvlText w:val="%1.%2.%3"/>
      <w:lvlJc w:val="left"/>
      <w:pPr>
        <w:ind w:left="720" w:hanging="720"/>
      </w:pPr>
      <w:rPr>
        <w:rFonts w:cs="Times New Roman"/>
      </w:rPr>
    </w:lvl>
    <w:lvl w:ilvl="3">
      <w:start w:val="1"/>
      <w:numFmt w:val="decimal"/>
      <w:isLgl/>
      <w:lvlText w:val="%1.%2.%3.%4"/>
      <w:lvlJc w:val="left"/>
      <w:pPr>
        <w:ind w:left="720" w:hanging="720"/>
      </w:pPr>
      <w:rPr>
        <w:rFonts w:cs="Times New Roman"/>
      </w:rPr>
    </w:lvl>
    <w:lvl w:ilvl="4">
      <w:start w:val="1"/>
      <w:numFmt w:val="decimal"/>
      <w:isLgl/>
      <w:lvlText w:val="%1.%2.%3.%4.%5"/>
      <w:lvlJc w:val="left"/>
      <w:pPr>
        <w:ind w:left="1080" w:hanging="1080"/>
      </w:pPr>
      <w:rPr>
        <w:rFonts w:cs="Times New Roman"/>
      </w:rPr>
    </w:lvl>
    <w:lvl w:ilvl="5">
      <w:start w:val="1"/>
      <w:numFmt w:val="decimal"/>
      <w:isLgl/>
      <w:lvlText w:val="%1.%2.%3.%4.%5.%6"/>
      <w:lvlJc w:val="left"/>
      <w:pPr>
        <w:ind w:left="1080" w:hanging="1080"/>
      </w:pPr>
      <w:rPr>
        <w:rFonts w:cs="Times New Roman"/>
      </w:rPr>
    </w:lvl>
    <w:lvl w:ilvl="6">
      <w:start w:val="1"/>
      <w:numFmt w:val="decimal"/>
      <w:isLgl/>
      <w:lvlText w:val="%1.%2.%3.%4.%5.%6.%7"/>
      <w:lvlJc w:val="left"/>
      <w:pPr>
        <w:ind w:left="1440" w:hanging="1440"/>
      </w:pPr>
      <w:rPr>
        <w:rFonts w:cs="Times New Roman"/>
      </w:rPr>
    </w:lvl>
    <w:lvl w:ilvl="7">
      <w:start w:val="1"/>
      <w:numFmt w:val="decimal"/>
      <w:isLgl/>
      <w:lvlText w:val="%1.%2.%3.%4.%5.%6.%7.%8"/>
      <w:lvlJc w:val="left"/>
      <w:pPr>
        <w:ind w:left="1440" w:hanging="1440"/>
      </w:pPr>
      <w:rPr>
        <w:rFonts w:cs="Times New Roman"/>
      </w:rPr>
    </w:lvl>
    <w:lvl w:ilvl="8">
      <w:start w:val="1"/>
      <w:numFmt w:val="decimal"/>
      <w:isLgl/>
      <w:lvlText w:val="%1.%2.%3.%4.%5.%6.%7.%8.%9"/>
      <w:lvlJc w:val="left"/>
      <w:pPr>
        <w:ind w:left="1800" w:hanging="1800"/>
      </w:pPr>
      <w:rPr>
        <w:rFonts w:cs="Times New Roman"/>
      </w:rPr>
    </w:lvl>
  </w:abstractNum>
  <w:num w:numId="1" w16cid:durableId="572082001">
    <w:abstractNumId w:val="5"/>
  </w:num>
  <w:num w:numId="2" w16cid:durableId="1378969350">
    <w:abstractNumId w:val="6"/>
  </w:num>
  <w:num w:numId="3" w16cid:durableId="1947273909">
    <w:abstractNumId w:val="1"/>
  </w:num>
  <w:num w:numId="4" w16cid:durableId="1521746280">
    <w:abstractNumId w:val="8"/>
  </w:num>
  <w:num w:numId="5" w16cid:durableId="807474388">
    <w:abstractNumId w:val="3"/>
  </w:num>
  <w:num w:numId="6" w16cid:durableId="1030491817">
    <w:abstractNumId w:val="2"/>
  </w:num>
  <w:num w:numId="7" w16cid:durableId="260382620">
    <w:abstractNumId w:val="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36609510">
    <w:abstractNumId w:val="4"/>
  </w:num>
  <w:num w:numId="9" w16cid:durableId="368264150">
    <w:abstractNumId w:val="0"/>
  </w:num>
  <w:num w:numId="10" w16cid:durableId="16014526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7E8"/>
    <w:rsid w:val="00001DFA"/>
    <w:rsid w:val="00003550"/>
    <w:rsid w:val="00003AA4"/>
    <w:rsid w:val="00004915"/>
    <w:rsid w:val="00012C36"/>
    <w:rsid w:val="0001407A"/>
    <w:rsid w:val="000169EB"/>
    <w:rsid w:val="000247B4"/>
    <w:rsid w:val="00025012"/>
    <w:rsid w:val="00037036"/>
    <w:rsid w:val="00037C8B"/>
    <w:rsid w:val="00046EF0"/>
    <w:rsid w:val="00052D0E"/>
    <w:rsid w:val="00060C43"/>
    <w:rsid w:val="00070F3C"/>
    <w:rsid w:val="00073EE4"/>
    <w:rsid w:val="00074C98"/>
    <w:rsid w:val="00075625"/>
    <w:rsid w:val="00076B77"/>
    <w:rsid w:val="00087021"/>
    <w:rsid w:val="000874DD"/>
    <w:rsid w:val="00091766"/>
    <w:rsid w:val="000977B9"/>
    <w:rsid w:val="000A148A"/>
    <w:rsid w:val="000A4DFD"/>
    <w:rsid w:val="000B0D37"/>
    <w:rsid w:val="000C519C"/>
    <w:rsid w:val="000C563B"/>
    <w:rsid w:val="000D1127"/>
    <w:rsid w:val="000D1ACF"/>
    <w:rsid w:val="000D2897"/>
    <w:rsid w:val="000E018F"/>
    <w:rsid w:val="000E46FA"/>
    <w:rsid w:val="000E5DDA"/>
    <w:rsid w:val="000E69AA"/>
    <w:rsid w:val="000E73B3"/>
    <w:rsid w:val="000F03B6"/>
    <w:rsid w:val="000F2317"/>
    <w:rsid w:val="000F4381"/>
    <w:rsid w:val="000F6886"/>
    <w:rsid w:val="000F7260"/>
    <w:rsid w:val="000F7473"/>
    <w:rsid w:val="000F7D39"/>
    <w:rsid w:val="001077F0"/>
    <w:rsid w:val="0011156C"/>
    <w:rsid w:val="00111853"/>
    <w:rsid w:val="001158C3"/>
    <w:rsid w:val="001219B7"/>
    <w:rsid w:val="0012319E"/>
    <w:rsid w:val="00130D68"/>
    <w:rsid w:val="00134FC0"/>
    <w:rsid w:val="00136B4F"/>
    <w:rsid w:val="00140A8D"/>
    <w:rsid w:val="00141DAB"/>
    <w:rsid w:val="00143BB4"/>
    <w:rsid w:val="00146E94"/>
    <w:rsid w:val="00150DCC"/>
    <w:rsid w:val="00153243"/>
    <w:rsid w:val="0015351E"/>
    <w:rsid w:val="00153DE0"/>
    <w:rsid w:val="00155CB6"/>
    <w:rsid w:val="00156B3B"/>
    <w:rsid w:val="00163C83"/>
    <w:rsid w:val="001677EC"/>
    <w:rsid w:val="00174F1A"/>
    <w:rsid w:val="00176DFA"/>
    <w:rsid w:val="0018010E"/>
    <w:rsid w:val="00180CD3"/>
    <w:rsid w:val="001867DA"/>
    <w:rsid w:val="00186A84"/>
    <w:rsid w:val="00186F3B"/>
    <w:rsid w:val="00194258"/>
    <w:rsid w:val="00195FA6"/>
    <w:rsid w:val="00196794"/>
    <w:rsid w:val="001A167F"/>
    <w:rsid w:val="001A31BF"/>
    <w:rsid w:val="001A4927"/>
    <w:rsid w:val="001B0AA9"/>
    <w:rsid w:val="001B4289"/>
    <w:rsid w:val="001B43CB"/>
    <w:rsid w:val="001B5D58"/>
    <w:rsid w:val="001C068A"/>
    <w:rsid w:val="001C596E"/>
    <w:rsid w:val="001D11BE"/>
    <w:rsid w:val="001D3BE3"/>
    <w:rsid w:val="001D773A"/>
    <w:rsid w:val="001E133C"/>
    <w:rsid w:val="001E38B2"/>
    <w:rsid w:val="001E65E1"/>
    <w:rsid w:val="001F08A3"/>
    <w:rsid w:val="001F2368"/>
    <w:rsid w:val="001F27B4"/>
    <w:rsid w:val="001F579C"/>
    <w:rsid w:val="001F62BA"/>
    <w:rsid w:val="001F6DE1"/>
    <w:rsid w:val="0020433B"/>
    <w:rsid w:val="0021591D"/>
    <w:rsid w:val="00215AA3"/>
    <w:rsid w:val="002203FB"/>
    <w:rsid w:val="00220C4D"/>
    <w:rsid w:val="00224B2E"/>
    <w:rsid w:val="00224CDF"/>
    <w:rsid w:val="002259E9"/>
    <w:rsid w:val="00234512"/>
    <w:rsid w:val="00235C92"/>
    <w:rsid w:val="00242945"/>
    <w:rsid w:val="002430C1"/>
    <w:rsid w:val="00246F99"/>
    <w:rsid w:val="00254C7A"/>
    <w:rsid w:val="0025652C"/>
    <w:rsid w:val="00257048"/>
    <w:rsid w:val="00265938"/>
    <w:rsid w:val="00266403"/>
    <w:rsid w:val="00270360"/>
    <w:rsid w:val="002771E6"/>
    <w:rsid w:val="0028256E"/>
    <w:rsid w:val="00282686"/>
    <w:rsid w:val="00285A4A"/>
    <w:rsid w:val="00295F8F"/>
    <w:rsid w:val="002A1499"/>
    <w:rsid w:val="002A6285"/>
    <w:rsid w:val="002B101D"/>
    <w:rsid w:val="002B3013"/>
    <w:rsid w:val="002B6A82"/>
    <w:rsid w:val="002C16A7"/>
    <w:rsid w:val="002C3C3E"/>
    <w:rsid w:val="002D338A"/>
    <w:rsid w:val="002E0845"/>
    <w:rsid w:val="002E1658"/>
    <w:rsid w:val="002E1D40"/>
    <w:rsid w:val="002E3998"/>
    <w:rsid w:val="002E420A"/>
    <w:rsid w:val="002E60D9"/>
    <w:rsid w:val="00304DEB"/>
    <w:rsid w:val="00313ADD"/>
    <w:rsid w:val="003144F3"/>
    <w:rsid w:val="00321505"/>
    <w:rsid w:val="003307FB"/>
    <w:rsid w:val="00332DF0"/>
    <w:rsid w:val="00333290"/>
    <w:rsid w:val="0033406F"/>
    <w:rsid w:val="003346D6"/>
    <w:rsid w:val="003425F0"/>
    <w:rsid w:val="00345DF9"/>
    <w:rsid w:val="00353667"/>
    <w:rsid w:val="0036487C"/>
    <w:rsid w:val="00364EA1"/>
    <w:rsid w:val="0036765D"/>
    <w:rsid w:val="00367CA0"/>
    <w:rsid w:val="00372845"/>
    <w:rsid w:val="00373923"/>
    <w:rsid w:val="00375003"/>
    <w:rsid w:val="00383678"/>
    <w:rsid w:val="00383C93"/>
    <w:rsid w:val="003848DD"/>
    <w:rsid w:val="00384F8E"/>
    <w:rsid w:val="003851FA"/>
    <w:rsid w:val="00386BD5"/>
    <w:rsid w:val="00387649"/>
    <w:rsid w:val="0039017E"/>
    <w:rsid w:val="00390A93"/>
    <w:rsid w:val="00392E82"/>
    <w:rsid w:val="00393080"/>
    <w:rsid w:val="003958A6"/>
    <w:rsid w:val="003966E4"/>
    <w:rsid w:val="003975D1"/>
    <w:rsid w:val="003A0C07"/>
    <w:rsid w:val="003A2C29"/>
    <w:rsid w:val="003B6287"/>
    <w:rsid w:val="003B7421"/>
    <w:rsid w:val="003B7A61"/>
    <w:rsid w:val="003C0747"/>
    <w:rsid w:val="003C1FDD"/>
    <w:rsid w:val="003D19E8"/>
    <w:rsid w:val="003E0783"/>
    <w:rsid w:val="003E1947"/>
    <w:rsid w:val="003E23E6"/>
    <w:rsid w:val="003E368D"/>
    <w:rsid w:val="003E6C93"/>
    <w:rsid w:val="003F4099"/>
    <w:rsid w:val="003F64FF"/>
    <w:rsid w:val="003F67F7"/>
    <w:rsid w:val="003F7CDF"/>
    <w:rsid w:val="004014E0"/>
    <w:rsid w:val="00410068"/>
    <w:rsid w:val="00410CEF"/>
    <w:rsid w:val="00425808"/>
    <w:rsid w:val="0042635F"/>
    <w:rsid w:val="00427AAF"/>
    <w:rsid w:val="004404A6"/>
    <w:rsid w:val="0044515F"/>
    <w:rsid w:val="00451ADF"/>
    <w:rsid w:val="0045477F"/>
    <w:rsid w:val="00455D60"/>
    <w:rsid w:val="004603A7"/>
    <w:rsid w:val="0046229A"/>
    <w:rsid w:val="004632B5"/>
    <w:rsid w:val="00464364"/>
    <w:rsid w:val="0046585D"/>
    <w:rsid w:val="00470AB4"/>
    <w:rsid w:val="00471DC8"/>
    <w:rsid w:val="00482359"/>
    <w:rsid w:val="0048668D"/>
    <w:rsid w:val="004919CA"/>
    <w:rsid w:val="004A03CE"/>
    <w:rsid w:val="004B4A7A"/>
    <w:rsid w:val="004B5C55"/>
    <w:rsid w:val="004D0FC3"/>
    <w:rsid w:val="004D288C"/>
    <w:rsid w:val="004D370A"/>
    <w:rsid w:val="004E0080"/>
    <w:rsid w:val="004E5195"/>
    <w:rsid w:val="004F53AA"/>
    <w:rsid w:val="004F64DD"/>
    <w:rsid w:val="004F7C28"/>
    <w:rsid w:val="004F7F5E"/>
    <w:rsid w:val="00505EA4"/>
    <w:rsid w:val="00507221"/>
    <w:rsid w:val="00520FDB"/>
    <w:rsid w:val="005247E8"/>
    <w:rsid w:val="00526C74"/>
    <w:rsid w:val="005379A7"/>
    <w:rsid w:val="00542A89"/>
    <w:rsid w:val="00544013"/>
    <w:rsid w:val="00553CD8"/>
    <w:rsid w:val="005567C0"/>
    <w:rsid w:val="00567268"/>
    <w:rsid w:val="00575429"/>
    <w:rsid w:val="00575AF4"/>
    <w:rsid w:val="00575F42"/>
    <w:rsid w:val="0057676D"/>
    <w:rsid w:val="00577F50"/>
    <w:rsid w:val="00583E22"/>
    <w:rsid w:val="00584268"/>
    <w:rsid w:val="00586387"/>
    <w:rsid w:val="00586BFF"/>
    <w:rsid w:val="005872E2"/>
    <w:rsid w:val="005873C5"/>
    <w:rsid w:val="005A0913"/>
    <w:rsid w:val="005A09A1"/>
    <w:rsid w:val="005A0E83"/>
    <w:rsid w:val="005A6E55"/>
    <w:rsid w:val="005B0A64"/>
    <w:rsid w:val="005B238C"/>
    <w:rsid w:val="005C6493"/>
    <w:rsid w:val="005D1D35"/>
    <w:rsid w:val="005D7580"/>
    <w:rsid w:val="005E26A7"/>
    <w:rsid w:val="005E4048"/>
    <w:rsid w:val="005E51C5"/>
    <w:rsid w:val="005E5F39"/>
    <w:rsid w:val="005F3A77"/>
    <w:rsid w:val="00602365"/>
    <w:rsid w:val="006045EF"/>
    <w:rsid w:val="006074FF"/>
    <w:rsid w:val="00607796"/>
    <w:rsid w:val="006128C7"/>
    <w:rsid w:val="00621634"/>
    <w:rsid w:val="006275A3"/>
    <w:rsid w:val="00630BBD"/>
    <w:rsid w:val="00632BA6"/>
    <w:rsid w:val="006364C6"/>
    <w:rsid w:val="0063795C"/>
    <w:rsid w:val="00637FFD"/>
    <w:rsid w:val="00641C96"/>
    <w:rsid w:val="00647005"/>
    <w:rsid w:val="00647625"/>
    <w:rsid w:val="0065575B"/>
    <w:rsid w:val="006604DA"/>
    <w:rsid w:val="0066588F"/>
    <w:rsid w:val="00667D43"/>
    <w:rsid w:val="006716F0"/>
    <w:rsid w:val="00681349"/>
    <w:rsid w:val="00682164"/>
    <w:rsid w:val="006827D1"/>
    <w:rsid w:val="00683133"/>
    <w:rsid w:val="00686017"/>
    <w:rsid w:val="00690FE4"/>
    <w:rsid w:val="006971DD"/>
    <w:rsid w:val="006A515C"/>
    <w:rsid w:val="006A5D0A"/>
    <w:rsid w:val="006B0F58"/>
    <w:rsid w:val="006B16BC"/>
    <w:rsid w:val="006C5F6C"/>
    <w:rsid w:val="006D0AF6"/>
    <w:rsid w:val="006D0CDF"/>
    <w:rsid w:val="006D12B6"/>
    <w:rsid w:val="006D2A23"/>
    <w:rsid w:val="006D7470"/>
    <w:rsid w:val="006E6C0C"/>
    <w:rsid w:val="006F411F"/>
    <w:rsid w:val="007009AD"/>
    <w:rsid w:val="0070179B"/>
    <w:rsid w:val="00705DAB"/>
    <w:rsid w:val="007173B4"/>
    <w:rsid w:val="0073453E"/>
    <w:rsid w:val="00741DDA"/>
    <w:rsid w:val="007435DF"/>
    <w:rsid w:val="00745D81"/>
    <w:rsid w:val="0075287D"/>
    <w:rsid w:val="007546F8"/>
    <w:rsid w:val="00762FA4"/>
    <w:rsid w:val="007642FF"/>
    <w:rsid w:val="00765113"/>
    <w:rsid w:val="00767B89"/>
    <w:rsid w:val="00767C0E"/>
    <w:rsid w:val="007718DF"/>
    <w:rsid w:val="00771CB1"/>
    <w:rsid w:val="007744A0"/>
    <w:rsid w:val="00777235"/>
    <w:rsid w:val="00782A94"/>
    <w:rsid w:val="007915BE"/>
    <w:rsid w:val="0079529B"/>
    <w:rsid w:val="007B1F88"/>
    <w:rsid w:val="007B2CDE"/>
    <w:rsid w:val="007C7352"/>
    <w:rsid w:val="007D00C6"/>
    <w:rsid w:val="007D2FBC"/>
    <w:rsid w:val="007D6354"/>
    <w:rsid w:val="007E090F"/>
    <w:rsid w:val="007F59C5"/>
    <w:rsid w:val="007F5E73"/>
    <w:rsid w:val="00800E96"/>
    <w:rsid w:val="00802987"/>
    <w:rsid w:val="00807C3B"/>
    <w:rsid w:val="008114BC"/>
    <w:rsid w:val="0081221A"/>
    <w:rsid w:val="008234FD"/>
    <w:rsid w:val="00835B07"/>
    <w:rsid w:val="0084036E"/>
    <w:rsid w:val="00840F68"/>
    <w:rsid w:val="00843837"/>
    <w:rsid w:val="00844C64"/>
    <w:rsid w:val="00851CEA"/>
    <w:rsid w:val="00854FF7"/>
    <w:rsid w:val="00861735"/>
    <w:rsid w:val="00861F9F"/>
    <w:rsid w:val="00865839"/>
    <w:rsid w:val="00873EEE"/>
    <w:rsid w:val="00886191"/>
    <w:rsid w:val="00892218"/>
    <w:rsid w:val="008955A8"/>
    <w:rsid w:val="00895B1C"/>
    <w:rsid w:val="008A06A2"/>
    <w:rsid w:val="008B11D8"/>
    <w:rsid w:val="008B18BA"/>
    <w:rsid w:val="008B5D64"/>
    <w:rsid w:val="008C544C"/>
    <w:rsid w:val="008D44CF"/>
    <w:rsid w:val="008D534B"/>
    <w:rsid w:val="008F20DA"/>
    <w:rsid w:val="008F6461"/>
    <w:rsid w:val="008F659A"/>
    <w:rsid w:val="008F7280"/>
    <w:rsid w:val="008F78D3"/>
    <w:rsid w:val="009011CF"/>
    <w:rsid w:val="00902720"/>
    <w:rsid w:val="00904714"/>
    <w:rsid w:val="009068CC"/>
    <w:rsid w:val="00921970"/>
    <w:rsid w:val="009260A3"/>
    <w:rsid w:val="0093119B"/>
    <w:rsid w:val="00941D93"/>
    <w:rsid w:val="009472D5"/>
    <w:rsid w:val="009521A7"/>
    <w:rsid w:val="009532D7"/>
    <w:rsid w:val="0095784C"/>
    <w:rsid w:val="00957D1D"/>
    <w:rsid w:val="00970BAB"/>
    <w:rsid w:val="0098010F"/>
    <w:rsid w:val="00981CA8"/>
    <w:rsid w:val="0098347F"/>
    <w:rsid w:val="00983990"/>
    <w:rsid w:val="0098764E"/>
    <w:rsid w:val="009911A6"/>
    <w:rsid w:val="00995B72"/>
    <w:rsid w:val="00996EBE"/>
    <w:rsid w:val="009978A3"/>
    <w:rsid w:val="009A0BF7"/>
    <w:rsid w:val="009A3B77"/>
    <w:rsid w:val="009C4648"/>
    <w:rsid w:val="009C537B"/>
    <w:rsid w:val="009C6554"/>
    <w:rsid w:val="009D2708"/>
    <w:rsid w:val="009D31C1"/>
    <w:rsid w:val="009D4750"/>
    <w:rsid w:val="009D4C90"/>
    <w:rsid w:val="009D5699"/>
    <w:rsid w:val="009D6370"/>
    <w:rsid w:val="009D7980"/>
    <w:rsid w:val="009F34ED"/>
    <w:rsid w:val="009F4306"/>
    <w:rsid w:val="009F6689"/>
    <w:rsid w:val="009F704E"/>
    <w:rsid w:val="009F78F7"/>
    <w:rsid w:val="00A02F60"/>
    <w:rsid w:val="00A12E28"/>
    <w:rsid w:val="00A12FDF"/>
    <w:rsid w:val="00A14279"/>
    <w:rsid w:val="00A16554"/>
    <w:rsid w:val="00A27B7A"/>
    <w:rsid w:val="00A32BE8"/>
    <w:rsid w:val="00A365E4"/>
    <w:rsid w:val="00A37877"/>
    <w:rsid w:val="00A40C46"/>
    <w:rsid w:val="00A5403A"/>
    <w:rsid w:val="00A56CC2"/>
    <w:rsid w:val="00A5720C"/>
    <w:rsid w:val="00A57570"/>
    <w:rsid w:val="00A57F6E"/>
    <w:rsid w:val="00A63264"/>
    <w:rsid w:val="00A6433D"/>
    <w:rsid w:val="00A66373"/>
    <w:rsid w:val="00A706AC"/>
    <w:rsid w:val="00A8403B"/>
    <w:rsid w:val="00A85984"/>
    <w:rsid w:val="00A85DE8"/>
    <w:rsid w:val="00A96F47"/>
    <w:rsid w:val="00AA0229"/>
    <w:rsid w:val="00AA62D4"/>
    <w:rsid w:val="00AA63A5"/>
    <w:rsid w:val="00AA6742"/>
    <w:rsid w:val="00AB190B"/>
    <w:rsid w:val="00AB3268"/>
    <w:rsid w:val="00AB7D02"/>
    <w:rsid w:val="00AC3A1C"/>
    <w:rsid w:val="00AC3FA2"/>
    <w:rsid w:val="00AC5C20"/>
    <w:rsid w:val="00AC6F8A"/>
    <w:rsid w:val="00AD2E7E"/>
    <w:rsid w:val="00AD66D4"/>
    <w:rsid w:val="00AD6E71"/>
    <w:rsid w:val="00AE01C4"/>
    <w:rsid w:val="00AE0DE0"/>
    <w:rsid w:val="00AE0FB6"/>
    <w:rsid w:val="00AE2DFE"/>
    <w:rsid w:val="00AE43FA"/>
    <w:rsid w:val="00AF0D28"/>
    <w:rsid w:val="00B02F65"/>
    <w:rsid w:val="00B0462F"/>
    <w:rsid w:val="00B04B99"/>
    <w:rsid w:val="00B07C10"/>
    <w:rsid w:val="00B268FF"/>
    <w:rsid w:val="00B37B6F"/>
    <w:rsid w:val="00B40577"/>
    <w:rsid w:val="00B41C26"/>
    <w:rsid w:val="00B425DC"/>
    <w:rsid w:val="00B43ED7"/>
    <w:rsid w:val="00B61DFA"/>
    <w:rsid w:val="00B666E3"/>
    <w:rsid w:val="00B75E8D"/>
    <w:rsid w:val="00B83C44"/>
    <w:rsid w:val="00B84324"/>
    <w:rsid w:val="00B902C9"/>
    <w:rsid w:val="00B93D7A"/>
    <w:rsid w:val="00B96AE6"/>
    <w:rsid w:val="00BA158D"/>
    <w:rsid w:val="00BA30D9"/>
    <w:rsid w:val="00BA513F"/>
    <w:rsid w:val="00BA53C3"/>
    <w:rsid w:val="00BB16C1"/>
    <w:rsid w:val="00BB4FF9"/>
    <w:rsid w:val="00BC0D1B"/>
    <w:rsid w:val="00BC303A"/>
    <w:rsid w:val="00BC5E1B"/>
    <w:rsid w:val="00BC68A1"/>
    <w:rsid w:val="00BC6E82"/>
    <w:rsid w:val="00BD2173"/>
    <w:rsid w:val="00BE1517"/>
    <w:rsid w:val="00BF162F"/>
    <w:rsid w:val="00BF75A2"/>
    <w:rsid w:val="00BF763F"/>
    <w:rsid w:val="00C0076E"/>
    <w:rsid w:val="00C00C6B"/>
    <w:rsid w:val="00C032EC"/>
    <w:rsid w:val="00C03370"/>
    <w:rsid w:val="00C042DD"/>
    <w:rsid w:val="00C0520C"/>
    <w:rsid w:val="00C06632"/>
    <w:rsid w:val="00C06717"/>
    <w:rsid w:val="00C15009"/>
    <w:rsid w:val="00C15724"/>
    <w:rsid w:val="00C1720A"/>
    <w:rsid w:val="00C20920"/>
    <w:rsid w:val="00C22CE4"/>
    <w:rsid w:val="00C2464D"/>
    <w:rsid w:val="00C27FAE"/>
    <w:rsid w:val="00C307B3"/>
    <w:rsid w:val="00C3398B"/>
    <w:rsid w:val="00C35C20"/>
    <w:rsid w:val="00C435A7"/>
    <w:rsid w:val="00C51294"/>
    <w:rsid w:val="00C553BD"/>
    <w:rsid w:val="00C55F93"/>
    <w:rsid w:val="00C5631B"/>
    <w:rsid w:val="00C573D2"/>
    <w:rsid w:val="00C63C9B"/>
    <w:rsid w:val="00C70362"/>
    <w:rsid w:val="00C70DA9"/>
    <w:rsid w:val="00C82E08"/>
    <w:rsid w:val="00C854E2"/>
    <w:rsid w:val="00C8654F"/>
    <w:rsid w:val="00C867BA"/>
    <w:rsid w:val="00C91AC3"/>
    <w:rsid w:val="00C92DD7"/>
    <w:rsid w:val="00C963A8"/>
    <w:rsid w:val="00CA1AFF"/>
    <w:rsid w:val="00CA7220"/>
    <w:rsid w:val="00CA7794"/>
    <w:rsid w:val="00CB05B3"/>
    <w:rsid w:val="00CB3248"/>
    <w:rsid w:val="00CB345C"/>
    <w:rsid w:val="00CB495D"/>
    <w:rsid w:val="00CB6C0C"/>
    <w:rsid w:val="00CB798D"/>
    <w:rsid w:val="00CC1358"/>
    <w:rsid w:val="00CC3D1E"/>
    <w:rsid w:val="00CC5AAD"/>
    <w:rsid w:val="00CD1175"/>
    <w:rsid w:val="00CD7721"/>
    <w:rsid w:val="00CD7BDC"/>
    <w:rsid w:val="00CE01F1"/>
    <w:rsid w:val="00CF2E84"/>
    <w:rsid w:val="00CF6975"/>
    <w:rsid w:val="00D00B87"/>
    <w:rsid w:val="00D00BE4"/>
    <w:rsid w:val="00D015F4"/>
    <w:rsid w:val="00D02C32"/>
    <w:rsid w:val="00D039B8"/>
    <w:rsid w:val="00D0652A"/>
    <w:rsid w:val="00D07CBA"/>
    <w:rsid w:val="00D13032"/>
    <w:rsid w:val="00D167C1"/>
    <w:rsid w:val="00D2030C"/>
    <w:rsid w:val="00D2110D"/>
    <w:rsid w:val="00D21723"/>
    <w:rsid w:val="00D26689"/>
    <w:rsid w:val="00D26A13"/>
    <w:rsid w:val="00D27E70"/>
    <w:rsid w:val="00D3057C"/>
    <w:rsid w:val="00D3064F"/>
    <w:rsid w:val="00D337F6"/>
    <w:rsid w:val="00D36056"/>
    <w:rsid w:val="00D37010"/>
    <w:rsid w:val="00D41525"/>
    <w:rsid w:val="00D44511"/>
    <w:rsid w:val="00D5743E"/>
    <w:rsid w:val="00D57AA3"/>
    <w:rsid w:val="00D60B92"/>
    <w:rsid w:val="00D63245"/>
    <w:rsid w:val="00D66AF5"/>
    <w:rsid w:val="00D72511"/>
    <w:rsid w:val="00D74824"/>
    <w:rsid w:val="00D87B00"/>
    <w:rsid w:val="00D92267"/>
    <w:rsid w:val="00D9414C"/>
    <w:rsid w:val="00D95BFC"/>
    <w:rsid w:val="00D95DE9"/>
    <w:rsid w:val="00DA076A"/>
    <w:rsid w:val="00DA197C"/>
    <w:rsid w:val="00DA7792"/>
    <w:rsid w:val="00DB67DB"/>
    <w:rsid w:val="00DC5D8D"/>
    <w:rsid w:val="00DC6996"/>
    <w:rsid w:val="00DD297B"/>
    <w:rsid w:val="00DD714F"/>
    <w:rsid w:val="00DD7C8E"/>
    <w:rsid w:val="00DE1BB5"/>
    <w:rsid w:val="00DE2E3E"/>
    <w:rsid w:val="00DE4558"/>
    <w:rsid w:val="00DF0134"/>
    <w:rsid w:val="00DF219F"/>
    <w:rsid w:val="00DF3756"/>
    <w:rsid w:val="00DF4225"/>
    <w:rsid w:val="00DF6B3D"/>
    <w:rsid w:val="00DF6DE3"/>
    <w:rsid w:val="00E04BE3"/>
    <w:rsid w:val="00E1379B"/>
    <w:rsid w:val="00E1666E"/>
    <w:rsid w:val="00E20FE5"/>
    <w:rsid w:val="00E242E1"/>
    <w:rsid w:val="00E26ABD"/>
    <w:rsid w:val="00E30FEE"/>
    <w:rsid w:val="00E325A4"/>
    <w:rsid w:val="00E3425E"/>
    <w:rsid w:val="00E34638"/>
    <w:rsid w:val="00E35DF2"/>
    <w:rsid w:val="00E36849"/>
    <w:rsid w:val="00E37A98"/>
    <w:rsid w:val="00E37BC4"/>
    <w:rsid w:val="00E43E1B"/>
    <w:rsid w:val="00E46D46"/>
    <w:rsid w:val="00E535BA"/>
    <w:rsid w:val="00E65E53"/>
    <w:rsid w:val="00E717F3"/>
    <w:rsid w:val="00E759B6"/>
    <w:rsid w:val="00E75B27"/>
    <w:rsid w:val="00E75D4D"/>
    <w:rsid w:val="00E76691"/>
    <w:rsid w:val="00E857AE"/>
    <w:rsid w:val="00E90D08"/>
    <w:rsid w:val="00E92E46"/>
    <w:rsid w:val="00E9384E"/>
    <w:rsid w:val="00E95EF9"/>
    <w:rsid w:val="00E96063"/>
    <w:rsid w:val="00EA16BB"/>
    <w:rsid w:val="00EA2012"/>
    <w:rsid w:val="00EA36A9"/>
    <w:rsid w:val="00EA5368"/>
    <w:rsid w:val="00EB08D4"/>
    <w:rsid w:val="00EB1526"/>
    <w:rsid w:val="00EB330D"/>
    <w:rsid w:val="00EB3E32"/>
    <w:rsid w:val="00EC3848"/>
    <w:rsid w:val="00ED3F5F"/>
    <w:rsid w:val="00ED54B2"/>
    <w:rsid w:val="00ED6FAA"/>
    <w:rsid w:val="00EE6FD1"/>
    <w:rsid w:val="00EF314E"/>
    <w:rsid w:val="00EF3820"/>
    <w:rsid w:val="00EF3C8A"/>
    <w:rsid w:val="00EF4616"/>
    <w:rsid w:val="00EF5D9C"/>
    <w:rsid w:val="00EF6B19"/>
    <w:rsid w:val="00EF6DA1"/>
    <w:rsid w:val="00EF7D56"/>
    <w:rsid w:val="00EF7F2E"/>
    <w:rsid w:val="00F03393"/>
    <w:rsid w:val="00F033F8"/>
    <w:rsid w:val="00F039FF"/>
    <w:rsid w:val="00F06E7E"/>
    <w:rsid w:val="00F16FB5"/>
    <w:rsid w:val="00F17BDC"/>
    <w:rsid w:val="00F27574"/>
    <w:rsid w:val="00F27D6D"/>
    <w:rsid w:val="00F303FA"/>
    <w:rsid w:val="00F3042D"/>
    <w:rsid w:val="00F30E4A"/>
    <w:rsid w:val="00F361F0"/>
    <w:rsid w:val="00F427AD"/>
    <w:rsid w:val="00F51C57"/>
    <w:rsid w:val="00F53247"/>
    <w:rsid w:val="00F56A61"/>
    <w:rsid w:val="00F636DD"/>
    <w:rsid w:val="00F66198"/>
    <w:rsid w:val="00F74C1B"/>
    <w:rsid w:val="00F75638"/>
    <w:rsid w:val="00F80854"/>
    <w:rsid w:val="00F85344"/>
    <w:rsid w:val="00F90C05"/>
    <w:rsid w:val="00F9191B"/>
    <w:rsid w:val="00F96C85"/>
    <w:rsid w:val="00FB4BE8"/>
    <w:rsid w:val="00FC0DE2"/>
    <w:rsid w:val="00FC21D7"/>
    <w:rsid w:val="00FC2B9B"/>
    <w:rsid w:val="00FC3259"/>
    <w:rsid w:val="00FC49E9"/>
    <w:rsid w:val="00FC6917"/>
    <w:rsid w:val="00FC7DC6"/>
    <w:rsid w:val="00FD48AB"/>
    <w:rsid w:val="00FF0336"/>
    <w:rsid w:val="00FF1F67"/>
    <w:rsid w:val="00FF20B0"/>
    <w:rsid w:val="00FF21C7"/>
    <w:rsid w:val="00FF752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40481"/>
  <w15:chartTrackingRefBased/>
  <w15:docId w15:val="{A2048234-8D17-470F-9B33-451168B3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247E8"/>
    <w:rPr>
      <w:rFonts w:ascii="ScalaLancetPro" w:hAnsi="ScalaLancetPro" w:hint="default"/>
      <w:b w:val="0"/>
      <w:bCs w:val="0"/>
      <w:i w:val="0"/>
      <w:iCs w:val="0"/>
      <w:color w:val="000000"/>
      <w:sz w:val="18"/>
      <w:szCs w:val="18"/>
    </w:rPr>
  </w:style>
  <w:style w:type="paragraph" w:styleId="NormalWeb">
    <w:name w:val="Normal (Web)"/>
    <w:basedOn w:val="Normal"/>
    <w:uiPriority w:val="99"/>
    <w:unhideWhenUsed/>
    <w:rsid w:val="00D574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743E"/>
    <w:pPr>
      <w:ind w:left="720"/>
      <w:contextualSpacing/>
    </w:pPr>
  </w:style>
  <w:style w:type="character" w:styleId="Hyperlink">
    <w:name w:val="Hyperlink"/>
    <w:basedOn w:val="DefaultParagraphFont"/>
    <w:uiPriority w:val="99"/>
    <w:unhideWhenUsed/>
    <w:rsid w:val="0001407A"/>
    <w:rPr>
      <w:color w:val="0000FF"/>
      <w:u w:val="single"/>
    </w:rPr>
  </w:style>
  <w:style w:type="character" w:styleId="Emphasis">
    <w:name w:val="Emphasis"/>
    <w:basedOn w:val="DefaultParagraphFont"/>
    <w:uiPriority w:val="20"/>
    <w:qFormat/>
    <w:rsid w:val="0001407A"/>
    <w:rPr>
      <w:i/>
      <w:iCs/>
    </w:rPr>
  </w:style>
  <w:style w:type="character" w:customStyle="1" w:styleId="fontstyle21">
    <w:name w:val="fontstyle21"/>
    <w:basedOn w:val="DefaultParagraphFont"/>
    <w:rsid w:val="004E0080"/>
    <w:rPr>
      <w:rFonts w:ascii="LucidaMath-Symbol" w:hAnsi="LucidaMath-Symbol" w:hint="default"/>
      <w:b w:val="0"/>
      <w:bCs w:val="0"/>
      <w:i w:val="0"/>
      <w:iCs w:val="0"/>
      <w:color w:val="000000"/>
      <w:sz w:val="20"/>
      <w:szCs w:val="20"/>
    </w:rPr>
  </w:style>
  <w:style w:type="paragraph" w:styleId="BalloonText">
    <w:name w:val="Balloon Text"/>
    <w:basedOn w:val="Normal"/>
    <w:link w:val="BalloonTextChar"/>
    <w:uiPriority w:val="99"/>
    <w:semiHidden/>
    <w:unhideWhenUsed/>
    <w:rsid w:val="00577F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F50"/>
    <w:rPr>
      <w:rFonts w:ascii="Segoe UI" w:hAnsi="Segoe UI" w:cs="Segoe UI"/>
      <w:sz w:val="18"/>
      <w:szCs w:val="18"/>
    </w:rPr>
  </w:style>
  <w:style w:type="table" w:styleId="TableGrid">
    <w:name w:val="Table Grid"/>
    <w:basedOn w:val="TableNormal"/>
    <w:uiPriority w:val="39"/>
    <w:rsid w:val="003B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1505"/>
    <w:rPr>
      <w:b/>
      <w:bCs/>
    </w:rPr>
  </w:style>
  <w:style w:type="paragraph" w:styleId="HTMLPreformatted">
    <w:name w:val="HTML Preformatted"/>
    <w:basedOn w:val="Normal"/>
    <w:link w:val="HTMLPreformattedChar"/>
    <w:uiPriority w:val="99"/>
    <w:unhideWhenUsed/>
    <w:rsid w:val="00012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2C36"/>
    <w:rPr>
      <w:rFonts w:ascii="Courier New" w:eastAsia="Times New Roman" w:hAnsi="Courier New" w:cs="Courier New"/>
      <w:sz w:val="20"/>
      <w:szCs w:val="20"/>
    </w:rPr>
  </w:style>
  <w:style w:type="character" w:customStyle="1" w:styleId="CommentTextChar">
    <w:name w:val="Comment Text Char"/>
    <w:basedOn w:val="DefaultParagraphFont"/>
    <w:link w:val="CommentText"/>
    <w:uiPriority w:val="99"/>
    <w:semiHidden/>
    <w:rsid w:val="00012C36"/>
    <w:rPr>
      <w:noProof/>
      <w:sz w:val="20"/>
      <w:szCs w:val="20"/>
      <w:lang w:val="en-GB"/>
    </w:rPr>
  </w:style>
  <w:style w:type="paragraph" w:styleId="CommentText">
    <w:name w:val="annotation text"/>
    <w:basedOn w:val="Normal"/>
    <w:link w:val="CommentTextChar"/>
    <w:uiPriority w:val="99"/>
    <w:semiHidden/>
    <w:unhideWhenUsed/>
    <w:rsid w:val="00012C36"/>
    <w:pPr>
      <w:spacing w:line="240" w:lineRule="auto"/>
    </w:pPr>
    <w:rPr>
      <w:noProof/>
      <w:sz w:val="20"/>
      <w:szCs w:val="20"/>
      <w:lang w:val="en-GB"/>
    </w:rPr>
  </w:style>
  <w:style w:type="character" w:customStyle="1" w:styleId="CommentTextChar1">
    <w:name w:val="Comment Text Char1"/>
    <w:basedOn w:val="DefaultParagraphFont"/>
    <w:uiPriority w:val="99"/>
    <w:semiHidden/>
    <w:rsid w:val="00012C36"/>
    <w:rPr>
      <w:sz w:val="20"/>
      <w:szCs w:val="20"/>
    </w:rPr>
  </w:style>
  <w:style w:type="character" w:styleId="CommentReference">
    <w:name w:val="annotation reference"/>
    <w:basedOn w:val="DefaultParagraphFont"/>
    <w:uiPriority w:val="99"/>
    <w:semiHidden/>
    <w:unhideWhenUsed/>
    <w:rsid w:val="00012C36"/>
    <w:rPr>
      <w:sz w:val="16"/>
      <w:szCs w:val="16"/>
    </w:rPr>
  </w:style>
  <w:style w:type="paragraph" w:styleId="Header">
    <w:name w:val="header"/>
    <w:basedOn w:val="Normal"/>
    <w:link w:val="HeaderChar"/>
    <w:uiPriority w:val="99"/>
    <w:unhideWhenUsed/>
    <w:rsid w:val="00401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E0"/>
  </w:style>
  <w:style w:type="paragraph" w:styleId="Footer">
    <w:name w:val="footer"/>
    <w:basedOn w:val="Normal"/>
    <w:link w:val="FooterChar"/>
    <w:uiPriority w:val="99"/>
    <w:unhideWhenUsed/>
    <w:rsid w:val="00401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E0"/>
  </w:style>
  <w:style w:type="character" w:customStyle="1" w:styleId="UnresolvedMention1">
    <w:name w:val="Unresolved Mention1"/>
    <w:basedOn w:val="DefaultParagraphFont"/>
    <w:uiPriority w:val="99"/>
    <w:semiHidden/>
    <w:unhideWhenUsed/>
    <w:rsid w:val="001A4927"/>
    <w:rPr>
      <w:color w:val="605E5C"/>
      <w:shd w:val="clear" w:color="auto" w:fill="E1DFDD"/>
    </w:rPr>
  </w:style>
  <w:style w:type="paragraph" w:styleId="Revision">
    <w:name w:val="Revision"/>
    <w:hidden/>
    <w:uiPriority w:val="99"/>
    <w:semiHidden/>
    <w:rsid w:val="00AA63A5"/>
    <w:pPr>
      <w:spacing w:after="0" w:line="240" w:lineRule="auto"/>
    </w:pPr>
  </w:style>
  <w:style w:type="paragraph" w:styleId="CommentSubject">
    <w:name w:val="annotation subject"/>
    <w:basedOn w:val="CommentText"/>
    <w:next w:val="CommentText"/>
    <w:link w:val="CommentSubjectChar"/>
    <w:uiPriority w:val="99"/>
    <w:semiHidden/>
    <w:unhideWhenUsed/>
    <w:rsid w:val="007B2CDE"/>
    <w:rPr>
      <w:b/>
      <w:bCs/>
      <w:noProof w:val="0"/>
      <w:lang w:val="en-US"/>
    </w:rPr>
  </w:style>
  <w:style w:type="character" w:customStyle="1" w:styleId="CommentSubjectChar">
    <w:name w:val="Comment Subject Char"/>
    <w:basedOn w:val="CommentTextChar"/>
    <w:link w:val="CommentSubject"/>
    <w:uiPriority w:val="99"/>
    <w:semiHidden/>
    <w:rsid w:val="007B2CDE"/>
    <w:rPr>
      <w:b/>
      <w:bCs/>
      <w:noProof/>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40438">
      <w:bodyDiv w:val="1"/>
      <w:marLeft w:val="0"/>
      <w:marRight w:val="0"/>
      <w:marTop w:val="0"/>
      <w:marBottom w:val="0"/>
      <w:divBdr>
        <w:top w:val="none" w:sz="0" w:space="0" w:color="auto"/>
        <w:left w:val="none" w:sz="0" w:space="0" w:color="auto"/>
        <w:bottom w:val="none" w:sz="0" w:space="0" w:color="auto"/>
        <w:right w:val="none" w:sz="0" w:space="0" w:color="auto"/>
      </w:divBdr>
    </w:div>
    <w:div w:id="416639414">
      <w:bodyDiv w:val="1"/>
      <w:marLeft w:val="0"/>
      <w:marRight w:val="0"/>
      <w:marTop w:val="0"/>
      <w:marBottom w:val="0"/>
      <w:divBdr>
        <w:top w:val="none" w:sz="0" w:space="0" w:color="auto"/>
        <w:left w:val="none" w:sz="0" w:space="0" w:color="auto"/>
        <w:bottom w:val="none" w:sz="0" w:space="0" w:color="auto"/>
        <w:right w:val="none" w:sz="0" w:space="0" w:color="auto"/>
      </w:divBdr>
    </w:div>
    <w:div w:id="502548125">
      <w:bodyDiv w:val="1"/>
      <w:marLeft w:val="0"/>
      <w:marRight w:val="0"/>
      <w:marTop w:val="0"/>
      <w:marBottom w:val="0"/>
      <w:divBdr>
        <w:top w:val="none" w:sz="0" w:space="0" w:color="auto"/>
        <w:left w:val="none" w:sz="0" w:space="0" w:color="auto"/>
        <w:bottom w:val="none" w:sz="0" w:space="0" w:color="auto"/>
        <w:right w:val="none" w:sz="0" w:space="0" w:color="auto"/>
      </w:divBdr>
    </w:div>
    <w:div w:id="573206687">
      <w:bodyDiv w:val="1"/>
      <w:marLeft w:val="0"/>
      <w:marRight w:val="0"/>
      <w:marTop w:val="0"/>
      <w:marBottom w:val="0"/>
      <w:divBdr>
        <w:top w:val="none" w:sz="0" w:space="0" w:color="auto"/>
        <w:left w:val="none" w:sz="0" w:space="0" w:color="auto"/>
        <w:bottom w:val="none" w:sz="0" w:space="0" w:color="auto"/>
        <w:right w:val="none" w:sz="0" w:space="0" w:color="auto"/>
      </w:divBdr>
    </w:div>
    <w:div w:id="792207909">
      <w:bodyDiv w:val="1"/>
      <w:marLeft w:val="0"/>
      <w:marRight w:val="0"/>
      <w:marTop w:val="0"/>
      <w:marBottom w:val="0"/>
      <w:divBdr>
        <w:top w:val="none" w:sz="0" w:space="0" w:color="auto"/>
        <w:left w:val="none" w:sz="0" w:space="0" w:color="auto"/>
        <w:bottom w:val="none" w:sz="0" w:space="0" w:color="auto"/>
        <w:right w:val="none" w:sz="0" w:space="0" w:color="auto"/>
      </w:divBdr>
    </w:div>
    <w:div w:id="1392919291">
      <w:bodyDiv w:val="1"/>
      <w:marLeft w:val="0"/>
      <w:marRight w:val="0"/>
      <w:marTop w:val="0"/>
      <w:marBottom w:val="0"/>
      <w:divBdr>
        <w:top w:val="none" w:sz="0" w:space="0" w:color="auto"/>
        <w:left w:val="none" w:sz="0" w:space="0" w:color="auto"/>
        <w:bottom w:val="none" w:sz="0" w:space="0" w:color="auto"/>
        <w:right w:val="none" w:sz="0" w:space="0" w:color="auto"/>
      </w:divBdr>
    </w:div>
    <w:div w:id="1580096063">
      <w:bodyDiv w:val="1"/>
      <w:marLeft w:val="0"/>
      <w:marRight w:val="0"/>
      <w:marTop w:val="0"/>
      <w:marBottom w:val="0"/>
      <w:divBdr>
        <w:top w:val="none" w:sz="0" w:space="0" w:color="auto"/>
        <w:left w:val="none" w:sz="0" w:space="0" w:color="auto"/>
        <w:bottom w:val="none" w:sz="0" w:space="0" w:color="auto"/>
        <w:right w:val="none" w:sz="0" w:space="0" w:color="auto"/>
      </w:divBdr>
    </w:div>
    <w:div w:id="174950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nhasan@fh.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C7D3A-D480-4BF8-B4DC-B36186AD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1</Pages>
  <Words>23376</Words>
  <Characters>133246</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Aniqua Anjum</dc:creator>
  <cp:keywords/>
  <dc:description/>
  <cp:lastModifiedBy>Mohammad Nayeem Hasan</cp:lastModifiedBy>
  <cp:revision>34</cp:revision>
  <dcterms:created xsi:type="dcterms:W3CDTF">2022-03-29T11:16:00Z</dcterms:created>
  <dcterms:modified xsi:type="dcterms:W3CDTF">2022-04-23T19:04:00Z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http://www.zotero.org/styles/springer-basic-brackets-no-et-al</vt:lpwstr>
  </property>
  <property fmtid="{D5CDD505-2E9C-101B-9397-08002B2CF9AE}" pid="19" name="Mendeley Recent Style Name 8_1">
    <vt:lpwstr>Springer - Basic (numeric, brackets, no "et al.")</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581aea56-d1c8-3b3e-94e1-a6917669d042</vt:lpwstr>
  </property>
  <property fmtid="{D5CDD505-2E9C-101B-9397-08002B2CF9AE}" pid="24" name="Mendeley Citation Style_1">
    <vt:lpwstr>http://www.zotero.org/styles/ieee</vt:lpwstr>
  </property>
</Properties>
</file>