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F0EF03" w14:textId="762AD2B6" w:rsidR="00D7522C" w:rsidRPr="002D75B6" w:rsidRDefault="000F2F42" w:rsidP="002D75B6">
      <w:pPr>
        <w:pStyle w:val="papertitle"/>
        <w:spacing w:before="5pt" w:beforeAutospacing="1" w:after="5pt" w:afterAutospacing="1"/>
        <w:rPr>
          <w:kern w:val="48"/>
        </w:rPr>
      </w:pPr>
      <w:r w:rsidRPr="000F2F42">
        <w:rPr>
          <w:kern w:val="48"/>
        </w:rPr>
        <w:t>A Comparative Study of Machine Learning Algorithms in Classifying and Predicting Exclusive Breastfeeding Infants in Bangladesh</w:t>
      </w:r>
      <w:r w:rsidR="003810BF">
        <w:rPr>
          <w:kern w:val="48"/>
        </w:rPr>
        <w:t xml:space="preserve"> </w:t>
      </w:r>
    </w:p>
    <w:p w14:paraId="290E00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945B4AD" w14:textId="77777777" w:rsidR="00BD670B" w:rsidRDefault="00582C5E" w:rsidP="000F2F42">
      <w:pPr>
        <w:pStyle w:val="Author"/>
        <w:spacing w:before="5pt" w:beforeAutospacing="1"/>
        <w:rPr>
          <w:sz w:val="18"/>
          <w:szCs w:val="18"/>
        </w:rPr>
      </w:pPr>
      <w:r>
        <w:rPr>
          <w:sz w:val="18"/>
          <w:szCs w:val="18"/>
        </w:rPr>
        <w:t>Mohammad Nayeem Hasan</w:t>
      </w:r>
      <w:r w:rsidR="001A3B3D" w:rsidRPr="00F847A6">
        <w:rPr>
          <w:sz w:val="18"/>
          <w:szCs w:val="18"/>
        </w:rPr>
        <w:t xml:space="preserve"> </w:t>
      </w:r>
      <w:r w:rsidR="001A3B3D" w:rsidRPr="00F847A6">
        <w:rPr>
          <w:sz w:val="18"/>
          <w:szCs w:val="18"/>
        </w:rPr>
        <w:br/>
      </w:r>
      <w:r w:rsidRPr="00582C5E">
        <w:rPr>
          <w:i/>
          <w:sz w:val="18"/>
          <w:szCs w:val="18"/>
        </w:rPr>
        <w:t>Department of Statistics</w:t>
      </w:r>
      <w:r w:rsidR="00D72D06" w:rsidRPr="00F847A6">
        <w:rPr>
          <w:sz w:val="18"/>
          <w:szCs w:val="18"/>
        </w:rPr>
        <w:br/>
      </w:r>
      <w:r w:rsidRPr="00582C5E">
        <w:rPr>
          <w:i/>
          <w:sz w:val="18"/>
          <w:szCs w:val="18"/>
        </w:rPr>
        <w:t>Shahjalal University of Science and Technology</w:t>
      </w:r>
      <w:r w:rsidR="001A3B3D" w:rsidRPr="00F847A6">
        <w:rPr>
          <w:i/>
          <w:sz w:val="18"/>
          <w:szCs w:val="18"/>
        </w:rPr>
        <w:br/>
      </w:r>
      <w:r w:rsidRPr="00582C5E">
        <w:rPr>
          <w:sz w:val="18"/>
          <w:szCs w:val="18"/>
        </w:rPr>
        <w:t>Sylhet, Bangladesh</w:t>
      </w:r>
      <w:r w:rsidR="001A3B3D" w:rsidRPr="00F847A6">
        <w:rPr>
          <w:sz w:val="18"/>
          <w:szCs w:val="18"/>
        </w:rPr>
        <w:br/>
      </w:r>
      <w:r>
        <w:rPr>
          <w:sz w:val="18"/>
          <w:szCs w:val="18"/>
        </w:rPr>
        <w:t>nayeem5847@gmail.com</w:t>
      </w:r>
    </w:p>
    <w:p w14:paraId="22311602" w14:textId="1413E034" w:rsidR="001A3B3D" w:rsidRPr="00F847A6" w:rsidRDefault="00BD670B" w:rsidP="000F2F42">
      <w:pPr>
        <w:pStyle w:val="Author"/>
        <w:spacing w:before="0pt"/>
        <w:rPr>
          <w:sz w:val="18"/>
          <w:szCs w:val="18"/>
        </w:rPr>
      </w:pPr>
      <w:r>
        <w:rPr>
          <w:sz w:val="18"/>
          <w:szCs w:val="18"/>
        </w:rPr>
        <w:br w:type="column"/>
      </w:r>
      <w:r>
        <w:rPr>
          <w:sz w:val="18"/>
          <w:szCs w:val="18"/>
        </w:rPr>
        <w:br w:type="column"/>
      </w:r>
      <w:r w:rsidR="009549EB">
        <w:rPr>
          <w:sz w:val="18"/>
          <w:szCs w:val="18"/>
        </w:rPr>
        <w:t>Sabrin</w:t>
      </w:r>
      <w:r w:rsidR="009549EB" w:rsidRPr="009549EB">
        <w:rPr>
          <w:sz w:val="18"/>
          <w:szCs w:val="18"/>
        </w:rPr>
        <w:t xml:space="preserve"> Sultana</w:t>
      </w:r>
      <w:r w:rsidR="009D3411">
        <w:rPr>
          <w:sz w:val="18"/>
          <w:szCs w:val="18"/>
        </w:rPr>
        <w:br/>
      </w:r>
      <w:r w:rsidR="009D3411">
        <w:rPr>
          <w:i/>
          <w:sz w:val="18"/>
          <w:szCs w:val="18"/>
        </w:rPr>
        <w:t>Department of Banking and Insurance</w:t>
      </w:r>
      <w:r w:rsidR="001A3B3D" w:rsidRPr="00F847A6">
        <w:rPr>
          <w:sz w:val="18"/>
          <w:szCs w:val="18"/>
        </w:rPr>
        <w:br/>
      </w:r>
      <w:r w:rsidR="002A6FB4">
        <w:rPr>
          <w:i/>
          <w:sz w:val="18"/>
          <w:szCs w:val="18"/>
        </w:rPr>
        <w:t>University of Chittagong</w:t>
      </w:r>
      <w:r w:rsidR="001A3B3D" w:rsidRPr="00F847A6">
        <w:rPr>
          <w:i/>
          <w:sz w:val="18"/>
          <w:szCs w:val="18"/>
        </w:rPr>
        <w:br/>
      </w:r>
      <w:r w:rsidR="009D3411">
        <w:rPr>
          <w:sz w:val="18"/>
          <w:szCs w:val="18"/>
        </w:rPr>
        <w:t>Chittagong, Bangladesh</w:t>
      </w:r>
      <w:r w:rsidR="001A3B3D" w:rsidRPr="00F847A6">
        <w:rPr>
          <w:sz w:val="18"/>
          <w:szCs w:val="18"/>
        </w:rPr>
        <w:br/>
      </w:r>
      <w:r w:rsidR="009549EB" w:rsidRPr="009549EB">
        <w:rPr>
          <w:sz w:val="18"/>
          <w:szCs w:val="18"/>
        </w:rPr>
        <w:t>sabrinsultana1060@gmail.com</w:t>
      </w:r>
    </w:p>
    <w:p w14:paraId="5026174D" w14:textId="77777777" w:rsidR="009F1D79" w:rsidRDefault="009F1D79" w:rsidP="00041707">
      <w:pPr>
        <w:jc w:val="both"/>
        <w:sectPr w:rsidR="009F1D79" w:rsidSect="003B4E04">
          <w:type w:val="continuous"/>
          <w:pgSz w:w="595.30pt" w:h="841.90pt" w:code="9"/>
          <w:pgMar w:top="22.50pt" w:right="44.65pt" w:bottom="72pt" w:left="44.65pt" w:header="36pt" w:footer="36pt" w:gutter="0pt"/>
          <w:cols w:num="3" w:space="36pt"/>
          <w:docGrid w:linePitch="360"/>
        </w:sectPr>
      </w:pPr>
    </w:p>
    <w:p w14:paraId="6058D73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461913" w14:textId="115D0755" w:rsidR="004D72B5" w:rsidRDefault="009303D9" w:rsidP="00972203">
      <w:pPr>
        <w:pStyle w:val="Abstract"/>
        <w:rPr>
          <w:i/>
          <w:iCs/>
        </w:rPr>
      </w:pPr>
      <w:r>
        <w:rPr>
          <w:i/>
          <w:iCs/>
        </w:rPr>
        <w:t>Abstract</w:t>
      </w:r>
      <w:r>
        <w:t>—</w:t>
      </w:r>
      <w:r w:rsidR="00380C3E" w:rsidRPr="00380C3E">
        <w:t xml:space="preserve"> </w:t>
      </w:r>
      <w:r w:rsidR="000F2F42" w:rsidRPr="000F2F42">
        <w:t>Artificial neural networks (ANNs) have recently been applied in situations where analysis based on logistic regression (LR) is a standard statistical approach; direct comparisons of results are rarely attempted. In this study we compared both the logistic regression model and the feed-forward neural network model with exclusive breastfeeding data set. Data for this study included 16 factors associated with exclusive breastfeeding (EBF), which collected from the Bangladesh Demographic and Health Survey (BDHS), 2014. LR with the forward method and feed-forward ANN were applied in 30 neurons in hidden layer to achieve best fitted model. The accuracy of the models in predicting EBF is compared by the classification accuracy and Area under Receiver Operating Curve (AUROC). Of the 10 ANNs, the hidden layer with 30 neurons presents better result compared to LR. The AUROC of the LR model and ANN with 30 neurons in hidden layers, were estimated as 0.78 and 0.94, respectively. The LR and ANN models respectively classified 87.06% and 96.38% of the exclusive breastfed infants correctly. Based on this dataset, it seems that the classification of infants in two groups with and without exclusive breastfed by ANN with 30 neurons at the hidden layer is better than the LR model.</w:t>
      </w:r>
    </w:p>
    <w:p w14:paraId="5B3CC68B" w14:textId="705F7547" w:rsidR="009303D9" w:rsidRPr="004D72B5" w:rsidRDefault="004D72B5" w:rsidP="00972203">
      <w:pPr>
        <w:pStyle w:val="Keywords"/>
      </w:pPr>
      <w:r w:rsidRPr="004D72B5">
        <w:t>Keywords—</w:t>
      </w:r>
      <w:r w:rsidR="000F2F42" w:rsidRPr="000F2F42">
        <w:t xml:space="preserve"> </w:t>
      </w:r>
      <w:r w:rsidR="000F2F42" w:rsidRPr="000F2F42">
        <w:t>Logistic Regression, Artificial Neural Network, Exclusive breastfeed, BDHS.</w:t>
      </w:r>
    </w:p>
    <w:p w14:paraId="459997C4" w14:textId="77777777" w:rsidR="009303D9" w:rsidRPr="00D632BE" w:rsidRDefault="004D5166" w:rsidP="006B6B66">
      <w:pPr>
        <w:pStyle w:val="Heading1"/>
      </w:pPr>
      <w:r>
        <w:t>Introduction</w:t>
      </w:r>
    </w:p>
    <w:p w14:paraId="4DD36DE0" w14:textId="632369E1" w:rsidR="005F02D6" w:rsidRDefault="005F02D6" w:rsidP="005F02D6">
      <w:pPr>
        <w:pStyle w:val="BodyText"/>
      </w:pPr>
      <w:r>
        <w:t>Breastfeeding is a biological common diet that protects health and well-being from disease and is a safe alternative to ensure ideal growth for young children [1]. Breastfeeding has health benefits for both mother and child because it contains nutrients, antioxidants, hormones and antibodies [2]. Several national and international organizations (e.g. WHO) approve exclusive breastfeeding for the first six months (e.g. children received only breast milk) [3] and it is also recommended for two or more years as it relates to adolescence mental growth [4].</w:t>
      </w:r>
    </w:p>
    <w:p w14:paraId="62EBF38F" w14:textId="6F884246" w:rsidR="005F02D6" w:rsidRDefault="005F02D6" w:rsidP="005F02D6">
      <w:pPr>
        <w:pStyle w:val="BodyText"/>
      </w:pPr>
      <w:r>
        <w:t xml:space="preserve">For classifying/predicting of the binary outcome variable, several methods have been developed such as linear discriminant analysis, logistic regression analysis, different machine learning methods like a decision tree, Support vector machine, and artificial neural network models. Previous studies showed that in predicting binary outcome of various domains in medical diagnosis such as lung cancer, breast cancer, low back pain, psychological symptom, hospital-acquired infections various machine learning algorithm specially ANN were used widely in association with some traditional statistical methods such as logistic regression analysis and discriminant analysis [5]–[7]. Uses of ANNs as clinical prediction models has been explored in many areas of </w:t>
      </w:r>
      <w:r>
        <w:t>medicine, including nephrology</w:t>
      </w:r>
      <w:r>
        <w:rPr>
          <w:lang w:val="en-US"/>
        </w:rPr>
        <w:t xml:space="preserve"> </w:t>
      </w:r>
      <w:r>
        <w:t xml:space="preserve">[8], microbiology [9], radiology [10] and neurology [11]. </w:t>
      </w:r>
    </w:p>
    <w:p w14:paraId="603D6636" w14:textId="199513F5" w:rsidR="005F02D6" w:rsidRDefault="005F02D6" w:rsidP="005F02D6">
      <w:pPr>
        <w:pStyle w:val="BodyText"/>
      </w:pPr>
      <w:r>
        <w:t>The two most commonly used models for data classification in medical diagnosis are LR and ANN [12]–[14].  Comparing ANN models with standard statistically generalized linear models such as logistic regression is an important step in the development process.</w:t>
      </w:r>
      <w:r>
        <w:rPr>
          <w:lang w:val="en-US"/>
        </w:rPr>
        <w:t xml:space="preserve"> </w:t>
      </w:r>
      <w:r>
        <w:t>If the results show that the gain of non-linear model, such as the ANN, is limited, one should usually go for the less complicated model (Green et al., 2006). Logistic regression always has the nice property of being fully interpretable and the assumption of independence of errors and variables is essential. Under this condition, if the relevant data is complicated, the model’s assumptions may not be true anymore (</w:t>
      </w:r>
      <w:proofErr w:type="spellStart"/>
      <w:r>
        <w:t>Shaﬁei</w:t>
      </w:r>
      <w:proofErr w:type="spellEnd"/>
      <w:r>
        <w:t xml:space="preserve"> et al., 2016). The advantages of NN compared with LR include the ability to detect automatically complex nonlinear relationships between predictor and outcome variables, and to implicitly discern interactions among independent variable (Tu J.V., 1996).</w:t>
      </w:r>
    </w:p>
    <w:p w14:paraId="7CBC695F" w14:textId="77777777" w:rsidR="005F02D6" w:rsidRDefault="005F02D6" w:rsidP="005F02D6">
      <w:pPr>
        <w:pStyle w:val="BodyText"/>
      </w:pPr>
      <w:r>
        <w:t>The main purpose of most of the studies is to find the factors that are significantly associated with EBF prevalence and some of them predicting EBF by using different classification method, but a very little number of studies that attempt to compare the performance of classification methods for predicting EBF. For this reason in this study, we applied LR model and ANN to predict the EBF based on effective factors and then compared the ability of each of these models to classify EBF among under six months children in Bangladesh.</w:t>
      </w:r>
    </w:p>
    <w:p w14:paraId="72103979" w14:textId="77777777" w:rsidR="009303D9" w:rsidRPr="006B6B66" w:rsidRDefault="00896497" w:rsidP="006B6B66">
      <w:pPr>
        <w:pStyle w:val="Heading1"/>
      </w:pPr>
      <w:r>
        <w:t>Methods</w:t>
      </w:r>
    </w:p>
    <w:p w14:paraId="7379C732" w14:textId="77777777" w:rsidR="009303D9" w:rsidRDefault="009303D9" w:rsidP="00ED0149">
      <w:pPr>
        <w:pStyle w:val="Heading2"/>
      </w:pPr>
      <w:r>
        <w:t>S</w:t>
      </w:r>
      <w:r w:rsidR="00896497">
        <w:t>tudy Design</w:t>
      </w:r>
    </w:p>
    <w:p w14:paraId="328CA197" w14:textId="77777777" w:rsidR="005F02D6" w:rsidRDefault="005F02D6" w:rsidP="00E7596C">
      <w:pPr>
        <w:pStyle w:val="BodyText"/>
      </w:pPr>
      <w:r w:rsidRPr="005F02D6">
        <w:t xml:space="preserve">This study analyzed administrative claims data obtained from BDHS. The BDHS data set is assumed the most comprehensive and reliable data source for this study. In this study we used a nationally representative data set from the 2014 BDHS. A detailed description of the sample design and procedure is presented in the 2014 BDHS report (NIPORT et al., 2016). </w:t>
      </w:r>
    </w:p>
    <w:p w14:paraId="085E662D" w14:textId="77777777" w:rsidR="009303D9" w:rsidRPr="005B520E" w:rsidRDefault="00896497" w:rsidP="00ED0149">
      <w:pPr>
        <w:pStyle w:val="Heading2"/>
      </w:pPr>
      <w:r>
        <w:t>Data Preparation</w:t>
      </w:r>
    </w:p>
    <w:p w14:paraId="28826FDE" w14:textId="381D16F8" w:rsidR="009303D9" w:rsidRDefault="005F02D6" w:rsidP="00E7596C">
      <w:pPr>
        <w:pStyle w:val="BodyText"/>
      </w:pPr>
      <w:r w:rsidRPr="005F02D6">
        <w:t xml:space="preserve">Totally the mothers of 7886 children under 5 years were asked about pregnancy, demographic, economic and various health issues, and breastfeeding. A final data set of 628 observations was obtained after excluding non-eligible cases (e.g., visitors and non-surviving children), children that greater than 6 months and observation with missing values. By reviewing the valid literature, the most significant factors that are associated with EBF prevalence are shown in table 1. </w:t>
      </w:r>
      <w:r w:rsidRPr="005F02D6">
        <w:lastRenderedPageBreak/>
        <w:t>In this study the output or response variable was EBF. Thirteen factors including child age (in months), mothers’ education, fathers’ education, sex of child, mothers age group (in years), wealth index, disease category, place of residence, place of delivery, C-section delivery, division, body mass index (Mother), Religion, mass media, post-natal care, and child size at birth were used as possible predictor variables of ARI.</w:t>
      </w:r>
    </w:p>
    <w:p w14:paraId="54FC601B" w14:textId="2D1AB679" w:rsidR="00441669" w:rsidRPr="00F27D8F" w:rsidRDefault="00441669" w:rsidP="00441669">
      <w:pPr>
        <w:pStyle w:val="tablehead"/>
      </w:pPr>
      <w:r>
        <w:t>Description of variables</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749"/>
        <w:gridCol w:w="2111"/>
      </w:tblGrid>
      <w:tr w:rsidR="00441669" w:rsidRPr="00F27D8F" w14:paraId="4561EABF" w14:textId="77777777" w:rsidTr="001445DF">
        <w:trPr>
          <w:cantSplit/>
          <w:trHeight w:val="240"/>
          <w:tblHeader/>
          <w:jc w:val="center"/>
        </w:trPr>
        <w:tc>
          <w:tcPr>
            <w:tcW w:w="56.0%" w:type="pct"/>
            <w:tcBorders>
              <w:end w:val="single" w:sz="4" w:space="0" w:color="auto"/>
            </w:tcBorders>
            <w:vAlign w:val="center"/>
          </w:tcPr>
          <w:p w14:paraId="70FFD2FB" w14:textId="2332E278" w:rsidR="00441669" w:rsidRPr="00F27D8F" w:rsidRDefault="00441669" w:rsidP="001445DF">
            <w:pPr>
              <w:pStyle w:val="tablecolhead"/>
            </w:pPr>
            <w:r>
              <w:t>Variable</w:t>
            </w:r>
          </w:p>
        </w:tc>
        <w:tc>
          <w:tcPr>
            <w:tcW w:w="43.0%" w:type="pct"/>
            <w:tcBorders>
              <w:start w:val="single" w:sz="4" w:space="0" w:color="auto"/>
            </w:tcBorders>
            <w:vAlign w:val="center"/>
          </w:tcPr>
          <w:p w14:paraId="214DEBF5" w14:textId="7226CE03" w:rsidR="00441669" w:rsidRPr="00F27D8F" w:rsidRDefault="00441669" w:rsidP="001445DF">
            <w:pPr>
              <w:pStyle w:val="tablecolhead"/>
            </w:pPr>
            <w:r>
              <w:t>Value</w:t>
            </w:r>
            <w:r>
              <w:t>s</w:t>
            </w:r>
          </w:p>
        </w:tc>
      </w:tr>
      <w:tr w:rsidR="00441669" w:rsidRPr="00F27D8F" w14:paraId="233A5D08" w14:textId="77777777" w:rsidTr="001445DF">
        <w:trPr>
          <w:trHeight w:val="320"/>
          <w:jc w:val="center"/>
        </w:trPr>
        <w:tc>
          <w:tcPr>
            <w:tcW w:w="56.0%" w:type="pct"/>
            <w:vAlign w:val="center"/>
          </w:tcPr>
          <w:p w14:paraId="58778BEF" w14:textId="0530C8B5" w:rsidR="00441669" w:rsidRPr="00F27D8F" w:rsidRDefault="00441669" w:rsidP="00441669">
            <w:pPr>
              <w:pStyle w:val="tablecopy"/>
              <w:jc w:val="start"/>
            </w:pPr>
            <w:r>
              <w:t>EBF</w:t>
            </w:r>
          </w:p>
        </w:tc>
        <w:tc>
          <w:tcPr>
            <w:tcW w:w="43.0%" w:type="pct"/>
            <w:vAlign w:val="center"/>
          </w:tcPr>
          <w:p w14:paraId="7D4034E6" w14:textId="3A975B58" w:rsidR="00441669" w:rsidRPr="00FD217E" w:rsidRDefault="007D53CF" w:rsidP="007D53CF">
            <w:pPr>
              <w:rPr>
                <w:rFonts w:cs="Arial Unicode MS"/>
                <w:sz w:val="16"/>
                <w:szCs w:val="16"/>
                <w:lang w:bidi="bn-BD"/>
              </w:rPr>
            </w:pPr>
            <w:r w:rsidRPr="007D53CF">
              <w:rPr>
                <w:rFonts w:cs="Arial Unicode MS"/>
                <w:sz w:val="16"/>
                <w:szCs w:val="16"/>
                <w:lang w:bidi="bn-BD"/>
              </w:rPr>
              <w:t>Yes, No</w:t>
            </w:r>
          </w:p>
        </w:tc>
      </w:tr>
      <w:tr w:rsidR="00441669" w:rsidRPr="00F27D8F" w14:paraId="0EF7E9D7" w14:textId="77777777" w:rsidTr="001445DF">
        <w:trPr>
          <w:trHeight w:val="320"/>
          <w:jc w:val="center"/>
        </w:trPr>
        <w:tc>
          <w:tcPr>
            <w:tcW w:w="56.0%" w:type="pct"/>
            <w:vAlign w:val="center"/>
          </w:tcPr>
          <w:p w14:paraId="110FD0F4" w14:textId="28EB0652" w:rsidR="00441669" w:rsidRPr="00F27D8F" w:rsidRDefault="00441669" w:rsidP="00441669">
            <w:pPr>
              <w:pStyle w:val="tablecopy"/>
              <w:jc w:val="start"/>
            </w:pPr>
            <w:r>
              <w:t>Mothers age group (in years)</w:t>
            </w:r>
          </w:p>
        </w:tc>
        <w:tc>
          <w:tcPr>
            <w:tcW w:w="43.0%" w:type="pct"/>
            <w:vAlign w:val="center"/>
          </w:tcPr>
          <w:p w14:paraId="26CFDA56" w14:textId="41BC0561" w:rsidR="00441669" w:rsidRPr="00FD217E" w:rsidRDefault="007D53CF" w:rsidP="007D53CF">
            <w:pPr>
              <w:rPr>
                <w:rFonts w:cs="Arial Unicode MS"/>
                <w:sz w:val="16"/>
                <w:szCs w:val="16"/>
                <w:lang w:bidi="bn-BD"/>
              </w:rPr>
            </w:pPr>
            <w:r w:rsidRPr="007D53CF">
              <w:rPr>
                <w:rFonts w:cs="Arial Unicode MS"/>
                <w:sz w:val="16"/>
                <w:szCs w:val="16"/>
                <w:lang w:bidi="bn-BD"/>
              </w:rPr>
              <w:t>15-24, 25-34, 35-44, 45+</w:t>
            </w:r>
          </w:p>
        </w:tc>
      </w:tr>
      <w:tr w:rsidR="00441669" w:rsidRPr="00F27D8F" w14:paraId="773E60D0" w14:textId="77777777" w:rsidTr="001445DF">
        <w:trPr>
          <w:trHeight w:val="320"/>
          <w:jc w:val="center"/>
        </w:trPr>
        <w:tc>
          <w:tcPr>
            <w:tcW w:w="56.0%" w:type="pct"/>
            <w:vAlign w:val="center"/>
          </w:tcPr>
          <w:p w14:paraId="57D2935A" w14:textId="3567CCC2" w:rsidR="00441669" w:rsidRPr="00F27D8F" w:rsidRDefault="00441669" w:rsidP="00441669">
            <w:pPr>
              <w:pStyle w:val="tablecopy"/>
              <w:jc w:val="start"/>
            </w:pPr>
            <w:r>
              <w:t>Division</w:t>
            </w:r>
          </w:p>
        </w:tc>
        <w:tc>
          <w:tcPr>
            <w:tcW w:w="43.0%" w:type="pct"/>
            <w:vAlign w:val="center"/>
          </w:tcPr>
          <w:p w14:paraId="446BD104" w14:textId="0D8450AA" w:rsidR="00441669" w:rsidRPr="00FD217E" w:rsidRDefault="007D53CF" w:rsidP="007D53CF">
            <w:pPr>
              <w:rPr>
                <w:rFonts w:cs="Arial Unicode MS"/>
                <w:sz w:val="16"/>
                <w:szCs w:val="16"/>
                <w:lang w:bidi="bn-BD"/>
              </w:rPr>
            </w:pPr>
            <w:r w:rsidRPr="007D53CF">
              <w:rPr>
                <w:rFonts w:cs="Arial Unicode MS"/>
                <w:sz w:val="16"/>
                <w:szCs w:val="16"/>
                <w:lang w:bidi="bn-BD"/>
              </w:rPr>
              <w:t xml:space="preserve">Dhaka, Rangpur, </w:t>
            </w:r>
            <w:proofErr w:type="spellStart"/>
            <w:r w:rsidRPr="007D53CF">
              <w:rPr>
                <w:rFonts w:cs="Arial Unicode MS"/>
                <w:sz w:val="16"/>
                <w:szCs w:val="16"/>
                <w:lang w:bidi="bn-BD"/>
              </w:rPr>
              <w:t>Rajshahi</w:t>
            </w:r>
            <w:proofErr w:type="spellEnd"/>
            <w:r w:rsidRPr="007D53CF">
              <w:rPr>
                <w:rFonts w:cs="Arial Unicode MS"/>
                <w:sz w:val="16"/>
                <w:szCs w:val="16"/>
                <w:lang w:bidi="bn-BD"/>
              </w:rPr>
              <w:t>, Sylhet, Chittagong, Khulna, Barisal</w:t>
            </w:r>
          </w:p>
        </w:tc>
      </w:tr>
      <w:tr w:rsidR="00441669" w:rsidRPr="00F27D8F" w14:paraId="5E89C65A" w14:textId="77777777" w:rsidTr="001445DF">
        <w:trPr>
          <w:trHeight w:val="320"/>
          <w:jc w:val="center"/>
        </w:trPr>
        <w:tc>
          <w:tcPr>
            <w:tcW w:w="56.0%" w:type="pct"/>
            <w:vAlign w:val="center"/>
          </w:tcPr>
          <w:p w14:paraId="2F150E04" w14:textId="2D3083D1" w:rsidR="00441669" w:rsidRPr="00F27D8F" w:rsidRDefault="00441669" w:rsidP="00441669">
            <w:pPr>
              <w:pStyle w:val="tablecopy"/>
              <w:jc w:val="start"/>
            </w:pPr>
            <w:r>
              <w:t>Place of residence</w:t>
            </w:r>
          </w:p>
        </w:tc>
        <w:tc>
          <w:tcPr>
            <w:tcW w:w="43.0%" w:type="pct"/>
            <w:vAlign w:val="center"/>
          </w:tcPr>
          <w:p w14:paraId="55C76C12" w14:textId="666D2B63" w:rsidR="00441669" w:rsidRPr="00FD217E" w:rsidRDefault="007D53CF" w:rsidP="007D53CF">
            <w:pPr>
              <w:rPr>
                <w:rFonts w:cs="Arial Unicode MS"/>
                <w:sz w:val="16"/>
                <w:szCs w:val="16"/>
                <w:lang w:bidi="bn-BD"/>
              </w:rPr>
            </w:pPr>
            <w:r w:rsidRPr="007D53CF">
              <w:rPr>
                <w:rFonts w:cs="Arial Unicode MS"/>
                <w:sz w:val="16"/>
                <w:szCs w:val="16"/>
                <w:lang w:bidi="bn-BD"/>
              </w:rPr>
              <w:t>Rural, Urban</w:t>
            </w:r>
          </w:p>
        </w:tc>
      </w:tr>
      <w:tr w:rsidR="00441669" w:rsidRPr="00F27D8F" w14:paraId="2E507805" w14:textId="77777777" w:rsidTr="001445DF">
        <w:trPr>
          <w:trHeight w:val="320"/>
          <w:jc w:val="center"/>
        </w:trPr>
        <w:tc>
          <w:tcPr>
            <w:tcW w:w="56.0%" w:type="pct"/>
            <w:vAlign w:val="center"/>
          </w:tcPr>
          <w:p w14:paraId="668B6666" w14:textId="3A5B532F" w:rsidR="00441669" w:rsidRPr="00F27D8F" w:rsidRDefault="00441669" w:rsidP="00441669">
            <w:pPr>
              <w:pStyle w:val="tablecopy"/>
              <w:jc w:val="start"/>
            </w:pPr>
            <w:r>
              <w:t>Mothers’ education</w:t>
            </w:r>
          </w:p>
        </w:tc>
        <w:tc>
          <w:tcPr>
            <w:tcW w:w="43.0%" w:type="pct"/>
            <w:vAlign w:val="center"/>
          </w:tcPr>
          <w:p w14:paraId="0CE452FD" w14:textId="5D86A3F8" w:rsidR="00441669" w:rsidRPr="00FD217E" w:rsidRDefault="007D53CF" w:rsidP="007D53CF">
            <w:pPr>
              <w:rPr>
                <w:rFonts w:cs="Arial Unicode MS"/>
                <w:sz w:val="16"/>
                <w:szCs w:val="16"/>
                <w:lang w:bidi="bn-BD"/>
              </w:rPr>
            </w:pPr>
            <w:r w:rsidRPr="007D53CF">
              <w:rPr>
                <w:rFonts w:cs="Arial Unicode MS"/>
                <w:sz w:val="16"/>
                <w:szCs w:val="16"/>
                <w:lang w:bidi="bn-BD"/>
              </w:rPr>
              <w:t>No Education, Primary, Secondary, Higher</w:t>
            </w:r>
          </w:p>
        </w:tc>
      </w:tr>
      <w:tr w:rsidR="00441669" w:rsidRPr="00F27D8F" w14:paraId="454B258C" w14:textId="77777777" w:rsidTr="001445DF">
        <w:trPr>
          <w:trHeight w:val="320"/>
          <w:jc w:val="center"/>
        </w:trPr>
        <w:tc>
          <w:tcPr>
            <w:tcW w:w="56.0%" w:type="pct"/>
            <w:vAlign w:val="center"/>
          </w:tcPr>
          <w:p w14:paraId="601935ED" w14:textId="367CEA63" w:rsidR="00441669" w:rsidRPr="00F27D8F" w:rsidRDefault="00441669" w:rsidP="00441669">
            <w:pPr>
              <w:pStyle w:val="tablecopy"/>
              <w:jc w:val="start"/>
            </w:pPr>
            <w:r>
              <w:t>Husbands’ education</w:t>
            </w:r>
          </w:p>
        </w:tc>
        <w:tc>
          <w:tcPr>
            <w:tcW w:w="43.0%" w:type="pct"/>
            <w:vAlign w:val="center"/>
          </w:tcPr>
          <w:p w14:paraId="4236A455" w14:textId="349551C6" w:rsidR="00441669" w:rsidRPr="00FD217E" w:rsidRDefault="007D53CF" w:rsidP="007D53CF">
            <w:pPr>
              <w:rPr>
                <w:rFonts w:cs="Arial Unicode MS"/>
                <w:sz w:val="16"/>
                <w:szCs w:val="16"/>
                <w:lang w:bidi="bn-BD"/>
              </w:rPr>
            </w:pPr>
            <w:r w:rsidRPr="007D53CF">
              <w:rPr>
                <w:rFonts w:cs="Arial Unicode MS"/>
                <w:sz w:val="16"/>
                <w:szCs w:val="16"/>
                <w:lang w:bidi="bn-BD"/>
              </w:rPr>
              <w:t>No Education, Primary, Secondary, Higher</w:t>
            </w:r>
          </w:p>
        </w:tc>
      </w:tr>
      <w:tr w:rsidR="00441669" w:rsidRPr="00F27D8F" w14:paraId="5C1B3334" w14:textId="77777777" w:rsidTr="001445DF">
        <w:trPr>
          <w:trHeight w:val="320"/>
          <w:jc w:val="center"/>
        </w:trPr>
        <w:tc>
          <w:tcPr>
            <w:tcW w:w="56.0%" w:type="pct"/>
            <w:vAlign w:val="center"/>
          </w:tcPr>
          <w:p w14:paraId="6EEC4F70" w14:textId="335F6323" w:rsidR="00441669" w:rsidRPr="00F27D8F" w:rsidRDefault="00441669" w:rsidP="00441669">
            <w:pPr>
              <w:pStyle w:val="tablecopy"/>
              <w:jc w:val="start"/>
            </w:pPr>
            <w:r>
              <w:t>Religion</w:t>
            </w:r>
          </w:p>
        </w:tc>
        <w:tc>
          <w:tcPr>
            <w:tcW w:w="43.0%" w:type="pct"/>
            <w:vAlign w:val="center"/>
          </w:tcPr>
          <w:p w14:paraId="7AB064E2" w14:textId="5034268B" w:rsidR="00441669" w:rsidRPr="00FD217E" w:rsidRDefault="007D53CF" w:rsidP="007D53CF">
            <w:pPr>
              <w:rPr>
                <w:rFonts w:cs="Arial Unicode MS"/>
                <w:sz w:val="16"/>
                <w:szCs w:val="16"/>
                <w:lang w:bidi="bn-BD"/>
              </w:rPr>
            </w:pPr>
            <w:r w:rsidRPr="007D53CF">
              <w:rPr>
                <w:rFonts w:cs="Arial Unicode MS"/>
                <w:sz w:val="16"/>
                <w:szCs w:val="16"/>
                <w:lang w:bidi="bn-BD"/>
              </w:rPr>
              <w:t>Islam, Hinduism, Other</w:t>
            </w:r>
          </w:p>
        </w:tc>
      </w:tr>
      <w:tr w:rsidR="00441669" w:rsidRPr="00F27D8F" w14:paraId="6D86927E" w14:textId="77777777" w:rsidTr="001445DF">
        <w:trPr>
          <w:trHeight w:val="320"/>
          <w:jc w:val="center"/>
        </w:trPr>
        <w:tc>
          <w:tcPr>
            <w:tcW w:w="56.0%" w:type="pct"/>
            <w:vAlign w:val="center"/>
          </w:tcPr>
          <w:p w14:paraId="4987E656" w14:textId="75522013" w:rsidR="00441669" w:rsidRPr="00F27D8F" w:rsidRDefault="00441669" w:rsidP="00441669">
            <w:pPr>
              <w:pStyle w:val="tablecopy"/>
              <w:jc w:val="start"/>
            </w:pPr>
            <w:r>
              <w:t>Wealth index</w:t>
            </w:r>
          </w:p>
        </w:tc>
        <w:tc>
          <w:tcPr>
            <w:tcW w:w="43.0%" w:type="pct"/>
            <w:vAlign w:val="center"/>
          </w:tcPr>
          <w:p w14:paraId="7D9C3ABE" w14:textId="73E9EC6F" w:rsidR="00441669" w:rsidRPr="007D53CF" w:rsidRDefault="007D53CF" w:rsidP="007D53CF">
            <w:pPr>
              <w:rPr>
                <w:rFonts w:cs="Arial Unicode MS"/>
                <w:sz w:val="16"/>
                <w:szCs w:val="16"/>
                <w:cs/>
                <w:lang w:bidi="bn-BD"/>
              </w:rPr>
            </w:pPr>
            <w:r w:rsidRPr="007D53CF">
              <w:rPr>
                <w:rFonts w:cs="Arial Unicode MS"/>
                <w:sz w:val="16"/>
                <w:szCs w:val="16"/>
                <w:lang w:bidi="bn-BD"/>
              </w:rPr>
              <w:t>Poorest, Poorer, Middle, Richer, Richest</w:t>
            </w:r>
          </w:p>
        </w:tc>
      </w:tr>
      <w:tr w:rsidR="00441669" w:rsidRPr="00F27D8F" w14:paraId="4F4E8745" w14:textId="77777777" w:rsidTr="001445DF">
        <w:trPr>
          <w:trHeight w:val="320"/>
          <w:jc w:val="center"/>
        </w:trPr>
        <w:tc>
          <w:tcPr>
            <w:tcW w:w="56.0%" w:type="pct"/>
            <w:vAlign w:val="center"/>
          </w:tcPr>
          <w:p w14:paraId="5EAED532" w14:textId="1EAA77D2" w:rsidR="00441669" w:rsidRPr="00F27D8F" w:rsidRDefault="00441669" w:rsidP="00441669">
            <w:pPr>
              <w:pStyle w:val="tablecopy"/>
              <w:jc w:val="start"/>
            </w:pPr>
            <w:r>
              <w:t>Body mass index (Mother)</w:t>
            </w:r>
          </w:p>
        </w:tc>
        <w:tc>
          <w:tcPr>
            <w:tcW w:w="43.0%" w:type="pct"/>
            <w:vAlign w:val="center"/>
          </w:tcPr>
          <w:p w14:paraId="7435CEE1" w14:textId="31769D5E" w:rsidR="00441669" w:rsidRPr="007D53CF" w:rsidRDefault="007D53CF" w:rsidP="007D53CF">
            <w:pPr>
              <w:rPr>
                <w:rFonts w:cs="Arial Unicode MS"/>
                <w:sz w:val="16"/>
                <w:szCs w:val="16"/>
                <w:cs/>
                <w:lang w:bidi="bn-BD"/>
              </w:rPr>
            </w:pPr>
            <w:r w:rsidRPr="007D53CF">
              <w:rPr>
                <w:rFonts w:cs="Arial Unicode MS"/>
                <w:sz w:val="16"/>
                <w:szCs w:val="16"/>
                <w:lang w:bidi="bn-BD"/>
              </w:rPr>
              <w:t>Under weight, Normal weight, Overweight</w:t>
            </w:r>
          </w:p>
        </w:tc>
      </w:tr>
      <w:tr w:rsidR="00441669" w:rsidRPr="00F27D8F" w14:paraId="42423B0B" w14:textId="77777777" w:rsidTr="001445DF">
        <w:trPr>
          <w:trHeight w:val="320"/>
          <w:jc w:val="center"/>
        </w:trPr>
        <w:tc>
          <w:tcPr>
            <w:tcW w:w="56.0%" w:type="pct"/>
            <w:vAlign w:val="center"/>
          </w:tcPr>
          <w:p w14:paraId="12A853E3" w14:textId="5B70A4C1" w:rsidR="00441669" w:rsidRPr="00F27D8F" w:rsidRDefault="00441669" w:rsidP="00441669">
            <w:pPr>
              <w:pStyle w:val="tablecopy"/>
              <w:jc w:val="start"/>
            </w:pPr>
            <w:r>
              <w:t>Sex of Child</w:t>
            </w:r>
          </w:p>
        </w:tc>
        <w:tc>
          <w:tcPr>
            <w:tcW w:w="43.0%" w:type="pct"/>
            <w:vAlign w:val="center"/>
          </w:tcPr>
          <w:p w14:paraId="5EA6DB91" w14:textId="1EBAEF40" w:rsidR="00441669" w:rsidRPr="007D53CF" w:rsidRDefault="007D53CF" w:rsidP="007D53CF">
            <w:pPr>
              <w:rPr>
                <w:rFonts w:cs="Arial Unicode MS"/>
                <w:sz w:val="16"/>
                <w:szCs w:val="16"/>
                <w:cs/>
                <w:lang w:bidi="bn-BD"/>
              </w:rPr>
            </w:pPr>
            <w:r w:rsidRPr="007D53CF">
              <w:rPr>
                <w:rFonts w:cs="Arial Unicode MS"/>
                <w:sz w:val="16"/>
                <w:szCs w:val="16"/>
                <w:lang w:bidi="bn-BD"/>
              </w:rPr>
              <w:t>Male, Female</w:t>
            </w:r>
          </w:p>
        </w:tc>
      </w:tr>
      <w:tr w:rsidR="00441669" w:rsidRPr="00F27D8F" w14:paraId="4E9D6CD9" w14:textId="77777777" w:rsidTr="001445DF">
        <w:trPr>
          <w:trHeight w:val="320"/>
          <w:jc w:val="center"/>
        </w:trPr>
        <w:tc>
          <w:tcPr>
            <w:tcW w:w="56.0%" w:type="pct"/>
            <w:vAlign w:val="center"/>
          </w:tcPr>
          <w:p w14:paraId="01DFE805" w14:textId="704CBE50" w:rsidR="00441669" w:rsidRPr="00F27D8F" w:rsidRDefault="00441669" w:rsidP="00441669">
            <w:pPr>
              <w:pStyle w:val="tablecopy"/>
              <w:jc w:val="start"/>
            </w:pPr>
            <w:r>
              <w:t>Delivery by caesarean section</w:t>
            </w:r>
          </w:p>
        </w:tc>
        <w:tc>
          <w:tcPr>
            <w:tcW w:w="43.0%" w:type="pct"/>
            <w:vAlign w:val="center"/>
          </w:tcPr>
          <w:p w14:paraId="05D4C530" w14:textId="797B162E" w:rsidR="00441669" w:rsidRPr="007D53CF" w:rsidRDefault="007D53CF" w:rsidP="007D53CF">
            <w:pPr>
              <w:rPr>
                <w:rFonts w:cs="Arial Unicode MS"/>
                <w:sz w:val="16"/>
                <w:szCs w:val="16"/>
                <w:cs/>
                <w:lang w:bidi="bn-BD"/>
              </w:rPr>
            </w:pPr>
            <w:r w:rsidRPr="007D53CF">
              <w:rPr>
                <w:rFonts w:cs="Arial Unicode MS"/>
                <w:sz w:val="16"/>
                <w:szCs w:val="16"/>
                <w:lang w:bidi="bn-BD"/>
              </w:rPr>
              <w:t>Yes, No</w:t>
            </w:r>
          </w:p>
        </w:tc>
      </w:tr>
      <w:tr w:rsidR="00441669" w:rsidRPr="00F27D8F" w14:paraId="2CD28BE2" w14:textId="77777777" w:rsidTr="001445DF">
        <w:trPr>
          <w:trHeight w:val="320"/>
          <w:jc w:val="center"/>
        </w:trPr>
        <w:tc>
          <w:tcPr>
            <w:tcW w:w="56.0%" w:type="pct"/>
            <w:vAlign w:val="center"/>
          </w:tcPr>
          <w:p w14:paraId="0865AA53" w14:textId="4277596A" w:rsidR="00441669" w:rsidRPr="00F27D8F" w:rsidRDefault="00441669" w:rsidP="00441669">
            <w:pPr>
              <w:pStyle w:val="tablecopy"/>
              <w:jc w:val="start"/>
            </w:pPr>
            <w:r>
              <w:t>Size of child at birth</w:t>
            </w:r>
          </w:p>
        </w:tc>
        <w:tc>
          <w:tcPr>
            <w:tcW w:w="43.0%" w:type="pct"/>
            <w:vAlign w:val="center"/>
          </w:tcPr>
          <w:p w14:paraId="3F43F31E" w14:textId="1D7A3630" w:rsidR="00441669" w:rsidRPr="007D53CF" w:rsidRDefault="007D53CF" w:rsidP="007D53CF">
            <w:pPr>
              <w:rPr>
                <w:rFonts w:cs="Arial Unicode MS"/>
                <w:sz w:val="16"/>
                <w:szCs w:val="16"/>
                <w:cs/>
                <w:lang w:bidi="bn-BD"/>
              </w:rPr>
            </w:pPr>
            <w:r w:rsidRPr="007D53CF">
              <w:rPr>
                <w:rFonts w:cs="Arial Unicode MS"/>
                <w:sz w:val="16"/>
                <w:szCs w:val="16"/>
                <w:lang w:bidi="bn-BD"/>
              </w:rPr>
              <w:t>Very large, Larger than average, Average, Smaller than average, very small</w:t>
            </w:r>
          </w:p>
        </w:tc>
      </w:tr>
      <w:tr w:rsidR="00441669" w:rsidRPr="00F27D8F" w14:paraId="5DDDFC8F" w14:textId="77777777" w:rsidTr="001445DF">
        <w:trPr>
          <w:trHeight w:val="320"/>
          <w:jc w:val="center"/>
        </w:trPr>
        <w:tc>
          <w:tcPr>
            <w:tcW w:w="56.0%" w:type="pct"/>
            <w:vAlign w:val="center"/>
          </w:tcPr>
          <w:p w14:paraId="244D299B" w14:textId="33E98C84" w:rsidR="00441669" w:rsidRPr="00F27D8F" w:rsidRDefault="00441669" w:rsidP="00441669">
            <w:pPr>
              <w:pStyle w:val="tablecopy"/>
              <w:jc w:val="start"/>
            </w:pPr>
            <w:r>
              <w:t>Childs age group (in months)</w:t>
            </w:r>
          </w:p>
        </w:tc>
        <w:tc>
          <w:tcPr>
            <w:tcW w:w="43.0%" w:type="pct"/>
            <w:vAlign w:val="center"/>
          </w:tcPr>
          <w:p w14:paraId="3F41E43E" w14:textId="085407BF" w:rsidR="00441669" w:rsidRPr="007D53CF" w:rsidRDefault="007D53CF" w:rsidP="007D53CF">
            <w:pPr>
              <w:rPr>
                <w:rFonts w:cs="Arial Unicode MS"/>
                <w:sz w:val="16"/>
                <w:szCs w:val="16"/>
                <w:cs/>
                <w:lang w:bidi="bn-BD"/>
              </w:rPr>
            </w:pPr>
            <w:r w:rsidRPr="007D53CF">
              <w:rPr>
                <w:rFonts w:cs="Arial Unicode MS"/>
                <w:sz w:val="16"/>
                <w:szCs w:val="16"/>
                <w:lang w:bidi="bn-BD"/>
              </w:rPr>
              <w:t>&lt;3, 3+</w:t>
            </w:r>
          </w:p>
        </w:tc>
      </w:tr>
      <w:tr w:rsidR="00441669" w:rsidRPr="00F27D8F" w14:paraId="5EE448C5" w14:textId="77777777" w:rsidTr="001445DF">
        <w:trPr>
          <w:trHeight w:val="320"/>
          <w:jc w:val="center"/>
        </w:trPr>
        <w:tc>
          <w:tcPr>
            <w:tcW w:w="56.0%" w:type="pct"/>
            <w:vAlign w:val="center"/>
          </w:tcPr>
          <w:p w14:paraId="282ED237" w14:textId="21C0649E" w:rsidR="00441669" w:rsidRPr="00F27D8F" w:rsidRDefault="00441669" w:rsidP="001445DF">
            <w:pPr>
              <w:pStyle w:val="tablecopy"/>
              <w:jc w:val="start"/>
            </w:pPr>
            <w:r>
              <w:t>Mass media access</w:t>
            </w:r>
          </w:p>
        </w:tc>
        <w:tc>
          <w:tcPr>
            <w:tcW w:w="43.0%" w:type="pct"/>
            <w:vAlign w:val="center"/>
          </w:tcPr>
          <w:p w14:paraId="274360C6" w14:textId="1AB9DBC4" w:rsidR="00441669" w:rsidRDefault="007D53CF" w:rsidP="001445DF">
            <w:pPr>
              <w:rPr>
                <w:sz w:val="16"/>
                <w:szCs w:val="16"/>
                <w:cs/>
                <w:lang w:bidi="bn-BD"/>
              </w:rPr>
            </w:pPr>
            <w:r w:rsidRPr="007D53CF">
              <w:rPr>
                <w:rFonts w:cs="Arial Unicode MS"/>
                <w:sz w:val="16"/>
                <w:szCs w:val="16"/>
                <w:lang w:bidi="bn-BD"/>
              </w:rPr>
              <w:t>Yes, No</w:t>
            </w:r>
          </w:p>
        </w:tc>
      </w:tr>
    </w:tbl>
    <w:p w14:paraId="4F0702FB" w14:textId="77777777" w:rsidR="00441669" w:rsidRPr="005B520E" w:rsidRDefault="00441669" w:rsidP="00586DEE">
      <w:pPr>
        <w:pStyle w:val="BodyText"/>
        <w:ind w:firstLine="0pt"/>
      </w:pPr>
    </w:p>
    <w:p w14:paraId="790DBAC7" w14:textId="77777777" w:rsidR="009303D9" w:rsidRPr="005B520E" w:rsidRDefault="00445D96" w:rsidP="00ED0149">
      <w:pPr>
        <w:pStyle w:val="Heading2"/>
      </w:pPr>
      <w:r>
        <w:t>Prediction Model</w:t>
      </w:r>
      <w:r w:rsidR="001F42B5">
        <w:t>s</w:t>
      </w:r>
    </w:p>
    <w:p w14:paraId="1EC3610D" w14:textId="77777777" w:rsidR="001F42B5" w:rsidRPr="00D82D12" w:rsidRDefault="001F42B5" w:rsidP="00D82D12">
      <w:pPr>
        <w:pStyle w:val="BodyText"/>
        <w:numPr>
          <w:ilvl w:val="0"/>
          <w:numId w:val="28"/>
        </w:numPr>
      </w:pPr>
      <w:r w:rsidRPr="00D82D12">
        <w:t>Artificial Neural Network: ANN provides an alternative method of interpreting and recognizing complex patterns in data sets. ANNs should be considered a form of converges that iterative itself to solve many classification problems.</w:t>
      </w:r>
    </w:p>
    <w:p w14:paraId="638D107D" w14:textId="77777777" w:rsidR="001F42B5" w:rsidRPr="00D82D12" w:rsidRDefault="001F42B5" w:rsidP="00D82D12">
      <w:pPr>
        <w:pStyle w:val="BodyText"/>
        <w:numPr>
          <w:ilvl w:val="0"/>
          <w:numId w:val="28"/>
        </w:numPr>
      </w:pPr>
      <w:r w:rsidRPr="00D82D12">
        <w:t xml:space="preserve">Logistics Regression: LR is used for </w:t>
      </w:r>
      <w:proofErr w:type="spellStart"/>
      <w:r w:rsidRPr="00D82D12">
        <w:t>analysing</w:t>
      </w:r>
      <w:proofErr w:type="spellEnd"/>
      <w:r w:rsidRPr="00D82D12">
        <w:t xml:space="preserve"> binary response data. The outcome variable Y is denoted by 1 ("success") or 0 ("failure"). The logistic model of any variable, Y, is defined as</w:t>
      </w:r>
    </w:p>
    <w:p w14:paraId="35BE6AA5" w14:textId="1B675644" w:rsidR="009303D9" w:rsidRDefault="001F42B5" w:rsidP="00BE1FED">
      <w:pPr>
        <w:pStyle w:val="BodyText"/>
        <w:jc w:val="end"/>
      </w:pPr>
      <w:r w:rsidRPr="001F42B5">
        <w:t xml:space="preserve">1/(e^(-Y)+1)            </w:t>
      </w:r>
      <w:r>
        <w:rPr>
          <w:lang w:val="en-US"/>
        </w:rPr>
        <w:t xml:space="preserve">                     </w:t>
      </w:r>
      <w:r>
        <w:t>(1</w:t>
      </w:r>
      <w:r w:rsidRPr="001F42B5">
        <w:t>)</w:t>
      </w:r>
    </w:p>
    <w:p w14:paraId="20A5AC19" w14:textId="77777777" w:rsidR="005F6E2A" w:rsidRDefault="005F6E2A" w:rsidP="005F6E2A">
      <w:pPr>
        <w:pStyle w:val="Heading2"/>
      </w:pPr>
      <w:r>
        <w:t>Data Mining Approach</w:t>
      </w:r>
    </w:p>
    <w:p w14:paraId="66653150" w14:textId="303C1EC4" w:rsidR="005F6E2A" w:rsidRPr="005F6E2A" w:rsidRDefault="005F6E2A" w:rsidP="005F6E2A">
      <w:pPr>
        <w:pStyle w:val="BodyText"/>
        <w:rPr>
          <w:lang w:val="en-US"/>
        </w:rPr>
      </w:pPr>
      <w:r>
        <w:t xml:space="preserve">The predictive accuracy for both models was estimated by the area under the receiver operating characteristics (AUROC) curves Table II. Higher AUROC indicated a better-predicted accuracy of the models. The total classification rate for both models was determined by comparing the predicted events with the actual events Table </w:t>
      </w:r>
      <w:r>
        <w:rPr>
          <w:lang w:val="en-US"/>
        </w:rPr>
        <w:t>III</w:t>
      </w:r>
      <w:r>
        <w:t>. The data management and data analysis for this study has been carried out using R.</w:t>
      </w:r>
    </w:p>
    <w:p w14:paraId="56A53097" w14:textId="77777777" w:rsidR="009303D9" w:rsidRDefault="00FA725E" w:rsidP="006B6B66">
      <w:pPr>
        <w:pStyle w:val="Heading1"/>
      </w:pPr>
      <w:r>
        <w:t>Results and Discussion</w:t>
      </w:r>
    </w:p>
    <w:p w14:paraId="1A45FFAD" w14:textId="2B4ABFB5" w:rsidR="009303D9" w:rsidRDefault="005F6E2A" w:rsidP="005F6E2A">
      <w:pPr>
        <w:pStyle w:val="BodyText"/>
      </w:pPr>
      <w:r w:rsidRPr="005F6E2A">
        <w:t xml:space="preserve">The ANN-based approaches used 3-layer networks and the relative weights of neurons to predict EBF. To select the most appropriate ANN, the 10 perceptron models with 16 neurons in the input layer, one neuron in and kappa statistics showed that the ANN with 30 neurons in the hidden layer. The </w:t>
      </w:r>
      <w:r w:rsidRPr="005F6E2A">
        <w:t>activation functions of logistic sigmoid and hyperbolic tangent are used in each neuron of the hidden layer and output layer, respectively, to compare with other neural networks, had a better performance. Therefore, the desirable neural network that should be compared with the logistic regression model was a neural network with 30 neurons in the hidden layer.</w:t>
      </w:r>
    </w:p>
    <w:p w14:paraId="0A6E5C21" w14:textId="0415A0C8" w:rsidR="009303D9" w:rsidRPr="005B520E" w:rsidRDefault="005F6E2A">
      <w:pPr>
        <w:pStyle w:val="tablehead"/>
      </w:pPr>
      <w:r>
        <w:t>Selecting the best ANN model using acuracy rate, AUROC and kappa statistics</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506"/>
        <w:gridCol w:w="1118"/>
        <w:gridCol w:w="1118"/>
        <w:gridCol w:w="1118"/>
      </w:tblGrid>
      <w:tr w:rsidR="005F6E2A" w14:paraId="54021756" w14:textId="125D1807" w:rsidTr="00E05174">
        <w:trPr>
          <w:cantSplit/>
          <w:trHeight w:val="204"/>
          <w:tblHeader/>
          <w:jc w:val="center"/>
        </w:trPr>
        <w:tc>
          <w:tcPr>
            <w:tcW w:w="30.98%" w:type="pct"/>
            <w:tcBorders>
              <w:end w:val="single" w:sz="4" w:space="0" w:color="auto"/>
            </w:tcBorders>
          </w:tcPr>
          <w:p w14:paraId="46D10E04" w14:textId="1255B9D3" w:rsidR="005F6E2A" w:rsidRDefault="005F6E2A" w:rsidP="005F6E2A">
            <w:pPr>
              <w:pStyle w:val="tablecolhead"/>
            </w:pPr>
            <w:r w:rsidRPr="00DE095E">
              <w:t>Number of Neurons</w:t>
            </w:r>
          </w:p>
        </w:tc>
        <w:tc>
          <w:tcPr>
            <w:tcW w:w="23.0%" w:type="pct"/>
            <w:tcBorders>
              <w:start w:val="single" w:sz="4" w:space="0" w:color="auto"/>
            </w:tcBorders>
          </w:tcPr>
          <w:p w14:paraId="5D1399DA" w14:textId="434F1944" w:rsidR="005F6E2A" w:rsidRDefault="005F6E2A" w:rsidP="005F6E2A">
            <w:pPr>
              <w:pStyle w:val="tablecolhead"/>
            </w:pPr>
            <w:r w:rsidRPr="00DE095E">
              <w:t>Accuracy Rate (%)</w:t>
            </w:r>
          </w:p>
        </w:tc>
        <w:tc>
          <w:tcPr>
            <w:tcW w:w="23.0%" w:type="pct"/>
            <w:tcBorders>
              <w:start w:val="single" w:sz="4" w:space="0" w:color="auto"/>
            </w:tcBorders>
          </w:tcPr>
          <w:p w14:paraId="186F897B" w14:textId="67CE09E7" w:rsidR="005F6E2A" w:rsidRDefault="005F6E2A" w:rsidP="005F6E2A">
            <w:pPr>
              <w:pStyle w:val="tablecolhead"/>
            </w:pPr>
            <w:r w:rsidRPr="00D2626B">
              <w:t>AUROC</w:t>
            </w:r>
          </w:p>
        </w:tc>
        <w:tc>
          <w:tcPr>
            <w:tcW w:w="23.0%" w:type="pct"/>
            <w:tcBorders>
              <w:start w:val="single" w:sz="4" w:space="0" w:color="auto"/>
            </w:tcBorders>
          </w:tcPr>
          <w:p w14:paraId="09F9EB5C" w14:textId="665ED8C8" w:rsidR="005F6E2A" w:rsidRDefault="005F6E2A" w:rsidP="005F6E2A">
            <w:pPr>
              <w:pStyle w:val="tablecolhead"/>
            </w:pPr>
            <w:r w:rsidRPr="00D2626B">
              <w:t>Kappa Statistic</w:t>
            </w:r>
          </w:p>
        </w:tc>
      </w:tr>
      <w:tr w:rsidR="005F6E2A" w14:paraId="093E7E8E" w14:textId="53C6DA53" w:rsidTr="00E05174">
        <w:trPr>
          <w:trHeight w:val="272"/>
          <w:jc w:val="center"/>
        </w:trPr>
        <w:tc>
          <w:tcPr>
            <w:tcW w:w="30.98%" w:type="pct"/>
          </w:tcPr>
          <w:p w14:paraId="6F462198" w14:textId="4260F69E" w:rsidR="005F6E2A" w:rsidRDefault="005F6E2A" w:rsidP="005F6E2A">
            <w:pPr>
              <w:pStyle w:val="tablecopy"/>
            </w:pPr>
            <w:r w:rsidRPr="00DE095E">
              <w:t>ANN (5)</w:t>
            </w:r>
          </w:p>
        </w:tc>
        <w:tc>
          <w:tcPr>
            <w:tcW w:w="23.0%" w:type="pct"/>
          </w:tcPr>
          <w:p w14:paraId="7083BEE0" w14:textId="220FDC3B" w:rsidR="005F6E2A" w:rsidRDefault="005F6E2A" w:rsidP="005F6E2A">
            <w:pPr>
              <w:rPr>
                <w:sz w:val="16"/>
                <w:szCs w:val="16"/>
              </w:rPr>
            </w:pPr>
            <w:r w:rsidRPr="00DE095E">
              <w:t>81.21</w:t>
            </w:r>
          </w:p>
        </w:tc>
        <w:tc>
          <w:tcPr>
            <w:tcW w:w="23.0%" w:type="pct"/>
          </w:tcPr>
          <w:p w14:paraId="0EB27AF2" w14:textId="5FAF4B3E" w:rsidR="005F6E2A" w:rsidRDefault="005F6E2A" w:rsidP="005F6E2A">
            <w:pPr>
              <w:rPr>
                <w:sz w:val="16"/>
                <w:szCs w:val="16"/>
              </w:rPr>
            </w:pPr>
            <w:r w:rsidRPr="00D2626B">
              <w:t>0.7872</w:t>
            </w:r>
          </w:p>
        </w:tc>
        <w:tc>
          <w:tcPr>
            <w:tcW w:w="23.0%" w:type="pct"/>
          </w:tcPr>
          <w:p w14:paraId="702352C1" w14:textId="62E67A83" w:rsidR="005F6E2A" w:rsidRDefault="005F6E2A" w:rsidP="005F6E2A">
            <w:pPr>
              <w:rPr>
                <w:sz w:val="16"/>
                <w:szCs w:val="16"/>
              </w:rPr>
            </w:pPr>
            <w:r w:rsidRPr="00D2626B">
              <w:t>0.5959</w:t>
            </w:r>
          </w:p>
        </w:tc>
      </w:tr>
      <w:tr w:rsidR="005F6E2A" w14:paraId="6A8397A8" w14:textId="162AA2D6" w:rsidTr="00E05174">
        <w:trPr>
          <w:trHeight w:val="272"/>
          <w:jc w:val="center"/>
        </w:trPr>
        <w:tc>
          <w:tcPr>
            <w:tcW w:w="30.98%" w:type="pct"/>
          </w:tcPr>
          <w:p w14:paraId="3D89C5B5" w14:textId="3D670E6B" w:rsidR="005F6E2A" w:rsidRDefault="005F6E2A" w:rsidP="005F6E2A">
            <w:pPr>
              <w:pStyle w:val="tablecopy"/>
            </w:pPr>
            <w:r w:rsidRPr="00DE095E">
              <w:t>ANN (10)</w:t>
            </w:r>
          </w:p>
        </w:tc>
        <w:tc>
          <w:tcPr>
            <w:tcW w:w="23.0%" w:type="pct"/>
          </w:tcPr>
          <w:p w14:paraId="69728C77" w14:textId="7C0D68CD" w:rsidR="005F6E2A" w:rsidRDefault="005F6E2A" w:rsidP="005F6E2A">
            <w:pPr>
              <w:rPr>
                <w:sz w:val="16"/>
                <w:szCs w:val="16"/>
              </w:rPr>
            </w:pPr>
            <w:r w:rsidRPr="00DE095E">
              <w:t>84.08</w:t>
            </w:r>
          </w:p>
        </w:tc>
        <w:tc>
          <w:tcPr>
            <w:tcW w:w="23.0%" w:type="pct"/>
          </w:tcPr>
          <w:p w14:paraId="7CB5B4CB" w14:textId="3EF6F07F" w:rsidR="005F6E2A" w:rsidRDefault="005F6E2A" w:rsidP="005F6E2A">
            <w:pPr>
              <w:rPr>
                <w:sz w:val="16"/>
                <w:szCs w:val="16"/>
              </w:rPr>
            </w:pPr>
            <w:r w:rsidRPr="00D2626B">
              <w:t>0.8337</w:t>
            </w:r>
          </w:p>
        </w:tc>
        <w:tc>
          <w:tcPr>
            <w:tcW w:w="23.0%" w:type="pct"/>
          </w:tcPr>
          <w:p w14:paraId="61E5D3C5" w14:textId="22750A1C" w:rsidR="005F6E2A" w:rsidRDefault="005F6E2A" w:rsidP="005F6E2A">
            <w:pPr>
              <w:rPr>
                <w:sz w:val="16"/>
                <w:szCs w:val="16"/>
              </w:rPr>
            </w:pPr>
            <w:r w:rsidRPr="00D2626B">
              <w:t>0.6691</w:t>
            </w:r>
          </w:p>
        </w:tc>
      </w:tr>
      <w:tr w:rsidR="005F6E2A" w14:paraId="514FA504" w14:textId="48FA0881" w:rsidTr="00E05174">
        <w:trPr>
          <w:trHeight w:val="272"/>
          <w:jc w:val="center"/>
        </w:trPr>
        <w:tc>
          <w:tcPr>
            <w:tcW w:w="30.98%" w:type="pct"/>
          </w:tcPr>
          <w:p w14:paraId="555DED7C" w14:textId="5CBB322D" w:rsidR="005F6E2A" w:rsidRDefault="005F6E2A" w:rsidP="005F6E2A">
            <w:pPr>
              <w:pStyle w:val="tablecopy"/>
            </w:pPr>
            <w:r w:rsidRPr="00DE095E">
              <w:t>ANN (15)</w:t>
            </w:r>
          </w:p>
        </w:tc>
        <w:tc>
          <w:tcPr>
            <w:tcW w:w="23.0%" w:type="pct"/>
          </w:tcPr>
          <w:p w14:paraId="0F6C85A4" w14:textId="2F946456" w:rsidR="005F6E2A" w:rsidRDefault="005F6E2A" w:rsidP="005F6E2A">
            <w:pPr>
              <w:rPr>
                <w:sz w:val="16"/>
                <w:szCs w:val="16"/>
              </w:rPr>
            </w:pPr>
            <w:r w:rsidRPr="00DE095E">
              <w:t>94.75</w:t>
            </w:r>
          </w:p>
        </w:tc>
        <w:tc>
          <w:tcPr>
            <w:tcW w:w="23.0%" w:type="pct"/>
          </w:tcPr>
          <w:p w14:paraId="3B2511D5" w14:textId="7F11A311" w:rsidR="005F6E2A" w:rsidRDefault="005F6E2A" w:rsidP="005F6E2A">
            <w:pPr>
              <w:rPr>
                <w:sz w:val="16"/>
                <w:szCs w:val="16"/>
              </w:rPr>
            </w:pPr>
            <w:r w:rsidRPr="00D2626B">
              <w:t>0.9440</w:t>
            </w:r>
          </w:p>
        </w:tc>
        <w:tc>
          <w:tcPr>
            <w:tcW w:w="23.0%" w:type="pct"/>
          </w:tcPr>
          <w:p w14:paraId="1829F179" w14:textId="62A9CDA4" w:rsidR="005F6E2A" w:rsidRDefault="005F6E2A" w:rsidP="005F6E2A">
            <w:pPr>
              <w:rPr>
                <w:sz w:val="16"/>
                <w:szCs w:val="16"/>
              </w:rPr>
            </w:pPr>
            <w:r w:rsidRPr="00D2626B">
              <w:t>0.8907</w:t>
            </w:r>
          </w:p>
        </w:tc>
      </w:tr>
      <w:tr w:rsidR="005F6E2A" w14:paraId="51A2571A" w14:textId="1C216150" w:rsidTr="00E05174">
        <w:trPr>
          <w:trHeight w:val="272"/>
          <w:jc w:val="center"/>
        </w:trPr>
        <w:tc>
          <w:tcPr>
            <w:tcW w:w="30.98%" w:type="pct"/>
          </w:tcPr>
          <w:p w14:paraId="777A6C62" w14:textId="49D40F8D" w:rsidR="005F6E2A" w:rsidRDefault="005F6E2A" w:rsidP="005F6E2A">
            <w:pPr>
              <w:pStyle w:val="tablecopy"/>
            </w:pPr>
            <w:r w:rsidRPr="00DE095E">
              <w:t>ANN (20)</w:t>
            </w:r>
          </w:p>
        </w:tc>
        <w:tc>
          <w:tcPr>
            <w:tcW w:w="23.0%" w:type="pct"/>
          </w:tcPr>
          <w:p w14:paraId="2E9CD4F4" w14:textId="3B2A973E" w:rsidR="005F6E2A" w:rsidRDefault="005F6E2A" w:rsidP="005F6E2A">
            <w:pPr>
              <w:rPr>
                <w:sz w:val="16"/>
                <w:szCs w:val="16"/>
              </w:rPr>
            </w:pPr>
            <w:r w:rsidRPr="00DE095E">
              <w:t>96.66</w:t>
            </w:r>
          </w:p>
        </w:tc>
        <w:tc>
          <w:tcPr>
            <w:tcW w:w="23.0%" w:type="pct"/>
          </w:tcPr>
          <w:p w14:paraId="479EEFF0" w14:textId="27430032" w:rsidR="005F6E2A" w:rsidRDefault="005F6E2A" w:rsidP="005F6E2A">
            <w:pPr>
              <w:rPr>
                <w:sz w:val="16"/>
                <w:szCs w:val="16"/>
              </w:rPr>
            </w:pPr>
            <w:r w:rsidRPr="00D2626B">
              <w:t>0.9644</w:t>
            </w:r>
          </w:p>
        </w:tc>
        <w:tc>
          <w:tcPr>
            <w:tcW w:w="23.0%" w:type="pct"/>
          </w:tcPr>
          <w:p w14:paraId="376794AB" w14:textId="506B3C0E" w:rsidR="005F6E2A" w:rsidRDefault="005F6E2A" w:rsidP="005F6E2A">
            <w:pPr>
              <w:rPr>
                <w:sz w:val="16"/>
                <w:szCs w:val="16"/>
              </w:rPr>
            </w:pPr>
            <w:r w:rsidRPr="00D2626B">
              <w:t>0.9305</w:t>
            </w:r>
          </w:p>
        </w:tc>
      </w:tr>
      <w:tr w:rsidR="005F6E2A" w14:paraId="2308BCBE" w14:textId="1BBF2CBB" w:rsidTr="00E05174">
        <w:trPr>
          <w:trHeight w:val="272"/>
          <w:jc w:val="center"/>
        </w:trPr>
        <w:tc>
          <w:tcPr>
            <w:tcW w:w="30.98%" w:type="pct"/>
          </w:tcPr>
          <w:p w14:paraId="5BF45EB4" w14:textId="479AC4CA" w:rsidR="005F6E2A" w:rsidRDefault="005F6E2A" w:rsidP="005F6E2A">
            <w:pPr>
              <w:pStyle w:val="tablecopy"/>
            </w:pPr>
            <w:r w:rsidRPr="00DE095E">
              <w:t>ANN (25)</w:t>
            </w:r>
          </w:p>
        </w:tc>
        <w:tc>
          <w:tcPr>
            <w:tcW w:w="23.0%" w:type="pct"/>
          </w:tcPr>
          <w:p w14:paraId="48E20C90" w14:textId="16AB8DBA" w:rsidR="005F6E2A" w:rsidRDefault="005F6E2A" w:rsidP="005F6E2A">
            <w:pPr>
              <w:rPr>
                <w:sz w:val="16"/>
                <w:szCs w:val="16"/>
              </w:rPr>
            </w:pPr>
            <w:r w:rsidRPr="00DE095E">
              <w:t>97.93</w:t>
            </w:r>
          </w:p>
        </w:tc>
        <w:tc>
          <w:tcPr>
            <w:tcW w:w="23.0%" w:type="pct"/>
          </w:tcPr>
          <w:p w14:paraId="1023B5CA" w14:textId="3CEBC046" w:rsidR="005F6E2A" w:rsidRDefault="005F6E2A" w:rsidP="005F6E2A">
            <w:pPr>
              <w:rPr>
                <w:sz w:val="16"/>
                <w:szCs w:val="16"/>
              </w:rPr>
            </w:pPr>
            <w:r w:rsidRPr="00D2626B">
              <w:t>0.9776</w:t>
            </w:r>
          </w:p>
        </w:tc>
        <w:tc>
          <w:tcPr>
            <w:tcW w:w="23.0%" w:type="pct"/>
          </w:tcPr>
          <w:p w14:paraId="4501AE2B" w14:textId="3B3C1971" w:rsidR="005F6E2A" w:rsidRDefault="005F6E2A" w:rsidP="005F6E2A">
            <w:pPr>
              <w:rPr>
                <w:sz w:val="16"/>
                <w:szCs w:val="16"/>
              </w:rPr>
            </w:pPr>
            <w:r w:rsidRPr="00D2626B">
              <w:t>0.9570</w:t>
            </w:r>
          </w:p>
        </w:tc>
      </w:tr>
      <w:tr w:rsidR="005F6E2A" w14:paraId="68060A93" w14:textId="77777777" w:rsidTr="00E05174">
        <w:trPr>
          <w:trHeight w:val="272"/>
          <w:jc w:val="center"/>
        </w:trPr>
        <w:tc>
          <w:tcPr>
            <w:tcW w:w="30.98%" w:type="pct"/>
          </w:tcPr>
          <w:p w14:paraId="1550B693" w14:textId="4E68E260" w:rsidR="005F6E2A" w:rsidRPr="00DC045F" w:rsidRDefault="005F6E2A" w:rsidP="005F6E2A">
            <w:pPr>
              <w:pStyle w:val="tablecopy"/>
            </w:pPr>
            <w:r w:rsidRPr="00DE095E">
              <w:t>ANN (30)</w:t>
            </w:r>
          </w:p>
        </w:tc>
        <w:tc>
          <w:tcPr>
            <w:tcW w:w="23.0%" w:type="pct"/>
          </w:tcPr>
          <w:p w14:paraId="5478E89D" w14:textId="28C1537E" w:rsidR="005F6E2A" w:rsidRDefault="005F6E2A" w:rsidP="005F6E2A">
            <w:pPr>
              <w:rPr>
                <w:sz w:val="16"/>
                <w:szCs w:val="16"/>
              </w:rPr>
            </w:pPr>
            <w:r w:rsidRPr="00DE095E">
              <w:t>98.57</w:t>
            </w:r>
          </w:p>
        </w:tc>
        <w:tc>
          <w:tcPr>
            <w:tcW w:w="23.0%" w:type="pct"/>
          </w:tcPr>
          <w:p w14:paraId="3D80A641" w14:textId="0BA8DFFE" w:rsidR="005F6E2A" w:rsidRDefault="005F6E2A" w:rsidP="005F6E2A">
            <w:pPr>
              <w:rPr>
                <w:sz w:val="16"/>
                <w:szCs w:val="16"/>
              </w:rPr>
            </w:pPr>
            <w:r w:rsidRPr="00D2626B">
              <w:t>0.9854</w:t>
            </w:r>
          </w:p>
        </w:tc>
        <w:tc>
          <w:tcPr>
            <w:tcW w:w="23.0%" w:type="pct"/>
          </w:tcPr>
          <w:p w14:paraId="0B76CF94" w14:textId="68A5C1E0" w:rsidR="005F6E2A" w:rsidRDefault="005F6E2A" w:rsidP="005F6E2A">
            <w:pPr>
              <w:rPr>
                <w:sz w:val="16"/>
                <w:szCs w:val="16"/>
              </w:rPr>
            </w:pPr>
            <w:r w:rsidRPr="00D2626B">
              <w:t>0.9703</w:t>
            </w:r>
          </w:p>
        </w:tc>
      </w:tr>
      <w:tr w:rsidR="005F6E2A" w14:paraId="26768379" w14:textId="77777777" w:rsidTr="00E05174">
        <w:trPr>
          <w:trHeight w:val="272"/>
          <w:jc w:val="center"/>
        </w:trPr>
        <w:tc>
          <w:tcPr>
            <w:tcW w:w="30.98%" w:type="pct"/>
          </w:tcPr>
          <w:p w14:paraId="4AD090E1" w14:textId="1BACE1B7" w:rsidR="005F6E2A" w:rsidRPr="00DC045F" w:rsidRDefault="005F6E2A" w:rsidP="005F6E2A">
            <w:pPr>
              <w:pStyle w:val="tablecopy"/>
            </w:pPr>
            <w:r w:rsidRPr="00DE095E">
              <w:t>ANN (35)</w:t>
            </w:r>
          </w:p>
        </w:tc>
        <w:tc>
          <w:tcPr>
            <w:tcW w:w="23.0%" w:type="pct"/>
          </w:tcPr>
          <w:p w14:paraId="3E52DBA9" w14:textId="525BF442" w:rsidR="005F6E2A" w:rsidRDefault="005F6E2A" w:rsidP="005F6E2A">
            <w:pPr>
              <w:rPr>
                <w:sz w:val="16"/>
                <w:szCs w:val="16"/>
              </w:rPr>
            </w:pPr>
            <w:r w:rsidRPr="00DE095E">
              <w:t>97.61</w:t>
            </w:r>
          </w:p>
        </w:tc>
        <w:tc>
          <w:tcPr>
            <w:tcW w:w="23.0%" w:type="pct"/>
          </w:tcPr>
          <w:p w14:paraId="0BC1A6A8" w14:textId="3A0BADD4" w:rsidR="005F6E2A" w:rsidRDefault="005F6E2A" w:rsidP="005F6E2A">
            <w:pPr>
              <w:rPr>
                <w:sz w:val="16"/>
                <w:szCs w:val="16"/>
              </w:rPr>
            </w:pPr>
            <w:r w:rsidRPr="00D2626B">
              <w:t>0.9731</w:t>
            </w:r>
          </w:p>
        </w:tc>
        <w:tc>
          <w:tcPr>
            <w:tcW w:w="23.0%" w:type="pct"/>
          </w:tcPr>
          <w:p w14:paraId="1F2340B8" w14:textId="6D1876BA" w:rsidR="005F6E2A" w:rsidRDefault="005F6E2A" w:rsidP="005F6E2A">
            <w:pPr>
              <w:rPr>
                <w:sz w:val="16"/>
                <w:szCs w:val="16"/>
              </w:rPr>
            </w:pPr>
            <w:r w:rsidRPr="00D2626B">
              <w:t>0.9503</w:t>
            </w:r>
          </w:p>
        </w:tc>
      </w:tr>
      <w:tr w:rsidR="005F6E2A" w14:paraId="624E5837" w14:textId="77777777" w:rsidTr="00E05174">
        <w:trPr>
          <w:trHeight w:val="272"/>
          <w:jc w:val="center"/>
        </w:trPr>
        <w:tc>
          <w:tcPr>
            <w:tcW w:w="30.98%" w:type="pct"/>
          </w:tcPr>
          <w:p w14:paraId="2B9E8E60" w14:textId="2CB66C75" w:rsidR="005F6E2A" w:rsidRPr="00DC045F" w:rsidRDefault="005F6E2A" w:rsidP="005F6E2A">
            <w:pPr>
              <w:pStyle w:val="tablecopy"/>
            </w:pPr>
            <w:r w:rsidRPr="00DE095E">
              <w:t>ANN (40)</w:t>
            </w:r>
          </w:p>
        </w:tc>
        <w:tc>
          <w:tcPr>
            <w:tcW w:w="23.0%" w:type="pct"/>
          </w:tcPr>
          <w:p w14:paraId="7CC8D568" w14:textId="6D6B8E3B" w:rsidR="005F6E2A" w:rsidRDefault="005F6E2A" w:rsidP="005F6E2A">
            <w:pPr>
              <w:rPr>
                <w:sz w:val="16"/>
                <w:szCs w:val="16"/>
              </w:rPr>
            </w:pPr>
            <w:r w:rsidRPr="00DE095E">
              <w:t>98.41</w:t>
            </w:r>
          </w:p>
        </w:tc>
        <w:tc>
          <w:tcPr>
            <w:tcW w:w="23.0%" w:type="pct"/>
          </w:tcPr>
          <w:p w14:paraId="3FB0037F" w14:textId="5E8FC02B" w:rsidR="005F6E2A" w:rsidRDefault="005F6E2A" w:rsidP="005F6E2A">
            <w:pPr>
              <w:rPr>
                <w:sz w:val="16"/>
                <w:szCs w:val="16"/>
              </w:rPr>
            </w:pPr>
            <w:r w:rsidRPr="00D2626B">
              <w:t>0.9823</w:t>
            </w:r>
          </w:p>
        </w:tc>
        <w:tc>
          <w:tcPr>
            <w:tcW w:w="23.0%" w:type="pct"/>
          </w:tcPr>
          <w:p w14:paraId="5E82FDC5" w14:textId="4BCC228A" w:rsidR="005F6E2A" w:rsidRDefault="005F6E2A" w:rsidP="005F6E2A">
            <w:pPr>
              <w:rPr>
                <w:sz w:val="16"/>
                <w:szCs w:val="16"/>
              </w:rPr>
            </w:pPr>
            <w:r w:rsidRPr="00D2626B">
              <w:t>0.9669</w:t>
            </w:r>
          </w:p>
        </w:tc>
      </w:tr>
      <w:tr w:rsidR="005F6E2A" w14:paraId="27FA828C" w14:textId="77777777" w:rsidTr="00E05174">
        <w:trPr>
          <w:trHeight w:val="272"/>
          <w:jc w:val="center"/>
        </w:trPr>
        <w:tc>
          <w:tcPr>
            <w:tcW w:w="30.98%" w:type="pct"/>
          </w:tcPr>
          <w:p w14:paraId="729B142A" w14:textId="523C6372" w:rsidR="005F6E2A" w:rsidRPr="00DC045F" w:rsidRDefault="005F6E2A" w:rsidP="005F6E2A">
            <w:pPr>
              <w:pStyle w:val="tablecopy"/>
            </w:pPr>
            <w:r w:rsidRPr="00DE095E">
              <w:t>ANN (45)</w:t>
            </w:r>
          </w:p>
        </w:tc>
        <w:tc>
          <w:tcPr>
            <w:tcW w:w="23.0%" w:type="pct"/>
          </w:tcPr>
          <w:p w14:paraId="42617576" w14:textId="71BFE98C" w:rsidR="005F6E2A" w:rsidRDefault="005F6E2A" w:rsidP="005F6E2A">
            <w:pPr>
              <w:rPr>
                <w:sz w:val="16"/>
                <w:szCs w:val="16"/>
              </w:rPr>
            </w:pPr>
            <w:r w:rsidRPr="00DE095E">
              <w:t>98.25</w:t>
            </w:r>
          </w:p>
        </w:tc>
        <w:tc>
          <w:tcPr>
            <w:tcW w:w="23.0%" w:type="pct"/>
          </w:tcPr>
          <w:p w14:paraId="2FE4006B" w14:textId="7155D7B4" w:rsidR="005F6E2A" w:rsidRDefault="005F6E2A" w:rsidP="005F6E2A">
            <w:pPr>
              <w:rPr>
                <w:sz w:val="16"/>
                <w:szCs w:val="16"/>
              </w:rPr>
            </w:pPr>
            <w:r w:rsidRPr="00D2626B">
              <w:t>0.9815</w:t>
            </w:r>
          </w:p>
        </w:tc>
        <w:tc>
          <w:tcPr>
            <w:tcW w:w="23.0%" w:type="pct"/>
          </w:tcPr>
          <w:p w14:paraId="58F0C676" w14:textId="054110DA" w:rsidR="005F6E2A" w:rsidRDefault="005F6E2A" w:rsidP="005F6E2A">
            <w:pPr>
              <w:rPr>
                <w:sz w:val="16"/>
                <w:szCs w:val="16"/>
              </w:rPr>
            </w:pPr>
            <w:r w:rsidRPr="00D2626B">
              <w:t>0.9637</w:t>
            </w:r>
          </w:p>
        </w:tc>
      </w:tr>
      <w:tr w:rsidR="005F6E2A" w14:paraId="228C11CA" w14:textId="77777777" w:rsidTr="00E05174">
        <w:trPr>
          <w:trHeight w:val="272"/>
          <w:jc w:val="center"/>
        </w:trPr>
        <w:tc>
          <w:tcPr>
            <w:tcW w:w="30.98%" w:type="pct"/>
          </w:tcPr>
          <w:p w14:paraId="506EFAFE" w14:textId="6A6F9798" w:rsidR="005F6E2A" w:rsidRPr="00DC045F" w:rsidRDefault="005F6E2A" w:rsidP="005F6E2A">
            <w:pPr>
              <w:pStyle w:val="tablecopy"/>
            </w:pPr>
            <w:r w:rsidRPr="00DE095E">
              <w:t>ANN (50)</w:t>
            </w:r>
          </w:p>
        </w:tc>
        <w:tc>
          <w:tcPr>
            <w:tcW w:w="23.0%" w:type="pct"/>
          </w:tcPr>
          <w:p w14:paraId="4C9FBCB6" w14:textId="5617863F" w:rsidR="005F6E2A" w:rsidRDefault="005F6E2A" w:rsidP="005F6E2A">
            <w:pPr>
              <w:rPr>
                <w:sz w:val="16"/>
                <w:szCs w:val="16"/>
              </w:rPr>
            </w:pPr>
            <w:r w:rsidRPr="00DE095E">
              <w:t>97.93</w:t>
            </w:r>
          </w:p>
        </w:tc>
        <w:tc>
          <w:tcPr>
            <w:tcW w:w="23.0%" w:type="pct"/>
          </w:tcPr>
          <w:p w14:paraId="2717752D" w14:textId="2C30236F" w:rsidR="005F6E2A" w:rsidRDefault="005F6E2A" w:rsidP="005F6E2A">
            <w:pPr>
              <w:rPr>
                <w:sz w:val="16"/>
                <w:szCs w:val="16"/>
              </w:rPr>
            </w:pPr>
            <w:r w:rsidRPr="00D2626B">
              <w:t>0.9758</w:t>
            </w:r>
          </w:p>
        </w:tc>
        <w:tc>
          <w:tcPr>
            <w:tcW w:w="23.0%" w:type="pct"/>
          </w:tcPr>
          <w:p w14:paraId="49F6F7C5" w14:textId="4DCC218E" w:rsidR="005F6E2A" w:rsidRDefault="005F6E2A" w:rsidP="005F6E2A">
            <w:pPr>
              <w:rPr>
                <w:sz w:val="16"/>
                <w:szCs w:val="16"/>
              </w:rPr>
            </w:pPr>
            <w:r w:rsidRPr="00D2626B">
              <w:t>0.9568</w:t>
            </w:r>
          </w:p>
        </w:tc>
      </w:tr>
    </w:tbl>
    <w:p w14:paraId="213D82FE" w14:textId="77777777" w:rsidR="005C55A7" w:rsidRDefault="005C55A7" w:rsidP="00E7596C">
      <w:pPr>
        <w:pStyle w:val="BodyText"/>
      </w:pPr>
    </w:p>
    <w:p w14:paraId="4FD70611" w14:textId="652F6F08" w:rsidR="0080791D" w:rsidRDefault="005F6E2A" w:rsidP="00E7596C">
      <w:pPr>
        <w:pStyle w:val="BodyText"/>
      </w:pPr>
      <w:r w:rsidRPr="005F6E2A">
        <w:t>The AUROC for ANN (30) and logistic models separately were compared with the reference AUROC</w:t>
      </w:r>
      <w:r>
        <w:rPr>
          <w:lang w:val="en-US"/>
        </w:rPr>
        <w:t>.</w:t>
      </w:r>
      <w:r w:rsidRPr="005F6E2A">
        <w:t xml:space="preserve"> The results showed that ANN (30) model was significantly more outperformed than the logistic regression in terms of discrimination calibration, and accuracy (cutoff point 0.5). Compared to the MLR model, the ANN model had a superior accuracy rate. The MLR and ANN (30) models classified 87.06% and 96.38% of babies respectively, with and without ARI correctly. The MLR have sensitivity and specificity were 99.00% and 42.91%, respectively, and the ANN had a sensitivity and specificity of 100% and 12.40%, respectively. One of the diagnosis criteria for comparing the models is the area under the ROC curve that for which values 0 to 0.5 show a random classification, and values 0.5 to 1 indicate the model’s total diagnosis capacity. According to table 4, the AUROC curve in the experimental set for logistic regression and neural network models were obtained as 78.2% and 93.9%, respectively.</w:t>
      </w:r>
    </w:p>
    <w:p w14:paraId="07109212" w14:textId="77777777" w:rsidR="005C55A7" w:rsidRPr="00F27D8F" w:rsidRDefault="00F27D8F" w:rsidP="001C3269">
      <w:pPr>
        <w:pStyle w:val="tablehead"/>
      </w:pPr>
      <w:r w:rsidRPr="00F27D8F">
        <w:rPr>
          <w:cs/>
          <w:lang w:bidi="bn-BD"/>
        </w:rPr>
        <w:t>Selected Feture</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585"/>
        <w:gridCol w:w="766"/>
        <w:gridCol w:w="820"/>
        <w:gridCol w:w="797"/>
        <w:gridCol w:w="589"/>
        <w:gridCol w:w="589"/>
        <w:gridCol w:w="714"/>
      </w:tblGrid>
      <w:tr w:rsidR="005F6E2A" w:rsidRPr="00F27D8F" w14:paraId="58C2E0E1" w14:textId="60E48681" w:rsidTr="005F6E2A">
        <w:trPr>
          <w:cantSplit/>
          <w:trHeight w:val="240"/>
          <w:tblHeader/>
          <w:jc w:val="center"/>
        </w:trPr>
        <w:tc>
          <w:tcPr>
            <w:tcW w:w="12.04%" w:type="pct"/>
            <w:tcBorders>
              <w:end w:val="single" w:sz="4" w:space="0" w:color="auto"/>
            </w:tcBorders>
          </w:tcPr>
          <w:p w14:paraId="21C0727D" w14:textId="6FDE8B9D" w:rsidR="005F6E2A" w:rsidRPr="00F27D8F" w:rsidRDefault="005F6E2A" w:rsidP="005F6E2A">
            <w:pPr>
              <w:pStyle w:val="tablecolhead"/>
            </w:pPr>
            <w:r w:rsidRPr="009D1BE5">
              <w:t>Model</w:t>
            </w:r>
          </w:p>
        </w:tc>
        <w:tc>
          <w:tcPr>
            <w:tcW w:w="15.76%" w:type="pct"/>
            <w:tcBorders>
              <w:start w:val="single" w:sz="4" w:space="0" w:color="auto"/>
            </w:tcBorders>
          </w:tcPr>
          <w:p w14:paraId="6EF4F6DB" w14:textId="378628F3" w:rsidR="005F6E2A" w:rsidRPr="00F27D8F" w:rsidRDefault="005F6E2A" w:rsidP="005F6E2A">
            <w:pPr>
              <w:pStyle w:val="tablecolhead"/>
            </w:pPr>
            <w:r w:rsidRPr="009D1BE5">
              <w:t>Accuracy rate (%)</w:t>
            </w:r>
          </w:p>
        </w:tc>
        <w:tc>
          <w:tcPr>
            <w:tcW w:w="16.88%" w:type="pct"/>
            <w:tcBorders>
              <w:start w:val="single" w:sz="4" w:space="0" w:color="auto"/>
            </w:tcBorders>
          </w:tcPr>
          <w:p w14:paraId="46AF1A68" w14:textId="46E11899" w:rsidR="005F6E2A" w:rsidRPr="00F27D8F" w:rsidRDefault="005F6E2A" w:rsidP="005F6E2A">
            <w:pPr>
              <w:pStyle w:val="tablecolhead"/>
            </w:pPr>
            <w:r w:rsidRPr="009D1BE5">
              <w:t>Sensitivity (%)</w:t>
            </w:r>
          </w:p>
        </w:tc>
        <w:tc>
          <w:tcPr>
            <w:tcW w:w="16.4%" w:type="pct"/>
            <w:tcBorders>
              <w:start w:val="single" w:sz="4" w:space="0" w:color="auto"/>
            </w:tcBorders>
          </w:tcPr>
          <w:p w14:paraId="4694E285" w14:textId="03FA8555" w:rsidR="005F6E2A" w:rsidRPr="00F27D8F" w:rsidRDefault="005F6E2A" w:rsidP="005F6E2A">
            <w:pPr>
              <w:pStyle w:val="tablecolhead"/>
            </w:pPr>
            <w:r w:rsidRPr="009D1BE5">
              <w:t>specificity (%)</w:t>
            </w:r>
          </w:p>
        </w:tc>
        <w:tc>
          <w:tcPr>
            <w:tcW w:w="12.12%" w:type="pct"/>
            <w:tcBorders>
              <w:start w:val="single" w:sz="4" w:space="0" w:color="auto"/>
            </w:tcBorders>
          </w:tcPr>
          <w:p w14:paraId="3A08DFA0" w14:textId="3CD9C7E0" w:rsidR="005F6E2A" w:rsidRPr="00F27D8F" w:rsidRDefault="005F6E2A" w:rsidP="005F6E2A">
            <w:pPr>
              <w:pStyle w:val="tablecolhead"/>
            </w:pPr>
            <w:r w:rsidRPr="009D1BE5">
              <w:t>PPV</w:t>
            </w:r>
          </w:p>
        </w:tc>
        <w:tc>
          <w:tcPr>
            <w:tcW w:w="12.12%" w:type="pct"/>
            <w:tcBorders>
              <w:start w:val="single" w:sz="4" w:space="0" w:color="auto"/>
            </w:tcBorders>
          </w:tcPr>
          <w:p w14:paraId="0177D206" w14:textId="09D5A67C" w:rsidR="005F6E2A" w:rsidRPr="00F27D8F" w:rsidRDefault="005F6E2A" w:rsidP="005F6E2A">
            <w:pPr>
              <w:pStyle w:val="tablecolhead"/>
            </w:pPr>
            <w:r w:rsidRPr="009D1BE5">
              <w:t>NPV</w:t>
            </w:r>
          </w:p>
        </w:tc>
        <w:tc>
          <w:tcPr>
            <w:tcW w:w="14.7%" w:type="pct"/>
            <w:tcBorders>
              <w:start w:val="single" w:sz="4" w:space="0" w:color="auto"/>
            </w:tcBorders>
          </w:tcPr>
          <w:p w14:paraId="6CC0DBEF" w14:textId="646088CF" w:rsidR="005F6E2A" w:rsidRPr="00F27D8F" w:rsidRDefault="005F6E2A" w:rsidP="005F6E2A">
            <w:pPr>
              <w:pStyle w:val="tablecolhead"/>
            </w:pPr>
            <w:r w:rsidRPr="009D1BE5">
              <w:t>AUROC</w:t>
            </w:r>
          </w:p>
        </w:tc>
      </w:tr>
      <w:tr w:rsidR="005F6E2A" w:rsidRPr="00F27D8F" w14:paraId="384242A1" w14:textId="3DC26306" w:rsidTr="005F6E2A">
        <w:trPr>
          <w:trHeight w:val="320"/>
          <w:jc w:val="center"/>
        </w:trPr>
        <w:tc>
          <w:tcPr>
            <w:tcW w:w="12.04%" w:type="pct"/>
            <w:vAlign w:val="center"/>
          </w:tcPr>
          <w:p w14:paraId="473A0C67" w14:textId="6455300D" w:rsidR="005F6E2A" w:rsidRPr="00F27D8F" w:rsidRDefault="005F6E2A" w:rsidP="005F6E2A">
            <w:pPr>
              <w:pStyle w:val="tablecopy"/>
              <w:jc w:val="start"/>
            </w:pPr>
            <w:r>
              <w:t>LR</w:t>
            </w:r>
          </w:p>
        </w:tc>
        <w:tc>
          <w:tcPr>
            <w:tcW w:w="15.76%" w:type="pct"/>
          </w:tcPr>
          <w:p w14:paraId="18FA9E24" w14:textId="43D1DA1C" w:rsidR="005F6E2A" w:rsidRPr="005F6E2A" w:rsidRDefault="005F6E2A" w:rsidP="005F6E2A">
            <w:pPr>
              <w:rPr>
                <w:sz w:val="16"/>
                <w:szCs w:val="16"/>
                <w:lang w:bidi="bn-BD"/>
              </w:rPr>
            </w:pPr>
            <w:r w:rsidRPr="005F6E2A">
              <w:rPr>
                <w:sz w:val="16"/>
                <w:szCs w:val="16"/>
              </w:rPr>
              <w:t>70.06%</w:t>
            </w:r>
          </w:p>
        </w:tc>
        <w:tc>
          <w:tcPr>
            <w:tcW w:w="16.88%" w:type="pct"/>
          </w:tcPr>
          <w:p w14:paraId="619192EF" w14:textId="64A940B5" w:rsidR="005F6E2A" w:rsidRPr="005F6E2A" w:rsidRDefault="005F6E2A" w:rsidP="005F6E2A">
            <w:pPr>
              <w:rPr>
                <w:sz w:val="16"/>
                <w:szCs w:val="16"/>
                <w:lang w:bidi="bn-BD"/>
              </w:rPr>
            </w:pPr>
            <w:r w:rsidRPr="005F6E2A">
              <w:rPr>
                <w:sz w:val="16"/>
                <w:szCs w:val="16"/>
              </w:rPr>
              <w:t>0.5843</w:t>
            </w:r>
          </w:p>
        </w:tc>
        <w:tc>
          <w:tcPr>
            <w:tcW w:w="16.4%" w:type="pct"/>
          </w:tcPr>
          <w:p w14:paraId="28BEBC15" w14:textId="4C24461B" w:rsidR="005F6E2A" w:rsidRPr="005F6E2A" w:rsidRDefault="005F6E2A" w:rsidP="005F6E2A">
            <w:pPr>
              <w:rPr>
                <w:sz w:val="16"/>
                <w:szCs w:val="16"/>
                <w:lang w:bidi="bn-BD"/>
              </w:rPr>
            </w:pPr>
            <w:r w:rsidRPr="005F6E2A">
              <w:rPr>
                <w:sz w:val="16"/>
                <w:szCs w:val="16"/>
              </w:rPr>
              <w:t>0.7802</w:t>
            </w:r>
          </w:p>
        </w:tc>
        <w:tc>
          <w:tcPr>
            <w:tcW w:w="12.12%" w:type="pct"/>
          </w:tcPr>
          <w:p w14:paraId="655DC4A7" w14:textId="26A2584C" w:rsidR="005F6E2A" w:rsidRPr="005F6E2A" w:rsidRDefault="005F6E2A" w:rsidP="005F6E2A">
            <w:pPr>
              <w:rPr>
                <w:sz w:val="16"/>
                <w:szCs w:val="16"/>
                <w:cs/>
                <w:lang w:bidi="bn-BD"/>
              </w:rPr>
            </w:pPr>
            <w:r w:rsidRPr="005F6E2A">
              <w:rPr>
                <w:sz w:val="16"/>
                <w:szCs w:val="16"/>
              </w:rPr>
              <w:t>0.6450</w:t>
            </w:r>
          </w:p>
        </w:tc>
        <w:tc>
          <w:tcPr>
            <w:tcW w:w="12.12%" w:type="pct"/>
          </w:tcPr>
          <w:p w14:paraId="594E34F3" w14:textId="3D2210F5" w:rsidR="005F6E2A" w:rsidRPr="005F6E2A" w:rsidRDefault="005F6E2A" w:rsidP="005F6E2A">
            <w:pPr>
              <w:rPr>
                <w:sz w:val="16"/>
                <w:szCs w:val="16"/>
                <w:cs/>
                <w:lang w:bidi="bn-BD"/>
              </w:rPr>
            </w:pPr>
            <w:r w:rsidRPr="005F6E2A">
              <w:rPr>
                <w:sz w:val="16"/>
                <w:szCs w:val="16"/>
              </w:rPr>
              <w:t>0.7330</w:t>
            </w:r>
          </w:p>
        </w:tc>
        <w:tc>
          <w:tcPr>
            <w:tcW w:w="14.7%" w:type="pct"/>
          </w:tcPr>
          <w:p w14:paraId="285238E7" w14:textId="5EF16D6E" w:rsidR="005F6E2A" w:rsidRPr="005F6E2A" w:rsidRDefault="005F6E2A" w:rsidP="005F6E2A">
            <w:pPr>
              <w:rPr>
                <w:sz w:val="16"/>
                <w:szCs w:val="16"/>
                <w:cs/>
                <w:lang w:bidi="bn-BD"/>
              </w:rPr>
            </w:pPr>
            <w:r w:rsidRPr="005F6E2A">
              <w:rPr>
                <w:sz w:val="16"/>
                <w:szCs w:val="16"/>
              </w:rPr>
              <w:t>0.6822</w:t>
            </w:r>
          </w:p>
        </w:tc>
      </w:tr>
      <w:tr w:rsidR="005F6E2A" w:rsidRPr="00F27D8F" w14:paraId="06951C24" w14:textId="755DBB99" w:rsidTr="005F6E2A">
        <w:trPr>
          <w:trHeight w:val="320"/>
          <w:jc w:val="center"/>
        </w:trPr>
        <w:tc>
          <w:tcPr>
            <w:tcW w:w="12.04%" w:type="pct"/>
            <w:vAlign w:val="center"/>
          </w:tcPr>
          <w:p w14:paraId="6102DB86" w14:textId="008D882E" w:rsidR="005F6E2A" w:rsidRPr="00F27D8F" w:rsidRDefault="005F6E2A" w:rsidP="005F6E2A">
            <w:pPr>
              <w:pStyle w:val="tablecopy"/>
              <w:jc w:val="start"/>
            </w:pPr>
            <w:r>
              <w:t>ANN</w:t>
            </w:r>
          </w:p>
        </w:tc>
        <w:tc>
          <w:tcPr>
            <w:tcW w:w="15.76%" w:type="pct"/>
          </w:tcPr>
          <w:p w14:paraId="45AC96FF" w14:textId="39F2E935" w:rsidR="005F6E2A" w:rsidRPr="005F6E2A" w:rsidRDefault="005F6E2A" w:rsidP="005F6E2A">
            <w:pPr>
              <w:rPr>
                <w:sz w:val="16"/>
                <w:szCs w:val="16"/>
                <w:lang w:bidi="bn-BD"/>
              </w:rPr>
            </w:pPr>
            <w:r w:rsidRPr="005F6E2A">
              <w:rPr>
                <w:sz w:val="16"/>
                <w:szCs w:val="16"/>
              </w:rPr>
              <w:t>98.57%</w:t>
            </w:r>
          </w:p>
        </w:tc>
        <w:tc>
          <w:tcPr>
            <w:tcW w:w="16.88%" w:type="pct"/>
          </w:tcPr>
          <w:p w14:paraId="09297D05" w14:textId="36E9665A" w:rsidR="005F6E2A" w:rsidRPr="005F6E2A" w:rsidRDefault="005F6E2A" w:rsidP="005F6E2A">
            <w:pPr>
              <w:rPr>
                <w:sz w:val="16"/>
                <w:szCs w:val="16"/>
                <w:lang w:bidi="bn-BD"/>
              </w:rPr>
            </w:pPr>
            <w:r w:rsidRPr="005F6E2A">
              <w:rPr>
                <w:sz w:val="16"/>
                <w:szCs w:val="16"/>
              </w:rPr>
              <w:t>0.9843</w:t>
            </w:r>
          </w:p>
        </w:tc>
        <w:tc>
          <w:tcPr>
            <w:tcW w:w="16.4%" w:type="pct"/>
          </w:tcPr>
          <w:p w14:paraId="17ADEE21" w14:textId="33086B34" w:rsidR="005F6E2A" w:rsidRPr="005F6E2A" w:rsidRDefault="005F6E2A" w:rsidP="005F6E2A">
            <w:pPr>
              <w:rPr>
                <w:sz w:val="16"/>
                <w:szCs w:val="16"/>
                <w:lang w:bidi="bn-BD"/>
              </w:rPr>
            </w:pPr>
            <w:r w:rsidRPr="005F6E2A">
              <w:rPr>
                <w:sz w:val="16"/>
                <w:szCs w:val="16"/>
              </w:rPr>
              <w:t>0.9866</w:t>
            </w:r>
          </w:p>
        </w:tc>
        <w:tc>
          <w:tcPr>
            <w:tcW w:w="12.12%" w:type="pct"/>
          </w:tcPr>
          <w:p w14:paraId="27F2D9F0" w14:textId="650581EE" w:rsidR="005F6E2A" w:rsidRPr="005F6E2A" w:rsidRDefault="005F6E2A" w:rsidP="005F6E2A">
            <w:pPr>
              <w:rPr>
                <w:sz w:val="16"/>
                <w:szCs w:val="16"/>
                <w:cs/>
                <w:lang w:bidi="bn-BD"/>
              </w:rPr>
            </w:pPr>
            <w:r w:rsidRPr="005F6E2A">
              <w:rPr>
                <w:sz w:val="16"/>
                <w:szCs w:val="16"/>
              </w:rPr>
              <w:t>0.9805</w:t>
            </w:r>
          </w:p>
        </w:tc>
        <w:tc>
          <w:tcPr>
            <w:tcW w:w="12.12%" w:type="pct"/>
          </w:tcPr>
          <w:p w14:paraId="2A9FA1AF" w14:textId="1F5671B6" w:rsidR="005F6E2A" w:rsidRPr="005F6E2A" w:rsidRDefault="005F6E2A" w:rsidP="005F6E2A">
            <w:pPr>
              <w:rPr>
                <w:sz w:val="16"/>
                <w:szCs w:val="16"/>
                <w:cs/>
                <w:lang w:bidi="bn-BD"/>
              </w:rPr>
            </w:pPr>
            <w:r w:rsidRPr="005F6E2A">
              <w:rPr>
                <w:sz w:val="16"/>
                <w:szCs w:val="16"/>
              </w:rPr>
              <w:t>0.9892</w:t>
            </w:r>
          </w:p>
        </w:tc>
        <w:tc>
          <w:tcPr>
            <w:tcW w:w="14.7%" w:type="pct"/>
          </w:tcPr>
          <w:p w14:paraId="490A73B7" w14:textId="52551C52" w:rsidR="005F6E2A" w:rsidRPr="005F6E2A" w:rsidRDefault="005F6E2A" w:rsidP="005F6E2A">
            <w:pPr>
              <w:rPr>
                <w:sz w:val="16"/>
                <w:szCs w:val="16"/>
                <w:cs/>
                <w:lang w:bidi="bn-BD"/>
              </w:rPr>
            </w:pPr>
            <w:r w:rsidRPr="005F6E2A">
              <w:rPr>
                <w:sz w:val="16"/>
                <w:szCs w:val="16"/>
              </w:rPr>
              <w:t>0.9390</w:t>
            </w:r>
          </w:p>
        </w:tc>
      </w:tr>
    </w:tbl>
    <w:p w14:paraId="15CF4606" w14:textId="77777777" w:rsidR="005C55A7" w:rsidRPr="005B520E" w:rsidRDefault="005C55A7" w:rsidP="00E7596C">
      <w:pPr>
        <w:pStyle w:val="BodyText"/>
      </w:pPr>
    </w:p>
    <w:p w14:paraId="4BBE0E40" w14:textId="7CA610DF" w:rsidR="00575BCA" w:rsidRDefault="005F6E2A" w:rsidP="00836367">
      <w:pPr>
        <w:pStyle w:val="BodyText"/>
      </w:pPr>
      <w:r w:rsidRPr="005F6E2A">
        <w:t>Also, the kappa statistics for LR was 0.452, showing that the emerged classification may be due to chance and this statistic for the ANN was 0.60 which was significant; showing that the emerged classification was not due to chance.</w:t>
      </w:r>
    </w:p>
    <w:p w14:paraId="47BB96A8" w14:textId="190CD077" w:rsidR="006E7DBB" w:rsidRDefault="006E7DBB" w:rsidP="006E7DBB">
      <w:pPr>
        <w:pStyle w:val="Heading1"/>
      </w:pPr>
      <w:r>
        <w:t>Discussion</w:t>
      </w:r>
    </w:p>
    <w:p w14:paraId="028F74EA" w14:textId="77777777" w:rsidR="006E7DBB" w:rsidRDefault="006E7DBB" w:rsidP="006E7DBB">
      <w:pPr>
        <w:ind w:firstLine="14.40pt"/>
        <w:jc w:val="both"/>
      </w:pPr>
      <w:r w:rsidRPr="009C1DD4">
        <w:t xml:space="preserve">In this study, we developed an individual classification method and GA model for classifying school attrition data. The results of the study show that the genetic algorithm got a good result for a small range of initial parameters. In most cases, the difference between the accuracy of the </w:t>
      </w:r>
      <w:r w:rsidRPr="009C1DD4">
        <w:lastRenderedPageBreak/>
        <w:t>classification reported with and without GA is very small. Overall, the GA feature selectors created better classification accuracy without imply to this method. The main advantage of this approach is that it belongs to the field of controllable because GA can be secured for better results all the time by changing the fitness functions.</w:t>
      </w:r>
    </w:p>
    <w:p w14:paraId="09E23FF0" w14:textId="77777777" w:rsidR="006E7DBB" w:rsidRDefault="006E7DBB" w:rsidP="00836367">
      <w:pPr>
        <w:pStyle w:val="BodyText"/>
      </w:pPr>
    </w:p>
    <w:p w14:paraId="59D0912F" w14:textId="77777777" w:rsidR="005D3850" w:rsidRDefault="005D3850" w:rsidP="005D3850">
      <w:pPr>
        <w:pStyle w:val="Heading1"/>
      </w:pPr>
      <w:r w:rsidRPr="005D3850">
        <w:t>Conclusion</w:t>
      </w:r>
    </w:p>
    <w:p w14:paraId="315E9BBB" w14:textId="64C46047" w:rsidR="009C1DD4" w:rsidRDefault="0096244F" w:rsidP="009C1DD4">
      <w:pPr>
        <w:ind w:firstLine="14.40pt"/>
        <w:jc w:val="both"/>
      </w:pPr>
      <w:r w:rsidRPr="0096244F">
        <w:t>In general, the results of this study showed that among 10 ANNs, an ANN with 30 neurons in the hidden layers had better performance. In comparison with the conventional LR model, the ANN model in the study was more accurate in predicting academic failure and had higher overall performance indices. Therefore, based on the results of other and academic failure data, it seems that for classification of a dichotomous dependent variable, artificial neural network methods are appropriate to be used.</w:t>
      </w:r>
    </w:p>
    <w:p w14:paraId="0345B8EA" w14:textId="77777777" w:rsidR="00BF6B43" w:rsidRDefault="00BF6B43" w:rsidP="009C1DD4">
      <w:pPr>
        <w:ind w:firstLine="14.40pt"/>
        <w:jc w:val="both"/>
      </w:pPr>
    </w:p>
    <w:p w14:paraId="66C51595" w14:textId="51891927" w:rsidR="00BF6B43" w:rsidRDefault="00BE0202" w:rsidP="009C1DD4">
      <w:pPr>
        <w:ind w:firstLine="14.40pt"/>
        <w:jc w:val="both"/>
      </w:pPr>
      <w:r w:rsidRPr="00BE0202">
        <w:t xml:space="preserve">Finally, the application of the model and the likelihood that the required assumptions will be true will determine the best model selection methodology. </w:t>
      </w:r>
      <w:r>
        <w:t>In conclusion</w:t>
      </w:r>
      <w:r w:rsidRPr="00BE0202">
        <w:t xml:space="preserve">, while choosing which approach to utilize, we must </w:t>
      </w:r>
      <w:r w:rsidR="00F035F1" w:rsidRPr="00BE0202">
        <w:t>consider</w:t>
      </w:r>
      <w:r w:rsidRPr="00BE0202">
        <w:t xml:space="preserve"> the presumptions made for each.</w:t>
      </w:r>
    </w:p>
    <w:p w14:paraId="2C213E5B" w14:textId="77777777" w:rsidR="00150F16" w:rsidRPr="00BE0202" w:rsidRDefault="00150F16" w:rsidP="009C1DD4">
      <w:pPr>
        <w:ind w:firstLine="14.40pt"/>
        <w:jc w:val="both"/>
      </w:pPr>
    </w:p>
    <w:p w14:paraId="1AEFEFBC" w14:textId="0783BC55" w:rsidR="009303D9" w:rsidRPr="00150F16" w:rsidRDefault="009303D9" w:rsidP="00150F16">
      <w:pPr>
        <w:pStyle w:val="Heading5"/>
      </w:pPr>
      <w:r w:rsidRPr="005B520E">
        <w:t>References</w:t>
      </w:r>
    </w:p>
    <w:p w14:paraId="279170F4"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sz w:val="16"/>
          <w:szCs w:val="16"/>
        </w:rPr>
        <w:fldChar w:fldCharType="begin" w:fldLock="1"/>
      </w:r>
      <w:r w:rsidRPr="00150F16">
        <w:rPr>
          <w:sz w:val="16"/>
          <w:szCs w:val="16"/>
        </w:rPr>
        <w:instrText xml:space="preserve">ADDIN Mendeley Bibliography CSL_BIBLIOGRAPHY </w:instrText>
      </w:r>
      <w:r w:rsidRPr="00150F16">
        <w:rPr>
          <w:sz w:val="16"/>
          <w:szCs w:val="16"/>
        </w:rPr>
        <w:fldChar w:fldCharType="separate"/>
      </w:r>
      <w:r w:rsidRPr="00150F16">
        <w:rPr>
          <w:noProof/>
          <w:sz w:val="16"/>
          <w:szCs w:val="16"/>
        </w:rPr>
        <w:t>[1]</w:t>
      </w:r>
      <w:r w:rsidRPr="00150F16">
        <w:rPr>
          <w:noProof/>
          <w:sz w:val="16"/>
          <w:szCs w:val="16"/>
        </w:rPr>
        <w:tab/>
        <w:t xml:space="preserve">M. J. Sankar </w:t>
      </w:r>
      <w:r w:rsidRPr="00150F16">
        <w:rPr>
          <w:i/>
          <w:iCs/>
          <w:noProof/>
          <w:sz w:val="16"/>
          <w:szCs w:val="16"/>
        </w:rPr>
        <w:t>et al.</w:t>
      </w:r>
      <w:r w:rsidRPr="00150F16">
        <w:rPr>
          <w:noProof/>
          <w:sz w:val="16"/>
          <w:szCs w:val="16"/>
        </w:rPr>
        <w:t xml:space="preserve">, “Optimal breastfeeding practices and infant and child mortality: A systematic review and meta-analysis,” </w:t>
      </w:r>
      <w:r w:rsidRPr="00150F16">
        <w:rPr>
          <w:i/>
          <w:iCs/>
          <w:noProof/>
          <w:sz w:val="16"/>
          <w:szCs w:val="16"/>
        </w:rPr>
        <w:t>Acta Paediatrica, International Journal of Paediatrics</w:t>
      </w:r>
      <w:r w:rsidRPr="00150F16">
        <w:rPr>
          <w:noProof/>
          <w:sz w:val="16"/>
          <w:szCs w:val="16"/>
        </w:rPr>
        <w:t>, vol. 104. pp. 3–13, Dec. 2015, doi: 10.1111/apa.13147.</w:t>
      </w:r>
    </w:p>
    <w:p w14:paraId="11A715FD"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[2]</w:t>
      </w:r>
      <w:r w:rsidRPr="00150F16">
        <w:rPr>
          <w:noProof/>
          <w:sz w:val="16"/>
          <w:szCs w:val="16"/>
        </w:rPr>
        <w:tab/>
        <w:t xml:space="preserve">W. H. Oddy, “Breastfeeding, Childhood Asthma, and Allergic Disease,” </w:t>
      </w:r>
      <w:r w:rsidRPr="00150F16">
        <w:rPr>
          <w:i/>
          <w:iCs/>
          <w:noProof/>
          <w:sz w:val="16"/>
          <w:szCs w:val="16"/>
        </w:rPr>
        <w:t>Ann. Nutr. Metab.</w:t>
      </w:r>
      <w:r w:rsidRPr="00150F16">
        <w:rPr>
          <w:noProof/>
          <w:sz w:val="16"/>
          <w:szCs w:val="16"/>
        </w:rPr>
        <w:t>, vol. 70, no. 2, pp. 26–36, 2017, doi: 10.1159/000457920.</w:t>
      </w:r>
    </w:p>
    <w:p w14:paraId="52033A1D"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[3]</w:t>
      </w:r>
      <w:r w:rsidRPr="00150F16">
        <w:rPr>
          <w:noProof/>
          <w:sz w:val="16"/>
          <w:szCs w:val="16"/>
        </w:rPr>
        <w:tab/>
        <w:t xml:space="preserve">F. S. Santos, L. H. dos Santos, P. C. Saldan, F. C. S. Santos, A. M. Leite, and D. F. Demello, “Breastfeeding and acute diarrhea among children enrolled in the family health strategy,” </w:t>
      </w:r>
      <w:r w:rsidRPr="00150F16">
        <w:rPr>
          <w:i/>
          <w:iCs/>
          <w:noProof/>
          <w:sz w:val="16"/>
          <w:szCs w:val="16"/>
        </w:rPr>
        <w:t>Texto e Context. Enferm.</w:t>
      </w:r>
      <w:r w:rsidRPr="00150F16">
        <w:rPr>
          <w:noProof/>
          <w:sz w:val="16"/>
          <w:szCs w:val="16"/>
        </w:rPr>
        <w:t>, vol. 25, no. 1, 2016, doi: 10.1590/0104-070720160000220015.</w:t>
      </w:r>
    </w:p>
    <w:p w14:paraId="60D95502"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[4]</w:t>
      </w:r>
      <w:r w:rsidRPr="00150F16">
        <w:rPr>
          <w:noProof/>
          <w:sz w:val="16"/>
          <w:szCs w:val="16"/>
        </w:rPr>
        <w:tab/>
        <w:t xml:space="preserve">C. G. Victora </w:t>
      </w:r>
      <w:r w:rsidRPr="00150F16">
        <w:rPr>
          <w:i/>
          <w:iCs/>
          <w:noProof/>
          <w:sz w:val="16"/>
          <w:szCs w:val="16"/>
        </w:rPr>
        <w:t>et al.</w:t>
      </w:r>
      <w:r w:rsidRPr="00150F16">
        <w:rPr>
          <w:noProof/>
          <w:sz w:val="16"/>
          <w:szCs w:val="16"/>
        </w:rPr>
        <w:t xml:space="preserve">, “Association between breastfeeding and intelligence, educational attainment, and income at 30 years of age: a prospective birth cohort study from Brazil,” </w:t>
      </w:r>
      <w:r w:rsidRPr="00150F16">
        <w:rPr>
          <w:i/>
          <w:iCs/>
          <w:noProof/>
          <w:sz w:val="16"/>
          <w:szCs w:val="16"/>
        </w:rPr>
        <w:t>Lancet Glob. Heal.</w:t>
      </w:r>
      <w:r w:rsidRPr="00150F16">
        <w:rPr>
          <w:noProof/>
          <w:sz w:val="16"/>
          <w:szCs w:val="16"/>
        </w:rPr>
        <w:t>, vol. 3, no. 4, pp. e199--e205, Apr. 2015, doi: 10.1016/S2214-109X(15)70002-1.</w:t>
      </w:r>
    </w:p>
    <w:p w14:paraId="0C9F0BD7"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[5]</w:t>
      </w:r>
      <w:r w:rsidRPr="00150F16">
        <w:rPr>
          <w:noProof/>
          <w:sz w:val="16"/>
          <w:szCs w:val="16"/>
        </w:rPr>
        <w:tab/>
        <w:t xml:space="preserve">K. Brigham, S. Gupta, and J. C. Brigham, “Predicting responses to mechanical ventilation for preterm infants with acute respiratory illness using artificial neural networks,” </w:t>
      </w:r>
      <w:r w:rsidRPr="00150F16">
        <w:rPr>
          <w:i/>
          <w:iCs/>
          <w:noProof/>
          <w:sz w:val="16"/>
          <w:szCs w:val="16"/>
        </w:rPr>
        <w:t>Int. j. numer. method. biomed. eng.</w:t>
      </w:r>
      <w:r w:rsidRPr="00150F16">
        <w:rPr>
          <w:noProof/>
          <w:sz w:val="16"/>
          <w:szCs w:val="16"/>
        </w:rPr>
        <w:t>, vol. 34, no. 8, p. e3094, Aug. 2018, doi: 10.1002/cnm.3094.</w:t>
      </w:r>
    </w:p>
    <w:p w14:paraId="4C95EFFA"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[6]</w:t>
      </w:r>
      <w:r w:rsidRPr="00150F16">
        <w:rPr>
          <w:noProof/>
          <w:sz w:val="16"/>
          <w:szCs w:val="16"/>
        </w:rPr>
        <w:tab/>
        <w:t xml:space="preserve">Y. J. Chang </w:t>
      </w:r>
      <w:r w:rsidRPr="00150F16">
        <w:rPr>
          <w:i/>
          <w:iCs/>
          <w:noProof/>
          <w:sz w:val="16"/>
          <w:szCs w:val="16"/>
        </w:rPr>
        <w:t>et al.</w:t>
      </w:r>
      <w:r w:rsidRPr="00150F16">
        <w:rPr>
          <w:noProof/>
          <w:sz w:val="16"/>
          <w:szCs w:val="16"/>
        </w:rPr>
        <w:t xml:space="preserve">, “Predicting hospital-acquired infections by scoring system with simple parameters,” </w:t>
      </w:r>
      <w:r w:rsidRPr="00150F16">
        <w:rPr>
          <w:i/>
          <w:iCs/>
          <w:noProof/>
          <w:sz w:val="16"/>
          <w:szCs w:val="16"/>
        </w:rPr>
        <w:t>PLoS One</w:t>
      </w:r>
      <w:r w:rsidRPr="00150F16">
        <w:rPr>
          <w:noProof/>
          <w:sz w:val="16"/>
          <w:szCs w:val="16"/>
        </w:rPr>
        <w:t>, vol. 6, no. 8, Aug. 2011, doi: 10.1371/journal.pone.0023137.</w:t>
      </w:r>
    </w:p>
    <w:p w14:paraId="2F241E7E"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[7]</w:t>
      </w:r>
      <w:r w:rsidRPr="00150F16">
        <w:rPr>
          <w:noProof/>
          <w:sz w:val="16"/>
          <w:szCs w:val="16"/>
        </w:rPr>
        <w:tab/>
        <w:t xml:space="preserve">B. Ray and R. Chunara, “Predicting Acute Respiratory Infections from Participatory Data,” </w:t>
      </w:r>
      <w:r w:rsidRPr="00150F16">
        <w:rPr>
          <w:i/>
          <w:iCs/>
          <w:noProof/>
          <w:sz w:val="16"/>
          <w:szCs w:val="16"/>
        </w:rPr>
        <w:t>Online J. Public Health Inform.</w:t>
      </w:r>
      <w:r w:rsidRPr="00150F16">
        <w:rPr>
          <w:noProof/>
          <w:sz w:val="16"/>
          <w:szCs w:val="16"/>
        </w:rPr>
        <w:t>, vol. 9, no. 1, May 2017, doi: 10.5210/ojphi.v9i1.7650.</w:t>
      </w:r>
    </w:p>
    <w:p w14:paraId="17B284FE"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[8]</w:t>
      </w:r>
      <w:r w:rsidRPr="00150F16">
        <w:rPr>
          <w:noProof/>
          <w:sz w:val="16"/>
          <w:szCs w:val="16"/>
        </w:rPr>
        <w:tab/>
        <w:t xml:space="preserve">L. Gabutti, M. Burnier, G. Mombelli, F. Malé, L. Pellegrini, and C. Marone, “Usefulness of artificial neural networks to predict follow-up dietary protein intake in hemodialysis patients,” </w:t>
      </w:r>
      <w:r w:rsidRPr="00150F16">
        <w:rPr>
          <w:i/>
          <w:iCs/>
          <w:noProof/>
          <w:sz w:val="16"/>
          <w:szCs w:val="16"/>
        </w:rPr>
        <w:t>Kidney Int.</w:t>
      </w:r>
      <w:r w:rsidRPr="00150F16">
        <w:rPr>
          <w:noProof/>
          <w:sz w:val="16"/>
          <w:szCs w:val="16"/>
        </w:rPr>
        <w:t>, vol. 66, no. 1, pp. 399–407, Jul. 2004, doi: 10.1111/j.1523-1755.2004.00744.x.</w:t>
      </w:r>
    </w:p>
    <w:p w14:paraId="36A4C71C"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[9]</w:t>
      </w:r>
      <w:r w:rsidRPr="00150F16">
        <w:rPr>
          <w:noProof/>
          <w:sz w:val="16"/>
          <w:szCs w:val="16"/>
        </w:rPr>
        <w:tab/>
        <w:t xml:space="preserve">P. Maiellaro, R. Cozzolongo, and P. Marino, “Artificial Neural Networks for the Prediction of Response to Interferon Plus Ribavirin Treatment in Patients with Chronic Hepatitis C,” </w:t>
      </w:r>
      <w:r w:rsidRPr="00150F16">
        <w:rPr>
          <w:i/>
          <w:iCs/>
          <w:noProof/>
          <w:sz w:val="16"/>
          <w:szCs w:val="16"/>
        </w:rPr>
        <w:t>Curr. Pharm. Des.</w:t>
      </w:r>
      <w:r w:rsidRPr="00150F16">
        <w:rPr>
          <w:noProof/>
          <w:sz w:val="16"/>
          <w:szCs w:val="16"/>
        </w:rPr>
        <w:t>, vol. 10, no. 17, pp. 2101–2109, Mar. 2005, doi: 10.2174/1381612043384240.</w:t>
      </w:r>
    </w:p>
    <w:p w14:paraId="6A7757E8"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[10]</w:t>
      </w:r>
      <w:r w:rsidRPr="00150F16">
        <w:rPr>
          <w:noProof/>
          <w:sz w:val="16"/>
          <w:szCs w:val="16"/>
        </w:rPr>
        <w:tab/>
        <w:t xml:space="preserve">W. K. Lim and M. J. Er, “Classification of mammographic masses using generalized dynamic fuzzy neural networks,” in </w:t>
      </w:r>
      <w:r w:rsidRPr="00150F16">
        <w:rPr>
          <w:i/>
          <w:iCs/>
          <w:noProof/>
          <w:sz w:val="16"/>
          <w:szCs w:val="16"/>
        </w:rPr>
        <w:t>Medical Imaging 2003: Image Processing</w:t>
      </w:r>
      <w:r w:rsidRPr="00150F16">
        <w:rPr>
          <w:noProof/>
          <w:sz w:val="16"/>
          <w:szCs w:val="16"/>
        </w:rPr>
        <w:t>, May 2003, vol. 5032, no. 15, p. 1392, doi: 10.1117/12.481104.</w:t>
      </w:r>
    </w:p>
    <w:p w14:paraId="7F745E35"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[11]</w:t>
      </w:r>
      <w:r w:rsidRPr="00150F16">
        <w:rPr>
          <w:noProof/>
          <w:sz w:val="16"/>
          <w:szCs w:val="16"/>
        </w:rPr>
        <w:tab/>
        <w:t xml:space="preserve">C. Loukas and P. Brown, “Online prediction of self-paced hand-movements from subthalamic activity using neural networks in Parkinson’s disease,” </w:t>
      </w:r>
      <w:r w:rsidRPr="00150F16">
        <w:rPr>
          <w:i/>
          <w:iCs/>
          <w:noProof/>
          <w:sz w:val="16"/>
          <w:szCs w:val="16"/>
        </w:rPr>
        <w:t>J. Neurosci. Methods</w:t>
      </w:r>
      <w:r w:rsidRPr="00150F16">
        <w:rPr>
          <w:noProof/>
          <w:sz w:val="16"/>
          <w:szCs w:val="16"/>
        </w:rPr>
        <w:t>, vol. 137, no. 2, pp. 193–205, Aug. 2004, doi: 10.1016/j.jneumeth.2004.02.017.</w:t>
      </w:r>
    </w:p>
    <w:p w14:paraId="2E4F0BEB"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[12]</w:t>
      </w:r>
      <w:r w:rsidRPr="00150F16">
        <w:rPr>
          <w:noProof/>
          <w:sz w:val="16"/>
          <w:szCs w:val="16"/>
        </w:rPr>
        <w:tab/>
        <w:t xml:space="preserve">Y. Oner, T. Tunc, E. Egrioglu, and Y. Atasoy, “Comparisons of Logistic Regression and Artificial Neural Networks in Lung Cancer Data,” </w:t>
      </w:r>
      <w:r w:rsidRPr="00150F16">
        <w:rPr>
          <w:i/>
          <w:iCs/>
          <w:noProof/>
          <w:sz w:val="16"/>
          <w:szCs w:val="16"/>
        </w:rPr>
        <w:t>Am. J. Intell. Syst.</w:t>
      </w:r>
      <w:r w:rsidRPr="00150F16">
        <w:rPr>
          <w:noProof/>
          <w:sz w:val="16"/>
          <w:szCs w:val="16"/>
        </w:rPr>
        <w:t>, vol. 3, no. 2, pp. 71–74, 2013, Accessed: Apr. 01, 2021. [Online]. Available: http://article.sapub.org/10.5923.j.ajis.20130302.03.html.</w:t>
      </w:r>
    </w:p>
    <w:p w14:paraId="2989092B"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[13]</w:t>
      </w:r>
      <w:r w:rsidRPr="00150F16">
        <w:rPr>
          <w:noProof/>
          <w:sz w:val="16"/>
          <w:szCs w:val="16"/>
        </w:rPr>
        <w:tab/>
        <w:t xml:space="preserve">A. Morteza, M. Nakhjavani, F. Asgarani, F. L. F. Carvalho, R. Karimi, and A. Esteghamati, “Inconsistency in albuminuria predictors in type 2 diabetes: A comparison between neural network and conditional logistic regression,” </w:t>
      </w:r>
      <w:r w:rsidRPr="00150F16">
        <w:rPr>
          <w:i/>
          <w:iCs/>
          <w:noProof/>
          <w:sz w:val="16"/>
          <w:szCs w:val="16"/>
        </w:rPr>
        <w:t>Transl. Res.</w:t>
      </w:r>
      <w:r w:rsidRPr="00150F16">
        <w:rPr>
          <w:noProof/>
          <w:sz w:val="16"/>
          <w:szCs w:val="16"/>
        </w:rPr>
        <w:t>, vol. 161, no. 5, pp. 397–405, 2013, doi: 10.1016/j.trsl.2012.12.013.</w:t>
      </w:r>
    </w:p>
    <w:p w14:paraId="09318573" w14:textId="77777777" w:rsidR="00150F16" w:rsidRPr="00150F16" w:rsidRDefault="00150F16" w:rsidP="00150F16">
      <w:pPr>
        <w:widowControl w:val="0"/>
        <w:autoSpaceDE w:val="0"/>
        <w:autoSpaceDN w:val="0"/>
        <w:adjustRightInd w:val="0"/>
        <w:spacing w:after="12pt"/>
        <w:ind w:start="32pt" w:hanging="32pt"/>
        <w:jc w:val="start"/>
        <w:rPr>
          <w:noProof/>
          <w:sz w:val="16"/>
          <w:szCs w:val="16"/>
        </w:rPr>
      </w:pPr>
      <w:r w:rsidRPr="00150F16">
        <w:rPr>
          <w:noProof/>
          <w:sz w:val="16"/>
          <w:szCs w:val="16"/>
        </w:rPr>
        <w:t>[14]</w:t>
      </w:r>
      <w:r w:rsidRPr="00150F16">
        <w:rPr>
          <w:noProof/>
          <w:sz w:val="16"/>
          <w:szCs w:val="16"/>
        </w:rPr>
        <w:tab/>
        <w:t xml:space="preserve">M. Parsaeian, K. Mohammad, M. Mahmoudi, and H. Zeraati, “Comparison of logistic regression and artificial neural network in low back pain prediction: Second national health survey,” </w:t>
      </w:r>
      <w:r w:rsidRPr="00150F16">
        <w:rPr>
          <w:i/>
          <w:iCs/>
          <w:noProof/>
          <w:sz w:val="16"/>
          <w:szCs w:val="16"/>
        </w:rPr>
        <w:t>Iran. J. Public Health</w:t>
      </w:r>
      <w:r w:rsidRPr="00150F16">
        <w:rPr>
          <w:noProof/>
          <w:sz w:val="16"/>
          <w:szCs w:val="16"/>
        </w:rPr>
        <w:t>, vol. 41, no. 6, pp. 86–92, 2012, Accessed: Apr. 01, 2021. [Online]. Available: http://ijph.tums.ac.ir.</w:t>
      </w:r>
    </w:p>
    <w:p w14:paraId="741643FA" w14:textId="27BE56EA" w:rsidR="00836367" w:rsidRPr="00150F16" w:rsidRDefault="00150F16" w:rsidP="00150F16">
      <w:pPr>
        <w:spacing w:after="12pt"/>
        <w:jc w:val="start"/>
        <w:rPr>
          <w:b/>
          <w:color w:val="FF0000"/>
          <w:spacing w:val="-1"/>
          <w:sz w:val="16"/>
          <w:szCs w:val="16"/>
          <w:lang w:val="x-none" w:eastAsia="x-none"/>
        </w:rPr>
        <w:sectPr w:rsidR="00836367" w:rsidRPr="00150F16" w:rsidSect="003B4E04">
          <w:type w:val="continuous"/>
          <w:pgSz w:w="595.30pt" w:h="841.90pt" w:code="9"/>
          <w:pgMar w:top="54pt" w:right="45.35pt" w:bottom="72pt" w:left="45.35pt" w:header="36pt" w:footer="36pt" w:gutter="0pt"/>
          <w:cols w:num="2" w:space="18pt"/>
          <w:docGrid w:linePitch="360"/>
        </w:sectPr>
      </w:pPr>
      <w:r w:rsidRPr="00150F16">
        <w:rPr>
          <w:sz w:val="16"/>
          <w:szCs w:val="16"/>
        </w:rPr>
        <w:fldChar w:fldCharType="end"/>
      </w:r>
    </w:p>
    <w:p w14:paraId="153AB1D1" w14:textId="77777777" w:rsidR="009303D9" w:rsidRPr="00150F16" w:rsidRDefault="009303D9" w:rsidP="00150F16">
      <w:pPr>
        <w:spacing w:after="12pt"/>
        <w:jc w:val="start"/>
        <w:rPr>
          <w:sz w:val="16"/>
          <w:szCs w:val="16"/>
        </w:rPr>
      </w:pPr>
    </w:p>
    <w:sectPr w:rsidR="009303D9" w:rsidRPr="00150F1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18A7AB" w14:textId="77777777" w:rsidR="00632872" w:rsidRDefault="00632872" w:rsidP="001A3B3D">
      <w:r>
        <w:separator/>
      </w:r>
    </w:p>
  </w:endnote>
  <w:endnote w:type="continuationSeparator" w:id="0">
    <w:p w14:paraId="4C1918F8" w14:textId="77777777" w:rsidR="00632872" w:rsidRDefault="006328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Unicode MS">
    <w:altName w:val="Yu Gothic"/>
    <w:panose1 w:val="020B0604020202020204"/>
    <w:charset w:characterSet="shift_jis"/>
    <w:family w:val="swiss"/>
    <w:pitch w:val="variable"/>
    <w:sig w:usb0="F7FFAFFF" w:usb1="E9DFFFFF" w:usb2="0000003F" w:usb3="00000000" w:csb0="003F01FF" w:csb1="00000000"/>
  </w:font>
  <w:font w:name="Calibri Light">
    <w:panose1 w:val="020F0302020204030204"/>
    <w:charset w:characterSet="iso-8859-1"/>
    <w:family w:val="swiss"/>
    <w:pitch w:val="variable"/>
    <w:sig w:usb0="E4002EFF" w:usb1="C000247B" w:usb2="00000009" w:usb3="00000000" w:csb0="000001FF" w:csb1="00000000"/>
  </w:font>
  <w:font w:name="Vrinda">
    <w:altName w:val="Vrinda"/>
    <w:panose1 w:val="00000400000000000000"/>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E7BCAF" w14:textId="77777777" w:rsidR="009B1C2E" w:rsidRPr="006F6D3D" w:rsidRDefault="009B1C2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2DFEAD" w14:textId="77777777" w:rsidR="00632872" w:rsidRDefault="00632872" w:rsidP="001A3B3D">
      <w:r>
        <w:separator/>
      </w:r>
    </w:p>
  </w:footnote>
  <w:footnote w:type="continuationSeparator" w:id="0">
    <w:p w14:paraId="259F06F1" w14:textId="77777777" w:rsidR="00632872" w:rsidRDefault="006328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127DAC"/>
    <w:multiLevelType w:val="hybridMultilevel"/>
    <w:tmpl w:val="2B9A2D34"/>
    <w:lvl w:ilvl="0" w:tplc="04090011">
      <w:start w:val="1"/>
      <w:numFmt w:val="decimal"/>
      <w:lvlText w:val="%1)"/>
      <w:lvlJc w:val="start"/>
      <w:pPr>
        <w:tabs>
          <w:tab w:val="num" w:pos="32.40pt"/>
        </w:tabs>
        <w:ind w:start="32.40pt" w:hanging="18pt"/>
      </w:pPr>
      <w:rPr>
        <w:rFonts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2" w15:restartNumberingAfterBreak="0">
    <w:nsid w:val="0C1A6A86"/>
    <w:multiLevelType w:val="hybridMultilevel"/>
    <w:tmpl w:val="16F04FA4"/>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A113B5"/>
    <w:multiLevelType w:val="hybridMultilevel"/>
    <w:tmpl w:val="774C26F0"/>
    <w:lvl w:ilvl="0" w:tplc="04090011">
      <w:start w:val="1"/>
      <w:numFmt w:val="decimal"/>
      <w:lvlText w:val="%1)"/>
      <w:lvlJc w:val="start"/>
      <w:pPr>
        <w:ind w:start="32.40pt" w:hanging="18pt"/>
      </w:pPr>
      <w:rPr>
        <w:rFont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344123"/>
    <w:multiLevelType w:val="hybridMultilevel"/>
    <w:tmpl w:val="3C4A73CE"/>
    <w:lvl w:ilvl="0" w:tplc="0409000F">
      <w:start w:val="1"/>
      <w:numFmt w:val="decimal"/>
      <w:lvlText w:val="%1."/>
      <w:lvlJc w:val="start"/>
      <w:pPr>
        <w:tabs>
          <w:tab w:val="num" w:pos="32.40pt"/>
        </w:tabs>
        <w:ind w:start="32.40pt" w:hanging="18pt"/>
      </w:pPr>
      <w:rPr>
        <w:rFonts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9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FD05D00"/>
    <w:multiLevelType w:val="hybridMultilevel"/>
    <w:tmpl w:val="3B709D9C"/>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92825722">
    <w:abstractNumId w:val="17"/>
  </w:num>
  <w:num w:numId="2" w16cid:durableId="1449006884">
    <w:abstractNumId w:val="23"/>
  </w:num>
  <w:num w:numId="3" w16cid:durableId="1510751809">
    <w:abstractNumId w:val="15"/>
  </w:num>
  <w:num w:numId="4" w16cid:durableId="106001192">
    <w:abstractNumId w:val="20"/>
  </w:num>
  <w:num w:numId="5" w16cid:durableId="178928277">
    <w:abstractNumId w:val="20"/>
  </w:num>
  <w:num w:numId="6" w16cid:durableId="1133399922">
    <w:abstractNumId w:val="20"/>
  </w:num>
  <w:num w:numId="7" w16cid:durableId="1625236015">
    <w:abstractNumId w:val="20"/>
  </w:num>
  <w:num w:numId="8" w16cid:durableId="221408193">
    <w:abstractNumId w:val="22"/>
  </w:num>
  <w:num w:numId="9" w16cid:durableId="474375197">
    <w:abstractNumId w:val="24"/>
  </w:num>
  <w:num w:numId="10" w16cid:durableId="1453590534">
    <w:abstractNumId w:val="19"/>
  </w:num>
  <w:num w:numId="11" w16cid:durableId="1950089827">
    <w:abstractNumId w:val="14"/>
  </w:num>
  <w:num w:numId="12" w16cid:durableId="490214215">
    <w:abstractNumId w:val="13"/>
  </w:num>
  <w:num w:numId="13" w16cid:durableId="13968389">
    <w:abstractNumId w:val="0"/>
  </w:num>
  <w:num w:numId="14" w16cid:durableId="1602179288">
    <w:abstractNumId w:val="10"/>
  </w:num>
  <w:num w:numId="15" w16cid:durableId="1746687288">
    <w:abstractNumId w:val="8"/>
  </w:num>
  <w:num w:numId="16" w16cid:durableId="1189102220">
    <w:abstractNumId w:val="7"/>
  </w:num>
  <w:num w:numId="17" w16cid:durableId="171603763">
    <w:abstractNumId w:val="6"/>
  </w:num>
  <w:num w:numId="18" w16cid:durableId="1466852347">
    <w:abstractNumId w:val="5"/>
  </w:num>
  <w:num w:numId="19" w16cid:durableId="1144200957">
    <w:abstractNumId w:val="9"/>
  </w:num>
  <w:num w:numId="20" w16cid:durableId="567300702">
    <w:abstractNumId w:val="4"/>
  </w:num>
  <w:num w:numId="21" w16cid:durableId="1011950214">
    <w:abstractNumId w:val="3"/>
  </w:num>
  <w:num w:numId="22" w16cid:durableId="1335574003">
    <w:abstractNumId w:val="2"/>
  </w:num>
  <w:num w:numId="23" w16cid:durableId="1459688334">
    <w:abstractNumId w:val="1"/>
  </w:num>
  <w:num w:numId="24" w16cid:durableId="490868994">
    <w:abstractNumId w:val="21"/>
  </w:num>
  <w:num w:numId="25" w16cid:durableId="1001272693">
    <w:abstractNumId w:val="25"/>
  </w:num>
  <w:num w:numId="26" w16cid:durableId="841697078">
    <w:abstractNumId w:val="18"/>
  </w:num>
  <w:num w:numId="27" w16cid:durableId="1661425759">
    <w:abstractNumId w:val="11"/>
  </w:num>
  <w:num w:numId="28" w16cid:durableId="828863533">
    <w:abstractNumId w:val="16"/>
  </w:num>
  <w:num w:numId="29" w16cid:durableId="9190967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707"/>
    <w:rsid w:val="0004781E"/>
    <w:rsid w:val="00070369"/>
    <w:rsid w:val="0008758A"/>
    <w:rsid w:val="000B4E26"/>
    <w:rsid w:val="000C1E68"/>
    <w:rsid w:val="000F2F42"/>
    <w:rsid w:val="000F7F79"/>
    <w:rsid w:val="00150F16"/>
    <w:rsid w:val="001719DF"/>
    <w:rsid w:val="00197148"/>
    <w:rsid w:val="001A2EFD"/>
    <w:rsid w:val="001A3B3D"/>
    <w:rsid w:val="001B67DC"/>
    <w:rsid w:val="001C3269"/>
    <w:rsid w:val="001F1F19"/>
    <w:rsid w:val="001F42B5"/>
    <w:rsid w:val="0021617F"/>
    <w:rsid w:val="00217FE2"/>
    <w:rsid w:val="002254A9"/>
    <w:rsid w:val="00233D97"/>
    <w:rsid w:val="002347A2"/>
    <w:rsid w:val="0023736A"/>
    <w:rsid w:val="0024561D"/>
    <w:rsid w:val="0028138A"/>
    <w:rsid w:val="002850E3"/>
    <w:rsid w:val="002851F2"/>
    <w:rsid w:val="00294D48"/>
    <w:rsid w:val="002A6FB4"/>
    <w:rsid w:val="002B0390"/>
    <w:rsid w:val="002D75B6"/>
    <w:rsid w:val="003071AC"/>
    <w:rsid w:val="00312FB5"/>
    <w:rsid w:val="003371A2"/>
    <w:rsid w:val="00354FCF"/>
    <w:rsid w:val="00380433"/>
    <w:rsid w:val="00380C3E"/>
    <w:rsid w:val="003810BF"/>
    <w:rsid w:val="003A19E2"/>
    <w:rsid w:val="003B2B40"/>
    <w:rsid w:val="003B4E04"/>
    <w:rsid w:val="003D51DA"/>
    <w:rsid w:val="003F5A08"/>
    <w:rsid w:val="004133E8"/>
    <w:rsid w:val="00420716"/>
    <w:rsid w:val="004325FB"/>
    <w:rsid w:val="00441669"/>
    <w:rsid w:val="0044261C"/>
    <w:rsid w:val="004432BA"/>
    <w:rsid w:val="0044407E"/>
    <w:rsid w:val="00445D96"/>
    <w:rsid w:val="00447BB9"/>
    <w:rsid w:val="0046031D"/>
    <w:rsid w:val="00473AC9"/>
    <w:rsid w:val="004D5166"/>
    <w:rsid w:val="004D72B5"/>
    <w:rsid w:val="00526C05"/>
    <w:rsid w:val="00551B7F"/>
    <w:rsid w:val="0056610F"/>
    <w:rsid w:val="00575BCA"/>
    <w:rsid w:val="00582C5E"/>
    <w:rsid w:val="00586DEE"/>
    <w:rsid w:val="005B0344"/>
    <w:rsid w:val="005B4BC2"/>
    <w:rsid w:val="005B520E"/>
    <w:rsid w:val="005C4D41"/>
    <w:rsid w:val="005C55A7"/>
    <w:rsid w:val="005D3850"/>
    <w:rsid w:val="005E2800"/>
    <w:rsid w:val="005F02D6"/>
    <w:rsid w:val="005F1107"/>
    <w:rsid w:val="005F6E2A"/>
    <w:rsid w:val="00605825"/>
    <w:rsid w:val="00613A70"/>
    <w:rsid w:val="00632872"/>
    <w:rsid w:val="00645D22"/>
    <w:rsid w:val="00651A08"/>
    <w:rsid w:val="00654204"/>
    <w:rsid w:val="00670434"/>
    <w:rsid w:val="006B6B66"/>
    <w:rsid w:val="006E6513"/>
    <w:rsid w:val="006E7DBB"/>
    <w:rsid w:val="006F336B"/>
    <w:rsid w:val="006F6D3D"/>
    <w:rsid w:val="00715BEA"/>
    <w:rsid w:val="007365E5"/>
    <w:rsid w:val="00737F8E"/>
    <w:rsid w:val="00740EEA"/>
    <w:rsid w:val="007606A8"/>
    <w:rsid w:val="00794804"/>
    <w:rsid w:val="007B33F1"/>
    <w:rsid w:val="007B6DDA"/>
    <w:rsid w:val="007C0308"/>
    <w:rsid w:val="007C2FF2"/>
    <w:rsid w:val="007D041C"/>
    <w:rsid w:val="007D53CF"/>
    <w:rsid w:val="007D6232"/>
    <w:rsid w:val="007F1F99"/>
    <w:rsid w:val="007F768F"/>
    <w:rsid w:val="0080791D"/>
    <w:rsid w:val="00827150"/>
    <w:rsid w:val="00836367"/>
    <w:rsid w:val="008735D1"/>
    <w:rsid w:val="00873603"/>
    <w:rsid w:val="00886891"/>
    <w:rsid w:val="00896497"/>
    <w:rsid w:val="008A2C7D"/>
    <w:rsid w:val="008B6524"/>
    <w:rsid w:val="008C4B23"/>
    <w:rsid w:val="008F0231"/>
    <w:rsid w:val="008F6E2C"/>
    <w:rsid w:val="0090508C"/>
    <w:rsid w:val="009303D9"/>
    <w:rsid w:val="00933C64"/>
    <w:rsid w:val="009549EB"/>
    <w:rsid w:val="0096244F"/>
    <w:rsid w:val="00972203"/>
    <w:rsid w:val="00987D62"/>
    <w:rsid w:val="00996846"/>
    <w:rsid w:val="009B1C2E"/>
    <w:rsid w:val="009C1DD4"/>
    <w:rsid w:val="009C46AD"/>
    <w:rsid w:val="009D3411"/>
    <w:rsid w:val="009F1D79"/>
    <w:rsid w:val="00A059B3"/>
    <w:rsid w:val="00A36F6E"/>
    <w:rsid w:val="00A51893"/>
    <w:rsid w:val="00A8156E"/>
    <w:rsid w:val="00AD097F"/>
    <w:rsid w:val="00AE3409"/>
    <w:rsid w:val="00B11A60"/>
    <w:rsid w:val="00B22613"/>
    <w:rsid w:val="00B264C7"/>
    <w:rsid w:val="00B44A76"/>
    <w:rsid w:val="00B768D1"/>
    <w:rsid w:val="00BA1025"/>
    <w:rsid w:val="00BC1BB0"/>
    <w:rsid w:val="00BC3420"/>
    <w:rsid w:val="00BD670B"/>
    <w:rsid w:val="00BE0202"/>
    <w:rsid w:val="00BE1FED"/>
    <w:rsid w:val="00BE7D3C"/>
    <w:rsid w:val="00BF5FF6"/>
    <w:rsid w:val="00BF6B43"/>
    <w:rsid w:val="00C0207F"/>
    <w:rsid w:val="00C03A6C"/>
    <w:rsid w:val="00C04A33"/>
    <w:rsid w:val="00C16117"/>
    <w:rsid w:val="00C232F5"/>
    <w:rsid w:val="00C3075A"/>
    <w:rsid w:val="00C3374D"/>
    <w:rsid w:val="00C57C91"/>
    <w:rsid w:val="00C77A40"/>
    <w:rsid w:val="00C919A4"/>
    <w:rsid w:val="00C95B32"/>
    <w:rsid w:val="00CA4392"/>
    <w:rsid w:val="00CA485D"/>
    <w:rsid w:val="00CB7AE5"/>
    <w:rsid w:val="00CC156A"/>
    <w:rsid w:val="00CC393F"/>
    <w:rsid w:val="00CD16E1"/>
    <w:rsid w:val="00CF1CF6"/>
    <w:rsid w:val="00D11804"/>
    <w:rsid w:val="00D2176E"/>
    <w:rsid w:val="00D26B49"/>
    <w:rsid w:val="00D342D1"/>
    <w:rsid w:val="00D632BE"/>
    <w:rsid w:val="00D72D06"/>
    <w:rsid w:val="00D7522C"/>
    <w:rsid w:val="00D7536F"/>
    <w:rsid w:val="00D76668"/>
    <w:rsid w:val="00D82D12"/>
    <w:rsid w:val="00D874C4"/>
    <w:rsid w:val="00DB6619"/>
    <w:rsid w:val="00DC045F"/>
    <w:rsid w:val="00DC41ED"/>
    <w:rsid w:val="00E07383"/>
    <w:rsid w:val="00E165BC"/>
    <w:rsid w:val="00E47D6B"/>
    <w:rsid w:val="00E61E12"/>
    <w:rsid w:val="00E7596C"/>
    <w:rsid w:val="00E878F2"/>
    <w:rsid w:val="00EB46AC"/>
    <w:rsid w:val="00ED0149"/>
    <w:rsid w:val="00EF7DE3"/>
    <w:rsid w:val="00F03103"/>
    <w:rsid w:val="00F035F1"/>
    <w:rsid w:val="00F06A1D"/>
    <w:rsid w:val="00F271DE"/>
    <w:rsid w:val="00F27D8F"/>
    <w:rsid w:val="00F44705"/>
    <w:rsid w:val="00F627DA"/>
    <w:rsid w:val="00F6334A"/>
    <w:rsid w:val="00F7288F"/>
    <w:rsid w:val="00F847A6"/>
    <w:rsid w:val="00F9441B"/>
    <w:rsid w:val="00FA4C32"/>
    <w:rsid w:val="00FA725E"/>
    <w:rsid w:val="00FA7E97"/>
    <w:rsid w:val="00FC4DCB"/>
    <w:rsid w:val="00FD217E"/>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1B7D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9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41707"/>
    <w:rPr>
      <w:color w:val="0563C1" w:themeColor="hyperlink"/>
      <w:u w:val="single"/>
    </w:rPr>
  </w:style>
  <w:style w:type="table" w:styleId="TableGrid">
    <w:name w:val="Table Grid"/>
    <w:basedOn w:val="TableNormal"/>
    <w:rsid w:val="004133E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1FE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60642">
      <w:bodyDiv w:val="1"/>
      <w:marLeft w:val="0pt"/>
      <w:marRight w:val="0pt"/>
      <w:marTop w:val="0pt"/>
      <w:marBottom w:val="0pt"/>
      <w:divBdr>
        <w:top w:val="none" w:sz="0" w:space="0" w:color="auto"/>
        <w:left w:val="none" w:sz="0" w:space="0" w:color="auto"/>
        <w:bottom w:val="none" w:sz="0" w:space="0" w:color="auto"/>
        <w:right w:val="none" w:sz="0" w:space="0" w:color="auto"/>
      </w:divBdr>
    </w:div>
    <w:div w:id="1274706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F55F7D7-097B-4533-99DA-C9BD207E2AA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1109</TotalTime>
  <Pages>3</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Nayeem Hasan</cp:lastModifiedBy>
  <cp:revision>76</cp:revision>
  <dcterms:created xsi:type="dcterms:W3CDTF">2019-01-08T18:42:00Z</dcterms:created>
  <dcterms:modified xsi:type="dcterms:W3CDTF">2022-09-30T17:52:00Z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http://www.zotero.org/styles/international-journal-of-infectious-diseases</vt:lpwstr>
  </property>
  <property fmtid="{D5CDD505-2E9C-101B-9397-08002B2CF9AE}" pid="18" name="Mendeley Recent Style Name 6_1">
    <vt:lpwstr>International Journal of Infectious Diseases</vt:lpwstr>
  </property>
  <property fmtid="{D5CDD505-2E9C-101B-9397-08002B2CF9AE}" pid="19" name="Mendeley Recent Style Id 7_1">
    <vt:lpwstr>http://www.zotero.org/styles/springer-basic-brackets-no-et-al</vt:lpwstr>
  </property>
  <property fmtid="{D5CDD505-2E9C-101B-9397-08002B2CF9AE}" pid="20" name="Mendeley Recent Style Name 7_1">
    <vt:lpwstr>Springer - Basic (numeric, brackets, no "et al.")</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