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54975" w14:textId="45D4BB0F" w:rsidR="00FF48B7" w:rsidRDefault="001B3A83" w:rsidP="00D1292D">
      <w:pPr>
        <w:spacing w:after="0" w:line="240" w:lineRule="auto"/>
        <w:rPr>
          <w:rFonts w:cs="Times New Roman"/>
        </w:rPr>
      </w:pPr>
      <w:r>
        <w:rPr>
          <w:rFonts w:cs="Times New Roman"/>
        </w:rPr>
        <w:t>Title:</w:t>
      </w:r>
    </w:p>
    <w:p w14:paraId="1237E963" w14:textId="77777777" w:rsidR="001B3A83" w:rsidRDefault="001B3A83" w:rsidP="00D1292D">
      <w:pPr>
        <w:spacing w:after="0" w:line="240" w:lineRule="auto"/>
        <w:rPr>
          <w:rFonts w:cs="Times New Roman"/>
        </w:rPr>
      </w:pPr>
    </w:p>
    <w:p w14:paraId="4321D28D" w14:textId="77777777" w:rsidR="00FF48B7" w:rsidRDefault="00FF48B7" w:rsidP="00D1292D">
      <w:pPr>
        <w:spacing w:after="0" w:line="240" w:lineRule="auto"/>
        <w:rPr>
          <w:rFonts w:cs="Times New Roman"/>
        </w:rPr>
      </w:pPr>
    </w:p>
    <w:p w14:paraId="5D5287B5" w14:textId="77777777" w:rsidR="00FF48B7" w:rsidRDefault="00FF48B7" w:rsidP="00D1292D">
      <w:pPr>
        <w:spacing w:after="0" w:line="240" w:lineRule="auto"/>
        <w:rPr>
          <w:rFonts w:cs="Times New Roman"/>
        </w:rPr>
      </w:pPr>
    </w:p>
    <w:p w14:paraId="293108EE" w14:textId="03974584" w:rsidR="00963AC3" w:rsidRPr="002072D2" w:rsidRDefault="00963AC3" w:rsidP="00D1292D">
      <w:pPr>
        <w:spacing w:after="0" w:line="240" w:lineRule="auto"/>
        <w:rPr>
          <w:rFonts w:cs="Times New Roman"/>
        </w:rPr>
      </w:pPr>
      <w:r w:rsidRPr="002072D2">
        <w:rPr>
          <w:rFonts w:cs="Times New Roman"/>
        </w:rPr>
        <w:t>Methods:</w:t>
      </w:r>
    </w:p>
    <w:p w14:paraId="53D3E216" w14:textId="39444988" w:rsidR="007D4045" w:rsidRPr="002072D2" w:rsidRDefault="007D4045" w:rsidP="00D1292D">
      <w:pPr>
        <w:spacing w:after="0" w:line="240" w:lineRule="auto"/>
        <w:rPr>
          <w:rFonts w:cs="Times New Roman"/>
          <w:b/>
          <w:bCs/>
        </w:rPr>
      </w:pPr>
      <w:r w:rsidRPr="002072D2">
        <w:rPr>
          <w:rFonts w:cs="Times New Roman"/>
          <w:b/>
          <w:bCs/>
        </w:rPr>
        <w:t>Ethics approval</w:t>
      </w:r>
    </w:p>
    <w:p w14:paraId="786A5832" w14:textId="103509B5" w:rsidR="00963AC3" w:rsidRPr="002072D2" w:rsidRDefault="007D4045" w:rsidP="00D1292D">
      <w:pPr>
        <w:spacing w:after="0" w:line="240" w:lineRule="auto"/>
        <w:rPr>
          <w:rFonts w:cs="Times New Roman"/>
        </w:rPr>
      </w:pPr>
      <w:r w:rsidRPr="002072D2">
        <w:rPr>
          <w:rFonts w:cs="Times New Roman"/>
        </w:rPr>
        <w:t xml:space="preserve">Our study was based on </w:t>
      </w:r>
      <w:r w:rsidR="009F10FD">
        <w:rPr>
          <w:rFonts w:cs="Times New Roman"/>
        </w:rPr>
        <w:t xml:space="preserve">an </w:t>
      </w:r>
      <w:r w:rsidRPr="002072D2">
        <w:rPr>
          <w:rFonts w:cs="Times New Roman"/>
        </w:rPr>
        <w:t>analysis of public domain health survey datasets obtained from BDHS 201</w:t>
      </w:r>
      <w:r w:rsidR="0047184A" w:rsidRPr="002072D2">
        <w:rPr>
          <w:rFonts w:cs="Times New Roman"/>
        </w:rPr>
        <w:t>7</w:t>
      </w:r>
      <w:r w:rsidRPr="002072D2">
        <w:rPr>
          <w:rFonts w:cs="Times New Roman"/>
        </w:rPr>
        <w:t>, which is freely available online, with all identifying information removed. Informed consent was obtained from participants while interviewing them. The Bangladesh Demographic and Health Survey (BDHS) 2017 was reviewed and approved by the ICF Macro Institutional Review Board and the National Research Ethics Committee of the Bangladesh Medical Research Council. This survey was conducted by the National Institute of Population Research and Training (NIPORT) of the Ministry of Health and Family Welfare and implemented by Mitra and Associates, Bangladesh.</w:t>
      </w:r>
    </w:p>
    <w:p w14:paraId="500B6ACD" w14:textId="77777777" w:rsidR="007D4045" w:rsidRPr="002072D2" w:rsidRDefault="007D4045" w:rsidP="00D1292D">
      <w:pPr>
        <w:spacing w:after="0" w:line="240" w:lineRule="auto"/>
        <w:rPr>
          <w:rFonts w:cs="Times New Roman"/>
          <w:b/>
          <w:bCs/>
        </w:rPr>
      </w:pPr>
      <w:r w:rsidRPr="002072D2">
        <w:rPr>
          <w:rFonts w:cs="Times New Roman"/>
          <w:b/>
          <w:bCs/>
        </w:rPr>
        <w:t>Data source and study design</w:t>
      </w:r>
    </w:p>
    <w:p w14:paraId="2D848804" w14:textId="3FAD14BB" w:rsidR="00963AC3" w:rsidRPr="002072D2" w:rsidRDefault="007D4045" w:rsidP="00D1292D">
      <w:pPr>
        <w:spacing w:after="0" w:line="240" w:lineRule="auto"/>
        <w:rPr>
          <w:rFonts w:cs="Times New Roman"/>
        </w:rPr>
      </w:pPr>
      <w:r w:rsidRPr="002072D2">
        <w:rPr>
          <w:rFonts w:cs="Times New Roman"/>
        </w:rPr>
        <w:t>We used the latest available BDHS 201</w:t>
      </w:r>
      <w:r w:rsidR="00097C5B" w:rsidRPr="002072D2">
        <w:rPr>
          <w:rFonts w:cs="Times New Roman"/>
        </w:rPr>
        <w:t>7</w:t>
      </w:r>
      <w:r w:rsidRPr="002072D2">
        <w:rPr>
          <w:rFonts w:cs="Times New Roman"/>
        </w:rPr>
        <w:t xml:space="preserve"> data for our study. There </w:t>
      </w:r>
      <w:r w:rsidR="00D47587" w:rsidRPr="002072D2">
        <w:rPr>
          <w:rFonts w:cs="Times New Roman"/>
        </w:rPr>
        <w:t>8347</w:t>
      </w:r>
      <w:r w:rsidRPr="002072D2">
        <w:rPr>
          <w:rFonts w:cs="Times New Roman"/>
        </w:rPr>
        <w:t xml:space="preserve"> mother-child pairs information was given which represents the seven regions (Chittagong, Dhaka, Barisal, Sylhet, </w:t>
      </w:r>
      <w:proofErr w:type="spellStart"/>
      <w:r w:rsidRPr="002072D2">
        <w:rPr>
          <w:rFonts w:cs="Times New Roman"/>
        </w:rPr>
        <w:t>Rajshahi</w:t>
      </w:r>
      <w:proofErr w:type="spellEnd"/>
      <w:r w:rsidRPr="002072D2">
        <w:rPr>
          <w:rFonts w:cs="Times New Roman"/>
        </w:rPr>
        <w:t>, Khulna, Rangpur) in Bangladesh. Districts are taken as the main sampling strata for the sample. Among them, the number of children</w:t>
      </w:r>
      <w:r w:rsidR="0041723B" w:rsidRPr="002072D2">
        <w:rPr>
          <w:rFonts w:cs="Times New Roman"/>
        </w:rPr>
        <w:t xml:space="preserve"> </w:t>
      </w:r>
      <w:r w:rsidRPr="002072D2">
        <w:rPr>
          <w:rFonts w:cs="Times New Roman"/>
        </w:rPr>
        <w:t>living with their mother</w:t>
      </w:r>
      <w:r w:rsidR="0041723B" w:rsidRPr="002072D2">
        <w:rPr>
          <w:rFonts w:cs="Times New Roman"/>
        </w:rPr>
        <w:t xml:space="preserve">s didn’t have birth records and </w:t>
      </w:r>
      <w:r w:rsidR="002072D2" w:rsidRPr="002072D2">
        <w:rPr>
          <w:rFonts w:cs="Times New Roman"/>
        </w:rPr>
        <w:t>other</w:t>
      </w:r>
      <w:r w:rsidR="0041723B" w:rsidRPr="002072D2">
        <w:rPr>
          <w:rFonts w:cs="Times New Roman"/>
        </w:rPr>
        <w:t xml:space="preserve"> criteria removed</w:t>
      </w:r>
      <w:r w:rsidR="00C151A6" w:rsidRPr="002072D2">
        <w:rPr>
          <w:rFonts w:cs="Times New Roman"/>
        </w:rPr>
        <w:t xml:space="preserve"> (n=5938)</w:t>
      </w:r>
      <w:r w:rsidR="0041723B" w:rsidRPr="002072D2">
        <w:rPr>
          <w:rFonts w:cs="Times New Roman"/>
        </w:rPr>
        <w:t xml:space="preserve"> and </w:t>
      </w:r>
      <w:r w:rsidR="00C151A6" w:rsidRPr="002072D2">
        <w:rPr>
          <w:rFonts w:cs="Times New Roman"/>
        </w:rPr>
        <w:t>2409</w:t>
      </w:r>
      <w:r w:rsidRPr="002072D2">
        <w:rPr>
          <w:rFonts w:cs="Times New Roman"/>
        </w:rPr>
        <w:t xml:space="preserve"> children </w:t>
      </w:r>
      <w:r w:rsidR="002072D2" w:rsidRPr="002072D2">
        <w:rPr>
          <w:rFonts w:cs="Times New Roman"/>
        </w:rPr>
        <w:t xml:space="preserve">were </w:t>
      </w:r>
      <w:r w:rsidR="00C151A6" w:rsidRPr="002072D2">
        <w:rPr>
          <w:rFonts w:cs="Times New Roman"/>
        </w:rPr>
        <w:t>in</w:t>
      </w:r>
      <w:r w:rsidRPr="002072D2">
        <w:rPr>
          <w:rFonts w:cs="Times New Roman"/>
        </w:rPr>
        <w:t>cluded</w:t>
      </w:r>
      <w:r w:rsidR="002072D2" w:rsidRPr="002072D2">
        <w:rPr>
          <w:rFonts w:cs="Times New Roman"/>
        </w:rPr>
        <w:t xml:space="preserve"> </w:t>
      </w:r>
      <w:r w:rsidR="002072D2" w:rsidRPr="002072D2">
        <w:rPr>
          <w:rFonts w:eastAsia="Times New Roman" w:cs="Times New Roman"/>
        </w:rPr>
        <w:fldChar w:fldCharType="begin" w:fldLock="1"/>
      </w:r>
      <w:r w:rsidR="002072D2" w:rsidRPr="002072D2">
        <w:rPr>
          <w:rFonts w:eastAsia="Times New Roman" w:cs="Times New Roman"/>
        </w:rPr>
        <w:instrText>ADDIN CSL_CITATION {"citationItems":[{"id":"ITEM-1","itemData":{"URL":"https://www.dhsprogram.com/methodology/survey/survey-display-536.cfm","abstract":"Bangladesh: Standard DHS, 2017-18","accessed":{"date-parts":[["2022","2","10"]]},"author":[{"dropping-particle":"","family":"DHS","given":"","non-dropping-particle":"","parse-names":false,"suffix":""}],"id":"ITEM-1","issued":{"date-parts":[["2018"]]},"title":"The DHS Program - Bangladesh: Standard DHS, 2017-18","type":"webpage"},"uris":["http://www.mendeley.com/documents/?uuid=9fb7ef59-1b45-31df-b96a-9ae220690763"]}],"mendeley":{"formattedCitation":"[22]","plainTextFormattedCitation":"[22]","previouslyFormattedCitation":"[22]"},"properties":{"noteIndex":0},"schema":"https://github.com/citation-style-language/schema/raw/master/csl-citation.json"}</w:instrText>
      </w:r>
      <w:r w:rsidR="002072D2" w:rsidRPr="002072D2">
        <w:rPr>
          <w:rFonts w:eastAsia="Times New Roman" w:cs="Times New Roman"/>
        </w:rPr>
        <w:fldChar w:fldCharType="separate"/>
      </w:r>
      <w:r w:rsidR="002072D2" w:rsidRPr="002072D2">
        <w:rPr>
          <w:rFonts w:eastAsia="Times New Roman" w:cs="Times New Roman"/>
          <w:noProof/>
        </w:rPr>
        <w:t>[22]</w:t>
      </w:r>
      <w:r w:rsidR="002072D2" w:rsidRPr="002072D2">
        <w:rPr>
          <w:rFonts w:eastAsia="Times New Roman" w:cs="Times New Roman"/>
        </w:rPr>
        <w:fldChar w:fldCharType="end"/>
      </w:r>
      <w:r w:rsidRPr="002072D2">
        <w:rPr>
          <w:rFonts w:cs="Times New Roman"/>
        </w:rPr>
        <w:t>.</w:t>
      </w:r>
    </w:p>
    <w:p w14:paraId="5D50BE19" w14:textId="54E51B4D" w:rsidR="007D4045" w:rsidRPr="002072D2" w:rsidRDefault="007D4045" w:rsidP="00D1292D">
      <w:pPr>
        <w:spacing w:after="0" w:line="240" w:lineRule="auto"/>
        <w:rPr>
          <w:rFonts w:cs="Times New Roman"/>
          <w:b/>
          <w:bCs/>
        </w:rPr>
      </w:pPr>
      <w:r w:rsidRPr="002072D2">
        <w:rPr>
          <w:rFonts w:cs="Times New Roman"/>
          <w:b/>
          <w:bCs/>
        </w:rPr>
        <w:t>Sampling</w:t>
      </w:r>
    </w:p>
    <w:p w14:paraId="0D0D4BE5" w14:textId="2937AFBB" w:rsidR="007D4045" w:rsidRPr="002072D2" w:rsidRDefault="007D4045" w:rsidP="00D1292D">
      <w:pPr>
        <w:spacing w:after="0" w:line="240" w:lineRule="auto"/>
        <w:rPr>
          <w:rFonts w:cs="Times New Roman"/>
        </w:rPr>
      </w:pPr>
      <w:r w:rsidRPr="002072D2">
        <w:rPr>
          <w:rFonts w:cs="Times New Roman"/>
        </w:rPr>
        <w:t>BDHS sample was stratified and selected into two stages. In the first stage, 6</w:t>
      </w:r>
      <w:r w:rsidR="00B00B36" w:rsidRPr="002072D2">
        <w:rPr>
          <w:rFonts w:cs="Times New Roman"/>
        </w:rPr>
        <w:t>75</w:t>
      </w:r>
      <w:r w:rsidRPr="002072D2">
        <w:rPr>
          <w:rFonts w:cs="Times New Roman"/>
        </w:rPr>
        <w:t xml:space="preserve"> enumeration areas (EAs) were selected with probability proportional to the EA’s size with 2</w:t>
      </w:r>
      <w:r w:rsidR="00B00B36" w:rsidRPr="002072D2">
        <w:rPr>
          <w:rFonts w:cs="Times New Roman"/>
        </w:rPr>
        <w:t>27</w:t>
      </w:r>
      <w:r w:rsidRPr="002072D2">
        <w:rPr>
          <w:rFonts w:cs="Times New Roman"/>
        </w:rPr>
        <w:t xml:space="preserve"> EAs in the urban areas and </w:t>
      </w:r>
      <w:r w:rsidR="00B00B36" w:rsidRPr="002072D2">
        <w:rPr>
          <w:rFonts w:cs="Times New Roman"/>
        </w:rPr>
        <w:t>448</w:t>
      </w:r>
      <w:r w:rsidRPr="002072D2">
        <w:rPr>
          <w:rFonts w:cs="Times New Roman"/>
        </w:rPr>
        <w:t xml:space="preserve"> EAs in rural areas. Then in the second stage of sampling, a systemic sample selection of </w:t>
      </w:r>
      <w:r w:rsidR="00B00B36" w:rsidRPr="002072D2">
        <w:rPr>
          <w:rFonts w:cs="Times New Roman"/>
        </w:rPr>
        <w:t>20250</w:t>
      </w:r>
      <w:r w:rsidRPr="002072D2">
        <w:rPr>
          <w:rFonts w:cs="Times New Roman"/>
        </w:rPr>
        <w:t xml:space="preserve"> households (6</w:t>
      </w:r>
      <w:r w:rsidR="00B00B36" w:rsidRPr="002072D2">
        <w:rPr>
          <w:rFonts w:cs="Times New Roman"/>
        </w:rPr>
        <w:t>810</w:t>
      </w:r>
      <w:r w:rsidRPr="002072D2">
        <w:rPr>
          <w:rFonts w:cs="Times New Roman"/>
        </w:rPr>
        <w:t xml:space="preserve"> in urban and </w:t>
      </w:r>
      <w:r w:rsidR="00B00B36" w:rsidRPr="002072D2">
        <w:rPr>
          <w:rFonts w:cs="Times New Roman"/>
        </w:rPr>
        <w:t>13440</w:t>
      </w:r>
      <w:r w:rsidRPr="002072D2">
        <w:rPr>
          <w:rFonts w:cs="Times New Roman"/>
        </w:rPr>
        <w:t xml:space="preserve"> in rural) on an average of 30 households per EA was made using systematic sampling. Due to the difference in the proportional allocation of samples and response rate among samples in the division, urban and rural areas, the sample weight was adjusted to ensure the representativeness of the survey results at the national level. Eliminates the underestimation of variability in estimates by weighing data for </w:t>
      </w:r>
      <w:r w:rsidR="00A03C86" w:rsidRPr="002072D2">
        <w:rPr>
          <w:rFonts w:cs="Times New Roman"/>
        </w:rPr>
        <w:t>under-sampling</w:t>
      </w:r>
      <w:r w:rsidRPr="002072D2">
        <w:rPr>
          <w:rFonts w:cs="Times New Roman"/>
        </w:rPr>
        <w:t xml:space="preserve"> and oversampling within the strata for clustering in the sample. A detailed description of the weighting procedure can be found in the BDHS report</w:t>
      </w:r>
      <w:r w:rsidR="002072D2" w:rsidRPr="002072D2">
        <w:rPr>
          <w:rFonts w:cs="Times New Roman"/>
        </w:rPr>
        <w:t xml:space="preserve"> </w:t>
      </w:r>
      <w:r w:rsidR="002072D2" w:rsidRPr="002072D2">
        <w:rPr>
          <w:rFonts w:eastAsia="Times New Roman" w:cs="Times New Roman"/>
        </w:rPr>
        <w:fldChar w:fldCharType="begin" w:fldLock="1"/>
      </w:r>
      <w:r w:rsidR="002072D2" w:rsidRPr="002072D2">
        <w:rPr>
          <w:rFonts w:eastAsia="Times New Roman" w:cs="Times New Roman"/>
        </w:rPr>
        <w:instrText>ADDIN CSL_CITATION {"citationItems":[{"id":"ITEM-1","itemData":{"URL":"https://www.dhsprogram.com/methodology/survey/survey-display-536.cfm","abstract":"Bangladesh: Standard DHS, 2017-18","accessed":{"date-parts":[["2022","2","10"]]},"author":[{"dropping-particle":"","family":"DHS","given":"","non-dropping-particle":"","parse-names":false,"suffix":""}],"id":"ITEM-1","issued":{"date-parts":[["2018"]]},"title":"The DHS Program - Bangladesh: Standard DHS, 2017-18","type":"webpage"},"uris":["http://www.mendeley.com/documents/?uuid=9fb7ef59-1b45-31df-b96a-9ae220690763"]}],"mendeley":{"formattedCitation":"[22]","plainTextFormattedCitation":"[22]","previouslyFormattedCitation":"[22]"},"properties":{"noteIndex":0},"schema":"https://github.com/citation-style-language/schema/raw/master/csl-citation.json"}</w:instrText>
      </w:r>
      <w:r w:rsidR="002072D2" w:rsidRPr="002072D2">
        <w:rPr>
          <w:rFonts w:eastAsia="Times New Roman" w:cs="Times New Roman"/>
        </w:rPr>
        <w:fldChar w:fldCharType="separate"/>
      </w:r>
      <w:r w:rsidR="002072D2" w:rsidRPr="002072D2">
        <w:rPr>
          <w:rFonts w:eastAsia="Times New Roman" w:cs="Times New Roman"/>
          <w:noProof/>
        </w:rPr>
        <w:t>[22]</w:t>
      </w:r>
      <w:r w:rsidR="002072D2" w:rsidRPr="002072D2">
        <w:rPr>
          <w:rFonts w:eastAsia="Times New Roman" w:cs="Times New Roman"/>
        </w:rPr>
        <w:fldChar w:fldCharType="end"/>
      </w:r>
      <w:r w:rsidRPr="002072D2">
        <w:rPr>
          <w:rFonts w:cs="Times New Roman"/>
        </w:rPr>
        <w:t xml:space="preserve">. </w:t>
      </w:r>
    </w:p>
    <w:p w14:paraId="52255726" w14:textId="06962431" w:rsidR="007D4045" w:rsidRPr="002072D2" w:rsidRDefault="007D4045" w:rsidP="00D1292D">
      <w:pPr>
        <w:spacing w:after="0" w:line="240" w:lineRule="auto"/>
        <w:rPr>
          <w:rFonts w:cs="Times New Roman"/>
          <w:b/>
          <w:bCs/>
        </w:rPr>
      </w:pPr>
      <w:r w:rsidRPr="002072D2">
        <w:rPr>
          <w:rFonts w:cs="Times New Roman"/>
          <w:b/>
          <w:bCs/>
        </w:rPr>
        <w:t>Outcome variable</w:t>
      </w:r>
    </w:p>
    <w:p w14:paraId="3D37F61D" w14:textId="6B14EDE3" w:rsidR="007D4045" w:rsidRPr="002072D2" w:rsidRDefault="00A430AF" w:rsidP="00D1292D">
      <w:pPr>
        <w:spacing w:after="0" w:line="240" w:lineRule="auto"/>
        <w:rPr>
          <w:rFonts w:cs="Times New Roman"/>
        </w:rPr>
      </w:pPr>
      <w:r w:rsidRPr="002072D2">
        <w:rPr>
          <w:rFonts w:cs="Times New Roman"/>
        </w:rPr>
        <w:t>S</w:t>
      </w:r>
      <w:r w:rsidR="002C2905" w:rsidRPr="002072D2">
        <w:rPr>
          <w:rFonts w:cs="Times New Roman"/>
        </w:rPr>
        <w:t>hort birth intervals (of less than 24 months) can lead to harmful outcomes for both newborns and their mothers, such as preterm birth, low birth weight, death</w:t>
      </w:r>
      <w:r w:rsidRPr="002072D2">
        <w:rPr>
          <w:rFonts w:cs="Times New Roman"/>
        </w:rPr>
        <w:t>, etc</w:t>
      </w:r>
      <w:r w:rsidR="002C2905" w:rsidRPr="002072D2">
        <w:rPr>
          <w:rFonts w:cs="Times New Roman"/>
        </w:rPr>
        <w:t xml:space="preserve">. </w:t>
      </w:r>
      <w:r w:rsidR="00A03C86" w:rsidRPr="002072D2">
        <w:rPr>
          <w:rFonts w:cs="Times New Roman"/>
        </w:rPr>
        <w:t>In this study, we considered low birth weight and pre-term birth as outcome variables</w:t>
      </w:r>
      <w:r w:rsidR="002072D2" w:rsidRPr="002072D2">
        <w:rPr>
          <w:rFonts w:cs="Times New Roman"/>
        </w:rPr>
        <w:t xml:space="preserve"> </w:t>
      </w:r>
      <w:r w:rsidR="002072D2" w:rsidRPr="002072D2">
        <w:rPr>
          <w:rFonts w:eastAsia="Times New Roman" w:cs="Times New Roman"/>
        </w:rPr>
        <w:fldChar w:fldCharType="begin" w:fldLock="1"/>
      </w:r>
      <w:r w:rsidR="002072D2" w:rsidRPr="002072D2">
        <w:rPr>
          <w:rFonts w:eastAsia="Times New Roman" w:cs="Times New Roman"/>
        </w:rPr>
        <w:instrText>ADDIN CSL_CITATION {"citationItems":[{"id":"ITEM-1","itemData":{"URL":"https://www.dhsprogram.com/methodology/survey/survey-display-536.cfm","abstract":"Bangladesh: Standard DHS, 2017-18","accessed":{"date-parts":[["2022","2","10"]]},"author":[{"dropping-particle":"","family":"DHS","given":"","non-dropping-particle":"","parse-names":false,"suffix":""}],"id":"ITEM-1","issued":{"date-parts":[["2018"]]},"title":"The DHS Program - Bangladesh: Standard DHS, 2017-18","type":"webpage"},"uris":["http://www.mendeley.com/documents/?uuid=9fb7ef59-1b45-31df-b96a-9ae220690763"]}],"mendeley":{"formattedCitation":"[22]","plainTextFormattedCitation":"[22]","previouslyFormattedCitation":"[22]"},"properties":{"noteIndex":0},"schema":"https://github.com/citation-style-language/schema/raw/master/csl-citation.json"}</w:instrText>
      </w:r>
      <w:r w:rsidR="002072D2" w:rsidRPr="002072D2">
        <w:rPr>
          <w:rFonts w:eastAsia="Times New Roman" w:cs="Times New Roman"/>
        </w:rPr>
        <w:fldChar w:fldCharType="separate"/>
      </w:r>
      <w:r w:rsidR="002072D2" w:rsidRPr="002072D2">
        <w:rPr>
          <w:rFonts w:eastAsia="Times New Roman" w:cs="Times New Roman"/>
          <w:noProof/>
        </w:rPr>
        <w:t>[22]</w:t>
      </w:r>
      <w:r w:rsidR="002072D2" w:rsidRPr="002072D2">
        <w:rPr>
          <w:rFonts w:eastAsia="Times New Roman" w:cs="Times New Roman"/>
        </w:rPr>
        <w:fldChar w:fldCharType="end"/>
      </w:r>
      <w:r w:rsidR="00A03C86" w:rsidRPr="002072D2">
        <w:rPr>
          <w:rFonts w:cs="Times New Roman"/>
        </w:rPr>
        <w:t xml:space="preserve">. </w:t>
      </w:r>
      <w:r w:rsidR="007D4045" w:rsidRPr="002072D2">
        <w:rPr>
          <w:rFonts w:cs="Times New Roman"/>
        </w:rPr>
        <w:t>For study purposes, firstly, we put 1</w:t>
      </w:r>
      <w:r w:rsidR="00A03C86" w:rsidRPr="002072D2">
        <w:rPr>
          <w:rFonts w:cs="Times New Roman"/>
        </w:rPr>
        <w:t xml:space="preserve"> (Yes)</w:t>
      </w:r>
      <w:r w:rsidR="007D4045" w:rsidRPr="002072D2">
        <w:rPr>
          <w:rFonts w:cs="Times New Roman"/>
        </w:rPr>
        <w:t xml:space="preserve"> if t</w:t>
      </w:r>
      <w:r w:rsidR="00A03C86" w:rsidRPr="002072D2">
        <w:rPr>
          <w:rFonts w:cs="Times New Roman"/>
        </w:rPr>
        <w:t>he m</w:t>
      </w:r>
      <w:r w:rsidR="007D4045" w:rsidRPr="002072D2">
        <w:rPr>
          <w:rFonts w:cs="Times New Roman"/>
        </w:rPr>
        <w:t xml:space="preserve">other reported that the </w:t>
      </w:r>
      <w:r w:rsidR="00A03C86" w:rsidRPr="002072D2">
        <w:rPr>
          <w:rFonts w:cs="Times New Roman"/>
        </w:rPr>
        <w:t>child was born with a low birth weight and pre-term birth</w:t>
      </w:r>
      <w:r w:rsidR="007D4045" w:rsidRPr="002072D2">
        <w:rPr>
          <w:rFonts w:cs="Times New Roman"/>
        </w:rPr>
        <w:t>, otherwise 0</w:t>
      </w:r>
      <w:r w:rsidR="00A03C86" w:rsidRPr="002072D2">
        <w:rPr>
          <w:rFonts w:cs="Times New Roman"/>
        </w:rPr>
        <w:t xml:space="preserve"> (No)</w:t>
      </w:r>
      <w:r w:rsidR="007D4045" w:rsidRPr="002072D2">
        <w:rPr>
          <w:rFonts w:cs="Times New Roman"/>
        </w:rPr>
        <w:t>.</w:t>
      </w:r>
    </w:p>
    <w:p w14:paraId="0FC4E31C" w14:textId="51F3344D" w:rsidR="007D4045" w:rsidRPr="002072D2" w:rsidRDefault="007D4045" w:rsidP="00D1292D">
      <w:pPr>
        <w:spacing w:after="0" w:line="240" w:lineRule="auto"/>
        <w:rPr>
          <w:rFonts w:cs="Times New Roman"/>
          <w:b/>
          <w:bCs/>
        </w:rPr>
      </w:pPr>
      <w:r w:rsidRPr="002072D2">
        <w:rPr>
          <w:rFonts w:cs="Times New Roman"/>
          <w:b/>
          <w:bCs/>
        </w:rPr>
        <w:t>Exposure variable</w:t>
      </w:r>
    </w:p>
    <w:p w14:paraId="68A80C4E" w14:textId="082D7486" w:rsidR="007D4045" w:rsidRPr="002072D2" w:rsidRDefault="002072D2" w:rsidP="00D1292D">
      <w:pPr>
        <w:spacing w:after="0" w:line="240" w:lineRule="auto"/>
        <w:rPr>
          <w:rFonts w:cs="Times New Roman"/>
        </w:rPr>
      </w:pPr>
      <w:r w:rsidRPr="002072D2">
        <w:rPr>
          <w:rFonts w:cs="Times New Roman"/>
        </w:rPr>
        <w:t xml:space="preserve">Solid fuel, which was ascertained by </w:t>
      </w:r>
      <w:r w:rsidR="009F10FD">
        <w:rPr>
          <w:rFonts w:cs="Times New Roman"/>
        </w:rPr>
        <w:t xml:space="preserve">the </w:t>
      </w:r>
      <w:r w:rsidRPr="002072D2">
        <w:rPr>
          <w:rFonts w:cs="Times New Roman"/>
        </w:rPr>
        <w:t xml:space="preserve">type of fuel used for cooking or heating was the exposure variable of interest in this study. Each household's type of cooking fuel was collected by the BDHS. 'What type of fuel does your home primarily use for cooking?' survey respondents were asked [22]. Fuel types were classified into coal/lignite, charcoal, wood, straw/shrubs/grass, agricultural crops, animal dung, electricity, and liquid petroleum gas/natural gas/biogas. The exposure variable was a binary variable that indicates types of cooking fuel: clean fuel versus solid fuel. Coal/lignite, charcoal, wood, straw/shrubs/grass, agricultural crops, and animal dung were considered as solid fuels. The use of electricity, and liquid petroleum gas/natural gas/biogas were classified as clean </w:t>
      </w:r>
      <w:r w:rsidR="009F10FD">
        <w:rPr>
          <w:rFonts w:cs="Times New Roman"/>
        </w:rPr>
        <w:t>fuels</w:t>
      </w:r>
      <w:r w:rsidRPr="002072D2">
        <w:rPr>
          <w:rFonts w:cs="Times New Roman"/>
        </w:rPr>
        <w:t>. Fuel type variable is coded as 1 if the household use clean fuel, otherwise 0 (solid fuel).</w:t>
      </w:r>
    </w:p>
    <w:p w14:paraId="11ECF6D0" w14:textId="187DD62C" w:rsidR="007D4045" w:rsidRPr="002072D2" w:rsidRDefault="007D4045" w:rsidP="00D1292D">
      <w:pPr>
        <w:spacing w:after="0" w:line="240" w:lineRule="auto"/>
        <w:rPr>
          <w:rFonts w:cs="Times New Roman"/>
          <w:b/>
          <w:bCs/>
        </w:rPr>
      </w:pPr>
      <w:r w:rsidRPr="002072D2">
        <w:rPr>
          <w:rFonts w:cs="Times New Roman"/>
          <w:b/>
          <w:bCs/>
        </w:rPr>
        <w:lastRenderedPageBreak/>
        <w:t>Potential confounding variables</w:t>
      </w:r>
    </w:p>
    <w:p w14:paraId="42C9743E" w14:textId="6F637DD2" w:rsidR="002072D2" w:rsidRPr="002072D2" w:rsidRDefault="002072D2" w:rsidP="00D1292D">
      <w:pPr>
        <w:spacing w:after="0" w:line="240" w:lineRule="auto"/>
        <w:contextualSpacing/>
        <w:rPr>
          <w:rFonts w:cs="Times New Roman"/>
        </w:rPr>
      </w:pPr>
      <w:r w:rsidRPr="002072D2">
        <w:rPr>
          <w:rFonts w:eastAsia="Times New Roman" w:cs="Times New Roman"/>
        </w:rPr>
        <w:t xml:space="preserve">By reviewing the valid literature, the most </w:t>
      </w:r>
      <w:r w:rsidRPr="002072D2">
        <w:rPr>
          <w:rFonts w:cs="Times New Roman"/>
        </w:rPr>
        <w:t xml:space="preserve">potentially related and assumed variables associated with </w:t>
      </w:r>
      <w:r w:rsidR="009F10FD" w:rsidRPr="002072D2">
        <w:rPr>
          <w:rFonts w:cs="Times New Roman"/>
        </w:rPr>
        <w:t>low birth weight and pre-term birth</w:t>
      </w:r>
      <w:r w:rsidRPr="002072D2">
        <w:rPr>
          <w:rFonts w:cs="Times New Roman"/>
        </w:rPr>
        <w:t xml:space="preserve"> were included in this study. </w:t>
      </w:r>
      <w:r w:rsidR="009F10FD">
        <w:rPr>
          <w:rFonts w:cs="Times New Roman"/>
        </w:rPr>
        <w:t>Household-related</w:t>
      </w:r>
      <w:r w:rsidRPr="002072D2">
        <w:rPr>
          <w:rFonts w:cs="Times New Roman"/>
        </w:rPr>
        <w:t xml:space="preserve"> factors (place of residence, region of the country, media accessibility (possession of television or radio), source of drinking water, toilet facility, wealth index, electricity accessibility, type of flooring material, type of roof material, type of wall material, and number of household member), parents/caregivers related factors (having a health card (vaccination), mother’s age, mother’s education level, mother’s BMI, number of living children, mother’s occupation, mother’s work for, household head’s occupation, household head’s education, and type of household head’s education), and child-related factors (child’s age, sex of child, birth order, place of delivery, weight at birth, d</w:t>
      </w:r>
      <w:r w:rsidRPr="002072D2">
        <w:rPr>
          <w:rFonts w:cs="Times New Roman"/>
          <w:bCs/>
        </w:rPr>
        <w:t>elivery by C-section,</w:t>
      </w:r>
      <w:r w:rsidRPr="002072D2">
        <w:rPr>
          <w:rFonts w:cs="Times New Roman"/>
        </w:rPr>
        <w:t xml:space="preserve"> season of birth, medication for intestinal parasites, vitamin A supplementation, and nutritional status (stunting and wasting)).</w:t>
      </w:r>
    </w:p>
    <w:p w14:paraId="457D4B82" w14:textId="6E7679C2" w:rsidR="002072D2" w:rsidRPr="002072D2" w:rsidRDefault="002072D2" w:rsidP="00D1292D">
      <w:pPr>
        <w:spacing w:after="0" w:line="240" w:lineRule="auto"/>
        <w:contextualSpacing/>
        <w:rPr>
          <w:rFonts w:cs="Times New Roman"/>
        </w:rPr>
      </w:pPr>
      <w:r w:rsidRPr="002072D2">
        <w:rPr>
          <w:rFonts w:cs="Times New Roman"/>
        </w:rPr>
        <w:t xml:space="preserve">Respondents were asked how often they listened to the radio or watched television in this study. Those who responded at least once a week are considered regularly exposed to that form of media </w:t>
      </w:r>
      <w:r w:rsidRPr="002072D2">
        <w:rPr>
          <w:rFonts w:cs="Times New Roman"/>
        </w:rPr>
        <w:fldChar w:fldCharType="begin" w:fldLock="1"/>
      </w:r>
      <w:r w:rsidRPr="002072D2">
        <w:rPr>
          <w:rFonts w:cs="Times New Roman"/>
        </w:rPr>
        <w:instrText>ADDIN CSL_CITATION {"citationItems":[{"id":"ITEM-1","itemData":{"URL":"https://www.dhsprogram.com/methodology/survey/survey-display-536.cfm","abstract":"Bangladesh: Standard DHS, 2017-18","accessed":{"date-parts":[["2022","2","10"]]},"author":[{"dropping-particle":"","family":"DHS","given":"","non-dropping-particle":"","parse-names":false,"suffix":""}],"id":"ITEM-1","issued":{"date-parts":[["2018"]]},"title":"The DHS Program - Bangladesh: Standard DHS, 2017-18","type":"webpage"},"uris":["http://www.mendeley.com/documents/?uuid=9fb7ef59-1b45-31df-b96a-9ae220690763"]}],"mendeley":{"formattedCitation":"[22]","plainTextFormattedCitation":"[22]","previouslyFormattedCitation":"[22]"},"properties":{"noteIndex":0},"schema":"https://github.com/citation-style-language/schema/raw/master/csl-citation.json"}</w:instrText>
      </w:r>
      <w:r w:rsidRPr="002072D2">
        <w:rPr>
          <w:rFonts w:cs="Times New Roman"/>
        </w:rPr>
        <w:fldChar w:fldCharType="separate"/>
      </w:r>
      <w:r w:rsidRPr="002072D2">
        <w:rPr>
          <w:rFonts w:cs="Times New Roman"/>
          <w:noProof/>
        </w:rPr>
        <w:t>[22]</w:t>
      </w:r>
      <w:r w:rsidRPr="002072D2">
        <w:rPr>
          <w:rFonts w:cs="Times New Roman"/>
        </w:rPr>
        <w:fldChar w:fldCharType="end"/>
      </w:r>
      <w:r w:rsidRPr="002072D2">
        <w:rPr>
          <w:rFonts w:cs="Times New Roman"/>
        </w:rPr>
        <w:t xml:space="preserve">. Piped water (piped water, piped into a dwelling, piped to yard/plot, public tap/standpipe), tube well (tube well water, tube well or borehole), and other sources of drinking water were identified (e.g. rainwater, river, protected or unprotected well) </w:t>
      </w:r>
      <w:r w:rsidRPr="002072D2">
        <w:rPr>
          <w:rFonts w:cs="Times New Roman"/>
        </w:rPr>
        <w:fldChar w:fldCharType="begin" w:fldLock="1"/>
      </w:r>
      <w:r w:rsidRPr="002072D2">
        <w:rPr>
          <w:rFonts w:cs="Times New Roman"/>
        </w:rPr>
        <w:instrText>ADDIN CSL_CITATION {"citationItems":[{"id":"ITEM-1","itemData":{"URL":"https://dhsprogram.com/data/Guide-to-DHS-Statistics/Household_Drinking_Water.htm","accessed":{"date-parts":[["2022","2","13"]]},"author":[{"dropping-particle":"","family":"DHS","given":"","non-dropping-particle":"","parse-names":false,"suffix":""}],"container-title":"Guide to DHS Statistics DHS-7","id":"ITEM-1","issued":{"date-parts":[["2019"]]},"title":"Household Drinking Water","type":"webpage"},"uris":["http://www.mendeley.com/documents/?uuid=dbfc3bcd-c494-3b32-ad59-41ffa6c80d1b"]}],"mendeley":{"formattedCitation":"[26]","plainTextFormattedCitation":"[26]","previouslyFormattedCitation":"[26]"},"properties":{"noteIndex":0},"schema":"https://github.com/citation-style-language/schema/raw/master/csl-citation.json"}</w:instrText>
      </w:r>
      <w:r w:rsidRPr="002072D2">
        <w:rPr>
          <w:rFonts w:cs="Times New Roman"/>
        </w:rPr>
        <w:fldChar w:fldCharType="separate"/>
      </w:r>
      <w:r w:rsidRPr="002072D2">
        <w:rPr>
          <w:rFonts w:cs="Times New Roman"/>
          <w:noProof/>
        </w:rPr>
        <w:t>[26]</w:t>
      </w:r>
      <w:r w:rsidRPr="002072D2">
        <w:rPr>
          <w:rFonts w:cs="Times New Roman"/>
        </w:rPr>
        <w:fldChar w:fldCharType="end"/>
      </w:r>
      <w:r w:rsidRPr="002072D2">
        <w:rPr>
          <w:rFonts w:cs="Times New Roman"/>
        </w:rPr>
        <w:t xml:space="preserve">. Improved (flush toilet, flush to piped sewer system, flush to septic tank, flush to pit latrine, pit latrine with slab, and ventilated improved pit latrine), shared (improved but shared with other households), and not improved (no flush toilet, no flush to piped sewer system, no flush to </w:t>
      </w:r>
      <w:r w:rsidR="009F10FD">
        <w:rPr>
          <w:rFonts w:cs="Times New Roman"/>
        </w:rPr>
        <w:t xml:space="preserve">the </w:t>
      </w:r>
      <w:r w:rsidRPr="002072D2">
        <w:rPr>
          <w:rFonts w:cs="Times New Roman"/>
        </w:rPr>
        <w:t xml:space="preserve">septic tank, no flush to </w:t>
      </w:r>
      <w:r w:rsidR="009F10FD">
        <w:rPr>
          <w:rFonts w:cs="Times New Roman"/>
        </w:rPr>
        <w:t xml:space="preserve">the </w:t>
      </w:r>
      <w:r w:rsidRPr="002072D2">
        <w:rPr>
          <w:rFonts w:cs="Times New Roman"/>
        </w:rPr>
        <w:t xml:space="preserve">septic tank, no flush to septic tank, no flush to </w:t>
      </w:r>
      <w:r w:rsidR="009F10FD">
        <w:rPr>
          <w:rFonts w:cs="Times New Roman"/>
        </w:rPr>
        <w:t xml:space="preserve">the </w:t>
      </w:r>
      <w:r w:rsidRPr="002072D2">
        <w:rPr>
          <w:rFonts w:cs="Times New Roman"/>
        </w:rPr>
        <w:t xml:space="preserve">septic tank, no flush to </w:t>
      </w:r>
      <w:r w:rsidR="009F10FD">
        <w:rPr>
          <w:rFonts w:cs="Times New Roman"/>
        </w:rPr>
        <w:t xml:space="preserve">the </w:t>
      </w:r>
      <w:r w:rsidRPr="002072D2">
        <w:rPr>
          <w:rFonts w:cs="Times New Roman"/>
        </w:rPr>
        <w:t xml:space="preserve">septic tank (e.g. hanging toilet, open pit) </w:t>
      </w:r>
      <w:r w:rsidRPr="002072D2">
        <w:rPr>
          <w:rFonts w:cs="Times New Roman"/>
        </w:rPr>
        <w:fldChar w:fldCharType="begin" w:fldLock="1"/>
      </w:r>
      <w:r w:rsidRPr="002072D2">
        <w:rPr>
          <w:rFonts w:cs="Times New Roman"/>
        </w:rPr>
        <w:instrText>ADDIN CSL_CITATION {"citationItems":[{"id":"ITEM-1","itemData":{"URL":"https://dhsprogram.com/data/Guide-to-DHS-Statistics/Type_of_Sanitation_Facility.htm","accessed":{"date-parts":[["2022","2","13"]]},"author":[{"dropping-particle":"","family":"DHS","given":"","non-dropping-particle":"","parse-names":false,"suffix":""}],"id":"ITEM-1","issued":{"date-parts":[["2019"]]},"title":"Type of Sanitation Facility","type":"webpage"},"uris":["http://www.mendeley.com/documents/?uuid=19c92874-8e35-379b-ac13-5e194bfab5f6"]}],"mendeley":{"formattedCitation":"[27]","plainTextFormattedCitation":"[27]","previouslyFormattedCitation":"[27]"},"properties":{"noteIndex":0},"schema":"https://github.com/citation-style-language/schema/raw/master/csl-citation.json"}</w:instrText>
      </w:r>
      <w:r w:rsidRPr="002072D2">
        <w:rPr>
          <w:rFonts w:cs="Times New Roman"/>
        </w:rPr>
        <w:fldChar w:fldCharType="separate"/>
      </w:r>
      <w:r w:rsidRPr="002072D2">
        <w:rPr>
          <w:rFonts w:cs="Times New Roman"/>
          <w:noProof/>
        </w:rPr>
        <w:t>[27]</w:t>
      </w:r>
      <w:r w:rsidRPr="002072D2">
        <w:rPr>
          <w:rFonts w:cs="Times New Roman"/>
        </w:rPr>
        <w:fldChar w:fldCharType="end"/>
      </w:r>
      <w:r w:rsidRPr="002072D2">
        <w:rPr>
          <w:rFonts w:cs="Times New Roman"/>
        </w:rPr>
        <w:t xml:space="preserve">. Wealth index was re-categorized into high economic class (upper 20% asset value), middle economic class (middle 40% asset value) and low economic class (lower 40% asset value) </w:t>
      </w:r>
      <w:r w:rsidRPr="002072D2">
        <w:rPr>
          <w:rFonts w:cs="Times New Roman"/>
        </w:rPr>
        <w:fldChar w:fldCharType="begin" w:fldLock="1"/>
      </w:r>
      <w:r w:rsidRPr="002072D2">
        <w:rPr>
          <w:rFonts w:cs="Times New Roman"/>
        </w:rPr>
        <w:instrText>ADDIN CSL_CITATION {"citationItems":[{"id":"ITEM-1","itemData":{"URL":"https://dhsprogram.com/topics/wealth-index/","accessed":{"date-parts":[["2022","2","13"]]},"author":[{"dropping-particle":"","family":"The Demographic and Health Surveys","given":"","non-dropping-particle":"","parse-names":false,"suffix":""}],"id":"ITEM-1","issued":{"date-parts":[["2019"]]},"title":"The DHS Program - Research Topics - Wealth Index","type":"webpage"},"uris":["http://www.mendeley.com/documents/?uuid=bb88c995-cdd9-370e-a1e1-4c5b554bf708"]}],"mendeley":{"formattedCitation":"[28]","plainTextFormattedCitation":"[28]","previouslyFormattedCitation":"[28]"},"properties":{"noteIndex":0},"schema":"https://github.com/citation-style-language/schema/raw/master/csl-citation.json"}</w:instrText>
      </w:r>
      <w:r w:rsidRPr="002072D2">
        <w:rPr>
          <w:rFonts w:cs="Times New Roman"/>
        </w:rPr>
        <w:fldChar w:fldCharType="separate"/>
      </w:r>
      <w:r w:rsidRPr="002072D2">
        <w:rPr>
          <w:rFonts w:cs="Times New Roman"/>
          <w:noProof/>
        </w:rPr>
        <w:t>[28]</w:t>
      </w:r>
      <w:r w:rsidRPr="002072D2">
        <w:rPr>
          <w:rFonts w:cs="Times New Roman"/>
        </w:rPr>
        <w:fldChar w:fldCharType="end"/>
      </w:r>
      <w:r w:rsidRPr="002072D2">
        <w:rPr>
          <w:rFonts w:cs="Times New Roman"/>
        </w:rPr>
        <w:t xml:space="preserve">. The survivor also observed the main material of the floor/roof/wall of the dwelling. The floor/roof/wall was classified as natural (earth/sand and dung), rudimentary (wood planks and palm/bamboo) and finished (vinyl or asphalt strips, ceramic tiles, cement, and carpet) </w:t>
      </w:r>
      <w:r w:rsidRPr="002072D2">
        <w:rPr>
          <w:rFonts w:cs="Times New Roman"/>
        </w:rPr>
        <w:fldChar w:fldCharType="begin" w:fldLock="1"/>
      </w:r>
      <w:r w:rsidRPr="002072D2">
        <w:rPr>
          <w:rFonts w:cs="Times New Roman"/>
        </w:rPr>
        <w:instrText>ADDIN CSL_CITATION {"citationItems":[{"id":"ITEM-1","itemData":{"URL":"https://www.dhsprogram.com/methodology/survey/survey-display-536.cfm","abstract":"Bangladesh: Standard DHS, 2017-18","accessed":{"date-parts":[["2022","2","10"]]},"author":[{"dropping-particle":"","family":"DHS","given":"","non-dropping-particle":"","parse-names":false,"suffix":""}],"id":"ITEM-1","issued":{"date-parts":[["2018"]]},"title":"The DHS Program - Bangladesh: Standard DHS, 2017-18","type":"webpage"},"uris":["http://www.mendeley.com/documents/?uuid=9fb7ef59-1b45-31df-b96a-9ae220690763"]}],"mendeley":{"formattedCitation":"[22]","plainTextFormattedCitation":"[22]","previouslyFormattedCitation":"[22]"},"properties":{"noteIndex":0},"schema":"https://github.com/citation-style-language/schema/raw/master/csl-citation.json"}</w:instrText>
      </w:r>
      <w:r w:rsidRPr="002072D2">
        <w:rPr>
          <w:rFonts w:cs="Times New Roman"/>
        </w:rPr>
        <w:fldChar w:fldCharType="separate"/>
      </w:r>
      <w:r w:rsidRPr="002072D2">
        <w:rPr>
          <w:rFonts w:cs="Times New Roman"/>
          <w:noProof/>
        </w:rPr>
        <w:t>[22]</w:t>
      </w:r>
      <w:r w:rsidRPr="002072D2">
        <w:rPr>
          <w:rFonts w:cs="Times New Roman"/>
        </w:rPr>
        <w:fldChar w:fldCharType="end"/>
      </w:r>
      <w:r w:rsidRPr="002072D2">
        <w:rPr>
          <w:rFonts w:cs="Times New Roman"/>
        </w:rPr>
        <w:t>.</w:t>
      </w:r>
    </w:p>
    <w:p w14:paraId="72C6A406" w14:textId="77777777" w:rsidR="002072D2" w:rsidRPr="002072D2" w:rsidRDefault="002072D2" w:rsidP="00D1292D">
      <w:pPr>
        <w:spacing w:after="0" w:line="240" w:lineRule="auto"/>
        <w:contextualSpacing/>
        <w:rPr>
          <w:rFonts w:cs="Times New Roman"/>
        </w:rPr>
      </w:pPr>
      <w:r w:rsidRPr="002072D2">
        <w:rPr>
          <w:rFonts w:cs="Times New Roman"/>
        </w:rPr>
        <w:t xml:space="preserve">The BDHS obtained vaccination coverage data in two methods in 2017-18: from immunization cards provided to interviewers and from mothers' verbal remarks. The interviewers transcribed the vaccination dates straight into the questionnaire if the cards were available. The respondent was asked to recollect the immunizations administered to her child if there was no vaccination card for the child or if a vaccine had not been noted as being given on the vaccination card </w:t>
      </w:r>
      <w:r w:rsidRPr="002072D2">
        <w:rPr>
          <w:rFonts w:cs="Times New Roman"/>
        </w:rPr>
        <w:fldChar w:fldCharType="begin" w:fldLock="1"/>
      </w:r>
      <w:r w:rsidRPr="002072D2">
        <w:rPr>
          <w:rFonts w:cs="Times New Roman"/>
        </w:rPr>
        <w:instrText>ADDIN CSL_CITATION {"citationItems":[{"id":"ITEM-1","itemData":{"URL":"https://www.dhsprogram.com/methodology/survey/survey-display-536.cfm","abstract":"Bangladesh: Standard DHS, 2017-18","accessed":{"date-parts":[["2022","2","10"]]},"author":[{"dropping-particle":"","family":"DHS","given":"","non-dropping-particle":"","parse-names":false,"suffix":""}],"id":"ITEM-1","issued":{"date-parts":[["2018"]]},"title":"The DHS Program - Bangladesh: Standard DHS, 2017-18","type":"webpage"},"uris":["http://www.mendeley.com/documents/?uuid=9fb7ef59-1b45-31df-b96a-9ae220690763"]}],"mendeley":{"formattedCitation":"[22]","plainTextFormattedCitation":"[22]","previouslyFormattedCitation":"[22]"},"properties":{"noteIndex":0},"schema":"https://github.com/citation-style-language/schema/raw/master/csl-citation.json"}</w:instrText>
      </w:r>
      <w:r w:rsidRPr="002072D2">
        <w:rPr>
          <w:rFonts w:cs="Times New Roman"/>
        </w:rPr>
        <w:fldChar w:fldCharType="separate"/>
      </w:r>
      <w:r w:rsidRPr="002072D2">
        <w:rPr>
          <w:rFonts w:cs="Times New Roman"/>
          <w:noProof/>
        </w:rPr>
        <w:t>[22]</w:t>
      </w:r>
      <w:r w:rsidRPr="002072D2">
        <w:rPr>
          <w:rFonts w:cs="Times New Roman"/>
        </w:rPr>
        <w:fldChar w:fldCharType="end"/>
      </w:r>
      <w:r w:rsidRPr="002072D2">
        <w:rPr>
          <w:rFonts w:cs="Times New Roman"/>
        </w:rPr>
        <w:t xml:space="preserve">. Mother's/household head’s educational level was also divided into three groups: no education, primary and secondary complete or higher (completing at least grade 10). Mother's BMI was classified as underweight (BMI less than 18.5 kg/m2), normal (BMI 18.5-24.9 kg/m2), overweight (BMI 25-29.9 kg/m2) and obese (BMI higher than 30 kg/m2) </w:t>
      </w:r>
      <w:r w:rsidRPr="002072D2">
        <w:rPr>
          <w:rFonts w:cs="Times New Roman"/>
        </w:rPr>
        <w:fldChar w:fldCharType="begin" w:fldLock="1"/>
      </w:r>
      <w:r w:rsidRPr="002072D2">
        <w:rPr>
          <w:rFonts w:cs="Times New Roman"/>
        </w:rPr>
        <w:instrText>ADDIN CSL_CITATION {"citationItems":[{"id":"ITEM-1","itemData":{"URL":"https://www.cdc.gov/obesity/adult/defining.html","accessed":{"date-parts":[["2022","2","13"]]},"author":[{"dropping-particle":"","family":"CDC","given":"","non-dropping-particle":"","parse-names":false,"suffix":""}],"container-title":"Centers for Disease Control and Prevention","id":"ITEM-1","issued":{"date-parts":[["2019"]]},"title":"Defining Adult Overweight &amp; Obesity | Overweight &amp; Obesity | CDC","type":"webpage"},"uris":["http://www.mendeley.com/documents/?uuid=8350b843-994a-3e39-a5bd-421fdc2997b9"]}],"mendeley":{"formattedCitation":"[29]","plainTextFormattedCitation":"[29]","previouslyFormattedCitation":"[29]"},"properties":{"noteIndex":0},"schema":"https://github.com/citation-style-language/schema/raw/master/csl-citation.json"}</w:instrText>
      </w:r>
      <w:r w:rsidRPr="002072D2">
        <w:rPr>
          <w:rFonts w:cs="Times New Roman"/>
        </w:rPr>
        <w:fldChar w:fldCharType="separate"/>
      </w:r>
      <w:r w:rsidRPr="002072D2">
        <w:rPr>
          <w:rFonts w:cs="Times New Roman"/>
          <w:noProof/>
        </w:rPr>
        <w:t>[29]</w:t>
      </w:r>
      <w:r w:rsidRPr="002072D2">
        <w:rPr>
          <w:rFonts w:cs="Times New Roman"/>
        </w:rPr>
        <w:fldChar w:fldCharType="end"/>
      </w:r>
      <w:r w:rsidRPr="002072D2">
        <w:rPr>
          <w:rFonts w:cs="Times New Roman"/>
        </w:rPr>
        <w:t>. Mother's/household head’s occupation categorized as agricultural/skilled worker (farming/agricultural work and semi-skilled labor/service), household/unskilled worker (unskilled labor, home-based manufacturing, domestic service, and other), industrial worker (Professional/technical, business, factory work or blue-collar service, poultry or cattle raising).</w:t>
      </w:r>
    </w:p>
    <w:p w14:paraId="4EBFA310" w14:textId="49A5F85A" w:rsidR="002072D2" w:rsidRPr="002072D2" w:rsidRDefault="002072D2" w:rsidP="00D1292D">
      <w:pPr>
        <w:spacing w:after="0" w:line="240" w:lineRule="auto"/>
        <w:contextualSpacing/>
        <w:rPr>
          <w:rFonts w:cs="Times New Roman"/>
        </w:rPr>
      </w:pPr>
      <w:r w:rsidRPr="002072D2">
        <w:rPr>
          <w:rFonts w:cs="Times New Roman"/>
        </w:rPr>
        <w:t xml:space="preserve">In this study, weight at birth classified as low if the weight of child was less than 2500 grams and normal if greater than 2500 grams.  For measuring a child's nutritional status, two anthropometric indices, height-for-age and weight-for-height z-score, were used as recommended by the WHO </w:t>
      </w:r>
      <w:r w:rsidRPr="002072D2">
        <w:rPr>
          <w:rFonts w:cs="Times New Roman"/>
        </w:rPr>
        <w:fldChar w:fldCharType="begin" w:fldLock="1"/>
      </w:r>
      <w:r w:rsidRPr="002072D2">
        <w:rPr>
          <w:rFonts w:cs="Times New Roman"/>
        </w:rPr>
        <w:instrText>ADDIN CSL_CITATION {"citationItems":[{"id":"ITEM-1","itemData":{"abstract":"The goal of this study is to present a viable technique for exploring the firm and industry level factors which may influence the outcomes of information technology for competitive advantage (ITCA). An examination of research in the area of ITCA reveals an absence of empirically derived models of industry behavior critical to the assessment of the impacts of these information initiatives. Strategic group analysis (SGA), a widely used methodology in the areas of organizational economics and strategic management, is described and suggested as a potential technique to segment and assess industries. This technique utilizes objective measures of strategic orientation in order to identify sets of homogenous firms (strategic groups) within a given industry. Thus, researchers and decision makers can build dynamic pictures of industry positioning and more objectively analyze the past and potential impacts of competitive IT initiatives. We illustrate SGA through analysis of the wholesale drug distribution industry. The subject of many research efforts in the area of ITCA, this industry is segmented according to strategic thrust and examined during the deployment of a widely studied strategic system. The final segment of this study suggests specific uses of SGA in the exploration of the more prominent issues currently dominating both academic and practitioner dialogue regarding ITCA.","author":[{"dropping-particle":"","family":"Onis","given":"Mercedes","non-dropping-particle":"De","parse-names":false,"suffix":""},{"dropping-particle":"","family":"Blössner","given":"Monika","non-dropping-particle":"","parse-names":false,"suffix":""}],"container-title":"Programme of Nutrition World Health Organization Geneva","id":"ITEM-1","issued":{"date-parts":[["1997"]]},"title":"WHO Global Database on Child Growth and Malnutrition","type":"article-journal"},"uris":["http://www.mendeley.com/documents/?uuid=7aaac97d-10ad-39ad-b42c-3172572205a7"]}],"mendeley":{"formattedCitation":"[30]","plainTextFormattedCitation":"[30]","previouslyFormattedCitation":"[30]"},"properties":{"noteIndex":0},"schema":"https://github.com/citation-style-language/schema/raw/master/csl-citation.json"}</w:instrText>
      </w:r>
      <w:r w:rsidRPr="002072D2">
        <w:rPr>
          <w:rFonts w:cs="Times New Roman"/>
        </w:rPr>
        <w:fldChar w:fldCharType="separate"/>
      </w:r>
      <w:r w:rsidRPr="002072D2">
        <w:rPr>
          <w:rFonts w:cs="Times New Roman"/>
          <w:noProof/>
        </w:rPr>
        <w:t>[30]</w:t>
      </w:r>
      <w:r w:rsidRPr="002072D2">
        <w:rPr>
          <w:rFonts w:cs="Times New Roman"/>
        </w:rPr>
        <w:fldChar w:fldCharType="end"/>
      </w:r>
      <w:r w:rsidRPr="002072D2">
        <w:rPr>
          <w:rFonts w:cs="Times New Roman"/>
        </w:rPr>
        <w:t xml:space="preserve">. The z-score implies how many standard deviations a given value is apart from the mean, and it is usually used to standardize data. In this case, the z-score was utilized to compare stunting and wasting in children under the age of five across gender and age categories. A child was considered wasted if the weight-for-height z-score was less than -2 and stunted if the height-for-age z-score </w:t>
      </w:r>
      <w:r w:rsidRPr="002072D2">
        <w:rPr>
          <w:rFonts w:cs="Times New Roman"/>
        </w:rPr>
        <w:lastRenderedPageBreak/>
        <w:t>was less than -2. Some of the variables were re-categorized by combining two or more levels of individual variables.</w:t>
      </w:r>
    </w:p>
    <w:p w14:paraId="66F3185A" w14:textId="28DF8005" w:rsidR="007D4045" w:rsidRPr="002072D2" w:rsidRDefault="007D4045" w:rsidP="00D1292D">
      <w:pPr>
        <w:spacing w:after="0" w:line="240" w:lineRule="auto"/>
        <w:rPr>
          <w:rFonts w:cs="Times New Roman"/>
          <w:b/>
          <w:bCs/>
        </w:rPr>
      </w:pPr>
      <w:r w:rsidRPr="002072D2">
        <w:rPr>
          <w:rFonts w:cs="Times New Roman"/>
          <w:b/>
          <w:bCs/>
        </w:rPr>
        <w:t>Statistical analyses</w:t>
      </w:r>
    </w:p>
    <w:p w14:paraId="746A8729" w14:textId="02491B39" w:rsidR="002072D2" w:rsidRPr="002072D2" w:rsidRDefault="002072D2" w:rsidP="00D1292D">
      <w:pPr>
        <w:spacing w:after="0" w:line="240" w:lineRule="auto"/>
        <w:rPr>
          <w:rFonts w:cs="Times New Roman"/>
        </w:rPr>
      </w:pPr>
      <w:r w:rsidRPr="002072D2">
        <w:rPr>
          <w:rStyle w:val="fontstyle01"/>
          <w:rFonts w:ascii="Times New Roman" w:hAnsi="Times New Roman" w:cs="Times New Roman"/>
          <w:sz w:val="24"/>
          <w:szCs w:val="24"/>
        </w:rPr>
        <w:t xml:space="preserve">Descriptive statistics were performed to show the distribution of variables. In this study, number and percentage were used for categorical variables. Chi square test was used to identify factors association with </w:t>
      </w:r>
      <w:r w:rsidRPr="002072D2">
        <w:rPr>
          <w:rFonts w:cs="Times New Roman"/>
        </w:rPr>
        <w:t>low birth weight and pre-term birth</w:t>
      </w:r>
      <w:r w:rsidRPr="002072D2">
        <w:rPr>
          <w:rStyle w:val="fontstyle01"/>
          <w:rFonts w:ascii="Times New Roman" w:hAnsi="Times New Roman" w:cs="Times New Roman"/>
          <w:sz w:val="24"/>
          <w:szCs w:val="24"/>
        </w:rPr>
        <w:t xml:space="preserve"> </w:t>
      </w:r>
      <w:r>
        <w:rPr>
          <w:rStyle w:val="fontstyle01"/>
          <w:rFonts w:ascii="Times New Roman" w:hAnsi="Times New Roman" w:cs="Times New Roman"/>
          <w:sz w:val="24"/>
          <w:szCs w:val="24"/>
        </w:rPr>
        <w:t>of the children</w:t>
      </w:r>
      <w:r w:rsidRPr="002072D2">
        <w:rPr>
          <w:rStyle w:val="fontstyle01"/>
          <w:rFonts w:ascii="Times New Roman" w:hAnsi="Times New Roman" w:cs="Times New Roman"/>
          <w:sz w:val="24"/>
          <w:szCs w:val="24"/>
        </w:rPr>
        <w:t>. ‘P’ value &lt;0.05 was taken as</w:t>
      </w:r>
      <w:r w:rsidRPr="002072D2">
        <w:rPr>
          <w:rFonts w:cs="Times New Roman"/>
        </w:rPr>
        <w:t xml:space="preserve"> </w:t>
      </w:r>
      <w:r w:rsidRPr="002072D2">
        <w:rPr>
          <w:rStyle w:val="fontstyle01"/>
          <w:rFonts w:ascii="Times New Roman" w:hAnsi="Times New Roman" w:cs="Times New Roman"/>
          <w:sz w:val="24"/>
          <w:szCs w:val="24"/>
        </w:rPr>
        <w:t>significant and ‘P’ value &lt;0.001 was taken as highly</w:t>
      </w:r>
      <w:r w:rsidRPr="002072D2">
        <w:rPr>
          <w:rFonts w:cs="Times New Roman"/>
        </w:rPr>
        <w:t xml:space="preserve"> </w:t>
      </w:r>
      <w:r w:rsidRPr="002072D2">
        <w:rPr>
          <w:rStyle w:val="fontstyle01"/>
          <w:rFonts w:ascii="Times New Roman" w:hAnsi="Times New Roman" w:cs="Times New Roman"/>
          <w:sz w:val="24"/>
          <w:szCs w:val="24"/>
        </w:rPr>
        <w:t xml:space="preserve">significant. We fitted the design-based binary logistic regression </w:t>
      </w:r>
      <w:r w:rsidRPr="002072D2">
        <w:rPr>
          <w:rStyle w:val="fontstyle01"/>
          <w:rFonts w:ascii="Times New Roman" w:hAnsi="Times New Roman" w:cs="Times New Roman"/>
          <w:sz w:val="24"/>
          <w:szCs w:val="24"/>
        </w:rPr>
        <w:fldChar w:fldCharType="begin" w:fldLock="1"/>
      </w:r>
      <w:r w:rsidRPr="002072D2">
        <w:rPr>
          <w:rStyle w:val="fontstyle01"/>
          <w:rFonts w:ascii="Times New Roman" w:hAnsi="Times New Roman" w:cs="Times New Roman"/>
          <w:sz w:val="24"/>
          <w:szCs w:val="24"/>
        </w:rPr>
        <w:instrText>ADDIN CSL_CITATION {"citationItems":[{"id":"ITEM-1","itemData":{"DOI":"10.1371/journal.pone.0242864","ISBN":"1111111111","ISSN":"19326203","PMID":"33270671","abstract":"Introduction The rate of cesarean delivery (C-section) has been increasing worldwide, including Bangladesh, and it has a negative impact on the mother and child's health. Our aim was to examine the association between C-section and childhood diseases and to identify the key factors associated with childhood diseases. Methods We used four nationally representative data sets from multiple indicator cluster survey (MICS, 2012 and 2019) and Bangladesh Demographic and Health Survey (BDHS, 2011and 2014) and analyzed 25,270 mother-child pairs. We used the frequency of common childhood diseases (fever, short or rapid breaths, cough, blood in stools, and diarrhea) as our outcome variable and C-section as exposure variable. We included mother's age, place of residence, division, mother's education, wealth index, child age, child sex, and child size at birth as confounding variables. Negative binomial regression model was used to analyze the data. Results In the BDHS data, the prevalence of C-section increased from 17.95% in 2011 to 23.33% in 2014. Also, in MICS, the prevalence almost doubled over an eight-year period (17.74% in 2012 to 35.41% in 2019). We did not observe any significant effect of C-section on childhood diseases in both surveys. Only in 2014 BDHS, we found that C-section increases the risk of childhood disease by 5% [Risk Ratio (RR): 1.05, 95% CI: 0.95, 1.17, p = 0.33]. However, the risk of childhood disease differed significantly in all survey years by division, child's age, and child's size at birth after adjusting for important confounding variables. For example, children living in Chittagong division had a higher risk [(2011 BDHS RR: 1.22, 95% CI: 1.08, 1.38) and (2019 MICS RR: 1.21, 95% CI: 1.08, 1.35)] of having disease compared to Dhaka division. Maternal age, education, and wealth status showed significant differences with the outcome in some survey years. Conclusion Our study shows that C-section in Bangladesh continued to increase over time, and we did not find significant association between C-section and early childhood diseases. High C-section rate has a greater impact on maternal and child health as well as the burden on the health care system. We recommend raising public awareness of the negative impact of unnecessary C-section in Bangladesh.","author":[{"dropping-particle":"","family":"Hasan","given":"Mohammad Nayeem","non-dropping-particle":"","parse-names":false,"suffix":""},{"dropping-particle":"","family":"Abdul Baker Chowdhury","given":"Muhammad","non-dropping-particle":"","parse-names":false,"suffix":""},{"dropping-particle":"","family":"Jahan","given":"Jenifar","non-dropping-particle":"","parse-names":false,"suffix":""},{"dropping-particle":"","family":"Jahan","given":"Sumyea","non-dropping-particle":"","parse-names":false,"suffix":""},{"dropping-particle":"","family":"Ahmed","given":"Nasar U","non-dropping-particle":"","parse-names":false,"suffix":""},{"dropping-particle":"","family":"Uddin","given":"Md Jamal","non-dropping-particle":"","parse-names":false,"suffix":""}],"container-title":"PLoS ONE","id":"ITEM-1","issue":"12 December","issued":{"date-parts":[["2020"]]},"page":"1-13","title":"Cesarean delivery and early childhood diseases in Bangladesh: An analysis of Demographic and Health Survey (BDHS) and Multiple Indicator Cluster Survey (MICS)","type":"article-journal","volume":"15"},"uris":["http://www.mendeley.com/documents/?uuid=ba983ee6-4214-45f1-aee2-e3338b712ff8"]}],"mendeley":{"formattedCitation":"[31]","plainTextFormattedCitation":"[31]","previouslyFormattedCitation":"[31]"},"properties":{"noteIndex":0},"schema":"https://github.com/citation-style-language/schema/raw/master/csl-citation.json"}</w:instrText>
      </w:r>
      <w:r w:rsidRPr="002072D2">
        <w:rPr>
          <w:rStyle w:val="fontstyle01"/>
          <w:rFonts w:ascii="Times New Roman" w:hAnsi="Times New Roman" w:cs="Times New Roman"/>
          <w:sz w:val="24"/>
          <w:szCs w:val="24"/>
        </w:rPr>
        <w:fldChar w:fldCharType="separate"/>
      </w:r>
      <w:r w:rsidRPr="002072D2">
        <w:rPr>
          <w:rStyle w:val="fontstyle01"/>
          <w:rFonts w:ascii="Times New Roman" w:hAnsi="Times New Roman" w:cs="Times New Roman"/>
          <w:noProof/>
          <w:sz w:val="24"/>
          <w:szCs w:val="24"/>
        </w:rPr>
        <w:t>[31]</w:t>
      </w:r>
      <w:r w:rsidRPr="002072D2">
        <w:rPr>
          <w:rStyle w:val="fontstyle01"/>
          <w:rFonts w:ascii="Times New Roman" w:hAnsi="Times New Roman" w:cs="Times New Roman"/>
          <w:sz w:val="24"/>
          <w:szCs w:val="24"/>
        </w:rPr>
        <w:fldChar w:fldCharType="end"/>
      </w:r>
      <w:r w:rsidRPr="002072D2">
        <w:rPr>
          <w:rStyle w:val="fontstyle01"/>
          <w:rFonts w:ascii="Times New Roman" w:hAnsi="Times New Roman" w:cs="Times New Roman"/>
          <w:sz w:val="24"/>
          <w:szCs w:val="24"/>
        </w:rPr>
        <w:t xml:space="preserve"> to assess the association between child </w:t>
      </w:r>
      <w:r w:rsidR="0019384E" w:rsidRPr="002072D2">
        <w:rPr>
          <w:rFonts w:cs="Times New Roman"/>
        </w:rPr>
        <w:t>low birth weight and pre-term birth</w:t>
      </w:r>
      <w:r w:rsidRPr="002072D2">
        <w:rPr>
          <w:rStyle w:val="fontstyle01"/>
          <w:rFonts w:ascii="Times New Roman" w:hAnsi="Times New Roman" w:cs="Times New Roman"/>
          <w:sz w:val="24"/>
          <w:szCs w:val="24"/>
        </w:rPr>
        <w:t xml:space="preserve"> </w:t>
      </w:r>
      <w:r w:rsidR="0019384E">
        <w:rPr>
          <w:rStyle w:val="fontstyle01"/>
          <w:rFonts w:ascii="Times New Roman" w:hAnsi="Times New Roman" w:cs="Times New Roman"/>
          <w:sz w:val="24"/>
          <w:szCs w:val="24"/>
        </w:rPr>
        <w:t xml:space="preserve">with </w:t>
      </w:r>
      <w:r w:rsidRPr="002072D2">
        <w:rPr>
          <w:rStyle w:val="fontstyle01"/>
          <w:rFonts w:ascii="Times New Roman" w:hAnsi="Times New Roman" w:cs="Times New Roman"/>
          <w:sz w:val="24"/>
          <w:szCs w:val="24"/>
        </w:rPr>
        <w:t xml:space="preserve">types of cooking fuel in household. For the adjusted association, the model was adjusted </w:t>
      </w:r>
      <w:r w:rsidR="0019384E">
        <w:rPr>
          <w:rFonts w:cs="Times New Roman"/>
        </w:rPr>
        <w:t>with all selected variables</w:t>
      </w:r>
      <w:r w:rsidRPr="002072D2">
        <w:rPr>
          <w:rStyle w:val="fontstyle01"/>
          <w:rFonts w:ascii="Times New Roman" w:hAnsi="Times New Roman" w:cs="Times New Roman"/>
          <w:sz w:val="24"/>
          <w:szCs w:val="24"/>
        </w:rPr>
        <w:t xml:space="preserve">. The crude odds ratio (COR) and adjusted odds ratio (AOR) were calculated, along with the 95% confidence interval (CI) and p-values. </w:t>
      </w:r>
      <w:r w:rsidRPr="002072D2">
        <w:rPr>
          <w:rFonts w:cs="Times New Roman"/>
        </w:rPr>
        <w:t xml:space="preserve">The relationship between </w:t>
      </w:r>
      <w:r w:rsidR="0019384E" w:rsidRPr="002072D2">
        <w:rPr>
          <w:rFonts w:cs="Times New Roman"/>
        </w:rPr>
        <w:t>low birth weight and pre-term birth</w:t>
      </w:r>
      <w:r w:rsidRPr="002072D2">
        <w:rPr>
          <w:rFonts w:cs="Times New Roman"/>
        </w:rPr>
        <w:t xml:space="preserve"> </w:t>
      </w:r>
      <w:r w:rsidR="0019384E">
        <w:rPr>
          <w:rFonts w:cs="Times New Roman"/>
        </w:rPr>
        <w:t>with</w:t>
      </w:r>
      <w:r w:rsidRPr="002072D2">
        <w:rPr>
          <w:rFonts w:cs="Times New Roman"/>
        </w:rPr>
        <w:t xml:space="preserve"> every other considered exposure/covariate was investigated individually by using bivariate analysis, mainly the Chi-squared test and bivariate logistic regression model. We used the multivariable logistic regression model to observe how exposure variable acts when the effect of all other risk factors associated with </w:t>
      </w:r>
      <w:r w:rsidR="0019384E" w:rsidRPr="002072D2">
        <w:rPr>
          <w:rFonts w:cs="Times New Roman"/>
        </w:rPr>
        <w:t>low birth weight and pre-term birth</w:t>
      </w:r>
      <w:r w:rsidRPr="002072D2">
        <w:rPr>
          <w:rFonts w:cs="Times New Roman"/>
        </w:rPr>
        <w:t xml:space="preserve"> are adjusted and vice versa. Considering cluster variation in our analysis, we fitted a multilevel model using the survey binary logistic regression model. The statistical analyses and data management for this study had been carried out using R (survey package).</w:t>
      </w:r>
    </w:p>
    <w:p w14:paraId="3BE5540E" w14:textId="77777777" w:rsidR="007D4045" w:rsidRPr="002072D2" w:rsidRDefault="007D4045" w:rsidP="00D1292D">
      <w:pPr>
        <w:spacing w:after="0" w:line="240" w:lineRule="auto"/>
        <w:rPr>
          <w:rFonts w:cs="Times New Roman"/>
        </w:rPr>
      </w:pPr>
    </w:p>
    <w:p w14:paraId="759B1A48" w14:textId="77777777" w:rsidR="007D4045" w:rsidRPr="0019384E" w:rsidRDefault="007D4045" w:rsidP="00D1292D">
      <w:pPr>
        <w:spacing w:after="0" w:line="240" w:lineRule="auto"/>
        <w:rPr>
          <w:rFonts w:cs="Times New Roman"/>
          <w:b/>
          <w:bCs/>
        </w:rPr>
      </w:pPr>
      <w:r w:rsidRPr="0019384E">
        <w:rPr>
          <w:rFonts w:cs="Times New Roman"/>
          <w:b/>
          <w:bCs/>
        </w:rPr>
        <w:t>Model assessment</w:t>
      </w:r>
    </w:p>
    <w:p w14:paraId="0F78FDFA" w14:textId="77777777" w:rsidR="00D1292D" w:rsidRPr="00843837" w:rsidRDefault="00D1292D" w:rsidP="00D1292D">
      <w:pPr>
        <w:spacing w:after="0" w:line="240" w:lineRule="auto"/>
        <w:rPr>
          <w:rFonts w:cs="Times New Roman"/>
        </w:rPr>
      </w:pPr>
      <w:r w:rsidRPr="00843837">
        <w:rPr>
          <w:rFonts w:cs="Times New Roman"/>
        </w:rPr>
        <w:t xml:space="preserve">To check the predictive accuracy of the final model, the area under the curve (AUC) of the receiver operating characteristic curve was used (Table </w:t>
      </w:r>
      <w:r>
        <w:rPr>
          <w:rFonts w:cs="Times New Roman"/>
        </w:rPr>
        <w:t>5</w:t>
      </w:r>
      <w:r w:rsidRPr="00843837">
        <w:rPr>
          <w:rFonts w:cs="Times New Roman"/>
        </w:rPr>
        <w:t xml:space="preserve">). We also used the Hosmer and </w:t>
      </w:r>
      <w:proofErr w:type="spellStart"/>
      <w:r w:rsidRPr="00843837">
        <w:rPr>
          <w:rFonts w:cs="Times New Roman"/>
        </w:rPr>
        <w:t>Lemeshow</w:t>
      </w:r>
      <w:proofErr w:type="spellEnd"/>
      <w:r w:rsidRPr="00843837">
        <w:rPr>
          <w:rFonts w:cs="Times New Roman"/>
        </w:rPr>
        <w:t xml:space="preserve"> goodness-of-fit test to provide an overview of the overall fit of the final model (Table </w:t>
      </w:r>
      <w:r>
        <w:rPr>
          <w:rFonts w:cs="Times New Roman"/>
        </w:rPr>
        <w:t>5</w:t>
      </w:r>
      <w:r w:rsidRPr="00843837">
        <w:rPr>
          <w:rFonts w:cs="Times New Roman"/>
        </w:rPr>
        <w:t>).</w:t>
      </w:r>
    </w:p>
    <w:p w14:paraId="31EFDC91" w14:textId="77777777" w:rsidR="007D4045" w:rsidRDefault="007D4045" w:rsidP="00D1292D">
      <w:pPr>
        <w:spacing w:after="0" w:line="240" w:lineRule="auto"/>
        <w:rPr>
          <w:rFonts w:cs="Times New Roman"/>
        </w:rPr>
      </w:pPr>
    </w:p>
    <w:p w14:paraId="1916917C" w14:textId="77777777" w:rsidR="009F10FD" w:rsidRDefault="009F10FD">
      <w:pPr>
        <w:rPr>
          <w:rFonts w:cs="Times New Roman"/>
          <w:b/>
          <w:bCs/>
        </w:rPr>
      </w:pPr>
      <w:r>
        <w:rPr>
          <w:rFonts w:cs="Times New Roman"/>
          <w:b/>
          <w:bCs/>
        </w:rPr>
        <w:br w:type="page"/>
      </w:r>
    </w:p>
    <w:p w14:paraId="1AF2E428" w14:textId="093A352C" w:rsidR="008A5BD8" w:rsidRPr="008A5BD8" w:rsidRDefault="008A5BD8" w:rsidP="00D1292D">
      <w:pPr>
        <w:spacing w:after="0" w:line="240" w:lineRule="auto"/>
        <w:rPr>
          <w:rFonts w:cs="Times New Roman"/>
          <w:b/>
          <w:bCs/>
        </w:rPr>
      </w:pPr>
      <w:r w:rsidRPr="008A5BD8">
        <w:rPr>
          <w:rFonts w:cs="Times New Roman"/>
          <w:b/>
          <w:bCs/>
        </w:rPr>
        <w:lastRenderedPageBreak/>
        <w:t>Results</w:t>
      </w:r>
    </w:p>
    <w:p w14:paraId="030CCBCF" w14:textId="77777777" w:rsidR="007D4045" w:rsidRDefault="007D4045" w:rsidP="00D1292D">
      <w:pPr>
        <w:spacing w:after="0" w:line="240" w:lineRule="auto"/>
        <w:rPr>
          <w:rFonts w:cs="Times New Roman"/>
        </w:rPr>
      </w:pPr>
    </w:p>
    <w:p w14:paraId="1B95277E" w14:textId="7BF08D02" w:rsidR="009F10FD" w:rsidRPr="002072D2" w:rsidRDefault="009F10FD" w:rsidP="009F10FD">
      <w:pPr>
        <w:spacing w:after="0" w:line="240" w:lineRule="auto"/>
        <w:rPr>
          <w:rFonts w:cs="Times New Roman"/>
        </w:rPr>
      </w:pPr>
      <w:r w:rsidRPr="002072D2">
        <w:rPr>
          <w:rFonts w:cs="Times New Roman"/>
        </w:rPr>
        <w:t xml:space="preserve">Table 1 shows the frequency distribution of different confounding factors of </w:t>
      </w:r>
      <w:r w:rsidR="006A22AD">
        <w:rPr>
          <w:rFonts w:cs="Times New Roman"/>
        </w:rPr>
        <w:t>children, parental and household</w:t>
      </w:r>
      <w:r w:rsidRPr="002072D2">
        <w:rPr>
          <w:rFonts w:cs="Times New Roman"/>
        </w:rPr>
        <w:t xml:space="preserve"> characteristics between </w:t>
      </w:r>
      <w:r w:rsidR="006A22AD">
        <w:rPr>
          <w:rFonts w:cs="Times New Roman"/>
        </w:rPr>
        <w:t>LBW and</w:t>
      </w:r>
      <w:r w:rsidR="00490519">
        <w:rPr>
          <w:rFonts w:cs="Times New Roman"/>
        </w:rPr>
        <w:t xml:space="preserve"> preterm birth</w:t>
      </w:r>
      <w:r w:rsidRPr="002072D2">
        <w:rPr>
          <w:rFonts w:cs="Times New Roman"/>
        </w:rPr>
        <w:t xml:space="preserve"> including p-value from the Chi-Square test. We found that 39.47% of women belonging to the age group greater than 25 years, were more likely to give exclusive breastfeeding to their children. Chittagong division had the highest exclusive breastfeeding babies among all other divisions, with a percentage of 20.27%. The lowest percentage was recorded for EBF in the Barisal division, 9.87%. Comparing mothers’ current working situation, it can be said that 15.73% of working women are more interested to give her child exclusive breastfeeding. Rich household’s child has the highest rate of exclusive breastfeeding and it is 40.53%. Calculating body mass index, it can be said that 61.76% of children are raised in normal-weight mother and they got the highest exclusive breastfeeding according to obese and under-weight mothers.</w:t>
      </w:r>
    </w:p>
    <w:p w14:paraId="24B3AA33" w14:textId="77777777" w:rsidR="009F10FD" w:rsidRPr="002072D2" w:rsidRDefault="009F10FD" w:rsidP="00D1292D">
      <w:pPr>
        <w:spacing w:after="0" w:line="240" w:lineRule="auto"/>
        <w:rPr>
          <w:rFonts w:cs="Times New Roman"/>
        </w:rPr>
      </w:pPr>
    </w:p>
    <w:p w14:paraId="20B42DAD" w14:textId="77777777" w:rsidR="008A5BD8" w:rsidRDefault="008A5BD8" w:rsidP="00D1292D">
      <w:pPr>
        <w:spacing w:after="0" w:line="240" w:lineRule="auto"/>
        <w:rPr>
          <w:rFonts w:cs="Times New Roman"/>
        </w:rPr>
        <w:sectPr w:rsidR="008A5BD8" w:rsidSect="0023280E">
          <w:type w:val="continuous"/>
          <w:pgSz w:w="12242" w:h="15842"/>
          <w:pgMar w:top="1440" w:right="1440" w:bottom="1440" w:left="1440" w:header="720" w:footer="720" w:gutter="0"/>
          <w:cols w:space="720"/>
          <w:noEndnote/>
        </w:sectPr>
      </w:pPr>
    </w:p>
    <w:p w14:paraId="63B52F34" w14:textId="729279F0" w:rsidR="00164C81" w:rsidRPr="002072D2" w:rsidRDefault="00A23760" w:rsidP="00D1292D">
      <w:pPr>
        <w:spacing w:after="0" w:line="240" w:lineRule="auto"/>
        <w:rPr>
          <w:rFonts w:cs="Times New Roman"/>
        </w:rPr>
      </w:pPr>
      <w:r w:rsidRPr="002072D2">
        <w:rPr>
          <w:rFonts w:cs="Times New Roman"/>
        </w:rPr>
        <w:t xml:space="preserve">Table 1: </w:t>
      </w:r>
      <w:r w:rsidR="008A5BD8">
        <w:rPr>
          <w:rFonts w:cs="Times New Roman"/>
        </w:rPr>
        <w:t>Frequency distribution and Chi-square test for identifying factors associated w</w:t>
      </w:r>
      <w:r w:rsidRPr="002072D2">
        <w:rPr>
          <w:rFonts w:cs="Times New Roman"/>
        </w:rPr>
        <w:t>ith Low Birth Weight (LBW).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83"/>
        <w:gridCol w:w="1357"/>
        <w:gridCol w:w="846"/>
        <w:gridCol w:w="911"/>
        <w:gridCol w:w="766"/>
        <w:gridCol w:w="2286"/>
        <w:gridCol w:w="746"/>
        <w:gridCol w:w="557"/>
      </w:tblGrid>
      <w:tr w:rsidR="0085411A" w:rsidRPr="002072D2" w14:paraId="49735643" w14:textId="3F06AFA7" w:rsidTr="0085411A">
        <w:trPr>
          <w:trHeight w:val="135"/>
        </w:trPr>
        <w:tc>
          <w:tcPr>
            <w:tcW w:w="1060" w:type="pct"/>
            <w:vMerge w:val="restart"/>
            <w:tcMar>
              <w:top w:w="30" w:type="dxa"/>
              <w:left w:w="45" w:type="dxa"/>
              <w:bottom w:w="30" w:type="dxa"/>
              <w:right w:w="45" w:type="dxa"/>
            </w:tcMar>
            <w:vAlign w:val="center"/>
            <w:hideMark/>
          </w:tcPr>
          <w:p w14:paraId="266D583B" w14:textId="77777777" w:rsidR="0085411A" w:rsidRPr="002072D2" w:rsidRDefault="0085411A" w:rsidP="008A5BD8">
            <w:pPr>
              <w:spacing w:before="100" w:beforeAutospacing="1" w:after="0" w:line="240" w:lineRule="auto"/>
              <w:jc w:val="center"/>
              <w:rPr>
                <w:rFonts w:eastAsia="Times New Roman" w:cs="Times New Roman"/>
                <w:kern w:val="0"/>
                <w14:ligatures w14:val="none"/>
              </w:rPr>
            </w:pPr>
            <w:r w:rsidRPr="002072D2">
              <w:rPr>
                <w:rFonts w:eastAsia="Times New Roman" w:cs="Times New Roman"/>
                <w:b/>
                <w:bCs/>
                <w:kern w:val="0"/>
                <w14:ligatures w14:val="none"/>
              </w:rPr>
              <w:t>Variable</w:t>
            </w:r>
          </w:p>
        </w:tc>
        <w:tc>
          <w:tcPr>
            <w:tcW w:w="524" w:type="pct"/>
            <w:vMerge w:val="restart"/>
            <w:tcMar>
              <w:top w:w="30" w:type="dxa"/>
              <w:left w:w="45" w:type="dxa"/>
              <w:bottom w:w="30" w:type="dxa"/>
              <w:right w:w="45" w:type="dxa"/>
            </w:tcMar>
            <w:vAlign w:val="center"/>
            <w:hideMark/>
          </w:tcPr>
          <w:p w14:paraId="4BDE962A" w14:textId="77777777" w:rsidR="0085411A" w:rsidRPr="002072D2" w:rsidRDefault="0085411A" w:rsidP="008A5BD8">
            <w:pPr>
              <w:spacing w:before="100" w:beforeAutospacing="1" w:after="0" w:line="240" w:lineRule="auto"/>
              <w:jc w:val="center"/>
              <w:rPr>
                <w:rFonts w:eastAsia="Times New Roman" w:cs="Times New Roman"/>
                <w:kern w:val="0"/>
                <w14:ligatures w14:val="none"/>
              </w:rPr>
            </w:pPr>
            <w:r w:rsidRPr="002072D2">
              <w:rPr>
                <w:rFonts w:eastAsia="Times New Roman" w:cs="Times New Roman"/>
                <w:b/>
                <w:bCs/>
                <w:kern w:val="0"/>
                <w14:ligatures w14:val="none"/>
              </w:rPr>
              <w:t>Category</w:t>
            </w:r>
          </w:p>
        </w:tc>
        <w:tc>
          <w:tcPr>
            <w:tcW w:w="1046" w:type="pct"/>
            <w:gridSpan w:val="2"/>
            <w:tcMar>
              <w:top w:w="30" w:type="dxa"/>
              <w:left w:w="45" w:type="dxa"/>
              <w:bottom w:w="30" w:type="dxa"/>
              <w:right w:w="45" w:type="dxa"/>
            </w:tcMar>
            <w:vAlign w:val="center"/>
            <w:hideMark/>
          </w:tcPr>
          <w:p w14:paraId="3533B515" w14:textId="77777777" w:rsidR="0085411A" w:rsidRPr="002072D2" w:rsidRDefault="0085411A" w:rsidP="008A5BD8">
            <w:pPr>
              <w:spacing w:before="100" w:beforeAutospacing="1" w:after="0" w:line="240" w:lineRule="auto"/>
              <w:jc w:val="center"/>
              <w:rPr>
                <w:rFonts w:eastAsia="Times New Roman" w:cs="Times New Roman"/>
                <w:b/>
                <w:bCs/>
                <w:kern w:val="0"/>
                <w14:ligatures w14:val="none"/>
              </w:rPr>
            </w:pPr>
            <w:r w:rsidRPr="002072D2">
              <w:rPr>
                <w:rFonts w:eastAsia="Times New Roman" w:cs="Times New Roman"/>
                <w:b/>
                <w:bCs/>
                <w:kern w:val="0"/>
                <w14:ligatures w14:val="none"/>
              </w:rPr>
              <w:t>LBW</w:t>
            </w:r>
          </w:p>
        </w:tc>
        <w:tc>
          <w:tcPr>
            <w:tcW w:w="332" w:type="pct"/>
            <w:vMerge w:val="restart"/>
            <w:tcMar>
              <w:top w:w="30" w:type="dxa"/>
              <w:left w:w="45" w:type="dxa"/>
              <w:bottom w:w="30" w:type="dxa"/>
              <w:right w:w="45" w:type="dxa"/>
            </w:tcMar>
            <w:vAlign w:val="center"/>
            <w:hideMark/>
          </w:tcPr>
          <w:p w14:paraId="1BB6A8B8" w14:textId="77777777" w:rsidR="0085411A" w:rsidRPr="002072D2" w:rsidRDefault="0085411A" w:rsidP="008A5BD8">
            <w:pPr>
              <w:spacing w:before="100" w:beforeAutospacing="1" w:after="0" w:line="240" w:lineRule="auto"/>
              <w:jc w:val="center"/>
              <w:rPr>
                <w:rFonts w:eastAsia="Times New Roman" w:cs="Times New Roman"/>
                <w:kern w:val="0"/>
                <w14:ligatures w14:val="none"/>
              </w:rPr>
            </w:pPr>
            <w:r w:rsidRPr="002072D2">
              <w:rPr>
                <w:rFonts w:eastAsia="Times New Roman" w:cs="Times New Roman"/>
                <w:b/>
                <w:bCs/>
                <w:kern w:val="0"/>
                <w14:ligatures w14:val="none"/>
              </w:rPr>
              <w:t>P-value</w:t>
            </w:r>
          </w:p>
        </w:tc>
        <w:tc>
          <w:tcPr>
            <w:tcW w:w="2038" w:type="pct"/>
            <w:gridSpan w:val="3"/>
          </w:tcPr>
          <w:p w14:paraId="12168E7B" w14:textId="17B115F5" w:rsidR="0085411A" w:rsidRPr="002072D2" w:rsidRDefault="0085411A" w:rsidP="008A5BD8">
            <w:pPr>
              <w:spacing w:before="100" w:beforeAutospacing="1" w:after="0" w:line="240" w:lineRule="auto"/>
              <w:jc w:val="center"/>
              <w:rPr>
                <w:rFonts w:eastAsia="Times New Roman" w:cs="Times New Roman"/>
                <w:b/>
                <w:bCs/>
                <w:kern w:val="0"/>
                <w14:ligatures w14:val="none"/>
              </w:rPr>
            </w:pPr>
            <w:r>
              <w:rPr>
                <w:rFonts w:eastAsia="Times New Roman" w:cs="Times New Roman"/>
                <w:b/>
                <w:bCs/>
                <w:kern w:val="0"/>
                <w14:ligatures w14:val="none"/>
              </w:rPr>
              <w:t>Pre-term birth</w:t>
            </w:r>
          </w:p>
        </w:tc>
      </w:tr>
      <w:tr w:rsidR="0085411A" w:rsidRPr="002072D2" w14:paraId="06E9DEA1" w14:textId="0664B2C5" w:rsidTr="0085411A">
        <w:trPr>
          <w:trHeight w:val="315"/>
        </w:trPr>
        <w:tc>
          <w:tcPr>
            <w:tcW w:w="1060" w:type="pct"/>
            <w:vMerge/>
            <w:tcMar>
              <w:top w:w="30" w:type="dxa"/>
              <w:left w:w="45" w:type="dxa"/>
              <w:bottom w:w="30" w:type="dxa"/>
              <w:right w:w="45" w:type="dxa"/>
            </w:tcMar>
            <w:vAlign w:val="center"/>
            <w:hideMark/>
          </w:tcPr>
          <w:p w14:paraId="68C123C0" w14:textId="77777777" w:rsidR="008A5BD8" w:rsidRPr="002072D2" w:rsidRDefault="008A5BD8" w:rsidP="008A5BD8">
            <w:pPr>
              <w:spacing w:before="100" w:beforeAutospacing="1" w:after="0" w:line="240" w:lineRule="auto"/>
              <w:jc w:val="center"/>
              <w:rPr>
                <w:rFonts w:eastAsia="Times New Roman" w:cs="Times New Roman"/>
                <w:kern w:val="0"/>
                <w14:ligatures w14:val="none"/>
              </w:rPr>
            </w:pPr>
          </w:p>
        </w:tc>
        <w:tc>
          <w:tcPr>
            <w:tcW w:w="524" w:type="pct"/>
            <w:vMerge/>
            <w:tcMar>
              <w:top w:w="30" w:type="dxa"/>
              <w:left w:w="45" w:type="dxa"/>
              <w:bottom w:w="30" w:type="dxa"/>
              <w:right w:w="45" w:type="dxa"/>
            </w:tcMar>
            <w:vAlign w:val="center"/>
            <w:hideMark/>
          </w:tcPr>
          <w:p w14:paraId="54856DAA" w14:textId="77777777" w:rsidR="008A5BD8" w:rsidRPr="002072D2" w:rsidRDefault="008A5BD8" w:rsidP="008A5BD8">
            <w:pPr>
              <w:spacing w:before="100" w:beforeAutospacing="1" w:after="0" w:line="240" w:lineRule="auto"/>
              <w:jc w:val="center"/>
              <w:rPr>
                <w:rFonts w:eastAsia="Times New Roman" w:cs="Times New Roman"/>
                <w:kern w:val="0"/>
                <w14:ligatures w14:val="none"/>
              </w:rPr>
            </w:pPr>
          </w:p>
        </w:tc>
        <w:tc>
          <w:tcPr>
            <w:tcW w:w="506" w:type="pct"/>
            <w:shd w:val="clear" w:color="auto" w:fill="FFFFFF"/>
            <w:tcMar>
              <w:top w:w="30" w:type="dxa"/>
              <w:left w:w="45" w:type="dxa"/>
              <w:bottom w:w="30" w:type="dxa"/>
              <w:right w:w="45" w:type="dxa"/>
            </w:tcMar>
            <w:vAlign w:val="center"/>
            <w:hideMark/>
          </w:tcPr>
          <w:p w14:paraId="1DCD08B3" w14:textId="77777777" w:rsidR="008A5BD8" w:rsidRPr="002072D2" w:rsidRDefault="008A5BD8" w:rsidP="008A5BD8">
            <w:pPr>
              <w:spacing w:before="100" w:beforeAutospacing="1" w:after="0" w:line="240" w:lineRule="auto"/>
              <w:jc w:val="center"/>
              <w:rPr>
                <w:rFonts w:eastAsia="Times New Roman" w:cs="Times New Roman"/>
                <w:b/>
                <w:bCs/>
                <w:kern w:val="0"/>
                <w14:ligatures w14:val="none"/>
              </w:rPr>
            </w:pPr>
            <w:r w:rsidRPr="002072D2">
              <w:rPr>
                <w:rFonts w:eastAsia="Times New Roman" w:cs="Times New Roman"/>
                <w:b/>
                <w:bCs/>
                <w:kern w:val="0"/>
                <w14:ligatures w14:val="none"/>
              </w:rPr>
              <w:t>No</w:t>
            </w:r>
          </w:p>
        </w:tc>
        <w:tc>
          <w:tcPr>
            <w:tcW w:w="540" w:type="pct"/>
            <w:shd w:val="clear" w:color="auto" w:fill="FFFFFF"/>
            <w:tcMar>
              <w:top w:w="30" w:type="dxa"/>
              <w:left w:w="45" w:type="dxa"/>
              <w:bottom w:w="30" w:type="dxa"/>
              <w:right w:w="45" w:type="dxa"/>
            </w:tcMar>
            <w:vAlign w:val="center"/>
            <w:hideMark/>
          </w:tcPr>
          <w:p w14:paraId="5DD36AC1" w14:textId="77777777" w:rsidR="008A5BD8" w:rsidRPr="002072D2" w:rsidRDefault="008A5BD8" w:rsidP="008A5BD8">
            <w:pPr>
              <w:spacing w:before="100" w:beforeAutospacing="1" w:after="0" w:line="240" w:lineRule="auto"/>
              <w:jc w:val="center"/>
              <w:rPr>
                <w:rFonts w:eastAsia="Times New Roman" w:cs="Times New Roman"/>
                <w:b/>
                <w:bCs/>
                <w:kern w:val="0"/>
                <w14:ligatures w14:val="none"/>
              </w:rPr>
            </w:pPr>
            <w:r w:rsidRPr="002072D2">
              <w:rPr>
                <w:rFonts w:eastAsia="Times New Roman" w:cs="Times New Roman"/>
                <w:b/>
                <w:bCs/>
                <w:kern w:val="0"/>
                <w14:ligatures w14:val="none"/>
              </w:rPr>
              <w:t>Yes</w:t>
            </w:r>
          </w:p>
        </w:tc>
        <w:tc>
          <w:tcPr>
            <w:tcW w:w="332" w:type="pct"/>
            <w:vMerge/>
            <w:tcMar>
              <w:top w:w="30" w:type="dxa"/>
              <w:left w:w="45" w:type="dxa"/>
              <w:bottom w:w="30" w:type="dxa"/>
              <w:right w:w="45" w:type="dxa"/>
            </w:tcMar>
            <w:vAlign w:val="center"/>
            <w:hideMark/>
          </w:tcPr>
          <w:p w14:paraId="12B36301" w14:textId="77777777" w:rsidR="008A5BD8" w:rsidRPr="002072D2" w:rsidRDefault="008A5BD8" w:rsidP="008A5BD8">
            <w:pPr>
              <w:spacing w:before="100" w:beforeAutospacing="1" w:after="0" w:line="240" w:lineRule="auto"/>
              <w:jc w:val="center"/>
              <w:rPr>
                <w:rFonts w:eastAsia="Times New Roman" w:cs="Times New Roman"/>
                <w:kern w:val="0"/>
                <w14:ligatures w14:val="none"/>
              </w:rPr>
            </w:pPr>
          </w:p>
        </w:tc>
        <w:tc>
          <w:tcPr>
            <w:tcW w:w="1275" w:type="pct"/>
            <w:vAlign w:val="center"/>
          </w:tcPr>
          <w:p w14:paraId="602AD7E0" w14:textId="624EBB20" w:rsidR="008A5BD8" w:rsidRPr="002072D2" w:rsidRDefault="008A5BD8" w:rsidP="008A5BD8">
            <w:pPr>
              <w:spacing w:before="100" w:beforeAutospacing="1" w:after="0" w:line="240" w:lineRule="auto"/>
              <w:jc w:val="center"/>
              <w:rPr>
                <w:rFonts w:eastAsia="Times New Roman" w:cs="Times New Roman"/>
                <w:kern w:val="0"/>
                <w14:ligatures w14:val="none"/>
              </w:rPr>
            </w:pPr>
            <w:r w:rsidRPr="002072D2">
              <w:rPr>
                <w:rFonts w:eastAsia="Times New Roman" w:cs="Times New Roman"/>
                <w:b/>
                <w:bCs/>
                <w:kern w:val="0"/>
                <w14:ligatures w14:val="none"/>
              </w:rPr>
              <w:t>No</w:t>
            </w:r>
          </w:p>
        </w:tc>
        <w:tc>
          <w:tcPr>
            <w:tcW w:w="452" w:type="pct"/>
            <w:vAlign w:val="center"/>
          </w:tcPr>
          <w:p w14:paraId="7D20A324" w14:textId="016D9DC2" w:rsidR="008A5BD8" w:rsidRPr="002072D2" w:rsidRDefault="008A5BD8" w:rsidP="008A5BD8">
            <w:pPr>
              <w:spacing w:before="100" w:beforeAutospacing="1" w:after="0" w:line="240" w:lineRule="auto"/>
              <w:jc w:val="center"/>
              <w:rPr>
                <w:rFonts w:eastAsia="Times New Roman" w:cs="Times New Roman"/>
                <w:kern w:val="0"/>
                <w14:ligatures w14:val="none"/>
              </w:rPr>
            </w:pPr>
            <w:r w:rsidRPr="002072D2">
              <w:rPr>
                <w:rFonts w:eastAsia="Times New Roman" w:cs="Times New Roman"/>
                <w:b/>
                <w:bCs/>
                <w:kern w:val="0"/>
                <w14:ligatures w14:val="none"/>
              </w:rPr>
              <w:t>Yes</w:t>
            </w:r>
          </w:p>
        </w:tc>
        <w:tc>
          <w:tcPr>
            <w:tcW w:w="311" w:type="pct"/>
          </w:tcPr>
          <w:p w14:paraId="66A8A1EF" w14:textId="07679AA5" w:rsidR="008A5BD8" w:rsidRPr="002072D2" w:rsidRDefault="008A5BD8" w:rsidP="008A5BD8">
            <w:pPr>
              <w:spacing w:before="100" w:beforeAutospacing="1" w:after="0" w:line="240" w:lineRule="auto"/>
              <w:jc w:val="center"/>
              <w:rPr>
                <w:rFonts w:eastAsia="Times New Roman" w:cs="Times New Roman"/>
                <w:kern w:val="0"/>
                <w14:ligatures w14:val="none"/>
              </w:rPr>
            </w:pPr>
            <w:r w:rsidRPr="002072D2">
              <w:rPr>
                <w:rFonts w:eastAsia="Times New Roman" w:cs="Times New Roman"/>
                <w:b/>
                <w:bCs/>
                <w:kern w:val="0"/>
                <w14:ligatures w14:val="none"/>
              </w:rPr>
              <w:t>P-value</w:t>
            </w:r>
          </w:p>
        </w:tc>
      </w:tr>
      <w:tr w:rsidR="0085411A" w:rsidRPr="002072D2" w14:paraId="1CF439AA" w14:textId="6E594DCD" w:rsidTr="0085411A">
        <w:trPr>
          <w:trHeight w:val="315"/>
        </w:trPr>
        <w:tc>
          <w:tcPr>
            <w:tcW w:w="1060" w:type="pct"/>
            <w:vMerge/>
            <w:tcMar>
              <w:top w:w="30" w:type="dxa"/>
              <w:left w:w="45" w:type="dxa"/>
              <w:bottom w:w="30" w:type="dxa"/>
              <w:right w:w="45" w:type="dxa"/>
            </w:tcMar>
            <w:vAlign w:val="center"/>
            <w:hideMark/>
          </w:tcPr>
          <w:p w14:paraId="550E81FB" w14:textId="77777777" w:rsidR="008A5BD8" w:rsidRPr="002072D2" w:rsidRDefault="008A5BD8" w:rsidP="008A5BD8">
            <w:pPr>
              <w:spacing w:before="100" w:beforeAutospacing="1" w:after="0" w:line="240" w:lineRule="auto"/>
              <w:jc w:val="center"/>
              <w:rPr>
                <w:rFonts w:eastAsia="Times New Roman" w:cs="Times New Roman"/>
                <w:b/>
                <w:bCs/>
                <w:kern w:val="0"/>
                <w14:ligatures w14:val="none"/>
              </w:rPr>
            </w:pPr>
          </w:p>
        </w:tc>
        <w:tc>
          <w:tcPr>
            <w:tcW w:w="524" w:type="pct"/>
            <w:vMerge/>
            <w:tcMar>
              <w:top w:w="30" w:type="dxa"/>
              <w:left w:w="45" w:type="dxa"/>
              <w:bottom w:w="30" w:type="dxa"/>
              <w:right w:w="45" w:type="dxa"/>
            </w:tcMar>
            <w:vAlign w:val="center"/>
            <w:hideMark/>
          </w:tcPr>
          <w:p w14:paraId="289D5C91" w14:textId="77777777" w:rsidR="008A5BD8" w:rsidRPr="002072D2" w:rsidRDefault="008A5BD8" w:rsidP="008A5BD8">
            <w:pPr>
              <w:spacing w:before="100" w:beforeAutospacing="1" w:after="0" w:line="240" w:lineRule="auto"/>
              <w:jc w:val="center"/>
              <w:rPr>
                <w:rFonts w:eastAsia="Times New Roman" w:cs="Times New Roman"/>
                <w:b/>
                <w:bCs/>
                <w:kern w:val="0"/>
                <w14:ligatures w14:val="none"/>
              </w:rPr>
            </w:pPr>
          </w:p>
        </w:tc>
        <w:tc>
          <w:tcPr>
            <w:tcW w:w="506" w:type="pct"/>
            <w:tcMar>
              <w:top w:w="30" w:type="dxa"/>
              <w:left w:w="45" w:type="dxa"/>
              <w:bottom w:w="30" w:type="dxa"/>
              <w:right w:w="45" w:type="dxa"/>
            </w:tcMar>
            <w:vAlign w:val="center"/>
            <w:hideMark/>
          </w:tcPr>
          <w:p w14:paraId="37F4ED1C" w14:textId="1550D2B0" w:rsidR="008A5BD8" w:rsidRPr="002072D2" w:rsidRDefault="008A5BD8" w:rsidP="008A5BD8">
            <w:pPr>
              <w:spacing w:before="100" w:beforeAutospacing="1" w:after="0" w:line="240" w:lineRule="auto"/>
              <w:jc w:val="center"/>
              <w:rPr>
                <w:rFonts w:eastAsia="Times New Roman" w:cs="Times New Roman"/>
                <w:b/>
                <w:bCs/>
                <w:kern w:val="0"/>
                <w14:ligatures w14:val="none"/>
              </w:rPr>
            </w:pPr>
            <w:r w:rsidRPr="002072D2">
              <w:rPr>
                <w:rFonts w:eastAsia="Times New Roman" w:cs="Times New Roman"/>
                <w:b/>
                <w:bCs/>
                <w:kern w:val="0"/>
                <w14:ligatures w14:val="none"/>
              </w:rPr>
              <w:t>n (%)</w:t>
            </w:r>
          </w:p>
        </w:tc>
        <w:tc>
          <w:tcPr>
            <w:tcW w:w="540" w:type="pct"/>
            <w:tcMar>
              <w:top w:w="30" w:type="dxa"/>
              <w:left w:w="45" w:type="dxa"/>
              <w:bottom w:w="30" w:type="dxa"/>
              <w:right w:w="45" w:type="dxa"/>
            </w:tcMar>
            <w:vAlign w:val="center"/>
            <w:hideMark/>
          </w:tcPr>
          <w:p w14:paraId="4A391B1F" w14:textId="4BD5707C" w:rsidR="008A5BD8" w:rsidRPr="002072D2" w:rsidRDefault="008A5BD8" w:rsidP="008A5BD8">
            <w:pPr>
              <w:spacing w:before="100" w:beforeAutospacing="1" w:after="0" w:line="240" w:lineRule="auto"/>
              <w:jc w:val="center"/>
              <w:rPr>
                <w:rFonts w:eastAsia="Times New Roman" w:cs="Times New Roman"/>
                <w:b/>
                <w:bCs/>
                <w:kern w:val="0"/>
                <w14:ligatures w14:val="none"/>
              </w:rPr>
            </w:pPr>
            <w:r w:rsidRPr="002072D2">
              <w:rPr>
                <w:rFonts w:eastAsia="Times New Roman" w:cs="Times New Roman"/>
                <w:b/>
                <w:bCs/>
                <w:kern w:val="0"/>
                <w14:ligatures w14:val="none"/>
              </w:rPr>
              <w:t>n (%)</w:t>
            </w:r>
          </w:p>
        </w:tc>
        <w:tc>
          <w:tcPr>
            <w:tcW w:w="332" w:type="pct"/>
            <w:vMerge/>
            <w:tcMar>
              <w:top w:w="30" w:type="dxa"/>
              <w:left w:w="45" w:type="dxa"/>
              <w:bottom w:w="30" w:type="dxa"/>
              <w:right w:w="45" w:type="dxa"/>
            </w:tcMar>
            <w:vAlign w:val="center"/>
            <w:hideMark/>
          </w:tcPr>
          <w:p w14:paraId="0BD246D6" w14:textId="77777777" w:rsidR="008A5BD8" w:rsidRPr="002072D2" w:rsidRDefault="008A5BD8" w:rsidP="008A5BD8">
            <w:pPr>
              <w:spacing w:before="100" w:beforeAutospacing="1" w:after="0" w:line="240" w:lineRule="auto"/>
              <w:jc w:val="center"/>
              <w:rPr>
                <w:rFonts w:eastAsia="Times New Roman" w:cs="Times New Roman"/>
                <w:b/>
                <w:bCs/>
                <w:kern w:val="0"/>
                <w14:ligatures w14:val="none"/>
              </w:rPr>
            </w:pPr>
          </w:p>
        </w:tc>
        <w:tc>
          <w:tcPr>
            <w:tcW w:w="1275" w:type="pct"/>
            <w:vAlign w:val="center"/>
          </w:tcPr>
          <w:p w14:paraId="730A949A" w14:textId="6549DADD" w:rsidR="008A5BD8" w:rsidRPr="002072D2" w:rsidRDefault="008A5BD8" w:rsidP="008A5BD8">
            <w:pPr>
              <w:spacing w:before="100" w:beforeAutospacing="1" w:after="0" w:line="240" w:lineRule="auto"/>
              <w:jc w:val="center"/>
              <w:rPr>
                <w:rFonts w:eastAsia="Times New Roman" w:cs="Times New Roman"/>
                <w:b/>
                <w:bCs/>
                <w:kern w:val="0"/>
                <w14:ligatures w14:val="none"/>
              </w:rPr>
            </w:pPr>
            <w:r w:rsidRPr="002072D2">
              <w:rPr>
                <w:rFonts w:eastAsia="Times New Roman" w:cs="Times New Roman"/>
                <w:b/>
                <w:bCs/>
                <w:kern w:val="0"/>
                <w14:ligatures w14:val="none"/>
              </w:rPr>
              <w:t>n (%)</w:t>
            </w:r>
          </w:p>
        </w:tc>
        <w:tc>
          <w:tcPr>
            <w:tcW w:w="452" w:type="pct"/>
            <w:vAlign w:val="center"/>
          </w:tcPr>
          <w:p w14:paraId="1F3CCD98" w14:textId="5D5E43C0" w:rsidR="008A5BD8" w:rsidRPr="002072D2" w:rsidRDefault="008A5BD8" w:rsidP="008A5BD8">
            <w:pPr>
              <w:spacing w:before="100" w:beforeAutospacing="1" w:after="0" w:line="240" w:lineRule="auto"/>
              <w:jc w:val="center"/>
              <w:rPr>
                <w:rFonts w:eastAsia="Times New Roman" w:cs="Times New Roman"/>
                <w:b/>
                <w:bCs/>
                <w:kern w:val="0"/>
                <w14:ligatures w14:val="none"/>
              </w:rPr>
            </w:pPr>
            <w:r w:rsidRPr="002072D2">
              <w:rPr>
                <w:rFonts w:eastAsia="Times New Roman" w:cs="Times New Roman"/>
                <w:b/>
                <w:bCs/>
                <w:kern w:val="0"/>
                <w14:ligatures w14:val="none"/>
              </w:rPr>
              <w:t>n (%)</w:t>
            </w:r>
          </w:p>
        </w:tc>
        <w:tc>
          <w:tcPr>
            <w:tcW w:w="311" w:type="pct"/>
          </w:tcPr>
          <w:p w14:paraId="77F3BDC5" w14:textId="681F98FB" w:rsidR="008A5BD8" w:rsidRPr="002072D2" w:rsidRDefault="008A5BD8" w:rsidP="008A5BD8">
            <w:pPr>
              <w:spacing w:before="100" w:beforeAutospacing="1" w:after="0" w:line="240" w:lineRule="auto"/>
              <w:jc w:val="center"/>
              <w:rPr>
                <w:rFonts w:eastAsia="Times New Roman" w:cs="Times New Roman"/>
                <w:b/>
                <w:bCs/>
                <w:kern w:val="0"/>
                <w14:ligatures w14:val="none"/>
              </w:rPr>
            </w:pPr>
          </w:p>
        </w:tc>
      </w:tr>
      <w:tr w:rsidR="009711F6" w:rsidRPr="002072D2" w14:paraId="1DCC815E" w14:textId="77777777" w:rsidTr="009711F6">
        <w:trPr>
          <w:trHeight w:val="315"/>
        </w:trPr>
        <w:tc>
          <w:tcPr>
            <w:tcW w:w="5000" w:type="pct"/>
            <w:gridSpan w:val="8"/>
            <w:tcMar>
              <w:top w:w="30" w:type="dxa"/>
              <w:left w:w="45" w:type="dxa"/>
              <w:bottom w:w="30" w:type="dxa"/>
              <w:right w:w="45" w:type="dxa"/>
            </w:tcMar>
            <w:vAlign w:val="center"/>
          </w:tcPr>
          <w:p w14:paraId="408DDFB9" w14:textId="1834FEA6" w:rsidR="009711F6" w:rsidRPr="00467823" w:rsidRDefault="00467823" w:rsidP="00467823">
            <w:pPr>
              <w:spacing w:before="100" w:beforeAutospacing="1" w:after="0" w:line="240" w:lineRule="auto"/>
              <w:rPr>
                <w:rFonts w:eastAsia="Times New Roman" w:cs="Times New Roman"/>
                <w:b/>
                <w:bCs/>
                <w:kern w:val="0"/>
                <w14:ligatures w14:val="none"/>
              </w:rPr>
            </w:pPr>
            <w:r w:rsidRPr="00467823">
              <w:rPr>
                <w:rFonts w:eastAsia="Times New Roman" w:cs="Times New Roman"/>
                <w:b/>
                <w:bCs/>
                <w:kern w:val="0"/>
                <w14:ligatures w14:val="none"/>
              </w:rPr>
              <w:t>Children Characteristics</w:t>
            </w:r>
          </w:p>
        </w:tc>
      </w:tr>
      <w:tr w:rsidR="00490519" w:rsidRPr="002072D2" w14:paraId="1B826FCF" w14:textId="77777777" w:rsidTr="0085411A">
        <w:trPr>
          <w:trHeight w:val="315"/>
        </w:trPr>
        <w:tc>
          <w:tcPr>
            <w:tcW w:w="1060" w:type="pct"/>
            <w:vMerge w:val="restart"/>
            <w:tcMar>
              <w:top w:w="30" w:type="dxa"/>
              <w:left w:w="45" w:type="dxa"/>
              <w:bottom w:w="30" w:type="dxa"/>
              <w:right w:w="45" w:type="dxa"/>
            </w:tcMar>
            <w:vAlign w:val="center"/>
          </w:tcPr>
          <w:p w14:paraId="7F312FE6" w14:textId="23E59834" w:rsidR="00490519" w:rsidRPr="002072D2" w:rsidRDefault="00490519" w:rsidP="00467823">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Age of Child (in months)</w:t>
            </w:r>
          </w:p>
        </w:tc>
        <w:tc>
          <w:tcPr>
            <w:tcW w:w="524" w:type="pct"/>
            <w:tcMar>
              <w:top w:w="30" w:type="dxa"/>
              <w:left w:w="45" w:type="dxa"/>
              <w:bottom w:w="30" w:type="dxa"/>
              <w:right w:w="45" w:type="dxa"/>
            </w:tcMar>
            <w:vAlign w:val="center"/>
          </w:tcPr>
          <w:p w14:paraId="1D07885D" w14:textId="3A0CB6E4" w:rsidR="00490519" w:rsidRPr="002072D2" w:rsidRDefault="00490519" w:rsidP="00467823">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24-59</w:t>
            </w:r>
          </w:p>
        </w:tc>
        <w:tc>
          <w:tcPr>
            <w:tcW w:w="506" w:type="pct"/>
            <w:tcMar>
              <w:top w:w="30" w:type="dxa"/>
              <w:left w:w="45" w:type="dxa"/>
              <w:bottom w:w="30" w:type="dxa"/>
              <w:right w:w="45" w:type="dxa"/>
            </w:tcMar>
            <w:vAlign w:val="center"/>
          </w:tcPr>
          <w:p w14:paraId="45070A5D" w14:textId="14D124EB" w:rsidR="00490519" w:rsidRPr="002072D2" w:rsidRDefault="00490519" w:rsidP="00467823">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624 (85.92) </w:t>
            </w:r>
          </w:p>
        </w:tc>
        <w:tc>
          <w:tcPr>
            <w:tcW w:w="540" w:type="pct"/>
            <w:tcMar>
              <w:top w:w="30" w:type="dxa"/>
              <w:left w:w="45" w:type="dxa"/>
              <w:bottom w:w="30" w:type="dxa"/>
              <w:right w:w="45" w:type="dxa"/>
            </w:tcMar>
            <w:vAlign w:val="center"/>
          </w:tcPr>
          <w:p w14:paraId="3A255C90" w14:textId="368207EA" w:rsidR="00490519" w:rsidRPr="002072D2" w:rsidRDefault="00490519" w:rsidP="00467823">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102 (14.08) </w:t>
            </w:r>
          </w:p>
        </w:tc>
        <w:tc>
          <w:tcPr>
            <w:tcW w:w="332" w:type="pct"/>
            <w:tcMar>
              <w:top w:w="30" w:type="dxa"/>
              <w:left w:w="45" w:type="dxa"/>
              <w:bottom w:w="30" w:type="dxa"/>
              <w:right w:w="45" w:type="dxa"/>
            </w:tcMar>
            <w:vAlign w:val="center"/>
          </w:tcPr>
          <w:p w14:paraId="465CE4CB" w14:textId="35C1716F" w:rsidR="00490519" w:rsidRPr="002072D2" w:rsidRDefault="00490519" w:rsidP="00467823">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Pr>
                <w:rFonts w:eastAsia="Times New Roman" w:cs="Times New Roman"/>
                <w:kern w:val="0"/>
                <w14:ligatures w14:val="none"/>
              </w:rPr>
              <w:t>0</w:t>
            </w:r>
            <w:r w:rsidRPr="002072D2">
              <w:rPr>
                <w:rFonts w:eastAsia="Times New Roman" w:cs="Times New Roman"/>
                <w:kern w:val="0"/>
                <w14:ligatures w14:val="none"/>
              </w:rPr>
              <w:t>48</w:t>
            </w:r>
          </w:p>
        </w:tc>
        <w:tc>
          <w:tcPr>
            <w:tcW w:w="1275" w:type="pct"/>
            <w:vAlign w:val="center"/>
          </w:tcPr>
          <w:p w14:paraId="74C20979" w14:textId="1B3AE707" w:rsidR="00490519" w:rsidRPr="002072D2" w:rsidRDefault="00490519" w:rsidP="00467823">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4250 (87.37) </w:t>
            </w:r>
          </w:p>
        </w:tc>
        <w:tc>
          <w:tcPr>
            <w:tcW w:w="452" w:type="pct"/>
            <w:vAlign w:val="center"/>
          </w:tcPr>
          <w:p w14:paraId="52F25CF8" w14:textId="3DBDA660" w:rsidR="00490519" w:rsidRPr="002072D2" w:rsidRDefault="00490519" w:rsidP="00467823">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615 (12.63) </w:t>
            </w:r>
          </w:p>
        </w:tc>
        <w:tc>
          <w:tcPr>
            <w:tcW w:w="311" w:type="pct"/>
            <w:vAlign w:val="center"/>
          </w:tcPr>
          <w:p w14:paraId="36E5733B" w14:textId="2A2C5A2C" w:rsidR="00490519" w:rsidRPr="002072D2" w:rsidRDefault="00490519" w:rsidP="00467823">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Pr>
                <w:rFonts w:eastAsia="Times New Roman" w:cs="Times New Roman"/>
                <w:kern w:val="0"/>
                <w14:ligatures w14:val="none"/>
              </w:rPr>
              <w:t>0</w:t>
            </w:r>
            <w:r w:rsidRPr="002072D2">
              <w:rPr>
                <w:rFonts w:eastAsia="Times New Roman" w:cs="Times New Roman"/>
                <w:kern w:val="0"/>
                <w14:ligatures w14:val="none"/>
              </w:rPr>
              <w:t>01</w:t>
            </w:r>
          </w:p>
        </w:tc>
      </w:tr>
      <w:tr w:rsidR="00490519" w:rsidRPr="002072D2" w14:paraId="35B95D23" w14:textId="77777777" w:rsidTr="0085411A">
        <w:trPr>
          <w:trHeight w:val="315"/>
        </w:trPr>
        <w:tc>
          <w:tcPr>
            <w:tcW w:w="1060" w:type="pct"/>
            <w:vMerge/>
            <w:tcMar>
              <w:top w:w="30" w:type="dxa"/>
              <w:left w:w="45" w:type="dxa"/>
              <w:bottom w:w="30" w:type="dxa"/>
              <w:right w:w="45" w:type="dxa"/>
            </w:tcMar>
            <w:vAlign w:val="center"/>
          </w:tcPr>
          <w:p w14:paraId="760815B6" w14:textId="77777777" w:rsidR="00490519" w:rsidRPr="002072D2" w:rsidRDefault="00490519" w:rsidP="00467823">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2F35EC31" w14:textId="53AFDF94" w:rsidR="00490519" w:rsidRPr="002072D2" w:rsidRDefault="00490519" w:rsidP="00467823">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12-23</w:t>
            </w:r>
          </w:p>
        </w:tc>
        <w:tc>
          <w:tcPr>
            <w:tcW w:w="506" w:type="pct"/>
            <w:tcMar>
              <w:top w:w="30" w:type="dxa"/>
              <w:left w:w="45" w:type="dxa"/>
              <w:bottom w:w="30" w:type="dxa"/>
              <w:right w:w="45" w:type="dxa"/>
            </w:tcMar>
            <w:vAlign w:val="center"/>
          </w:tcPr>
          <w:p w14:paraId="42B2DE0E" w14:textId="1D210E21" w:rsidR="00490519" w:rsidRPr="002072D2" w:rsidRDefault="00490519" w:rsidP="00467823">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645 (83.38) </w:t>
            </w:r>
          </w:p>
        </w:tc>
        <w:tc>
          <w:tcPr>
            <w:tcW w:w="540" w:type="pct"/>
            <w:tcMar>
              <w:top w:w="30" w:type="dxa"/>
              <w:left w:w="45" w:type="dxa"/>
              <w:bottom w:w="30" w:type="dxa"/>
              <w:right w:w="45" w:type="dxa"/>
            </w:tcMar>
            <w:vAlign w:val="center"/>
          </w:tcPr>
          <w:p w14:paraId="62FD9926" w14:textId="1827C7E8" w:rsidR="00490519" w:rsidRPr="002072D2" w:rsidRDefault="00490519" w:rsidP="00467823">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129 (16.62) </w:t>
            </w:r>
          </w:p>
        </w:tc>
        <w:tc>
          <w:tcPr>
            <w:tcW w:w="332" w:type="pct"/>
            <w:tcMar>
              <w:top w:w="30" w:type="dxa"/>
              <w:left w:w="45" w:type="dxa"/>
              <w:bottom w:w="30" w:type="dxa"/>
              <w:right w:w="45" w:type="dxa"/>
            </w:tcMar>
            <w:vAlign w:val="center"/>
          </w:tcPr>
          <w:p w14:paraId="35E92D62" w14:textId="77777777" w:rsidR="00490519" w:rsidRPr="002072D2" w:rsidRDefault="00490519" w:rsidP="00467823">
            <w:pPr>
              <w:spacing w:before="100" w:beforeAutospacing="1" w:after="0" w:line="240" w:lineRule="auto"/>
              <w:jc w:val="center"/>
              <w:rPr>
                <w:rFonts w:eastAsia="Times New Roman" w:cs="Times New Roman"/>
                <w:kern w:val="0"/>
                <w14:ligatures w14:val="none"/>
              </w:rPr>
            </w:pPr>
          </w:p>
        </w:tc>
        <w:tc>
          <w:tcPr>
            <w:tcW w:w="1275" w:type="pct"/>
            <w:vAlign w:val="center"/>
          </w:tcPr>
          <w:p w14:paraId="4D7ED5A1" w14:textId="492CC06F" w:rsidR="00490519" w:rsidRPr="002072D2" w:rsidRDefault="00490519" w:rsidP="00467823">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1488 (88.54) </w:t>
            </w:r>
          </w:p>
        </w:tc>
        <w:tc>
          <w:tcPr>
            <w:tcW w:w="452" w:type="pct"/>
            <w:vAlign w:val="center"/>
          </w:tcPr>
          <w:p w14:paraId="15D650D7" w14:textId="54DF4228" w:rsidR="00490519" w:rsidRPr="002072D2" w:rsidRDefault="00490519" w:rsidP="00467823">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193 (11.46) </w:t>
            </w:r>
          </w:p>
        </w:tc>
        <w:tc>
          <w:tcPr>
            <w:tcW w:w="311" w:type="pct"/>
            <w:vAlign w:val="center"/>
          </w:tcPr>
          <w:p w14:paraId="59E8094B" w14:textId="77777777" w:rsidR="00490519" w:rsidRPr="002072D2" w:rsidRDefault="00490519" w:rsidP="00467823">
            <w:pPr>
              <w:spacing w:before="100" w:beforeAutospacing="1" w:after="0" w:line="240" w:lineRule="auto"/>
              <w:jc w:val="center"/>
              <w:rPr>
                <w:rFonts w:eastAsia="Times New Roman" w:cs="Times New Roman"/>
                <w:kern w:val="0"/>
                <w14:ligatures w14:val="none"/>
              </w:rPr>
            </w:pPr>
          </w:p>
        </w:tc>
      </w:tr>
      <w:tr w:rsidR="00490519" w:rsidRPr="002072D2" w14:paraId="59C48A13" w14:textId="77777777" w:rsidTr="0085411A">
        <w:trPr>
          <w:trHeight w:val="315"/>
        </w:trPr>
        <w:tc>
          <w:tcPr>
            <w:tcW w:w="1060" w:type="pct"/>
            <w:vMerge/>
            <w:tcMar>
              <w:top w:w="30" w:type="dxa"/>
              <w:left w:w="45" w:type="dxa"/>
              <w:bottom w:w="30" w:type="dxa"/>
              <w:right w:w="45" w:type="dxa"/>
            </w:tcMar>
            <w:vAlign w:val="center"/>
          </w:tcPr>
          <w:p w14:paraId="2336C7DB" w14:textId="77777777" w:rsidR="00490519" w:rsidRPr="002072D2" w:rsidRDefault="00490519" w:rsidP="00467823">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079DE29F" w14:textId="13F9DE96" w:rsidR="00490519" w:rsidRPr="002072D2" w:rsidRDefault="00490519" w:rsidP="00467823">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0-11</w:t>
            </w:r>
          </w:p>
        </w:tc>
        <w:tc>
          <w:tcPr>
            <w:tcW w:w="506" w:type="pct"/>
            <w:tcMar>
              <w:top w:w="30" w:type="dxa"/>
              <w:left w:w="45" w:type="dxa"/>
              <w:bottom w:w="30" w:type="dxa"/>
              <w:right w:w="45" w:type="dxa"/>
            </w:tcMar>
            <w:vAlign w:val="center"/>
          </w:tcPr>
          <w:p w14:paraId="4F0B9ADE" w14:textId="73DCE31A" w:rsidR="00490519" w:rsidRPr="002072D2" w:rsidRDefault="00490519" w:rsidP="00467823">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691 (83.92) </w:t>
            </w:r>
          </w:p>
        </w:tc>
        <w:tc>
          <w:tcPr>
            <w:tcW w:w="540" w:type="pct"/>
            <w:tcMar>
              <w:top w:w="30" w:type="dxa"/>
              <w:left w:w="45" w:type="dxa"/>
              <w:bottom w:w="30" w:type="dxa"/>
              <w:right w:w="45" w:type="dxa"/>
            </w:tcMar>
            <w:vAlign w:val="center"/>
          </w:tcPr>
          <w:p w14:paraId="0B411DD4" w14:textId="7C0148A3" w:rsidR="00490519" w:rsidRPr="002072D2" w:rsidRDefault="00490519" w:rsidP="00467823">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132 (16.08) </w:t>
            </w:r>
          </w:p>
        </w:tc>
        <w:tc>
          <w:tcPr>
            <w:tcW w:w="332" w:type="pct"/>
            <w:tcMar>
              <w:top w:w="30" w:type="dxa"/>
              <w:left w:w="45" w:type="dxa"/>
              <w:bottom w:w="30" w:type="dxa"/>
              <w:right w:w="45" w:type="dxa"/>
            </w:tcMar>
            <w:vAlign w:val="center"/>
          </w:tcPr>
          <w:p w14:paraId="5C220610" w14:textId="77777777" w:rsidR="00490519" w:rsidRPr="002072D2" w:rsidRDefault="00490519" w:rsidP="00467823">
            <w:pPr>
              <w:spacing w:before="100" w:beforeAutospacing="1" w:after="0" w:line="240" w:lineRule="auto"/>
              <w:jc w:val="center"/>
              <w:rPr>
                <w:rFonts w:eastAsia="Times New Roman" w:cs="Times New Roman"/>
                <w:kern w:val="0"/>
                <w14:ligatures w14:val="none"/>
              </w:rPr>
            </w:pPr>
          </w:p>
        </w:tc>
        <w:tc>
          <w:tcPr>
            <w:tcW w:w="1275" w:type="pct"/>
            <w:vAlign w:val="center"/>
          </w:tcPr>
          <w:p w14:paraId="204F688F" w14:textId="584CA081" w:rsidR="00490519" w:rsidRPr="002072D2" w:rsidRDefault="00490519" w:rsidP="00467823">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1551 (87.35) </w:t>
            </w:r>
          </w:p>
        </w:tc>
        <w:tc>
          <w:tcPr>
            <w:tcW w:w="452" w:type="pct"/>
            <w:vAlign w:val="center"/>
          </w:tcPr>
          <w:p w14:paraId="216AFA23" w14:textId="0EB6687B" w:rsidR="00490519" w:rsidRPr="002072D2" w:rsidRDefault="00490519" w:rsidP="00467823">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225 (12.65) </w:t>
            </w:r>
          </w:p>
        </w:tc>
        <w:tc>
          <w:tcPr>
            <w:tcW w:w="311" w:type="pct"/>
            <w:vAlign w:val="center"/>
          </w:tcPr>
          <w:p w14:paraId="200ACF6F" w14:textId="77777777" w:rsidR="00490519" w:rsidRPr="002072D2" w:rsidRDefault="00490519" w:rsidP="00467823">
            <w:pPr>
              <w:spacing w:before="100" w:beforeAutospacing="1" w:after="0" w:line="240" w:lineRule="auto"/>
              <w:jc w:val="center"/>
              <w:rPr>
                <w:rFonts w:eastAsia="Times New Roman" w:cs="Times New Roman"/>
                <w:kern w:val="0"/>
                <w14:ligatures w14:val="none"/>
              </w:rPr>
            </w:pPr>
          </w:p>
        </w:tc>
      </w:tr>
      <w:tr w:rsidR="00AE192A" w:rsidRPr="002072D2" w14:paraId="1D062CD1" w14:textId="77777777" w:rsidTr="0085411A">
        <w:trPr>
          <w:trHeight w:val="315"/>
        </w:trPr>
        <w:tc>
          <w:tcPr>
            <w:tcW w:w="1060" w:type="pct"/>
            <w:tcMar>
              <w:top w:w="30" w:type="dxa"/>
              <w:left w:w="45" w:type="dxa"/>
              <w:bottom w:w="30" w:type="dxa"/>
              <w:right w:w="45" w:type="dxa"/>
            </w:tcMar>
            <w:vAlign w:val="center"/>
          </w:tcPr>
          <w:p w14:paraId="47B51419" w14:textId="01438229" w:rsidR="00AE192A" w:rsidRPr="002072D2" w:rsidRDefault="00AE192A" w:rsidP="00B072F8">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Sex of Child</w:t>
            </w:r>
          </w:p>
        </w:tc>
        <w:tc>
          <w:tcPr>
            <w:tcW w:w="524" w:type="pct"/>
            <w:tcMar>
              <w:top w:w="30" w:type="dxa"/>
              <w:left w:w="45" w:type="dxa"/>
              <w:bottom w:w="30" w:type="dxa"/>
              <w:right w:w="45" w:type="dxa"/>
            </w:tcMar>
            <w:vAlign w:val="center"/>
          </w:tcPr>
          <w:p w14:paraId="08D0DCA0" w14:textId="15E51C6A" w:rsidR="00AE192A" w:rsidRPr="002072D2" w:rsidRDefault="00AE192A" w:rsidP="00B072F8">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Male</w:t>
            </w:r>
          </w:p>
        </w:tc>
        <w:tc>
          <w:tcPr>
            <w:tcW w:w="506" w:type="pct"/>
            <w:tcMar>
              <w:top w:w="30" w:type="dxa"/>
              <w:left w:w="45" w:type="dxa"/>
              <w:bottom w:w="30" w:type="dxa"/>
              <w:right w:w="45" w:type="dxa"/>
            </w:tcMar>
            <w:vAlign w:val="center"/>
          </w:tcPr>
          <w:p w14:paraId="4FAC9BEC" w14:textId="117FC6DC" w:rsidR="00AE192A" w:rsidRPr="002072D2" w:rsidRDefault="00AE192A"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1101 (85.22) </w:t>
            </w:r>
          </w:p>
        </w:tc>
        <w:tc>
          <w:tcPr>
            <w:tcW w:w="540" w:type="pct"/>
            <w:tcMar>
              <w:top w:w="30" w:type="dxa"/>
              <w:left w:w="45" w:type="dxa"/>
              <w:bottom w:w="30" w:type="dxa"/>
              <w:right w:w="45" w:type="dxa"/>
            </w:tcMar>
            <w:vAlign w:val="center"/>
          </w:tcPr>
          <w:p w14:paraId="2BE6969C" w14:textId="6DFC9550" w:rsidR="00AE192A" w:rsidRPr="002072D2" w:rsidRDefault="00AE192A"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191 (14.78) </w:t>
            </w:r>
          </w:p>
        </w:tc>
        <w:tc>
          <w:tcPr>
            <w:tcW w:w="332" w:type="pct"/>
            <w:vMerge w:val="restart"/>
            <w:tcMar>
              <w:top w:w="30" w:type="dxa"/>
              <w:left w:w="45" w:type="dxa"/>
              <w:bottom w:w="30" w:type="dxa"/>
              <w:right w:w="45" w:type="dxa"/>
            </w:tcMar>
            <w:vAlign w:val="center"/>
          </w:tcPr>
          <w:p w14:paraId="482CAB66" w14:textId="0DF906C7" w:rsidR="00AE192A" w:rsidRPr="002072D2" w:rsidRDefault="00AE192A"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0.058</w:t>
            </w:r>
          </w:p>
        </w:tc>
        <w:tc>
          <w:tcPr>
            <w:tcW w:w="1275" w:type="pct"/>
            <w:vAlign w:val="center"/>
          </w:tcPr>
          <w:p w14:paraId="74B841E4" w14:textId="2585C0F5" w:rsidR="00AE192A" w:rsidRPr="002072D2" w:rsidRDefault="00AE192A"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4014 (87.59) </w:t>
            </w:r>
          </w:p>
        </w:tc>
        <w:tc>
          <w:tcPr>
            <w:tcW w:w="452" w:type="pct"/>
            <w:vAlign w:val="center"/>
          </w:tcPr>
          <w:p w14:paraId="5BC4BFDD" w14:textId="1748477B" w:rsidR="00AE192A" w:rsidRPr="002072D2" w:rsidRDefault="00AE192A"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569 (12.41) </w:t>
            </w:r>
          </w:p>
        </w:tc>
        <w:tc>
          <w:tcPr>
            <w:tcW w:w="311" w:type="pct"/>
            <w:vAlign w:val="center"/>
          </w:tcPr>
          <w:p w14:paraId="26015AD4" w14:textId="52A68596" w:rsidR="00AE192A" w:rsidRPr="002072D2" w:rsidRDefault="00AE192A"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Pr>
                <w:rFonts w:eastAsia="Times New Roman" w:cs="Times New Roman"/>
                <w:kern w:val="0"/>
                <w14:ligatures w14:val="none"/>
              </w:rPr>
              <w:t>0</w:t>
            </w:r>
            <w:r w:rsidRPr="002072D2">
              <w:rPr>
                <w:rFonts w:eastAsia="Times New Roman" w:cs="Times New Roman"/>
                <w:kern w:val="0"/>
                <w14:ligatures w14:val="none"/>
              </w:rPr>
              <w:t>36</w:t>
            </w:r>
          </w:p>
        </w:tc>
      </w:tr>
      <w:tr w:rsidR="00AE192A" w:rsidRPr="002072D2" w14:paraId="1E2FF724" w14:textId="77777777" w:rsidTr="0085411A">
        <w:trPr>
          <w:trHeight w:val="315"/>
        </w:trPr>
        <w:tc>
          <w:tcPr>
            <w:tcW w:w="1060" w:type="pct"/>
            <w:tcMar>
              <w:top w:w="30" w:type="dxa"/>
              <w:left w:w="45" w:type="dxa"/>
              <w:bottom w:w="30" w:type="dxa"/>
              <w:right w:w="45" w:type="dxa"/>
            </w:tcMar>
            <w:vAlign w:val="center"/>
          </w:tcPr>
          <w:p w14:paraId="10F21170" w14:textId="77777777" w:rsidR="00AE192A" w:rsidRPr="002072D2" w:rsidRDefault="00AE192A" w:rsidP="00B072F8">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3193C26A" w14:textId="3211CA23" w:rsidR="00AE192A" w:rsidRPr="002072D2" w:rsidRDefault="00AE192A" w:rsidP="00B072F8">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Female</w:t>
            </w:r>
          </w:p>
        </w:tc>
        <w:tc>
          <w:tcPr>
            <w:tcW w:w="506" w:type="pct"/>
            <w:tcMar>
              <w:top w:w="30" w:type="dxa"/>
              <w:left w:w="45" w:type="dxa"/>
              <w:bottom w:w="30" w:type="dxa"/>
              <w:right w:w="45" w:type="dxa"/>
            </w:tcMar>
            <w:vAlign w:val="center"/>
          </w:tcPr>
          <w:p w14:paraId="0C96365A" w14:textId="6F846678" w:rsidR="00AE192A" w:rsidRPr="002072D2" w:rsidRDefault="00AE192A"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916 (82.00) </w:t>
            </w:r>
          </w:p>
        </w:tc>
        <w:tc>
          <w:tcPr>
            <w:tcW w:w="540" w:type="pct"/>
            <w:tcMar>
              <w:top w:w="30" w:type="dxa"/>
              <w:left w:w="45" w:type="dxa"/>
              <w:bottom w:w="30" w:type="dxa"/>
              <w:right w:w="45" w:type="dxa"/>
            </w:tcMar>
            <w:vAlign w:val="center"/>
          </w:tcPr>
          <w:p w14:paraId="79AFC600" w14:textId="455C0DEB" w:rsidR="00AE192A" w:rsidRPr="002072D2" w:rsidRDefault="00AE192A"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201 (18.00) </w:t>
            </w:r>
          </w:p>
        </w:tc>
        <w:tc>
          <w:tcPr>
            <w:tcW w:w="332" w:type="pct"/>
            <w:vMerge/>
            <w:tcMar>
              <w:top w:w="30" w:type="dxa"/>
              <w:left w:w="45" w:type="dxa"/>
              <w:bottom w:w="30" w:type="dxa"/>
              <w:right w:w="45" w:type="dxa"/>
            </w:tcMar>
            <w:vAlign w:val="center"/>
          </w:tcPr>
          <w:p w14:paraId="674BEDC0" w14:textId="77777777" w:rsidR="00AE192A" w:rsidRPr="002072D2" w:rsidRDefault="00AE192A" w:rsidP="00B072F8">
            <w:pPr>
              <w:spacing w:before="100" w:beforeAutospacing="1" w:after="0" w:line="240" w:lineRule="auto"/>
              <w:jc w:val="center"/>
              <w:rPr>
                <w:rFonts w:eastAsia="Times New Roman" w:cs="Times New Roman"/>
                <w:kern w:val="0"/>
                <w14:ligatures w14:val="none"/>
              </w:rPr>
            </w:pPr>
          </w:p>
        </w:tc>
        <w:tc>
          <w:tcPr>
            <w:tcW w:w="1275" w:type="pct"/>
            <w:vAlign w:val="center"/>
          </w:tcPr>
          <w:p w14:paraId="66ECD369" w14:textId="778EC1D1" w:rsidR="00AE192A" w:rsidRPr="002072D2" w:rsidRDefault="00AE192A"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3672 (87.65) </w:t>
            </w:r>
          </w:p>
        </w:tc>
        <w:tc>
          <w:tcPr>
            <w:tcW w:w="452" w:type="pct"/>
            <w:vAlign w:val="center"/>
          </w:tcPr>
          <w:p w14:paraId="26775C3B" w14:textId="3AAE59C6" w:rsidR="00AE192A" w:rsidRPr="002072D2" w:rsidRDefault="00AE192A"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517 (12.35) </w:t>
            </w:r>
          </w:p>
        </w:tc>
        <w:tc>
          <w:tcPr>
            <w:tcW w:w="311" w:type="pct"/>
            <w:vAlign w:val="center"/>
          </w:tcPr>
          <w:p w14:paraId="4C1A0B4A" w14:textId="77777777" w:rsidR="00AE192A" w:rsidRPr="002072D2" w:rsidRDefault="00AE192A" w:rsidP="00B072F8">
            <w:pPr>
              <w:spacing w:before="100" w:beforeAutospacing="1" w:after="0" w:line="240" w:lineRule="auto"/>
              <w:jc w:val="center"/>
              <w:rPr>
                <w:rFonts w:eastAsia="Times New Roman" w:cs="Times New Roman"/>
                <w:kern w:val="0"/>
                <w14:ligatures w14:val="none"/>
              </w:rPr>
            </w:pPr>
          </w:p>
        </w:tc>
      </w:tr>
      <w:tr w:rsidR="00B072F8" w:rsidRPr="002072D2" w14:paraId="2F72CA31" w14:textId="77777777" w:rsidTr="0085411A">
        <w:trPr>
          <w:trHeight w:val="315"/>
        </w:trPr>
        <w:tc>
          <w:tcPr>
            <w:tcW w:w="1060" w:type="pct"/>
            <w:tcMar>
              <w:top w:w="30" w:type="dxa"/>
              <w:left w:w="45" w:type="dxa"/>
              <w:bottom w:w="30" w:type="dxa"/>
              <w:right w:w="45" w:type="dxa"/>
            </w:tcMar>
            <w:vAlign w:val="center"/>
          </w:tcPr>
          <w:p w14:paraId="48874BE8" w14:textId="47EC2648" w:rsidR="00B072F8" w:rsidRPr="002072D2" w:rsidRDefault="00B072F8" w:rsidP="00B072F8">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Birth Order Number</w:t>
            </w:r>
          </w:p>
        </w:tc>
        <w:tc>
          <w:tcPr>
            <w:tcW w:w="524" w:type="pct"/>
            <w:tcMar>
              <w:top w:w="30" w:type="dxa"/>
              <w:left w:w="45" w:type="dxa"/>
              <w:bottom w:w="30" w:type="dxa"/>
              <w:right w:w="45" w:type="dxa"/>
            </w:tcMar>
            <w:vAlign w:val="center"/>
          </w:tcPr>
          <w:p w14:paraId="0977EF68" w14:textId="498564F5" w:rsidR="00B072F8" w:rsidRPr="002072D2" w:rsidRDefault="00B072F8" w:rsidP="00B072F8">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1-3</w:t>
            </w:r>
          </w:p>
        </w:tc>
        <w:tc>
          <w:tcPr>
            <w:tcW w:w="506" w:type="pct"/>
            <w:tcMar>
              <w:top w:w="30" w:type="dxa"/>
              <w:left w:w="45" w:type="dxa"/>
              <w:bottom w:w="30" w:type="dxa"/>
              <w:right w:w="45" w:type="dxa"/>
            </w:tcMar>
            <w:vAlign w:val="center"/>
          </w:tcPr>
          <w:p w14:paraId="59282060" w14:textId="1D7EEBD0"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1908 (84.34) </w:t>
            </w:r>
          </w:p>
        </w:tc>
        <w:tc>
          <w:tcPr>
            <w:tcW w:w="540" w:type="pct"/>
            <w:tcMar>
              <w:top w:w="30" w:type="dxa"/>
              <w:left w:w="45" w:type="dxa"/>
              <w:bottom w:w="30" w:type="dxa"/>
              <w:right w:w="45" w:type="dxa"/>
            </w:tcMar>
            <w:vAlign w:val="center"/>
          </w:tcPr>
          <w:p w14:paraId="736EFA88" w14:textId="2929581D"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354 (15.66) </w:t>
            </w:r>
          </w:p>
        </w:tc>
        <w:tc>
          <w:tcPr>
            <w:tcW w:w="332" w:type="pct"/>
            <w:tcMar>
              <w:top w:w="30" w:type="dxa"/>
              <w:left w:w="45" w:type="dxa"/>
              <w:bottom w:w="30" w:type="dxa"/>
              <w:right w:w="45" w:type="dxa"/>
            </w:tcMar>
            <w:vAlign w:val="center"/>
          </w:tcPr>
          <w:p w14:paraId="038E36AF" w14:textId="32262A4D"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.004*</w:t>
            </w:r>
          </w:p>
        </w:tc>
        <w:tc>
          <w:tcPr>
            <w:tcW w:w="1275" w:type="pct"/>
            <w:vAlign w:val="center"/>
          </w:tcPr>
          <w:p w14:paraId="01D4940C" w14:textId="7D3196AC"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6730 (87.77) </w:t>
            </w:r>
          </w:p>
        </w:tc>
        <w:tc>
          <w:tcPr>
            <w:tcW w:w="452" w:type="pct"/>
            <w:vAlign w:val="center"/>
          </w:tcPr>
          <w:p w14:paraId="534033E0" w14:textId="726E485B"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938 (12.23) </w:t>
            </w:r>
          </w:p>
        </w:tc>
        <w:tc>
          <w:tcPr>
            <w:tcW w:w="311" w:type="pct"/>
            <w:vAlign w:val="center"/>
          </w:tcPr>
          <w:p w14:paraId="6112F5F6" w14:textId="598B70FD"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sidR="00AE192A">
              <w:rPr>
                <w:rFonts w:eastAsia="Times New Roman" w:cs="Times New Roman"/>
                <w:kern w:val="0"/>
                <w14:ligatures w14:val="none"/>
              </w:rPr>
              <w:t>0</w:t>
            </w:r>
            <w:r w:rsidRPr="002072D2">
              <w:rPr>
                <w:rFonts w:eastAsia="Times New Roman" w:cs="Times New Roman"/>
                <w:kern w:val="0"/>
                <w14:ligatures w14:val="none"/>
              </w:rPr>
              <w:t>19</w:t>
            </w:r>
          </w:p>
        </w:tc>
      </w:tr>
      <w:tr w:rsidR="00B072F8" w:rsidRPr="002072D2" w14:paraId="739870A7" w14:textId="77777777" w:rsidTr="0085411A">
        <w:trPr>
          <w:trHeight w:val="315"/>
        </w:trPr>
        <w:tc>
          <w:tcPr>
            <w:tcW w:w="1060" w:type="pct"/>
            <w:tcMar>
              <w:top w:w="30" w:type="dxa"/>
              <w:left w:w="45" w:type="dxa"/>
              <w:bottom w:w="30" w:type="dxa"/>
              <w:right w:w="45" w:type="dxa"/>
            </w:tcMar>
            <w:vAlign w:val="center"/>
          </w:tcPr>
          <w:p w14:paraId="61C37BE3" w14:textId="77777777" w:rsidR="00B072F8" w:rsidRPr="002072D2" w:rsidRDefault="00B072F8" w:rsidP="00B072F8">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23749540" w14:textId="61E8AFC7" w:rsidR="00B072F8" w:rsidRPr="002072D2" w:rsidRDefault="00B072F8" w:rsidP="00B072F8">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4-6+</w:t>
            </w:r>
          </w:p>
        </w:tc>
        <w:tc>
          <w:tcPr>
            <w:tcW w:w="506" w:type="pct"/>
            <w:tcMar>
              <w:top w:w="30" w:type="dxa"/>
              <w:left w:w="45" w:type="dxa"/>
              <w:bottom w:w="30" w:type="dxa"/>
              <w:right w:w="45" w:type="dxa"/>
            </w:tcMar>
            <w:vAlign w:val="center"/>
          </w:tcPr>
          <w:p w14:paraId="4A8E6D4D" w14:textId="36AC4CD8"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108 (74.19) </w:t>
            </w:r>
          </w:p>
        </w:tc>
        <w:tc>
          <w:tcPr>
            <w:tcW w:w="540" w:type="pct"/>
            <w:tcMar>
              <w:top w:w="30" w:type="dxa"/>
              <w:left w:w="45" w:type="dxa"/>
              <w:bottom w:w="30" w:type="dxa"/>
              <w:right w:w="45" w:type="dxa"/>
            </w:tcMar>
            <w:vAlign w:val="center"/>
          </w:tcPr>
          <w:p w14:paraId="5503ED86" w14:textId="0B0CD55C"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38 (25.81) </w:t>
            </w:r>
          </w:p>
        </w:tc>
        <w:tc>
          <w:tcPr>
            <w:tcW w:w="332" w:type="pct"/>
            <w:tcMar>
              <w:top w:w="30" w:type="dxa"/>
              <w:left w:w="45" w:type="dxa"/>
              <w:bottom w:w="30" w:type="dxa"/>
              <w:right w:w="45" w:type="dxa"/>
            </w:tcMar>
            <w:vAlign w:val="center"/>
          </w:tcPr>
          <w:p w14:paraId="12BC239F" w14:textId="77777777" w:rsidR="00B072F8" w:rsidRPr="002072D2" w:rsidRDefault="00B072F8" w:rsidP="00B072F8">
            <w:pPr>
              <w:spacing w:before="100" w:beforeAutospacing="1" w:after="0" w:line="240" w:lineRule="auto"/>
              <w:jc w:val="center"/>
              <w:rPr>
                <w:rFonts w:eastAsia="Times New Roman" w:cs="Times New Roman"/>
                <w:kern w:val="0"/>
                <w14:ligatures w14:val="none"/>
              </w:rPr>
            </w:pPr>
          </w:p>
        </w:tc>
        <w:tc>
          <w:tcPr>
            <w:tcW w:w="1275" w:type="pct"/>
            <w:vAlign w:val="center"/>
          </w:tcPr>
          <w:p w14:paraId="56AF3A7D" w14:textId="0661EA90"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956 (86.59) </w:t>
            </w:r>
          </w:p>
        </w:tc>
        <w:tc>
          <w:tcPr>
            <w:tcW w:w="452" w:type="pct"/>
            <w:vAlign w:val="center"/>
          </w:tcPr>
          <w:p w14:paraId="1B63C24D" w14:textId="75705C5E"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148 (13.41) </w:t>
            </w:r>
          </w:p>
        </w:tc>
        <w:tc>
          <w:tcPr>
            <w:tcW w:w="311" w:type="pct"/>
            <w:vAlign w:val="center"/>
          </w:tcPr>
          <w:p w14:paraId="5D21C53C" w14:textId="77777777" w:rsidR="00B072F8" w:rsidRPr="002072D2" w:rsidRDefault="00B072F8" w:rsidP="00B072F8">
            <w:pPr>
              <w:spacing w:before="100" w:beforeAutospacing="1" w:after="0" w:line="240" w:lineRule="auto"/>
              <w:jc w:val="center"/>
              <w:rPr>
                <w:rFonts w:eastAsia="Times New Roman" w:cs="Times New Roman"/>
                <w:kern w:val="0"/>
                <w14:ligatures w14:val="none"/>
              </w:rPr>
            </w:pPr>
          </w:p>
        </w:tc>
      </w:tr>
      <w:tr w:rsidR="00B072F8" w:rsidRPr="002072D2" w14:paraId="03464A56" w14:textId="1D6E6FFB" w:rsidTr="0085411A">
        <w:trPr>
          <w:trHeight w:val="315"/>
        </w:trPr>
        <w:tc>
          <w:tcPr>
            <w:tcW w:w="1060" w:type="pct"/>
            <w:vMerge w:val="restart"/>
            <w:tcMar>
              <w:top w:w="30" w:type="dxa"/>
              <w:left w:w="45" w:type="dxa"/>
              <w:bottom w:w="30" w:type="dxa"/>
              <w:right w:w="45" w:type="dxa"/>
            </w:tcMar>
            <w:vAlign w:val="center"/>
            <w:hideMark/>
          </w:tcPr>
          <w:p w14:paraId="42C6435E" w14:textId="77777777" w:rsidR="00B072F8" w:rsidRPr="002072D2" w:rsidRDefault="00B072F8" w:rsidP="00B072F8">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Drugs for Intestinal Parasites in Last 6 Months</w:t>
            </w:r>
          </w:p>
        </w:tc>
        <w:tc>
          <w:tcPr>
            <w:tcW w:w="524" w:type="pct"/>
            <w:tcMar>
              <w:top w:w="30" w:type="dxa"/>
              <w:left w:w="45" w:type="dxa"/>
              <w:bottom w:w="30" w:type="dxa"/>
              <w:right w:w="45" w:type="dxa"/>
            </w:tcMar>
            <w:vAlign w:val="center"/>
            <w:hideMark/>
          </w:tcPr>
          <w:p w14:paraId="4B13365A" w14:textId="77777777" w:rsidR="00B072F8" w:rsidRPr="002072D2" w:rsidRDefault="00B072F8" w:rsidP="00B072F8">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No</w:t>
            </w:r>
          </w:p>
        </w:tc>
        <w:tc>
          <w:tcPr>
            <w:tcW w:w="506" w:type="pct"/>
            <w:tcMar>
              <w:top w:w="30" w:type="dxa"/>
              <w:left w:w="45" w:type="dxa"/>
              <w:bottom w:w="30" w:type="dxa"/>
              <w:right w:w="45" w:type="dxa"/>
            </w:tcMar>
            <w:vAlign w:val="center"/>
            <w:hideMark/>
          </w:tcPr>
          <w:p w14:paraId="3B19064B" w14:textId="7E07E141"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1376 (85.05) </w:t>
            </w:r>
          </w:p>
        </w:tc>
        <w:tc>
          <w:tcPr>
            <w:tcW w:w="540" w:type="pct"/>
            <w:tcMar>
              <w:top w:w="30" w:type="dxa"/>
              <w:left w:w="45" w:type="dxa"/>
              <w:bottom w:w="30" w:type="dxa"/>
              <w:right w:w="45" w:type="dxa"/>
            </w:tcMar>
            <w:vAlign w:val="center"/>
            <w:hideMark/>
          </w:tcPr>
          <w:p w14:paraId="4A133ECA" w14:textId="7393DE2E"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242 (14.95) </w:t>
            </w:r>
          </w:p>
        </w:tc>
        <w:tc>
          <w:tcPr>
            <w:tcW w:w="332" w:type="pct"/>
            <w:vMerge w:val="restart"/>
            <w:tcMar>
              <w:top w:w="30" w:type="dxa"/>
              <w:left w:w="45" w:type="dxa"/>
              <w:bottom w:w="30" w:type="dxa"/>
              <w:right w:w="45" w:type="dxa"/>
            </w:tcMar>
            <w:vAlign w:val="center"/>
            <w:hideMark/>
          </w:tcPr>
          <w:p w14:paraId="5F5CB987" w14:textId="77777777"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0.276</w:t>
            </w:r>
          </w:p>
        </w:tc>
        <w:tc>
          <w:tcPr>
            <w:tcW w:w="1275" w:type="pct"/>
            <w:vAlign w:val="center"/>
          </w:tcPr>
          <w:p w14:paraId="30CAA78F" w14:textId="79EB5D9D"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4349 (87.61) </w:t>
            </w:r>
          </w:p>
        </w:tc>
        <w:tc>
          <w:tcPr>
            <w:tcW w:w="452" w:type="pct"/>
            <w:vAlign w:val="center"/>
          </w:tcPr>
          <w:p w14:paraId="7FC771BF" w14:textId="55733CFB"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615 (12.39) </w:t>
            </w:r>
          </w:p>
        </w:tc>
        <w:tc>
          <w:tcPr>
            <w:tcW w:w="311" w:type="pct"/>
            <w:vAlign w:val="center"/>
          </w:tcPr>
          <w:p w14:paraId="698AD557" w14:textId="40F74738"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0.979</w:t>
            </w:r>
          </w:p>
        </w:tc>
      </w:tr>
      <w:tr w:rsidR="00B072F8" w:rsidRPr="002072D2" w14:paraId="5968F862" w14:textId="0E2753E2" w:rsidTr="0085411A">
        <w:trPr>
          <w:trHeight w:val="315"/>
        </w:trPr>
        <w:tc>
          <w:tcPr>
            <w:tcW w:w="1060" w:type="pct"/>
            <w:vMerge/>
            <w:vAlign w:val="center"/>
            <w:hideMark/>
          </w:tcPr>
          <w:p w14:paraId="3A9E7400" w14:textId="77777777" w:rsidR="00B072F8" w:rsidRPr="002072D2" w:rsidRDefault="00B072F8" w:rsidP="00B072F8">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hideMark/>
          </w:tcPr>
          <w:p w14:paraId="6BD4E4AA" w14:textId="77777777" w:rsidR="00B072F8" w:rsidRPr="002072D2" w:rsidRDefault="00B072F8" w:rsidP="00B072F8">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Yes</w:t>
            </w:r>
          </w:p>
        </w:tc>
        <w:tc>
          <w:tcPr>
            <w:tcW w:w="506" w:type="pct"/>
            <w:tcMar>
              <w:top w:w="30" w:type="dxa"/>
              <w:left w:w="45" w:type="dxa"/>
              <w:bottom w:w="30" w:type="dxa"/>
              <w:right w:w="45" w:type="dxa"/>
            </w:tcMar>
            <w:vAlign w:val="center"/>
            <w:hideMark/>
          </w:tcPr>
          <w:p w14:paraId="6155353B" w14:textId="331D8A89"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591 (83.05) </w:t>
            </w:r>
          </w:p>
        </w:tc>
        <w:tc>
          <w:tcPr>
            <w:tcW w:w="540" w:type="pct"/>
            <w:tcMar>
              <w:top w:w="30" w:type="dxa"/>
              <w:left w:w="45" w:type="dxa"/>
              <w:bottom w:w="30" w:type="dxa"/>
              <w:right w:w="45" w:type="dxa"/>
            </w:tcMar>
            <w:vAlign w:val="center"/>
            <w:hideMark/>
          </w:tcPr>
          <w:p w14:paraId="1CE812CB" w14:textId="1310E1DD"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121 (16.95) </w:t>
            </w:r>
          </w:p>
        </w:tc>
        <w:tc>
          <w:tcPr>
            <w:tcW w:w="332" w:type="pct"/>
            <w:vMerge/>
            <w:vAlign w:val="center"/>
            <w:hideMark/>
          </w:tcPr>
          <w:p w14:paraId="0E25C0FA" w14:textId="77777777" w:rsidR="00B072F8" w:rsidRPr="002072D2" w:rsidRDefault="00B072F8" w:rsidP="00B072F8">
            <w:pPr>
              <w:spacing w:before="100" w:beforeAutospacing="1" w:after="0" w:line="240" w:lineRule="auto"/>
              <w:jc w:val="center"/>
              <w:rPr>
                <w:rFonts w:eastAsia="Times New Roman" w:cs="Times New Roman"/>
                <w:kern w:val="0"/>
                <w14:ligatures w14:val="none"/>
              </w:rPr>
            </w:pPr>
          </w:p>
        </w:tc>
        <w:tc>
          <w:tcPr>
            <w:tcW w:w="1275" w:type="pct"/>
            <w:vAlign w:val="center"/>
          </w:tcPr>
          <w:p w14:paraId="15C9C073" w14:textId="6974079B"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2998 (87.63) </w:t>
            </w:r>
          </w:p>
        </w:tc>
        <w:tc>
          <w:tcPr>
            <w:tcW w:w="452" w:type="pct"/>
            <w:vAlign w:val="center"/>
          </w:tcPr>
          <w:p w14:paraId="04E730F4" w14:textId="2354C477"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423 (12.37) </w:t>
            </w:r>
          </w:p>
        </w:tc>
        <w:tc>
          <w:tcPr>
            <w:tcW w:w="311" w:type="pct"/>
            <w:vAlign w:val="center"/>
          </w:tcPr>
          <w:p w14:paraId="77E8A9DB" w14:textId="216398BC" w:rsidR="00B072F8" w:rsidRPr="002072D2" w:rsidRDefault="00B072F8" w:rsidP="00B072F8">
            <w:pPr>
              <w:spacing w:before="100" w:beforeAutospacing="1" w:after="0" w:line="240" w:lineRule="auto"/>
              <w:jc w:val="center"/>
              <w:rPr>
                <w:rFonts w:eastAsia="Times New Roman" w:cs="Times New Roman"/>
                <w:kern w:val="0"/>
                <w14:ligatures w14:val="none"/>
              </w:rPr>
            </w:pPr>
          </w:p>
        </w:tc>
      </w:tr>
      <w:tr w:rsidR="00B072F8" w:rsidRPr="002072D2" w14:paraId="09C3AA26" w14:textId="77777777" w:rsidTr="0085411A">
        <w:trPr>
          <w:trHeight w:val="315"/>
        </w:trPr>
        <w:tc>
          <w:tcPr>
            <w:tcW w:w="1060" w:type="pct"/>
            <w:vMerge w:val="restart"/>
            <w:tcMar>
              <w:top w:w="30" w:type="dxa"/>
              <w:left w:w="45" w:type="dxa"/>
              <w:bottom w:w="30" w:type="dxa"/>
              <w:right w:w="45" w:type="dxa"/>
            </w:tcMar>
            <w:vAlign w:val="center"/>
          </w:tcPr>
          <w:p w14:paraId="6688A0B1" w14:textId="77777777" w:rsidR="00B072F8" w:rsidRPr="002072D2" w:rsidRDefault="00B072F8" w:rsidP="00B072F8">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Acute Respiratory Infection</w:t>
            </w:r>
          </w:p>
          <w:p w14:paraId="47DD6DEB" w14:textId="32970431" w:rsidR="00B072F8" w:rsidRPr="002072D2" w:rsidRDefault="00B072F8" w:rsidP="00B072F8">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14CEABDD" w14:textId="0D831045" w:rsidR="00B072F8" w:rsidRPr="002072D2" w:rsidRDefault="00B072F8" w:rsidP="00B072F8">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lastRenderedPageBreak/>
              <w:t>No</w:t>
            </w:r>
          </w:p>
        </w:tc>
        <w:tc>
          <w:tcPr>
            <w:tcW w:w="506" w:type="pct"/>
            <w:tcMar>
              <w:top w:w="30" w:type="dxa"/>
              <w:left w:w="45" w:type="dxa"/>
              <w:bottom w:w="30" w:type="dxa"/>
              <w:right w:w="45" w:type="dxa"/>
            </w:tcMar>
            <w:vAlign w:val="center"/>
          </w:tcPr>
          <w:p w14:paraId="57A3E871" w14:textId="7813ECD2"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1953 (83.71) </w:t>
            </w:r>
          </w:p>
        </w:tc>
        <w:tc>
          <w:tcPr>
            <w:tcW w:w="540" w:type="pct"/>
            <w:tcMar>
              <w:top w:w="30" w:type="dxa"/>
              <w:left w:w="45" w:type="dxa"/>
              <w:bottom w:w="30" w:type="dxa"/>
              <w:right w:w="45" w:type="dxa"/>
            </w:tcMar>
            <w:vAlign w:val="center"/>
          </w:tcPr>
          <w:p w14:paraId="461928DE" w14:textId="2F71389D"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380 (16.29) </w:t>
            </w:r>
          </w:p>
        </w:tc>
        <w:tc>
          <w:tcPr>
            <w:tcW w:w="332" w:type="pct"/>
            <w:tcMar>
              <w:top w:w="30" w:type="dxa"/>
              <w:left w:w="45" w:type="dxa"/>
              <w:bottom w:w="30" w:type="dxa"/>
              <w:right w:w="45" w:type="dxa"/>
            </w:tcMar>
            <w:vAlign w:val="center"/>
          </w:tcPr>
          <w:p w14:paraId="4E41A31D" w14:textId="581E82BF"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sidR="00AE192A">
              <w:rPr>
                <w:rFonts w:eastAsia="Times New Roman" w:cs="Times New Roman"/>
                <w:kern w:val="0"/>
                <w14:ligatures w14:val="none"/>
              </w:rPr>
              <w:t>0</w:t>
            </w:r>
            <w:r w:rsidRPr="002072D2">
              <w:rPr>
                <w:rFonts w:eastAsia="Times New Roman" w:cs="Times New Roman"/>
                <w:kern w:val="0"/>
                <w14:ligatures w14:val="none"/>
              </w:rPr>
              <w:t>83</w:t>
            </w:r>
          </w:p>
        </w:tc>
        <w:tc>
          <w:tcPr>
            <w:tcW w:w="1275" w:type="pct"/>
            <w:vAlign w:val="center"/>
          </w:tcPr>
          <w:p w14:paraId="471B80E7" w14:textId="7AA04987"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7457 (87.54) </w:t>
            </w:r>
          </w:p>
        </w:tc>
        <w:tc>
          <w:tcPr>
            <w:tcW w:w="452" w:type="pct"/>
            <w:vAlign w:val="center"/>
          </w:tcPr>
          <w:p w14:paraId="052CF0F1" w14:textId="7231C0FE"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1062 (12.46) </w:t>
            </w:r>
          </w:p>
        </w:tc>
        <w:tc>
          <w:tcPr>
            <w:tcW w:w="311" w:type="pct"/>
            <w:vAlign w:val="center"/>
          </w:tcPr>
          <w:p w14:paraId="28240AEB" w14:textId="550A89BE"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sidR="00AE192A">
              <w:rPr>
                <w:rFonts w:eastAsia="Times New Roman" w:cs="Times New Roman"/>
                <w:kern w:val="0"/>
                <w14:ligatures w14:val="none"/>
              </w:rPr>
              <w:t>0</w:t>
            </w:r>
            <w:r w:rsidRPr="002072D2">
              <w:rPr>
                <w:rFonts w:eastAsia="Times New Roman" w:cs="Times New Roman"/>
                <w:kern w:val="0"/>
                <w14:ligatures w14:val="none"/>
              </w:rPr>
              <w:t>43</w:t>
            </w:r>
          </w:p>
        </w:tc>
      </w:tr>
      <w:tr w:rsidR="00B072F8" w:rsidRPr="002072D2" w14:paraId="54034084" w14:textId="77777777" w:rsidTr="0085411A">
        <w:trPr>
          <w:trHeight w:val="315"/>
        </w:trPr>
        <w:tc>
          <w:tcPr>
            <w:tcW w:w="1060" w:type="pct"/>
            <w:vMerge/>
            <w:tcMar>
              <w:top w:w="30" w:type="dxa"/>
              <w:left w:w="45" w:type="dxa"/>
              <w:bottom w:w="30" w:type="dxa"/>
              <w:right w:w="45" w:type="dxa"/>
            </w:tcMar>
            <w:vAlign w:val="center"/>
          </w:tcPr>
          <w:p w14:paraId="32631FF0" w14:textId="77777777" w:rsidR="00B072F8" w:rsidRPr="002072D2" w:rsidRDefault="00B072F8" w:rsidP="00B072F8">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1FCD1381" w14:textId="22899ECA" w:rsidR="00B072F8" w:rsidRPr="002072D2" w:rsidRDefault="00B072F8" w:rsidP="00B072F8">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Yes</w:t>
            </w:r>
          </w:p>
        </w:tc>
        <w:tc>
          <w:tcPr>
            <w:tcW w:w="506" w:type="pct"/>
            <w:tcMar>
              <w:top w:w="30" w:type="dxa"/>
              <w:left w:w="45" w:type="dxa"/>
              <w:bottom w:w="30" w:type="dxa"/>
              <w:right w:w="45" w:type="dxa"/>
            </w:tcMar>
            <w:vAlign w:val="center"/>
          </w:tcPr>
          <w:p w14:paraId="1972031F" w14:textId="149D61DC"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63 (84.42) </w:t>
            </w:r>
          </w:p>
        </w:tc>
        <w:tc>
          <w:tcPr>
            <w:tcW w:w="540" w:type="pct"/>
            <w:tcMar>
              <w:top w:w="30" w:type="dxa"/>
              <w:left w:w="45" w:type="dxa"/>
              <w:bottom w:w="30" w:type="dxa"/>
              <w:right w:w="45" w:type="dxa"/>
            </w:tcMar>
            <w:vAlign w:val="center"/>
          </w:tcPr>
          <w:p w14:paraId="45EE8C23" w14:textId="74BFEA6B"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12 (15.58) </w:t>
            </w:r>
          </w:p>
        </w:tc>
        <w:tc>
          <w:tcPr>
            <w:tcW w:w="332" w:type="pct"/>
            <w:tcMar>
              <w:top w:w="30" w:type="dxa"/>
              <w:left w:w="45" w:type="dxa"/>
              <w:bottom w:w="30" w:type="dxa"/>
              <w:right w:w="45" w:type="dxa"/>
            </w:tcMar>
            <w:vAlign w:val="center"/>
          </w:tcPr>
          <w:p w14:paraId="6B82E651" w14:textId="77777777" w:rsidR="00B072F8" w:rsidRPr="002072D2" w:rsidRDefault="00B072F8" w:rsidP="00B072F8">
            <w:pPr>
              <w:spacing w:before="100" w:beforeAutospacing="1" w:after="0" w:line="240" w:lineRule="auto"/>
              <w:jc w:val="center"/>
              <w:rPr>
                <w:rFonts w:eastAsia="Times New Roman" w:cs="Times New Roman"/>
                <w:kern w:val="0"/>
                <w14:ligatures w14:val="none"/>
              </w:rPr>
            </w:pPr>
          </w:p>
        </w:tc>
        <w:tc>
          <w:tcPr>
            <w:tcW w:w="1275" w:type="pct"/>
            <w:vAlign w:val="center"/>
          </w:tcPr>
          <w:p w14:paraId="17CA95D5" w14:textId="0190FF3D"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229 (90.27) </w:t>
            </w:r>
          </w:p>
        </w:tc>
        <w:tc>
          <w:tcPr>
            <w:tcW w:w="452" w:type="pct"/>
            <w:vAlign w:val="center"/>
          </w:tcPr>
          <w:p w14:paraId="51E2CF24" w14:textId="329C7E15"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25 (9.73) </w:t>
            </w:r>
          </w:p>
        </w:tc>
        <w:tc>
          <w:tcPr>
            <w:tcW w:w="311" w:type="pct"/>
            <w:vAlign w:val="center"/>
          </w:tcPr>
          <w:p w14:paraId="05316BDA" w14:textId="77777777" w:rsidR="00B072F8" w:rsidRPr="002072D2" w:rsidRDefault="00B072F8" w:rsidP="00B072F8">
            <w:pPr>
              <w:spacing w:before="100" w:beforeAutospacing="1" w:after="0" w:line="240" w:lineRule="auto"/>
              <w:jc w:val="center"/>
              <w:rPr>
                <w:rFonts w:eastAsia="Times New Roman" w:cs="Times New Roman"/>
                <w:kern w:val="0"/>
                <w14:ligatures w14:val="none"/>
              </w:rPr>
            </w:pPr>
          </w:p>
        </w:tc>
      </w:tr>
      <w:tr w:rsidR="00B072F8" w:rsidRPr="002072D2" w14:paraId="7EC19DB9" w14:textId="77777777" w:rsidTr="0085411A">
        <w:trPr>
          <w:trHeight w:val="315"/>
        </w:trPr>
        <w:tc>
          <w:tcPr>
            <w:tcW w:w="1060" w:type="pct"/>
            <w:tcMar>
              <w:top w:w="30" w:type="dxa"/>
              <w:left w:w="45" w:type="dxa"/>
              <w:bottom w:w="30" w:type="dxa"/>
              <w:right w:w="45" w:type="dxa"/>
            </w:tcMar>
            <w:vAlign w:val="center"/>
          </w:tcPr>
          <w:p w14:paraId="4600B532" w14:textId="14A56374" w:rsidR="00B072F8" w:rsidRPr="002072D2" w:rsidRDefault="00B072F8" w:rsidP="00B072F8">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Ever had Vaccination</w:t>
            </w:r>
          </w:p>
        </w:tc>
        <w:tc>
          <w:tcPr>
            <w:tcW w:w="524" w:type="pct"/>
            <w:tcMar>
              <w:top w:w="30" w:type="dxa"/>
              <w:left w:w="45" w:type="dxa"/>
              <w:bottom w:w="30" w:type="dxa"/>
              <w:right w:w="45" w:type="dxa"/>
            </w:tcMar>
            <w:vAlign w:val="center"/>
          </w:tcPr>
          <w:p w14:paraId="24341C14" w14:textId="27E51948" w:rsidR="00B072F8" w:rsidRPr="002072D2" w:rsidRDefault="00B072F8" w:rsidP="00B072F8">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Yes</w:t>
            </w:r>
          </w:p>
        </w:tc>
        <w:tc>
          <w:tcPr>
            <w:tcW w:w="506" w:type="pct"/>
            <w:tcMar>
              <w:top w:w="30" w:type="dxa"/>
              <w:left w:w="45" w:type="dxa"/>
              <w:bottom w:w="30" w:type="dxa"/>
              <w:right w:w="45" w:type="dxa"/>
            </w:tcMar>
            <w:vAlign w:val="center"/>
          </w:tcPr>
          <w:p w14:paraId="7E25E7BB" w14:textId="1B07A537"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509 (84.89) </w:t>
            </w:r>
          </w:p>
        </w:tc>
        <w:tc>
          <w:tcPr>
            <w:tcW w:w="540" w:type="pct"/>
            <w:tcMar>
              <w:top w:w="30" w:type="dxa"/>
              <w:left w:w="45" w:type="dxa"/>
              <w:bottom w:w="30" w:type="dxa"/>
              <w:right w:w="45" w:type="dxa"/>
            </w:tcMar>
            <w:vAlign w:val="center"/>
          </w:tcPr>
          <w:p w14:paraId="0F37E12E" w14:textId="0F5A0274"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91 (15.11) </w:t>
            </w:r>
          </w:p>
        </w:tc>
        <w:tc>
          <w:tcPr>
            <w:tcW w:w="332" w:type="pct"/>
            <w:tcMar>
              <w:top w:w="30" w:type="dxa"/>
              <w:left w:w="45" w:type="dxa"/>
              <w:bottom w:w="30" w:type="dxa"/>
              <w:right w:w="45" w:type="dxa"/>
            </w:tcMar>
            <w:vAlign w:val="center"/>
          </w:tcPr>
          <w:p w14:paraId="6DC65915" w14:textId="0B1CDCF5"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0.681</w:t>
            </w:r>
          </w:p>
        </w:tc>
        <w:tc>
          <w:tcPr>
            <w:tcW w:w="1275" w:type="pct"/>
            <w:vAlign w:val="center"/>
          </w:tcPr>
          <w:p w14:paraId="6D545D62" w14:textId="6D555B0C"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1173 (88.36) </w:t>
            </w:r>
          </w:p>
        </w:tc>
        <w:tc>
          <w:tcPr>
            <w:tcW w:w="452" w:type="pct"/>
            <w:vAlign w:val="center"/>
          </w:tcPr>
          <w:p w14:paraId="588F6206" w14:textId="7E92D677"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155 (11.64) </w:t>
            </w:r>
          </w:p>
        </w:tc>
        <w:tc>
          <w:tcPr>
            <w:tcW w:w="311" w:type="pct"/>
            <w:vAlign w:val="center"/>
          </w:tcPr>
          <w:p w14:paraId="0FB06FE7" w14:textId="623A7DDA"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0.482</w:t>
            </w:r>
          </w:p>
        </w:tc>
      </w:tr>
      <w:tr w:rsidR="00B072F8" w:rsidRPr="002072D2" w14:paraId="39043F9C" w14:textId="77777777" w:rsidTr="0085411A">
        <w:trPr>
          <w:trHeight w:val="315"/>
        </w:trPr>
        <w:tc>
          <w:tcPr>
            <w:tcW w:w="1060" w:type="pct"/>
            <w:tcMar>
              <w:top w:w="30" w:type="dxa"/>
              <w:left w:w="45" w:type="dxa"/>
              <w:bottom w:w="30" w:type="dxa"/>
              <w:right w:w="45" w:type="dxa"/>
            </w:tcMar>
            <w:vAlign w:val="center"/>
          </w:tcPr>
          <w:p w14:paraId="64CCB3DF" w14:textId="77777777" w:rsidR="00B072F8" w:rsidRPr="002072D2" w:rsidRDefault="00B072F8" w:rsidP="00B072F8">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1C1D60FC" w14:textId="78FB0050" w:rsidR="00B072F8" w:rsidRPr="002072D2" w:rsidRDefault="00B072F8" w:rsidP="00B072F8">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No</w:t>
            </w:r>
          </w:p>
        </w:tc>
        <w:tc>
          <w:tcPr>
            <w:tcW w:w="506" w:type="pct"/>
            <w:tcMar>
              <w:top w:w="30" w:type="dxa"/>
              <w:left w:w="45" w:type="dxa"/>
              <w:bottom w:w="30" w:type="dxa"/>
              <w:right w:w="45" w:type="dxa"/>
            </w:tcMar>
            <w:vAlign w:val="center"/>
          </w:tcPr>
          <w:p w14:paraId="2E1E5766" w14:textId="50480163"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103 (83.22) </w:t>
            </w:r>
          </w:p>
        </w:tc>
        <w:tc>
          <w:tcPr>
            <w:tcW w:w="540" w:type="pct"/>
            <w:tcMar>
              <w:top w:w="30" w:type="dxa"/>
              <w:left w:w="45" w:type="dxa"/>
              <w:bottom w:w="30" w:type="dxa"/>
              <w:right w:w="45" w:type="dxa"/>
            </w:tcMar>
            <w:vAlign w:val="center"/>
          </w:tcPr>
          <w:p w14:paraId="5D0BB234" w14:textId="756A0469"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21 (16.78) </w:t>
            </w:r>
          </w:p>
        </w:tc>
        <w:tc>
          <w:tcPr>
            <w:tcW w:w="332" w:type="pct"/>
            <w:tcMar>
              <w:top w:w="30" w:type="dxa"/>
              <w:left w:w="45" w:type="dxa"/>
              <w:bottom w:w="30" w:type="dxa"/>
              <w:right w:w="45" w:type="dxa"/>
            </w:tcMar>
            <w:vAlign w:val="center"/>
          </w:tcPr>
          <w:p w14:paraId="24C0600A" w14:textId="77777777" w:rsidR="00B072F8" w:rsidRPr="002072D2" w:rsidRDefault="00B072F8" w:rsidP="00B072F8">
            <w:pPr>
              <w:spacing w:before="100" w:beforeAutospacing="1" w:after="0" w:line="240" w:lineRule="auto"/>
              <w:jc w:val="center"/>
              <w:rPr>
                <w:rFonts w:eastAsia="Times New Roman" w:cs="Times New Roman"/>
                <w:kern w:val="0"/>
                <w14:ligatures w14:val="none"/>
              </w:rPr>
            </w:pPr>
          </w:p>
        </w:tc>
        <w:tc>
          <w:tcPr>
            <w:tcW w:w="1275" w:type="pct"/>
            <w:vAlign w:val="center"/>
          </w:tcPr>
          <w:p w14:paraId="03312FBC" w14:textId="7F381AFD"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287 (86.78) </w:t>
            </w:r>
          </w:p>
        </w:tc>
        <w:tc>
          <w:tcPr>
            <w:tcW w:w="452" w:type="pct"/>
            <w:vAlign w:val="center"/>
          </w:tcPr>
          <w:p w14:paraId="1100F972" w14:textId="26705D03" w:rsidR="00B072F8" w:rsidRPr="002072D2" w:rsidRDefault="00B072F8" w:rsidP="00B072F8">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44 (13.22) </w:t>
            </w:r>
          </w:p>
        </w:tc>
        <w:tc>
          <w:tcPr>
            <w:tcW w:w="311" w:type="pct"/>
            <w:vAlign w:val="center"/>
          </w:tcPr>
          <w:p w14:paraId="6D6E3C17" w14:textId="77777777" w:rsidR="00B072F8" w:rsidRPr="002072D2" w:rsidRDefault="00B072F8" w:rsidP="00B072F8">
            <w:pPr>
              <w:spacing w:before="100" w:beforeAutospacing="1" w:after="0" w:line="240" w:lineRule="auto"/>
              <w:jc w:val="center"/>
              <w:rPr>
                <w:rFonts w:eastAsia="Times New Roman" w:cs="Times New Roman"/>
                <w:kern w:val="0"/>
                <w14:ligatures w14:val="none"/>
              </w:rPr>
            </w:pPr>
          </w:p>
        </w:tc>
      </w:tr>
      <w:tr w:rsidR="006A22AD" w:rsidRPr="002072D2" w14:paraId="47007032" w14:textId="77777777" w:rsidTr="0085411A">
        <w:trPr>
          <w:trHeight w:val="315"/>
        </w:trPr>
        <w:tc>
          <w:tcPr>
            <w:tcW w:w="1060" w:type="pct"/>
            <w:tcMar>
              <w:top w:w="30" w:type="dxa"/>
              <w:left w:w="45" w:type="dxa"/>
              <w:bottom w:w="30" w:type="dxa"/>
              <w:right w:w="45" w:type="dxa"/>
            </w:tcMar>
            <w:vAlign w:val="center"/>
          </w:tcPr>
          <w:p w14:paraId="56667DD9" w14:textId="57E666EC"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Vitamin A</w:t>
            </w:r>
          </w:p>
        </w:tc>
        <w:tc>
          <w:tcPr>
            <w:tcW w:w="524" w:type="pct"/>
            <w:tcMar>
              <w:top w:w="30" w:type="dxa"/>
              <w:left w:w="45" w:type="dxa"/>
              <w:bottom w:w="30" w:type="dxa"/>
              <w:right w:w="45" w:type="dxa"/>
            </w:tcMar>
            <w:vAlign w:val="center"/>
          </w:tcPr>
          <w:p w14:paraId="34F6E0D9" w14:textId="3D075443"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No</w:t>
            </w:r>
          </w:p>
        </w:tc>
        <w:tc>
          <w:tcPr>
            <w:tcW w:w="506" w:type="pct"/>
            <w:tcMar>
              <w:top w:w="30" w:type="dxa"/>
              <w:left w:w="45" w:type="dxa"/>
              <w:bottom w:w="30" w:type="dxa"/>
              <w:right w:w="45" w:type="dxa"/>
            </w:tcMar>
            <w:vAlign w:val="center"/>
          </w:tcPr>
          <w:p w14:paraId="7E1CB7B3" w14:textId="5D3850BA"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566 (82.89) </w:t>
            </w:r>
          </w:p>
        </w:tc>
        <w:tc>
          <w:tcPr>
            <w:tcW w:w="540" w:type="pct"/>
            <w:tcMar>
              <w:top w:w="30" w:type="dxa"/>
              <w:left w:w="45" w:type="dxa"/>
              <w:bottom w:w="30" w:type="dxa"/>
              <w:right w:w="45" w:type="dxa"/>
            </w:tcMar>
            <w:vAlign w:val="center"/>
          </w:tcPr>
          <w:p w14:paraId="2EC04A2F" w14:textId="547DC6DC"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117 (17.11) </w:t>
            </w:r>
          </w:p>
        </w:tc>
        <w:tc>
          <w:tcPr>
            <w:tcW w:w="332" w:type="pct"/>
            <w:vMerge w:val="restart"/>
            <w:tcMar>
              <w:top w:w="30" w:type="dxa"/>
              <w:left w:w="45" w:type="dxa"/>
              <w:bottom w:w="30" w:type="dxa"/>
              <w:right w:w="45" w:type="dxa"/>
            </w:tcMar>
            <w:vAlign w:val="center"/>
          </w:tcPr>
          <w:p w14:paraId="21EAC62B" w14:textId="7842D736"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0.219</w:t>
            </w:r>
          </w:p>
        </w:tc>
        <w:tc>
          <w:tcPr>
            <w:tcW w:w="1275" w:type="pct"/>
            <w:vAlign w:val="center"/>
          </w:tcPr>
          <w:p w14:paraId="46C111F9" w14:textId="37472509"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1976 (87.46) </w:t>
            </w:r>
          </w:p>
        </w:tc>
        <w:tc>
          <w:tcPr>
            <w:tcW w:w="452" w:type="pct"/>
            <w:vAlign w:val="center"/>
          </w:tcPr>
          <w:p w14:paraId="77DB59B1" w14:textId="3F648BD5"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283 (12.54) </w:t>
            </w:r>
          </w:p>
        </w:tc>
        <w:tc>
          <w:tcPr>
            <w:tcW w:w="311" w:type="pct"/>
            <w:vAlign w:val="center"/>
          </w:tcPr>
          <w:p w14:paraId="350CCC25" w14:textId="0F5541C0"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0.789</w:t>
            </w:r>
          </w:p>
        </w:tc>
      </w:tr>
      <w:tr w:rsidR="006A22AD" w:rsidRPr="002072D2" w14:paraId="40DCE88A" w14:textId="77777777" w:rsidTr="00293E6B">
        <w:trPr>
          <w:trHeight w:val="315"/>
        </w:trPr>
        <w:tc>
          <w:tcPr>
            <w:tcW w:w="1060" w:type="pct"/>
            <w:tcMar>
              <w:top w:w="30" w:type="dxa"/>
              <w:left w:w="45" w:type="dxa"/>
              <w:bottom w:w="30" w:type="dxa"/>
              <w:right w:w="45" w:type="dxa"/>
            </w:tcMar>
            <w:vAlign w:val="center"/>
          </w:tcPr>
          <w:p w14:paraId="76DD1650" w14:textId="77777777" w:rsidR="006A22AD" w:rsidRPr="002072D2" w:rsidRDefault="006A22AD"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1AADE756" w14:textId="54C80E48"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Yes</w:t>
            </w:r>
          </w:p>
        </w:tc>
        <w:tc>
          <w:tcPr>
            <w:tcW w:w="506" w:type="pct"/>
            <w:tcMar>
              <w:top w:w="30" w:type="dxa"/>
              <w:left w:w="45" w:type="dxa"/>
              <w:bottom w:w="30" w:type="dxa"/>
              <w:right w:w="45" w:type="dxa"/>
            </w:tcMar>
            <w:vAlign w:val="center"/>
          </w:tcPr>
          <w:p w14:paraId="1C9093DA" w14:textId="19D8CE74"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1406 (85.16) </w:t>
            </w:r>
          </w:p>
        </w:tc>
        <w:tc>
          <w:tcPr>
            <w:tcW w:w="540" w:type="pct"/>
            <w:tcMar>
              <w:top w:w="30" w:type="dxa"/>
              <w:left w:w="45" w:type="dxa"/>
              <w:bottom w:w="30" w:type="dxa"/>
              <w:right w:w="45" w:type="dxa"/>
            </w:tcMar>
            <w:vAlign w:val="center"/>
          </w:tcPr>
          <w:p w14:paraId="7184E237" w14:textId="2D74FA01"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245 (14.84) </w:t>
            </w:r>
          </w:p>
        </w:tc>
        <w:tc>
          <w:tcPr>
            <w:tcW w:w="332" w:type="pct"/>
            <w:vMerge/>
            <w:tcMar>
              <w:top w:w="30" w:type="dxa"/>
              <w:left w:w="45" w:type="dxa"/>
              <w:bottom w:w="30" w:type="dxa"/>
              <w:right w:w="45" w:type="dxa"/>
            </w:tcMar>
            <w:vAlign w:val="center"/>
          </w:tcPr>
          <w:p w14:paraId="11E757E3"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73235556" w14:textId="7BA7C53D"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5364 (87.70) </w:t>
            </w:r>
          </w:p>
        </w:tc>
        <w:tc>
          <w:tcPr>
            <w:tcW w:w="452" w:type="pct"/>
            <w:vAlign w:val="center"/>
          </w:tcPr>
          <w:p w14:paraId="2D8DB516" w14:textId="6E469CEF"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752 (12.30) </w:t>
            </w:r>
          </w:p>
        </w:tc>
        <w:tc>
          <w:tcPr>
            <w:tcW w:w="311" w:type="pct"/>
          </w:tcPr>
          <w:p w14:paraId="3068D5C0"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r>
      <w:tr w:rsidR="00CC5F50" w:rsidRPr="002072D2" w14:paraId="7B92DCF7" w14:textId="77777777" w:rsidTr="0085411A">
        <w:trPr>
          <w:trHeight w:val="315"/>
        </w:trPr>
        <w:tc>
          <w:tcPr>
            <w:tcW w:w="1060" w:type="pct"/>
            <w:tcMar>
              <w:top w:w="30" w:type="dxa"/>
              <w:left w:w="45" w:type="dxa"/>
              <w:bottom w:w="30" w:type="dxa"/>
              <w:right w:w="45" w:type="dxa"/>
            </w:tcMar>
            <w:vAlign w:val="center"/>
          </w:tcPr>
          <w:p w14:paraId="5298EC11" w14:textId="570648C5" w:rsidR="00CC5F50" w:rsidRPr="002072D2" w:rsidRDefault="00CC5F50"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Place of Delivery</w:t>
            </w:r>
          </w:p>
        </w:tc>
        <w:tc>
          <w:tcPr>
            <w:tcW w:w="524" w:type="pct"/>
            <w:tcMar>
              <w:top w:w="30" w:type="dxa"/>
              <w:left w:w="45" w:type="dxa"/>
              <w:bottom w:w="30" w:type="dxa"/>
              <w:right w:w="45" w:type="dxa"/>
            </w:tcMar>
            <w:vAlign w:val="center"/>
          </w:tcPr>
          <w:p w14:paraId="4FA527A2" w14:textId="27229E69" w:rsidR="00CC5F50" w:rsidRPr="002072D2" w:rsidRDefault="00CC5F50"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Home</w:t>
            </w:r>
          </w:p>
        </w:tc>
        <w:tc>
          <w:tcPr>
            <w:tcW w:w="506" w:type="pct"/>
            <w:tcMar>
              <w:top w:w="30" w:type="dxa"/>
              <w:left w:w="45" w:type="dxa"/>
              <w:bottom w:w="30" w:type="dxa"/>
              <w:right w:w="45" w:type="dxa"/>
            </w:tcMar>
            <w:vAlign w:val="center"/>
          </w:tcPr>
          <w:p w14:paraId="0DEE5B6E" w14:textId="7623EABF"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191 (81.99) </w:t>
            </w:r>
          </w:p>
        </w:tc>
        <w:tc>
          <w:tcPr>
            <w:tcW w:w="540" w:type="pct"/>
            <w:tcMar>
              <w:top w:w="30" w:type="dxa"/>
              <w:left w:w="45" w:type="dxa"/>
              <w:bottom w:w="30" w:type="dxa"/>
              <w:right w:w="45" w:type="dxa"/>
            </w:tcMar>
            <w:vAlign w:val="center"/>
          </w:tcPr>
          <w:p w14:paraId="0C363BD1" w14:textId="5AF1A1F6"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42 (18.01) </w:t>
            </w:r>
          </w:p>
        </w:tc>
        <w:tc>
          <w:tcPr>
            <w:tcW w:w="332" w:type="pct"/>
            <w:tcMar>
              <w:top w:w="30" w:type="dxa"/>
              <w:left w:w="45" w:type="dxa"/>
              <w:bottom w:w="30" w:type="dxa"/>
              <w:right w:w="45" w:type="dxa"/>
            </w:tcMar>
            <w:vAlign w:val="center"/>
          </w:tcPr>
          <w:p w14:paraId="17A184E3" w14:textId="5EB60BBB"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sidR="00AE192A">
              <w:rPr>
                <w:rFonts w:eastAsia="Times New Roman" w:cs="Times New Roman"/>
                <w:kern w:val="0"/>
                <w14:ligatures w14:val="none"/>
              </w:rPr>
              <w:t>0</w:t>
            </w:r>
            <w:r w:rsidRPr="002072D2">
              <w:rPr>
                <w:rFonts w:eastAsia="Times New Roman" w:cs="Times New Roman"/>
                <w:kern w:val="0"/>
                <w14:ligatures w14:val="none"/>
              </w:rPr>
              <w:t>02</w:t>
            </w:r>
          </w:p>
        </w:tc>
        <w:tc>
          <w:tcPr>
            <w:tcW w:w="1275" w:type="pct"/>
            <w:vAlign w:val="center"/>
          </w:tcPr>
          <w:p w14:paraId="2A73C8A4" w14:textId="4BE1F8E3"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2357 (88.25) </w:t>
            </w:r>
          </w:p>
        </w:tc>
        <w:tc>
          <w:tcPr>
            <w:tcW w:w="452" w:type="pct"/>
            <w:vAlign w:val="center"/>
          </w:tcPr>
          <w:p w14:paraId="36E4FCB1" w14:textId="3715EC91"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314 (11.75) </w:t>
            </w:r>
          </w:p>
        </w:tc>
        <w:tc>
          <w:tcPr>
            <w:tcW w:w="311" w:type="pct"/>
            <w:vAlign w:val="center"/>
          </w:tcPr>
          <w:p w14:paraId="09BEE639" w14:textId="05CE79B4"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sidR="00AE192A">
              <w:rPr>
                <w:rFonts w:eastAsia="Times New Roman" w:cs="Times New Roman"/>
                <w:kern w:val="0"/>
                <w14:ligatures w14:val="none"/>
              </w:rPr>
              <w:t>0</w:t>
            </w:r>
            <w:r w:rsidRPr="002072D2">
              <w:rPr>
                <w:rFonts w:eastAsia="Times New Roman" w:cs="Times New Roman"/>
                <w:kern w:val="0"/>
                <w14:ligatures w14:val="none"/>
              </w:rPr>
              <w:t>48</w:t>
            </w:r>
          </w:p>
        </w:tc>
      </w:tr>
      <w:tr w:rsidR="00CC5F50" w:rsidRPr="002072D2" w14:paraId="158BB9C7" w14:textId="77777777" w:rsidTr="0085411A">
        <w:trPr>
          <w:trHeight w:val="315"/>
        </w:trPr>
        <w:tc>
          <w:tcPr>
            <w:tcW w:w="1060" w:type="pct"/>
            <w:tcMar>
              <w:top w:w="30" w:type="dxa"/>
              <w:left w:w="45" w:type="dxa"/>
              <w:bottom w:w="30" w:type="dxa"/>
              <w:right w:w="45" w:type="dxa"/>
            </w:tcMar>
            <w:vAlign w:val="center"/>
          </w:tcPr>
          <w:p w14:paraId="4C33DBC7" w14:textId="77777777" w:rsidR="00CC5F50" w:rsidRPr="002072D2" w:rsidRDefault="00CC5F50"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7C83386E" w14:textId="1ACD38A1" w:rsidR="00CC5F50" w:rsidRPr="002072D2" w:rsidRDefault="00CC5F50"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Hospital</w:t>
            </w:r>
          </w:p>
        </w:tc>
        <w:tc>
          <w:tcPr>
            <w:tcW w:w="506" w:type="pct"/>
            <w:tcMar>
              <w:top w:w="30" w:type="dxa"/>
              <w:left w:w="45" w:type="dxa"/>
              <w:bottom w:w="30" w:type="dxa"/>
              <w:right w:w="45" w:type="dxa"/>
            </w:tcMar>
            <w:vAlign w:val="center"/>
          </w:tcPr>
          <w:p w14:paraId="5118DDAE" w14:textId="4E023D32"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1825 (83.92) </w:t>
            </w:r>
          </w:p>
        </w:tc>
        <w:tc>
          <w:tcPr>
            <w:tcW w:w="540" w:type="pct"/>
            <w:tcMar>
              <w:top w:w="30" w:type="dxa"/>
              <w:left w:w="45" w:type="dxa"/>
              <w:bottom w:w="30" w:type="dxa"/>
              <w:right w:w="45" w:type="dxa"/>
            </w:tcMar>
            <w:vAlign w:val="center"/>
          </w:tcPr>
          <w:p w14:paraId="41FD30A8" w14:textId="46F296A8"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350 (16.08) </w:t>
            </w:r>
          </w:p>
        </w:tc>
        <w:tc>
          <w:tcPr>
            <w:tcW w:w="332" w:type="pct"/>
            <w:tcMar>
              <w:top w:w="30" w:type="dxa"/>
              <w:left w:w="45" w:type="dxa"/>
              <w:bottom w:w="30" w:type="dxa"/>
              <w:right w:w="45" w:type="dxa"/>
            </w:tcMar>
            <w:vAlign w:val="center"/>
          </w:tcPr>
          <w:p w14:paraId="29406BB5" w14:textId="77777777" w:rsidR="00CC5F50" w:rsidRPr="002072D2" w:rsidRDefault="00CC5F50"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2770CDF4" w14:textId="638A8FA8"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2345 (87.93) </w:t>
            </w:r>
          </w:p>
        </w:tc>
        <w:tc>
          <w:tcPr>
            <w:tcW w:w="452" w:type="pct"/>
            <w:vAlign w:val="center"/>
          </w:tcPr>
          <w:p w14:paraId="2D99E342" w14:textId="55B61E0F"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322 (12.07) </w:t>
            </w:r>
          </w:p>
        </w:tc>
        <w:tc>
          <w:tcPr>
            <w:tcW w:w="311" w:type="pct"/>
            <w:vAlign w:val="center"/>
          </w:tcPr>
          <w:p w14:paraId="03B017BF" w14:textId="77777777" w:rsidR="00CC5F50" w:rsidRPr="002072D2" w:rsidRDefault="00CC5F50" w:rsidP="00CC5F50">
            <w:pPr>
              <w:spacing w:before="100" w:beforeAutospacing="1" w:after="0" w:line="240" w:lineRule="auto"/>
              <w:jc w:val="center"/>
              <w:rPr>
                <w:rFonts w:eastAsia="Times New Roman" w:cs="Times New Roman"/>
                <w:kern w:val="0"/>
                <w14:ligatures w14:val="none"/>
              </w:rPr>
            </w:pPr>
          </w:p>
        </w:tc>
      </w:tr>
      <w:tr w:rsidR="00CC5F50" w:rsidRPr="002072D2" w14:paraId="3D99C4DD" w14:textId="77777777" w:rsidTr="0085411A">
        <w:trPr>
          <w:trHeight w:val="315"/>
        </w:trPr>
        <w:tc>
          <w:tcPr>
            <w:tcW w:w="1060" w:type="pct"/>
            <w:tcMar>
              <w:top w:w="30" w:type="dxa"/>
              <w:left w:w="45" w:type="dxa"/>
              <w:bottom w:w="30" w:type="dxa"/>
              <w:right w:w="45" w:type="dxa"/>
            </w:tcMar>
            <w:vAlign w:val="center"/>
          </w:tcPr>
          <w:p w14:paraId="2C4A110B" w14:textId="232A708E" w:rsidR="00CC5F50" w:rsidRPr="002072D2" w:rsidRDefault="00CC5F50"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Delivery by Caesarean Section</w:t>
            </w:r>
          </w:p>
        </w:tc>
        <w:tc>
          <w:tcPr>
            <w:tcW w:w="524" w:type="pct"/>
            <w:tcMar>
              <w:top w:w="30" w:type="dxa"/>
              <w:left w:w="45" w:type="dxa"/>
              <w:bottom w:w="30" w:type="dxa"/>
              <w:right w:w="45" w:type="dxa"/>
            </w:tcMar>
            <w:vAlign w:val="center"/>
          </w:tcPr>
          <w:p w14:paraId="307C8B91" w14:textId="2E2CBDF2" w:rsidR="00CC5F50" w:rsidRPr="002072D2" w:rsidRDefault="00CC5F50"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Caesarean</w:t>
            </w:r>
          </w:p>
        </w:tc>
        <w:tc>
          <w:tcPr>
            <w:tcW w:w="506" w:type="pct"/>
            <w:tcMar>
              <w:top w:w="30" w:type="dxa"/>
              <w:left w:w="45" w:type="dxa"/>
              <w:bottom w:w="30" w:type="dxa"/>
              <w:right w:w="45" w:type="dxa"/>
            </w:tcMar>
            <w:vAlign w:val="center"/>
          </w:tcPr>
          <w:p w14:paraId="350318D6" w14:textId="057FB5E6"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1278 (85.20) </w:t>
            </w:r>
          </w:p>
        </w:tc>
        <w:tc>
          <w:tcPr>
            <w:tcW w:w="540" w:type="pct"/>
            <w:tcMar>
              <w:top w:w="30" w:type="dxa"/>
              <w:left w:w="45" w:type="dxa"/>
              <w:bottom w:w="30" w:type="dxa"/>
              <w:right w:w="45" w:type="dxa"/>
            </w:tcMar>
            <w:vAlign w:val="center"/>
          </w:tcPr>
          <w:p w14:paraId="52DC9771" w14:textId="0F71E8E3"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222 (14.80) </w:t>
            </w:r>
          </w:p>
        </w:tc>
        <w:tc>
          <w:tcPr>
            <w:tcW w:w="332" w:type="pct"/>
            <w:tcMar>
              <w:top w:w="30" w:type="dxa"/>
              <w:left w:w="45" w:type="dxa"/>
              <w:bottom w:w="30" w:type="dxa"/>
              <w:right w:w="45" w:type="dxa"/>
            </w:tcMar>
            <w:vAlign w:val="center"/>
          </w:tcPr>
          <w:p w14:paraId="73AAB1C0" w14:textId="20000603"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.025*</w:t>
            </w:r>
          </w:p>
        </w:tc>
        <w:tc>
          <w:tcPr>
            <w:tcW w:w="1275" w:type="pct"/>
            <w:vAlign w:val="center"/>
          </w:tcPr>
          <w:p w14:paraId="7671FB92" w14:textId="3BF367BF"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1551 (88.76) </w:t>
            </w:r>
          </w:p>
        </w:tc>
        <w:tc>
          <w:tcPr>
            <w:tcW w:w="452" w:type="pct"/>
            <w:vAlign w:val="center"/>
          </w:tcPr>
          <w:p w14:paraId="0DCD14BE" w14:textId="03DFEF3F"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196 (11.24) </w:t>
            </w:r>
          </w:p>
        </w:tc>
        <w:tc>
          <w:tcPr>
            <w:tcW w:w="311" w:type="pct"/>
            <w:vAlign w:val="center"/>
          </w:tcPr>
          <w:p w14:paraId="0FA16484" w14:textId="229FC72A"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sidR="00AE192A">
              <w:rPr>
                <w:rFonts w:eastAsia="Times New Roman" w:cs="Times New Roman"/>
                <w:kern w:val="0"/>
                <w14:ligatures w14:val="none"/>
              </w:rPr>
              <w:t>0</w:t>
            </w:r>
            <w:r w:rsidRPr="002072D2">
              <w:rPr>
                <w:rFonts w:eastAsia="Times New Roman" w:cs="Times New Roman"/>
                <w:kern w:val="0"/>
                <w14:ligatures w14:val="none"/>
              </w:rPr>
              <w:t>54</w:t>
            </w:r>
          </w:p>
        </w:tc>
      </w:tr>
      <w:tr w:rsidR="00CC5F50" w:rsidRPr="002072D2" w14:paraId="0C76BF83" w14:textId="77777777" w:rsidTr="0085411A">
        <w:trPr>
          <w:trHeight w:val="315"/>
        </w:trPr>
        <w:tc>
          <w:tcPr>
            <w:tcW w:w="1060" w:type="pct"/>
            <w:tcMar>
              <w:top w:w="30" w:type="dxa"/>
              <w:left w:w="45" w:type="dxa"/>
              <w:bottom w:w="30" w:type="dxa"/>
              <w:right w:w="45" w:type="dxa"/>
            </w:tcMar>
            <w:vAlign w:val="center"/>
          </w:tcPr>
          <w:p w14:paraId="4F2232DE" w14:textId="77777777" w:rsidR="00CC5F50" w:rsidRPr="002072D2" w:rsidRDefault="00CC5F50"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6E064DA8" w14:textId="67D25E57" w:rsidR="00CC5F50" w:rsidRPr="002072D2" w:rsidRDefault="00CC5F50"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Non-Caesarean</w:t>
            </w:r>
          </w:p>
        </w:tc>
        <w:tc>
          <w:tcPr>
            <w:tcW w:w="506" w:type="pct"/>
            <w:tcMar>
              <w:top w:w="30" w:type="dxa"/>
              <w:left w:w="45" w:type="dxa"/>
              <w:bottom w:w="30" w:type="dxa"/>
              <w:right w:w="45" w:type="dxa"/>
            </w:tcMar>
            <w:vAlign w:val="center"/>
          </w:tcPr>
          <w:p w14:paraId="02DE0C2A" w14:textId="0C7A0E8B"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733 (81.28) </w:t>
            </w:r>
          </w:p>
        </w:tc>
        <w:tc>
          <w:tcPr>
            <w:tcW w:w="540" w:type="pct"/>
            <w:tcMar>
              <w:top w:w="30" w:type="dxa"/>
              <w:left w:w="45" w:type="dxa"/>
              <w:bottom w:w="30" w:type="dxa"/>
              <w:right w:w="45" w:type="dxa"/>
            </w:tcMar>
            <w:vAlign w:val="center"/>
          </w:tcPr>
          <w:p w14:paraId="1B854A8D" w14:textId="418CA34B"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169 (18.72) </w:t>
            </w:r>
          </w:p>
        </w:tc>
        <w:tc>
          <w:tcPr>
            <w:tcW w:w="332" w:type="pct"/>
            <w:tcMar>
              <w:top w:w="30" w:type="dxa"/>
              <w:left w:w="45" w:type="dxa"/>
              <w:bottom w:w="30" w:type="dxa"/>
              <w:right w:w="45" w:type="dxa"/>
            </w:tcMar>
            <w:vAlign w:val="center"/>
          </w:tcPr>
          <w:p w14:paraId="6389CBE7" w14:textId="77777777" w:rsidR="00CC5F50" w:rsidRPr="002072D2" w:rsidRDefault="00CC5F50"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3860551B" w14:textId="4B6141F2"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3146 (87.79) </w:t>
            </w:r>
          </w:p>
        </w:tc>
        <w:tc>
          <w:tcPr>
            <w:tcW w:w="452" w:type="pct"/>
            <w:vAlign w:val="center"/>
          </w:tcPr>
          <w:p w14:paraId="62ADADC5" w14:textId="6D2BC89D"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438 (12.21) </w:t>
            </w:r>
          </w:p>
        </w:tc>
        <w:tc>
          <w:tcPr>
            <w:tcW w:w="311" w:type="pct"/>
            <w:vAlign w:val="center"/>
          </w:tcPr>
          <w:p w14:paraId="3BF04AEA" w14:textId="77777777" w:rsidR="00CC5F50" w:rsidRPr="002072D2" w:rsidRDefault="00CC5F50" w:rsidP="00CC5F50">
            <w:pPr>
              <w:spacing w:before="100" w:beforeAutospacing="1" w:after="0" w:line="240" w:lineRule="auto"/>
              <w:jc w:val="center"/>
              <w:rPr>
                <w:rFonts w:eastAsia="Times New Roman" w:cs="Times New Roman"/>
                <w:kern w:val="0"/>
                <w14:ligatures w14:val="none"/>
              </w:rPr>
            </w:pPr>
          </w:p>
        </w:tc>
      </w:tr>
      <w:tr w:rsidR="00CC5F50" w:rsidRPr="002072D2" w14:paraId="77E8973D" w14:textId="77777777" w:rsidTr="0085411A">
        <w:trPr>
          <w:trHeight w:val="315"/>
        </w:trPr>
        <w:tc>
          <w:tcPr>
            <w:tcW w:w="1060" w:type="pct"/>
            <w:tcMar>
              <w:top w:w="30" w:type="dxa"/>
              <w:left w:w="45" w:type="dxa"/>
              <w:bottom w:w="30" w:type="dxa"/>
              <w:right w:w="45" w:type="dxa"/>
            </w:tcMar>
            <w:vAlign w:val="center"/>
          </w:tcPr>
          <w:p w14:paraId="52283AFF" w14:textId="7186AFD6" w:rsidR="00CC5F50" w:rsidRPr="002072D2" w:rsidRDefault="00CC5F50"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Stunting</w:t>
            </w:r>
          </w:p>
        </w:tc>
        <w:tc>
          <w:tcPr>
            <w:tcW w:w="524" w:type="pct"/>
            <w:tcMar>
              <w:top w:w="30" w:type="dxa"/>
              <w:left w:w="45" w:type="dxa"/>
              <w:bottom w:w="30" w:type="dxa"/>
              <w:right w:w="45" w:type="dxa"/>
            </w:tcMar>
            <w:vAlign w:val="center"/>
          </w:tcPr>
          <w:p w14:paraId="6C6C228C" w14:textId="57148FE3" w:rsidR="00CC5F50" w:rsidRPr="002072D2" w:rsidRDefault="00CC5F50"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No</w:t>
            </w:r>
          </w:p>
        </w:tc>
        <w:tc>
          <w:tcPr>
            <w:tcW w:w="506" w:type="pct"/>
            <w:tcMar>
              <w:top w:w="30" w:type="dxa"/>
              <w:left w:w="45" w:type="dxa"/>
              <w:bottom w:w="30" w:type="dxa"/>
              <w:right w:w="45" w:type="dxa"/>
            </w:tcMar>
            <w:vAlign w:val="center"/>
          </w:tcPr>
          <w:p w14:paraId="0B7653DE" w14:textId="4AE0EE13"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1455 (87.63) </w:t>
            </w:r>
          </w:p>
        </w:tc>
        <w:tc>
          <w:tcPr>
            <w:tcW w:w="540" w:type="pct"/>
            <w:tcMar>
              <w:top w:w="30" w:type="dxa"/>
              <w:left w:w="45" w:type="dxa"/>
              <w:bottom w:w="30" w:type="dxa"/>
              <w:right w:w="45" w:type="dxa"/>
            </w:tcMar>
            <w:vAlign w:val="center"/>
          </w:tcPr>
          <w:p w14:paraId="557C1AA1" w14:textId="321A3D59"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205 (12.37) </w:t>
            </w:r>
          </w:p>
        </w:tc>
        <w:tc>
          <w:tcPr>
            <w:tcW w:w="332" w:type="pct"/>
            <w:tcMar>
              <w:top w:w="30" w:type="dxa"/>
              <w:left w:w="45" w:type="dxa"/>
              <w:bottom w:w="30" w:type="dxa"/>
              <w:right w:w="45" w:type="dxa"/>
            </w:tcMar>
            <w:vAlign w:val="center"/>
          </w:tcPr>
          <w:p w14:paraId="1516680F" w14:textId="33B04F22"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&lt;.001*</w:t>
            </w:r>
          </w:p>
        </w:tc>
        <w:tc>
          <w:tcPr>
            <w:tcW w:w="1275" w:type="pct"/>
            <w:vAlign w:val="center"/>
          </w:tcPr>
          <w:p w14:paraId="17A2CB90" w14:textId="0DD88FFD"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4738 (87.48) </w:t>
            </w:r>
          </w:p>
        </w:tc>
        <w:tc>
          <w:tcPr>
            <w:tcW w:w="452" w:type="pct"/>
            <w:vAlign w:val="center"/>
          </w:tcPr>
          <w:p w14:paraId="5B680B0F" w14:textId="48189F12"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678 (12.52) </w:t>
            </w:r>
          </w:p>
        </w:tc>
        <w:tc>
          <w:tcPr>
            <w:tcW w:w="311" w:type="pct"/>
            <w:vAlign w:val="center"/>
          </w:tcPr>
          <w:p w14:paraId="417D1DAF" w14:textId="664047FE"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sidR="00AE192A">
              <w:rPr>
                <w:rFonts w:eastAsia="Times New Roman" w:cs="Times New Roman"/>
                <w:kern w:val="0"/>
                <w14:ligatures w14:val="none"/>
              </w:rPr>
              <w:t>0</w:t>
            </w:r>
            <w:r w:rsidRPr="002072D2">
              <w:rPr>
                <w:rFonts w:eastAsia="Times New Roman" w:cs="Times New Roman"/>
                <w:kern w:val="0"/>
                <w14:ligatures w14:val="none"/>
              </w:rPr>
              <w:t>17</w:t>
            </w:r>
          </w:p>
        </w:tc>
      </w:tr>
      <w:tr w:rsidR="00CC5F50" w:rsidRPr="002072D2" w14:paraId="0F531EB9" w14:textId="77777777" w:rsidTr="0085411A">
        <w:trPr>
          <w:trHeight w:val="315"/>
        </w:trPr>
        <w:tc>
          <w:tcPr>
            <w:tcW w:w="1060" w:type="pct"/>
            <w:tcMar>
              <w:top w:w="30" w:type="dxa"/>
              <w:left w:w="45" w:type="dxa"/>
              <w:bottom w:w="30" w:type="dxa"/>
              <w:right w:w="45" w:type="dxa"/>
            </w:tcMar>
            <w:vAlign w:val="center"/>
          </w:tcPr>
          <w:p w14:paraId="30FF091B" w14:textId="77777777" w:rsidR="00CC5F50" w:rsidRPr="002072D2" w:rsidRDefault="00CC5F50"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430D13B8" w14:textId="2A7D142D" w:rsidR="00CC5F50" w:rsidRPr="002072D2" w:rsidRDefault="00CC5F50"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Yes</w:t>
            </w:r>
          </w:p>
        </w:tc>
        <w:tc>
          <w:tcPr>
            <w:tcW w:w="506" w:type="pct"/>
            <w:tcMar>
              <w:top w:w="30" w:type="dxa"/>
              <w:left w:w="45" w:type="dxa"/>
              <w:bottom w:w="30" w:type="dxa"/>
              <w:right w:w="45" w:type="dxa"/>
            </w:tcMar>
            <w:vAlign w:val="center"/>
          </w:tcPr>
          <w:p w14:paraId="67BA5B8C" w14:textId="1B7BCD5A"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392 (74.14) </w:t>
            </w:r>
          </w:p>
        </w:tc>
        <w:tc>
          <w:tcPr>
            <w:tcW w:w="540" w:type="pct"/>
            <w:tcMar>
              <w:top w:w="30" w:type="dxa"/>
              <w:left w:w="45" w:type="dxa"/>
              <w:bottom w:w="30" w:type="dxa"/>
              <w:right w:w="45" w:type="dxa"/>
            </w:tcMar>
            <w:vAlign w:val="center"/>
          </w:tcPr>
          <w:p w14:paraId="735704AA" w14:textId="7781C8B6"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137 (25.86) </w:t>
            </w:r>
          </w:p>
        </w:tc>
        <w:tc>
          <w:tcPr>
            <w:tcW w:w="332" w:type="pct"/>
            <w:tcMar>
              <w:top w:w="30" w:type="dxa"/>
              <w:left w:w="45" w:type="dxa"/>
              <w:bottom w:w="30" w:type="dxa"/>
              <w:right w:w="45" w:type="dxa"/>
            </w:tcMar>
            <w:vAlign w:val="center"/>
          </w:tcPr>
          <w:p w14:paraId="6C5AE2CB" w14:textId="77777777" w:rsidR="00CC5F50" w:rsidRPr="002072D2" w:rsidRDefault="00CC5F50"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75BB7B75" w14:textId="48FDF836"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2112 (87.93) </w:t>
            </w:r>
          </w:p>
        </w:tc>
        <w:tc>
          <w:tcPr>
            <w:tcW w:w="452" w:type="pct"/>
            <w:vAlign w:val="center"/>
          </w:tcPr>
          <w:p w14:paraId="347C1F21" w14:textId="52280077"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290 (12.07) </w:t>
            </w:r>
          </w:p>
        </w:tc>
        <w:tc>
          <w:tcPr>
            <w:tcW w:w="311" w:type="pct"/>
            <w:vAlign w:val="center"/>
          </w:tcPr>
          <w:p w14:paraId="18C316EC" w14:textId="77777777" w:rsidR="00CC5F50" w:rsidRPr="002072D2" w:rsidRDefault="00CC5F50" w:rsidP="00CC5F50">
            <w:pPr>
              <w:spacing w:before="100" w:beforeAutospacing="1" w:after="0" w:line="240" w:lineRule="auto"/>
              <w:jc w:val="center"/>
              <w:rPr>
                <w:rFonts w:eastAsia="Times New Roman" w:cs="Times New Roman"/>
                <w:kern w:val="0"/>
                <w14:ligatures w14:val="none"/>
              </w:rPr>
            </w:pPr>
          </w:p>
        </w:tc>
      </w:tr>
      <w:tr w:rsidR="00CC5F50" w:rsidRPr="002072D2" w14:paraId="40E3CE99" w14:textId="77777777" w:rsidTr="0085411A">
        <w:trPr>
          <w:trHeight w:val="315"/>
        </w:trPr>
        <w:tc>
          <w:tcPr>
            <w:tcW w:w="1060" w:type="pct"/>
            <w:tcMar>
              <w:top w:w="30" w:type="dxa"/>
              <w:left w:w="45" w:type="dxa"/>
              <w:bottom w:w="30" w:type="dxa"/>
              <w:right w:w="45" w:type="dxa"/>
            </w:tcMar>
            <w:vAlign w:val="center"/>
          </w:tcPr>
          <w:p w14:paraId="3F9889F2" w14:textId="63A6AEB1" w:rsidR="00CC5F50" w:rsidRPr="002072D2" w:rsidRDefault="00CC5F50"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Wasting</w:t>
            </w:r>
          </w:p>
        </w:tc>
        <w:tc>
          <w:tcPr>
            <w:tcW w:w="524" w:type="pct"/>
            <w:tcMar>
              <w:top w:w="30" w:type="dxa"/>
              <w:left w:w="45" w:type="dxa"/>
              <w:bottom w:w="30" w:type="dxa"/>
              <w:right w:w="45" w:type="dxa"/>
            </w:tcMar>
            <w:vAlign w:val="center"/>
          </w:tcPr>
          <w:p w14:paraId="59F0E60C" w14:textId="0C88B7DC" w:rsidR="00CC5F50" w:rsidRPr="002072D2" w:rsidRDefault="00CC5F50"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No</w:t>
            </w:r>
          </w:p>
        </w:tc>
        <w:tc>
          <w:tcPr>
            <w:tcW w:w="506" w:type="pct"/>
            <w:tcMar>
              <w:top w:w="30" w:type="dxa"/>
              <w:left w:w="45" w:type="dxa"/>
              <w:bottom w:w="30" w:type="dxa"/>
              <w:right w:w="45" w:type="dxa"/>
            </w:tcMar>
            <w:vAlign w:val="center"/>
          </w:tcPr>
          <w:p w14:paraId="09B65219" w14:textId="74023A8D"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1707 (84.83) </w:t>
            </w:r>
          </w:p>
        </w:tc>
        <w:tc>
          <w:tcPr>
            <w:tcW w:w="540" w:type="pct"/>
            <w:tcMar>
              <w:top w:w="30" w:type="dxa"/>
              <w:left w:w="45" w:type="dxa"/>
              <w:bottom w:w="30" w:type="dxa"/>
              <w:right w:w="45" w:type="dxa"/>
            </w:tcMar>
            <w:vAlign w:val="center"/>
          </w:tcPr>
          <w:p w14:paraId="32784699" w14:textId="148D25F1"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305 (15.17) </w:t>
            </w:r>
          </w:p>
        </w:tc>
        <w:tc>
          <w:tcPr>
            <w:tcW w:w="332" w:type="pct"/>
            <w:tcMar>
              <w:top w:w="30" w:type="dxa"/>
              <w:left w:w="45" w:type="dxa"/>
              <w:bottom w:w="30" w:type="dxa"/>
              <w:right w:w="45" w:type="dxa"/>
            </w:tcMar>
            <w:vAlign w:val="center"/>
          </w:tcPr>
          <w:p w14:paraId="4B393A4B" w14:textId="05F545A0"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0.053</w:t>
            </w:r>
          </w:p>
        </w:tc>
        <w:tc>
          <w:tcPr>
            <w:tcW w:w="1275" w:type="pct"/>
            <w:vAlign w:val="center"/>
          </w:tcPr>
          <w:p w14:paraId="6D7E197F" w14:textId="2D7CD202"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6263 (87.65) </w:t>
            </w:r>
          </w:p>
        </w:tc>
        <w:tc>
          <w:tcPr>
            <w:tcW w:w="452" w:type="pct"/>
            <w:vAlign w:val="center"/>
          </w:tcPr>
          <w:p w14:paraId="19A51D91" w14:textId="28916A20"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882 (12.35) </w:t>
            </w:r>
          </w:p>
        </w:tc>
        <w:tc>
          <w:tcPr>
            <w:tcW w:w="311" w:type="pct"/>
            <w:vAlign w:val="center"/>
          </w:tcPr>
          <w:p w14:paraId="6E6C0409" w14:textId="46F468BC"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sidR="00AE192A">
              <w:rPr>
                <w:rFonts w:eastAsia="Times New Roman" w:cs="Times New Roman"/>
                <w:kern w:val="0"/>
                <w14:ligatures w14:val="none"/>
              </w:rPr>
              <w:t>0</w:t>
            </w:r>
            <w:r w:rsidRPr="002072D2">
              <w:rPr>
                <w:rFonts w:eastAsia="Times New Roman" w:cs="Times New Roman"/>
                <w:kern w:val="0"/>
                <w14:ligatures w14:val="none"/>
              </w:rPr>
              <w:t>42</w:t>
            </w:r>
          </w:p>
        </w:tc>
      </w:tr>
      <w:tr w:rsidR="00CC5F50" w:rsidRPr="002072D2" w14:paraId="435D1812" w14:textId="77777777" w:rsidTr="0085411A">
        <w:trPr>
          <w:trHeight w:val="315"/>
        </w:trPr>
        <w:tc>
          <w:tcPr>
            <w:tcW w:w="1060" w:type="pct"/>
            <w:tcMar>
              <w:top w:w="30" w:type="dxa"/>
              <w:left w:w="45" w:type="dxa"/>
              <w:bottom w:w="30" w:type="dxa"/>
              <w:right w:w="45" w:type="dxa"/>
            </w:tcMar>
            <w:vAlign w:val="center"/>
          </w:tcPr>
          <w:p w14:paraId="7E798AD6" w14:textId="77777777" w:rsidR="00CC5F50" w:rsidRPr="002072D2" w:rsidRDefault="00CC5F50"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17D029FB" w14:textId="55A86920" w:rsidR="00CC5F50" w:rsidRPr="002072D2" w:rsidRDefault="00CC5F50"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Yes</w:t>
            </w:r>
          </w:p>
        </w:tc>
        <w:tc>
          <w:tcPr>
            <w:tcW w:w="506" w:type="pct"/>
            <w:tcMar>
              <w:top w:w="30" w:type="dxa"/>
              <w:left w:w="45" w:type="dxa"/>
              <w:bottom w:w="30" w:type="dxa"/>
              <w:right w:w="45" w:type="dxa"/>
            </w:tcMar>
            <w:vAlign w:val="center"/>
          </w:tcPr>
          <w:p w14:paraId="27E74DF0" w14:textId="38D5C512"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134 (78.55) </w:t>
            </w:r>
          </w:p>
        </w:tc>
        <w:tc>
          <w:tcPr>
            <w:tcW w:w="540" w:type="pct"/>
            <w:tcMar>
              <w:top w:w="30" w:type="dxa"/>
              <w:left w:w="45" w:type="dxa"/>
              <w:bottom w:w="30" w:type="dxa"/>
              <w:right w:w="45" w:type="dxa"/>
            </w:tcMar>
            <w:vAlign w:val="center"/>
          </w:tcPr>
          <w:p w14:paraId="6FA5BC2A" w14:textId="7BF61236"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37 (21.45) </w:t>
            </w:r>
          </w:p>
        </w:tc>
        <w:tc>
          <w:tcPr>
            <w:tcW w:w="332" w:type="pct"/>
            <w:tcMar>
              <w:top w:w="30" w:type="dxa"/>
              <w:left w:w="45" w:type="dxa"/>
              <w:bottom w:w="30" w:type="dxa"/>
              <w:right w:w="45" w:type="dxa"/>
            </w:tcMar>
            <w:vAlign w:val="center"/>
          </w:tcPr>
          <w:p w14:paraId="44307824" w14:textId="77777777" w:rsidR="00CC5F50" w:rsidRPr="002072D2" w:rsidRDefault="00CC5F50"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127DD1AD" w14:textId="2A25972E"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574 (87.16) </w:t>
            </w:r>
          </w:p>
        </w:tc>
        <w:tc>
          <w:tcPr>
            <w:tcW w:w="452" w:type="pct"/>
            <w:vAlign w:val="center"/>
          </w:tcPr>
          <w:p w14:paraId="7FE19018" w14:textId="7F259966"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85 (12.84) </w:t>
            </w:r>
          </w:p>
        </w:tc>
        <w:tc>
          <w:tcPr>
            <w:tcW w:w="311" w:type="pct"/>
            <w:vAlign w:val="center"/>
          </w:tcPr>
          <w:p w14:paraId="0B61D60B" w14:textId="77777777" w:rsidR="00CC5F50" w:rsidRPr="002072D2" w:rsidRDefault="00CC5F50" w:rsidP="00CC5F50">
            <w:pPr>
              <w:spacing w:before="100" w:beforeAutospacing="1" w:after="0" w:line="240" w:lineRule="auto"/>
              <w:jc w:val="center"/>
              <w:rPr>
                <w:rFonts w:eastAsia="Times New Roman" w:cs="Times New Roman"/>
                <w:kern w:val="0"/>
                <w14:ligatures w14:val="none"/>
              </w:rPr>
            </w:pPr>
          </w:p>
        </w:tc>
      </w:tr>
      <w:tr w:rsidR="00CC5F50" w:rsidRPr="002072D2" w14:paraId="7DEFF595" w14:textId="77777777" w:rsidTr="0085411A">
        <w:trPr>
          <w:trHeight w:val="315"/>
        </w:trPr>
        <w:tc>
          <w:tcPr>
            <w:tcW w:w="1060" w:type="pct"/>
            <w:tcMar>
              <w:top w:w="30" w:type="dxa"/>
              <w:left w:w="45" w:type="dxa"/>
              <w:bottom w:w="30" w:type="dxa"/>
              <w:right w:w="45" w:type="dxa"/>
            </w:tcMar>
            <w:vAlign w:val="center"/>
          </w:tcPr>
          <w:p w14:paraId="65714D98" w14:textId="607AC827" w:rsidR="00CC5F50" w:rsidRPr="002072D2" w:rsidRDefault="00CC5F50"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Under Weight</w:t>
            </w:r>
          </w:p>
        </w:tc>
        <w:tc>
          <w:tcPr>
            <w:tcW w:w="524" w:type="pct"/>
            <w:tcMar>
              <w:top w:w="30" w:type="dxa"/>
              <w:left w:w="45" w:type="dxa"/>
              <w:bottom w:w="30" w:type="dxa"/>
              <w:right w:w="45" w:type="dxa"/>
            </w:tcMar>
            <w:vAlign w:val="center"/>
          </w:tcPr>
          <w:p w14:paraId="46BA9F01" w14:textId="615D61CC" w:rsidR="00CC5F50" w:rsidRPr="002072D2" w:rsidRDefault="00CC5F50"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No</w:t>
            </w:r>
          </w:p>
        </w:tc>
        <w:tc>
          <w:tcPr>
            <w:tcW w:w="506" w:type="pct"/>
            <w:tcMar>
              <w:top w:w="30" w:type="dxa"/>
              <w:left w:w="45" w:type="dxa"/>
              <w:bottom w:w="30" w:type="dxa"/>
              <w:right w:w="45" w:type="dxa"/>
            </w:tcMar>
            <w:vAlign w:val="center"/>
          </w:tcPr>
          <w:p w14:paraId="0072BA97" w14:textId="567DC2F3"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1732 (84.58) </w:t>
            </w:r>
          </w:p>
        </w:tc>
        <w:tc>
          <w:tcPr>
            <w:tcW w:w="540" w:type="pct"/>
            <w:tcMar>
              <w:top w:w="30" w:type="dxa"/>
              <w:left w:w="45" w:type="dxa"/>
              <w:bottom w:w="30" w:type="dxa"/>
              <w:right w:w="45" w:type="dxa"/>
            </w:tcMar>
            <w:vAlign w:val="center"/>
          </w:tcPr>
          <w:p w14:paraId="4C6CE26F" w14:textId="31ACB713"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316 (15.42) </w:t>
            </w:r>
          </w:p>
        </w:tc>
        <w:tc>
          <w:tcPr>
            <w:tcW w:w="332" w:type="pct"/>
            <w:tcMar>
              <w:top w:w="30" w:type="dxa"/>
              <w:left w:w="45" w:type="dxa"/>
              <w:bottom w:w="30" w:type="dxa"/>
              <w:right w:w="45" w:type="dxa"/>
            </w:tcMar>
            <w:vAlign w:val="center"/>
          </w:tcPr>
          <w:p w14:paraId="0837A348" w14:textId="2962C572"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sidR="00AE192A">
              <w:rPr>
                <w:rFonts w:eastAsia="Times New Roman" w:cs="Times New Roman"/>
                <w:kern w:val="0"/>
                <w14:ligatures w14:val="none"/>
              </w:rPr>
              <w:t>0</w:t>
            </w:r>
            <w:r w:rsidRPr="002072D2">
              <w:rPr>
                <w:rFonts w:eastAsia="Times New Roman" w:cs="Times New Roman"/>
                <w:kern w:val="0"/>
                <w14:ligatures w14:val="none"/>
              </w:rPr>
              <w:t>13</w:t>
            </w:r>
          </w:p>
        </w:tc>
        <w:tc>
          <w:tcPr>
            <w:tcW w:w="1275" w:type="pct"/>
            <w:vAlign w:val="center"/>
          </w:tcPr>
          <w:p w14:paraId="597FAFC3" w14:textId="4F5916B5"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6417 (87.64) </w:t>
            </w:r>
          </w:p>
        </w:tc>
        <w:tc>
          <w:tcPr>
            <w:tcW w:w="452" w:type="pct"/>
            <w:vAlign w:val="center"/>
          </w:tcPr>
          <w:p w14:paraId="1286A4EF" w14:textId="27C8EF21"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905 (12.36) </w:t>
            </w:r>
          </w:p>
        </w:tc>
        <w:tc>
          <w:tcPr>
            <w:tcW w:w="311" w:type="pct"/>
            <w:vAlign w:val="center"/>
          </w:tcPr>
          <w:p w14:paraId="5272172D" w14:textId="34BD87BF"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sidR="00AE192A">
              <w:rPr>
                <w:rFonts w:eastAsia="Times New Roman" w:cs="Times New Roman"/>
                <w:kern w:val="0"/>
                <w14:ligatures w14:val="none"/>
              </w:rPr>
              <w:t>0</w:t>
            </w:r>
            <w:r w:rsidRPr="002072D2">
              <w:rPr>
                <w:rFonts w:eastAsia="Times New Roman" w:cs="Times New Roman"/>
                <w:kern w:val="0"/>
                <w14:ligatures w14:val="none"/>
              </w:rPr>
              <w:t>87</w:t>
            </w:r>
          </w:p>
        </w:tc>
      </w:tr>
      <w:tr w:rsidR="00CC5F50" w:rsidRPr="002072D2" w14:paraId="386D1C46" w14:textId="77777777" w:rsidTr="0085411A">
        <w:trPr>
          <w:trHeight w:val="315"/>
        </w:trPr>
        <w:tc>
          <w:tcPr>
            <w:tcW w:w="1060" w:type="pct"/>
            <w:tcMar>
              <w:top w:w="30" w:type="dxa"/>
              <w:left w:w="45" w:type="dxa"/>
              <w:bottom w:w="30" w:type="dxa"/>
              <w:right w:w="45" w:type="dxa"/>
            </w:tcMar>
            <w:vAlign w:val="center"/>
          </w:tcPr>
          <w:p w14:paraId="79AD45F8" w14:textId="77777777" w:rsidR="00CC5F50" w:rsidRPr="002072D2" w:rsidRDefault="00CC5F50"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07622A37" w14:textId="76BD6D92" w:rsidR="00CC5F50" w:rsidRPr="002072D2" w:rsidRDefault="00CC5F50"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Yes</w:t>
            </w:r>
          </w:p>
        </w:tc>
        <w:tc>
          <w:tcPr>
            <w:tcW w:w="506" w:type="pct"/>
            <w:tcMar>
              <w:top w:w="30" w:type="dxa"/>
              <w:left w:w="45" w:type="dxa"/>
              <w:bottom w:w="30" w:type="dxa"/>
              <w:right w:w="45" w:type="dxa"/>
            </w:tcMar>
            <w:vAlign w:val="center"/>
          </w:tcPr>
          <w:p w14:paraId="5BFA41D7" w14:textId="5C216AA8"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130 (79.54) </w:t>
            </w:r>
          </w:p>
        </w:tc>
        <w:tc>
          <w:tcPr>
            <w:tcW w:w="540" w:type="pct"/>
            <w:tcMar>
              <w:top w:w="30" w:type="dxa"/>
              <w:left w:w="45" w:type="dxa"/>
              <w:bottom w:w="30" w:type="dxa"/>
              <w:right w:w="45" w:type="dxa"/>
            </w:tcMar>
            <w:vAlign w:val="center"/>
          </w:tcPr>
          <w:p w14:paraId="2ABCC859" w14:textId="0905892C"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33 (20.46) </w:t>
            </w:r>
          </w:p>
        </w:tc>
        <w:tc>
          <w:tcPr>
            <w:tcW w:w="332" w:type="pct"/>
            <w:tcMar>
              <w:top w:w="30" w:type="dxa"/>
              <w:left w:w="45" w:type="dxa"/>
              <w:bottom w:w="30" w:type="dxa"/>
              <w:right w:w="45" w:type="dxa"/>
            </w:tcMar>
            <w:vAlign w:val="center"/>
          </w:tcPr>
          <w:p w14:paraId="275EBFBF" w14:textId="77777777" w:rsidR="00CC5F50" w:rsidRPr="002072D2" w:rsidRDefault="00CC5F50"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78EECBD0" w14:textId="346C242B"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489 (87.41) </w:t>
            </w:r>
          </w:p>
        </w:tc>
        <w:tc>
          <w:tcPr>
            <w:tcW w:w="452" w:type="pct"/>
            <w:vAlign w:val="center"/>
          </w:tcPr>
          <w:p w14:paraId="7C0DEB10" w14:textId="33B44E87" w:rsidR="00CC5F50" w:rsidRPr="002072D2" w:rsidRDefault="00CC5F50"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70 (12.59) </w:t>
            </w:r>
          </w:p>
        </w:tc>
        <w:tc>
          <w:tcPr>
            <w:tcW w:w="311" w:type="pct"/>
            <w:vAlign w:val="center"/>
          </w:tcPr>
          <w:p w14:paraId="3CFFB26F" w14:textId="77777777" w:rsidR="00CC5F50" w:rsidRPr="002072D2" w:rsidRDefault="00CC5F50" w:rsidP="00CC5F50">
            <w:pPr>
              <w:spacing w:before="100" w:beforeAutospacing="1" w:after="0" w:line="240" w:lineRule="auto"/>
              <w:jc w:val="center"/>
              <w:rPr>
                <w:rFonts w:eastAsia="Times New Roman" w:cs="Times New Roman"/>
                <w:kern w:val="0"/>
                <w14:ligatures w14:val="none"/>
              </w:rPr>
            </w:pPr>
          </w:p>
        </w:tc>
      </w:tr>
      <w:tr w:rsidR="00CC5F50" w:rsidRPr="002072D2" w14:paraId="2A573DD8" w14:textId="77777777" w:rsidTr="00D16795">
        <w:trPr>
          <w:trHeight w:val="315"/>
        </w:trPr>
        <w:tc>
          <w:tcPr>
            <w:tcW w:w="5000" w:type="pct"/>
            <w:gridSpan w:val="8"/>
            <w:tcMar>
              <w:top w:w="30" w:type="dxa"/>
              <w:left w:w="45" w:type="dxa"/>
              <w:bottom w:w="30" w:type="dxa"/>
              <w:right w:w="45" w:type="dxa"/>
            </w:tcMar>
            <w:vAlign w:val="center"/>
          </w:tcPr>
          <w:p w14:paraId="1AFE56DE" w14:textId="4639442E" w:rsidR="00CC5F50" w:rsidRPr="00D16795" w:rsidRDefault="00CC5F50" w:rsidP="00CC5F50">
            <w:pPr>
              <w:spacing w:before="100" w:beforeAutospacing="1" w:after="0" w:line="240" w:lineRule="auto"/>
              <w:rPr>
                <w:rFonts w:eastAsia="Times New Roman" w:cs="Times New Roman"/>
                <w:b/>
                <w:bCs/>
                <w:kern w:val="0"/>
                <w14:ligatures w14:val="none"/>
              </w:rPr>
            </w:pPr>
            <w:r w:rsidRPr="00D16795">
              <w:rPr>
                <w:rFonts w:eastAsia="Times New Roman" w:cs="Times New Roman"/>
                <w:b/>
                <w:bCs/>
                <w:kern w:val="0"/>
                <w14:ligatures w14:val="none"/>
              </w:rPr>
              <w:t>Parental Characteristics</w:t>
            </w:r>
          </w:p>
        </w:tc>
      </w:tr>
      <w:tr w:rsidR="006A22AD" w:rsidRPr="002072D2" w14:paraId="0F907C36" w14:textId="77777777" w:rsidTr="0085411A">
        <w:trPr>
          <w:trHeight w:val="315"/>
        </w:trPr>
        <w:tc>
          <w:tcPr>
            <w:tcW w:w="1060" w:type="pct"/>
            <w:vMerge w:val="restart"/>
            <w:tcMar>
              <w:top w:w="30" w:type="dxa"/>
              <w:left w:w="45" w:type="dxa"/>
              <w:bottom w:w="30" w:type="dxa"/>
              <w:right w:w="45" w:type="dxa"/>
            </w:tcMar>
            <w:vAlign w:val="center"/>
          </w:tcPr>
          <w:p w14:paraId="0F6C4D46" w14:textId="518B1A62"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Age in 5-Year Groups</w:t>
            </w:r>
          </w:p>
        </w:tc>
        <w:tc>
          <w:tcPr>
            <w:tcW w:w="524" w:type="pct"/>
            <w:tcMar>
              <w:top w:w="30" w:type="dxa"/>
              <w:left w:w="45" w:type="dxa"/>
              <w:bottom w:w="30" w:type="dxa"/>
              <w:right w:w="45" w:type="dxa"/>
            </w:tcMar>
            <w:vAlign w:val="center"/>
          </w:tcPr>
          <w:p w14:paraId="48DD31EC" w14:textId="608001F5"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15-24</w:t>
            </w:r>
          </w:p>
        </w:tc>
        <w:tc>
          <w:tcPr>
            <w:tcW w:w="506" w:type="pct"/>
            <w:tcMar>
              <w:top w:w="30" w:type="dxa"/>
              <w:left w:w="45" w:type="dxa"/>
              <w:bottom w:w="30" w:type="dxa"/>
              <w:right w:w="45" w:type="dxa"/>
            </w:tcMar>
            <w:vAlign w:val="center"/>
          </w:tcPr>
          <w:p w14:paraId="68D10D1D" w14:textId="29D80479"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1103 (83.16) </w:t>
            </w:r>
          </w:p>
        </w:tc>
        <w:tc>
          <w:tcPr>
            <w:tcW w:w="540" w:type="pct"/>
            <w:tcMar>
              <w:top w:w="30" w:type="dxa"/>
              <w:left w:w="45" w:type="dxa"/>
              <w:bottom w:w="30" w:type="dxa"/>
              <w:right w:w="45" w:type="dxa"/>
            </w:tcMar>
            <w:vAlign w:val="center"/>
          </w:tcPr>
          <w:p w14:paraId="36F0FE55" w14:textId="5F306215"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223 (16.84) </w:t>
            </w:r>
          </w:p>
        </w:tc>
        <w:tc>
          <w:tcPr>
            <w:tcW w:w="332" w:type="pct"/>
            <w:vMerge w:val="restart"/>
            <w:tcMar>
              <w:top w:w="30" w:type="dxa"/>
              <w:left w:w="45" w:type="dxa"/>
              <w:bottom w:w="30" w:type="dxa"/>
              <w:right w:w="45" w:type="dxa"/>
            </w:tcMar>
            <w:vAlign w:val="center"/>
          </w:tcPr>
          <w:p w14:paraId="5659D2D4" w14:textId="3031AFC3"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Pr>
                <w:rFonts w:eastAsia="Times New Roman" w:cs="Times New Roman"/>
                <w:kern w:val="0"/>
                <w14:ligatures w14:val="none"/>
              </w:rPr>
              <w:t>0</w:t>
            </w:r>
            <w:r w:rsidRPr="002072D2">
              <w:rPr>
                <w:rFonts w:eastAsia="Times New Roman" w:cs="Times New Roman"/>
                <w:kern w:val="0"/>
                <w14:ligatures w14:val="none"/>
              </w:rPr>
              <w:t>04</w:t>
            </w:r>
          </w:p>
        </w:tc>
        <w:tc>
          <w:tcPr>
            <w:tcW w:w="1275" w:type="pct"/>
            <w:vAlign w:val="center"/>
          </w:tcPr>
          <w:p w14:paraId="4EF9E196" w14:textId="66443E0D"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3676 (88.08) </w:t>
            </w:r>
          </w:p>
        </w:tc>
        <w:tc>
          <w:tcPr>
            <w:tcW w:w="452" w:type="pct"/>
            <w:vAlign w:val="center"/>
          </w:tcPr>
          <w:p w14:paraId="635017C6" w14:textId="630D757A"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498 (11.92) </w:t>
            </w:r>
          </w:p>
        </w:tc>
        <w:tc>
          <w:tcPr>
            <w:tcW w:w="311" w:type="pct"/>
            <w:vMerge w:val="restart"/>
            <w:vAlign w:val="center"/>
          </w:tcPr>
          <w:p w14:paraId="12ACF06F" w14:textId="49A50BAF"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Pr>
                <w:rFonts w:eastAsia="Times New Roman" w:cs="Times New Roman"/>
                <w:kern w:val="0"/>
                <w14:ligatures w14:val="none"/>
              </w:rPr>
              <w:t>0</w:t>
            </w:r>
            <w:r w:rsidRPr="002072D2">
              <w:rPr>
                <w:rFonts w:eastAsia="Times New Roman" w:cs="Times New Roman"/>
                <w:kern w:val="0"/>
                <w14:ligatures w14:val="none"/>
              </w:rPr>
              <w:t>11</w:t>
            </w:r>
          </w:p>
        </w:tc>
      </w:tr>
      <w:tr w:rsidR="006A22AD" w:rsidRPr="002072D2" w14:paraId="263E014D" w14:textId="77777777" w:rsidTr="0085411A">
        <w:trPr>
          <w:trHeight w:val="315"/>
        </w:trPr>
        <w:tc>
          <w:tcPr>
            <w:tcW w:w="1060" w:type="pct"/>
            <w:vMerge/>
            <w:tcMar>
              <w:top w:w="30" w:type="dxa"/>
              <w:left w:w="45" w:type="dxa"/>
              <w:bottom w:w="30" w:type="dxa"/>
              <w:right w:w="45" w:type="dxa"/>
            </w:tcMar>
            <w:vAlign w:val="center"/>
          </w:tcPr>
          <w:p w14:paraId="34F9EBB3" w14:textId="77777777" w:rsidR="006A22AD" w:rsidRPr="002072D2" w:rsidRDefault="006A22AD"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72D401D3" w14:textId="16DB70FD"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25-34</w:t>
            </w:r>
          </w:p>
        </w:tc>
        <w:tc>
          <w:tcPr>
            <w:tcW w:w="506" w:type="pct"/>
            <w:tcMar>
              <w:top w:w="30" w:type="dxa"/>
              <w:left w:w="45" w:type="dxa"/>
              <w:bottom w:w="30" w:type="dxa"/>
              <w:right w:w="45" w:type="dxa"/>
            </w:tcMar>
            <w:vAlign w:val="center"/>
          </w:tcPr>
          <w:p w14:paraId="4A56E6A6" w14:textId="7B8A56E6"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811 (84.60) </w:t>
            </w:r>
          </w:p>
        </w:tc>
        <w:tc>
          <w:tcPr>
            <w:tcW w:w="540" w:type="pct"/>
            <w:tcMar>
              <w:top w:w="30" w:type="dxa"/>
              <w:left w:w="45" w:type="dxa"/>
              <w:bottom w:w="30" w:type="dxa"/>
              <w:right w:w="45" w:type="dxa"/>
            </w:tcMar>
            <w:vAlign w:val="center"/>
          </w:tcPr>
          <w:p w14:paraId="02DB56D5" w14:textId="0534B037"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148 (15.40) </w:t>
            </w:r>
          </w:p>
        </w:tc>
        <w:tc>
          <w:tcPr>
            <w:tcW w:w="332" w:type="pct"/>
            <w:vMerge/>
            <w:tcMar>
              <w:top w:w="30" w:type="dxa"/>
              <w:left w:w="45" w:type="dxa"/>
              <w:bottom w:w="30" w:type="dxa"/>
              <w:right w:w="45" w:type="dxa"/>
            </w:tcMar>
            <w:vAlign w:val="center"/>
          </w:tcPr>
          <w:p w14:paraId="339EEBC4"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72C7957F" w14:textId="5158EECB"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3422 (87.44) </w:t>
            </w:r>
          </w:p>
        </w:tc>
        <w:tc>
          <w:tcPr>
            <w:tcW w:w="452" w:type="pct"/>
            <w:vAlign w:val="center"/>
          </w:tcPr>
          <w:p w14:paraId="6DBF0B11" w14:textId="5BCDC028"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492 (12.56) </w:t>
            </w:r>
          </w:p>
        </w:tc>
        <w:tc>
          <w:tcPr>
            <w:tcW w:w="311" w:type="pct"/>
            <w:vMerge/>
            <w:vAlign w:val="center"/>
          </w:tcPr>
          <w:p w14:paraId="55187499"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r>
      <w:tr w:rsidR="006A22AD" w:rsidRPr="002072D2" w14:paraId="3F7BA33B" w14:textId="77777777" w:rsidTr="0085411A">
        <w:trPr>
          <w:trHeight w:val="315"/>
        </w:trPr>
        <w:tc>
          <w:tcPr>
            <w:tcW w:w="1060" w:type="pct"/>
            <w:vMerge/>
            <w:tcMar>
              <w:top w:w="30" w:type="dxa"/>
              <w:left w:w="45" w:type="dxa"/>
              <w:bottom w:w="30" w:type="dxa"/>
              <w:right w:w="45" w:type="dxa"/>
            </w:tcMar>
            <w:vAlign w:val="center"/>
          </w:tcPr>
          <w:p w14:paraId="33C4BA25" w14:textId="77777777" w:rsidR="006A22AD" w:rsidRPr="002072D2" w:rsidRDefault="006A22AD"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1D25E8BF" w14:textId="7F519346"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35+</w:t>
            </w:r>
          </w:p>
        </w:tc>
        <w:tc>
          <w:tcPr>
            <w:tcW w:w="506" w:type="pct"/>
            <w:tcMar>
              <w:top w:w="30" w:type="dxa"/>
              <w:left w:w="45" w:type="dxa"/>
              <w:bottom w:w="30" w:type="dxa"/>
              <w:right w:w="45" w:type="dxa"/>
            </w:tcMar>
            <w:vAlign w:val="center"/>
          </w:tcPr>
          <w:p w14:paraId="525EAFEB" w14:textId="778BCEFA"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102 (83.10) </w:t>
            </w:r>
          </w:p>
        </w:tc>
        <w:tc>
          <w:tcPr>
            <w:tcW w:w="540" w:type="pct"/>
            <w:tcMar>
              <w:top w:w="30" w:type="dxa"/>
              <w:left w:w="45" w:type="dxa"/>
              <w:bottom w:w="30" w:type="dxa"/>
              <w:right w:w="45" w:type="dxa"/>
            </w:tcMar>
            <w:vAlign w:val="center"/>
          </w:tcPr>
          <w:p w14:paraId="158F9D9F" w14:textId="4990320C"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21 (16.90) </w:t>
            </w:r>
          </w:p>
        </w:tc>
        <w:tc>
          <w:tcPr>
            <w:tcW w:w="332" w:type="pct"/>
            <w:vMerge/>
            <w:tcMar>
              <w:top w:w="30" w:type="dxa"/>
              <w:left w:w="45" w:type="dxa"/>
              <w:bottom w:w="30" w:type="dxa"/>
              <w:right w:w="45" w:type="dxa"/>
            </w:tcMar>
            <w:vAlign w:val="center"/>
          </w:tcPr>
          <w:p w14:paraId="419E88AC"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79EDF2E4" w14:textId="3BDCDF7C"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588 (85.85) </w:t>
            </w:r>
          </w:p>
        </w:tc>
        <w:tc>
          <w:tcPr>
            <w:tcW w:w="452" w:type="pct"/>
            <w:vAlign w:val="center"/>
          </w:tcPr>
          <w:p w14:paraId="388C0ED0" w14:textId="23766BD2"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97 (14.15) </w:t>
            </w:r>
          </w:p>
        </w:tc>
        <w:tc>
          <w:tcPr>
            <w:tcW w:w="311" w:type="pct"/>
            <w:vMerge/>
            <w:vAlign w:val="center"/>
          </w:tcPr>
          <w:p w14:paraId="7021104F"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r>
      <w:tr w:rsidR="006A22AD" w:rsidRPr="002072D2" w14:paraId="5228C6B4" w14:textId="33C92B99" w:rsidTr="0085411A">
        <w:trPr>
          <w:trHeight w:val="315"/>
        </w:trPr>
        <w:tc>
          <w:tcPr>
            <w:tcW w:w="1060" w:type="pct"/>
            <w:vMerge w:val="restart"/>
            <w:tcMar>
              <w:top w:w="30" w:type="dxa"/>
              <w:left w:w="45" w:type="dxa"/>
              <w:bottom w:w="30" w:type="dxa"/>
              <w:right w:w="45" w:type="dxa"/>
            </w:tcMar>
            <w:vAlign w:val="center"/>
            <w:hideMark/>
          </w:tcPr>
          <w:p w14:paraId="2B0D9EF8" w14:textId="77777777"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Highest Educational Level</w:t>
            </w:r>
          </w:p>
        </w:tc>
        <w:tc>
          <w:tcPr>
            <w:tcW w:w="524" w:type="pct"/>
            <w:tcMar>
              <w:top w:w="30" w:type="dxa"/>
              <w:left w:w="45" w:type="dxa"/>
              <w:bottom w:w="30" w:type="dxa"/>
              <w:right w:w="45" w:type="dxa"/>
            </w:tcMar>
            <w:vAlign w:val="center"/>
            <w:hideMark/>
          </w:tcPr>
          <w:p w14:paraId="449861FE" w14:textId="77777777"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Higher</w:t>
            </w:r>
          </w:p>
        </w:tc>
        <w:tc>
          <w:tcPr>
            <w:tcW w:w="506" w:type="pct"/>
            <w:tcMar>
              <w:top w:w="30" w:type="dxa"/>
              <w:left w:w="45" w:type="dxa"/>
              <w:bottom w:w="30" w:type="dxa"/>
              <w:right w:w="45" w:type="dxa"/>
            </w:tcMar>
            <w:vAlign w:val="center"/>
            <w:hideMark/>
          </w:tcPr>
          <w:p w14:paraId="24F41535" w14:textId="648112E6"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594 (86.16) </w:t>
            </w:r>
          </w:p>
        </w:tc>
        <w:tc>
          <w:tcPr>
            <w:tcW w:w="540" w:type="pct"/>
            <w:tcMar>
              <w:top w:w="30" w:type="dxa"/>
              <w:left w:w="45" w:type="dxa"/>
              <w:bottom w:w="30" w:type="dxa"/>
              <w:right w:w="45" w:type="dxa"/>
            </w:tcMar>
            <w:vAlign w:val="center"/>
            <w:hideMark/>
          </w:tcPr>
          <w:p w14:paraId="42DE541E" w14:textId="437056EC"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95 (13.84) </w:t>
            </w:r>
          </w:p>
        </w:tc>
        <w:tc>
          <w:tcPr>
            <w:tcW w:w="332" w:type="pct"/>
            <w:vMerge w:val="restart"/>
            <w:tcMar>
              <w:top w:w="30" w:type="dxa"/>
              <w:left w:w="45" w:type="dxa"/>
              <w:bottom w:w="30" w:type="dxa"/>
              <w:right w:w="45" w:type="dxa"/>
            </w:tcMar>
            <w:vAlign w:val="center"/>
            <w:hideMark/>
          </w:tcPr>
          <w:p w14:paraId="664DCFC6"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.007*</w:t>
            </w:r>
          </w:p>
        </w:tc>
        <w:tc>
          <w:tcPr>
            <w:tcW w:w="1275" w:type="pct"/>
            <w:vAlign w:val="center"/>
          </w:tcPr>
          <w:p w14:paraId="479A5BEE" w14:textId="0601C613"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1186 (87.83) </w:t>
            </w:r>
          </w:p>
        </w:tc>
        <w:tc>
          <w:tcPr>
            <w:tcW w:w="452" w:type="pct"/>
            <w:vAlign w:val="center"/>
          </w:tcPr>
          <w:p w14:paraId="22F8609A" w14:textId="0D188D43"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164 (12.17) </w:t>
            </w:r>
          </w:p>
        </w:tc>
        <w:tc>
          <w:tcPr>
            <w:tcW w:w="311" w:type="pct"/>
            <w:vMerge w:val="restart"/>
            <w:vAlign w:val="center"/>
          </w:tcPr>
          <w:p w14:paraId="07C5A104" w14:textId="23FDD364"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Pr>
                <w:rFonts w:eastAsia="Times New Roman" w:cs="Times New Roman"/>
                <w:kern w:val="0"/>
                <w14:ligatures w14:val="none"/>
              </w:rPr>
              <w:t>0</w:t>
            </w:r>
            <w:r w:rsidRPr="002072D2">
              <w:rPr>
                <w:rFonts w:eastAsia="Times New Roman" w:cs="Times New Roman"/>
                <w:kern w:val="0"/>
                <w14:ligatures w14:val="none"/>
              </w:rPr>
              <w:t>46</w:t>
            </w:r>
          </w:p>
        </w:tc>
      </w:tr>
      <w:tr w:rsidR="006A22AD" w:rsidRPr="002072D2" w14:paraId="176F097D" w14:textId="43BECAFA" w:rsidTr="0085411A">
        <w:trPr>
          <w:trHeight w:val="315"/>
        </w:trPr>
        <w:tc>
          <w:tcPr>
            <w:tcW w:w="1060" w:type="pct"/>
            <w:vMerge/>
            <w:vAlign w:val="center"/>
            <w:hideMark/>
          </w:tcPr>
          <w:p w14:paraId="015BD730" w14:textId="77777777" w:rsidR="006A22AD" w:rsidRPr="002072D2" w:rsidRDefault="006A22AD"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hideMark/>
          </w:tcPr>
          <w:p w14:paraId="3B5B0037" w14:textId="77777777"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Secondary</w:t>
            </w:r>
          </w:p>
        </w:tc>
        <w:tc>
          <w:tcPr>
            <w:tcW w:w="506" w:type="pct"/>
            <w:tcMar>
              <w:top w:w="30" w:type="dxa"/>
              <w:left w:w="45" w:type="dxa"/>
              <w:bottom w:w="30" w:type="dxa"/>
              <w:right w:w="45" w:type="dxa"/>
            </w:tcMar>
            <w:vAlign w:val="center"/>
            <w:hideMark/>
          </w:tcPr>
          <w:p w14:paraId="2D24052A" w14:textId="2C915048"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1060 (84.33) </w:t>
            </w:r>
          </w:p>
        </w:tc>
        <w:tc>
          <w:tcPr>
            <w:tcW w:w="540" w:type="pct"/>
            <w:tcMar>
              <w:top w:w="30" w:type="dxa"/>
              <w:left w:w="45" w:type="dxa"/>
              <w:bottom w:w="30" w:type="dxa"/>
              <w:right w:w="45" w:type="dxa"/>
            </w:tcMar>
            <w:vAlign w:val="center"/>
            <w:hideMark/>
          </w:tcPr>
          <w:p w14:paraId="59E6F0A0" w14:textId="676D72DC"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197 (15.67) </w:t>
            </w:r>
          </w:p>
        </w:tc>
        <w:tc>
          <w:tcPr>
            <w:tcW w:w="332" w:type="pct"/>
            <w:vMerge/>
            <w:vAlign w:val="center"/>
            <w:hideMark/>
          </w:tcPr>
          <w:p w14:paraId="0BAA1833"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097DBF53" w14:textId="71157C7A"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3735 (87.91) </w:t>
            </w:r>
          </w:p>
        </w:tc>
        <w:tc>
          <w:tcPr>
            <w:tcW w:w="452" w:type="pct"/>
            <w:vAlign w:val="center"/>
          </w:tcPr>
          <w:p w14:paraId="3A6A0D54" w14:textId="60555A98"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514 (12.09) </w:t>
            </w:r>
          </w:p>
        </w:tc>
        <w:tc>
          <w:tcPr>
            <w:tcW w:w="311" w:type="pct"/>
            <w:vMerge/>
            <w:vAlign w:val="center"/>
          </w:tcPr>
          <w:p w14:paraId="38219936" w14:textId="2D9EA699" w:rsidR="006A22AD" w:rsidRPr="002072D2" w:rsidRDefault="006A22AD" w:rsidP="00CC5F50">
            <w:pPr>
              <w:spacing w:before="100" w:beforeAutospacing="1" w:after="0" w:line="240" w:lineRule="auto"/>
              <w:jc w:val="center"/>
              <w:rPr>
                <w:rFonts w:eastAsia="Times New Roman" w:cs="Times New Roman"/>
                <w:kern w:val="0"/>
                <w14:ligatures w14:val="none"/>
              </w:rPr>
            </w:pPr>
          </w:p>
        </w:tc>
      </w:tr>
      <w:tr w:rsidR="006A22AD" w:rsidRPr="002072D2" w14:paraId="7B241AE7" w14:textId="7BFF8015" w:rsidTr="0085411A">
        <w:trPr>
          <w:trHeight w:val="315"/>
        </w:trPr>
        <w:tc>
          <w:tcPr>
            <w:tcW w:w="1060" w:type="pct"/>
            <w:vMerge/>
            <w:vAlign w:val="center"/>
            <w:hideMark/>
          </w:tcPr>
          <w:p w14:paraId="19CBB34A" w14:textId="77777777" w:rsidR="006A22AD" w:rsidRPr="002072D2" w:rsidRDefault="006A22AD"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hideMark/>
          </w:tcPr>
          <w:p w14:paraId="36A9DE2C" w14:textId="77777777"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No Education or Primary</w:t>
            </w:r>
          </w:p>
        </w:tc>
        <w:tc>
          <w:tcPr>
            <w:tcW w:w="506" w:type="pct"/>
            <w:tcMar>
              <w:top w:w="30" w:type="dxa"/>
              <w:left w:w="45" w:type="dxa"/>
              <w:bottom w:w="30" w:type="dxa"/>
              <w:right w:w="45" w:type="dxa"/>
            </w:tcMar>
            <w:vAlign w:val="center"/>
            <w:hideMark/>
          </w:tcPr>
          <w:p w14:paraId="2DBD11FB" w14:textId="0E49CED5"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361 (78.45) </w:t>
            </w:r>
          </w:p>
        </w:tc>
        <w:tc>
          <w:tcPr>
            <w:tcW w:w="540" w:type="pct"/>
            <w:tcMar>
              <w:top w:w="30" w:type="dxa"/>
              <w:left w:w="45" w:type="dxa"/>
              <w:bottom w:w="30" w:type="dxa"/>
              <w:right w:w="45" w:type="dxa"/>
            </w:tcMar>
            <w:vAlign w:val="center"/>
            <w:hideMark/>
          </w:tcPr>
          <w:p w14:paraId="49679569" w14:textId="614E541F"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99 (21.55) </w:t>
            </w:r>
          </w:p>
        </w:tc>
        <w:tc>
          <w:tcPr>
            <w:tcW w:w="332" w:type="pct"/>
            <w:vMerge/>
            <w:vAlign w:val="center"/>
            <w:hideMark/>
          </w:tcPr>
          <w:p w14:paraId="25DBC512"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13E1B32C" w14:textId="458156F4"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2765 (87.13) </w:t>
            </w:r>
          </w:p>
        </w:tc>
        <w:tc>
          <w:tcPr>
            <w:tcW w:w="452" w:type="pct"/>
            <w:vAlign w:val="center"/>
          </w:tcPr>
          <w:p w14:paraId="16CF6E7B" w14:textId="0DF1B166"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408 (12.87) </w:t>
            </w:r>
          </w:p>
        </w:tc>
        <w:tc>
          <w:tcPr>
            <w:tcW w:w="311" w:type="pct"/>
            <w:vMerge/>
            <w:vAlign w:val="center"/>
          </w:tcPr>
          <w:p w14:paraId="54A3571B" w14:textId="118E2FE0" w:rsidR="006A22AD" w:rsidRPr="002072D2" w:rsidRDefault="006A22AD" w:rsidP="00CC5F50">
            <w:pPr>
              <w:spacing w:before="100" w:beforeAutospacing="1" w:after="0" w:line="240" w:lineRule="auto"/>
              <w:jc w:val="center"/>
              <w:rPr>
                <w:rFonts w:eastAsia="Times New Roman" w:cs="Times New Roman"/>
                <w:kern w:val="0"/>
                <w14:ligatures w14:val="none"/>
              </w:rPr>
            </w:pPr>
          </w:p>
        </w:tc>
      </w:tr>
      <w:tr w:rsidR="006A22AD" w:rsidRPr="002072D2" w14:paraId="4291C8FE" w14:textId="19518286" w:rsidTr="00D16795">
        <w:trPr>
          <w:trHeight w:val="315"/>
        </w:trPr>
        <w:tc>
          <w:tcPr>
            <w:tcW w:w="1060" w:type="pct"/>
            <w:vMerge w:val="restart"/>
            <w:tcMar>
              <w:top w:w="30" w:type="dxa"/>
              <w:left w:w="45" w:type="dxa"/>
              <w:bottom w:w="30" w:type="dxa"/>
              <w:right w:w="45" w:type="dxa"/>
            </w:tcMar>
            <w:vAlign w:val="center"/>
          </w:tcPr>
          <w:p w14:paraId="3329082E" w14:textId="510E9E71"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Type of School</w:t>
            </w:r>
          </w:p>
        </w:tc>
        <w:tc>
          <w:tcPr>
            <w:tcW w:w="524" w:type="pct"/>
            <w:tcMar>
              <w:top w:w="30" w:type="dxa"/>
              <w:left w:w="45" w:type="dxa"/>
              <w:bottom w:w="30" w:type="dxa"/>
              <w:right w:w="45" w:type="dxa"/>
            </w:tcMar>
            <w:vAlign w:val="center"/>
          </w:tcPr>
          <w:p w14:paraId="482B94B8" w14:textId="38E14299"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School</w:t>
            </w:r>
          </w:p>
        </w:tc>
        <w:tc>
          <w:tcPr>
            <w:tcW w:w="506" w:type="pct"/>
            <w:tcMar>
              <w:top w:w="30" w:type="dxa"/>
              <w:left w:w="45" w:type="dxa"/>
              <w:bottom w:w="30" w:type="dxa"/>
              <w:right w:w="45" w:type="dxa"/>
            </w:tcMar>
            <w:vAlign w:val="center"/>
          </w:tcPr>
          <w:p w14:paraId="4AF51FAC" w14:textId="34C4B07D"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1797 (84.42) </w:t>
            </w:r>
          </w:p>
        </w:tc>
        <w:tc>
          <w:tcPr>
            <w:tcW w:w="540" w:type="pct"/>
            <w:tcMar>
              <w:top w:w="30" w:type="dxa"/>
              <w:left w:w="45" w:type="dxa"/>
              <w:bottom w:w="30" w:type="dxa"/>
              <w:right w:w="45" w:type="dxa"/>
            </w:tcMar>
            <w:vAlign w:val="center"/>
          </w:tcPr>
          <w:p w14:paraId="38CCF89B" w14:textId="78B37B21"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332 (15.58) </w:t>
            </w:r>
          </w:p>
        </w:tc>
        <w:tc>
          <w:tcPr>
            <w:tcW w:w="332" w:type="pct"/>
            <w:vMerge w:val="restart"/>
            <w:tcMar>
              <w:top w:w="30" w:type="dxa"/>
              <w:left w:w="45" w:type="dxa"/>
              <w:bottom w:w="30" w:type="dxa"/>
              <w:right w:w="45" w:type="dxa"/>
            </w:tcMar>
            <w:vAlign w:val="center"/>
          </w:tcPr>
          <w:p w14:paraId="2A6A1419" w14:textId="1887AB62"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0.466</w:t>
            </w:r>
          </w:p>
        </w:tc>
        <w:tc>
          <w:tcPr>
            <w:tcW w:w="1275" w:type="pct"/>
            <w:vAlign w:val="center"/>
          </w:tcPr>
          <w:p w14:paraId="67090EBE" w14:textId="27C694F6"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6448 (87.71) </w:t>
            </w:r>
          </w:p>
        </w:tc>
        <w:tc>
          <w:tcPr>
            <w:tcW w:w="452" w:type="pct"/>
            <w:vAlign w:val="center"/>
          </w:tcPr>
          <w:p w14:paraId="37336405" w14:textId="084D6A5A"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903 (12.29) </w:t>
            </w:r>
          </w:p>
        </w:tc>
        <w:tc>
          <w:tcPr>
            <w:tcW w:w="311" w:type="pct"/>
            <w:vMerge w:val="restart"/>
            <w:vAlign w:val="center"/>
          </w:tcPr>
          <w:p w14:paraId="6187747A" w14:textId="1CF5AF07"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0.491</w:t>
            </w:r>
          </w:p>
        </w:tc>
      </w:tr>
      <w:tr w:rsidR="006A22AD" w:rsidRPr="002072D2" w14:paraId="25EA027D" w14:textId="248C43EA" w:rsidTr="00D16795">
        <w:trPr>
          <w:trHeight w:val="315"/>
        </w:trPr>
        <w:tc>
          <w:tcPr>
            <w:tcW w:w="1060" w:type="pct"/>
            <w:vMerge/>
            <w:vAlign w:val="center"/>
          </w:tcPr>
          <w:p w14:paraId="6DD87DCE" w14:textId="77777777" w:rsidR="006A22AD" w:rsidRPr="002072D2" w:rsidRDefault="006A22AD"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255F3742" w14:textId="18485917" w:rsidR="006A22AD" w:rsidRPr="002072D2" w:rsidRDefault="006A22AD" w:rsidP="00CC5F50">
            <w:pPr>
              <w:spacing w:before="100" w:beforeAutospacing="1" w:after="0" w:line="240" w:lineRule="auto"/>
              <w:jc w:val="left"/>
              <w:rPr>
                <w:rFonts w:eastAsia="Times New Roman" w:cs="Times New Roman"/>
                <w:kern w:val="0"/>
                <w14:ligatures w14:val="none"/>
              </w:rPr>
            </w:pPr>
            <w:proofErr w:type="spellStart"/>
            <w:r w:rsidRPr="002072D2">
              <w:rPr>
                <w:rFonts w:eastAsia="Times New Roman" w:cs="Times New Roman"/>
                <w:kern w:val="0"/>
                <w14:ligatures w14:val="none"/>
              </w:rPr>
              <w:t>Madrasha</w:t>
            </w:r>
            <w:proofErr w:type="spellEnd"/>
          </w:p>
        </w:tc>
        <w:tc>
          <w:tcPr>
            <w:tcW w:w="506" w:type="pct"/>
            <w:tcMar>
              <w:top w:w="30" w:type="dxa"/>
              <w:left w:w="45" w:type="dxa"/>
              <w:bottom w:w="30" w:type="dxa"/>
              <w:right w:w="45" w:type="dxa"/>
            </w:tcMar>
            <w:vAlign w:val="center"/>
          </w:tcPr>
          <w:p w14:paraId="50D79659" w14:textId="2A8E8E04"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170 (82.24) </w:t>
            </w:r>
          </w:p>
        </w:tc>
        <w:tc>
          <w:tcPr>
            <w:tcW w:w="540" w:type="pct"/>
            <w:tcMar>
              <w:top w:w="30" w:type="dxa"/>
              <w:left w:w="45" w:type="dxa"/>
              <w:bottom w:w="30" w:type="dxa"/>
              <w:right w:w="45" w:type="dxa"/>
            </w:tcMar>
            <w:vAlign w:val="center"/>
          </w:tcPr>
          <w:p w14:paraId="79AFB716" w14:textId="39EAEDF2"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37 (17.76) </w:t>
            </w:r>
          </w:p>
        </w:tc>
        <w:tc>
          <w:tcPr>
            <w:tcW w:w="332" w:type="pct"/>
            <w:vMerge/>
            <w:vAlign w:val="center"/>
          </w:tcPr>
          <w:p w14:paraId="650FB044"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34162872" w14:textId="04B72320"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688 (88.66) </w:t>
            </w:r>
          </w:p>
        </w:tc>
        <w:tc>
          <w:tcPr>
            <w:tcW w:w="452" w:type="pct"/>
            <w:vAlign w:val="center"/>
          </w:tcPr>
          <w:p w14:paraId="55F1CF1C" w14:textId="00CB3DAC"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88 (11.34) </w:t>
            </w:r>
          </w:p>
        </w:tc>
        <w:tc>
          <w:tcPr>
            <w:tcW w:w="311" w:type="pct"/>
            <w:vMerge/>
            <w:vAlign w:val="center"/>
          </w:tcPr>
          <w:p w14:paraId="511A7F58" w14:textId="4990E018" w:rsidR="006A22AD" w:rsidRPr="002072D2" w:rsidRDefault="006A22AD" w:rsidP="00CC5F50">
            <w:pPr>
              <w:spacing w:before="100" w:beforeAutospacing="1" w:after="0" w:line="240" w:lineRule="auto"/>
              <w:jc w:val="center"/>
              <w:rPr>
                <w:rFonts w:eastAsia="Times New Roman" w:cs="Times New Roman"/>
                <w:kern w:val="0"/>
                <w14:ligatures w14:val="none"/>
              </w:rPr>
            </w:pPr>
          </w:p>
        </w:tc>
      </w:tr>
      <w:tr w:rsidR="006A22AD" w:rsidRPr="002072D2" w14:paraId="43AC7E91" w14:textId="77777777" w:rsidTr="00D16795">
        <w:trPr>
          <w:trHeight w:val="315"/>
        </w:trPr>
        <w:tc>
          <w:tcPr>
            <w:tcW w:w="1060" w:type="pct"/>
            <w:vAlign w:val="center"/>
          </w:tcPr>
          <w:p w14:paraId="41994AE6" w14:textId="12470C24"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BMI</w:t>
            </w:r>
          </w:p>
        </w:tc>
        <w:tc>
          <w:tcPr>
            <w:tcW w:w="524" w:type="pct"/>
            <w:tcMar>
              <w:top w:w="30" w:type="dxa"/>
              <w:left w:w="45" w:type="dxa"/>
              <w:bottom w:w="30" w:type="dxa"/>
              <w:right w:w="45" w:type="dxa"/>
            </w:tcMar>
            <w:vAlign w:val="center"/>
          </w:tcPr>
          <w:p w14:paraId="30DB2F20" w14:textId="4AA9692A"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Obese</w:t>
            </w:r>
          </w:p>
        </w:tc>
        <w:tc>
          <w:tcPr>
            <w:tcW w:w="506" w:type="pct"/>
            <w:tcMar>
              <w:top w:w="30" w:type="dxa"/>
              <w:left w:w="45" w:type="dxa"/>
              <w:bottom w:w="30" w:type="dxa"/>
              <w:right w:w="45" w:type="dxa"/>
            </w:tcMar>
            <w:vAlign w:val="center"/>
          </w:tcPr>
          <w:p w14:paraId="63ABB9BC" w14:textId="603450EA"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156 (88.88) </w:t>
            </w:r>
          </w:p>
        </w:tc>
        <w:tc>
          <w:tcPr>
            <w:tcW w:w="540" w:type="pct"/>
            <w:tcMar>
              <w:top w:w="30" w:type="dxa"/>
              <w:left w:w="45" w:type="dxa"/>
              <w:bottom w:w="30" w:type="dxa"/>
              <w:right w:w="45" w:type="dxa"/>
            </w:tcMar>
            <w:vAlign w:val="center"/>
          </w:tcPr>
          <w:p w14:paraId="4E015CB4" w14:textId="521106FC"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20 (11.12) </w:t>
            </w:r>
          </w:p>
        </w:tc>
        <w:tc>
          <w:tcPr>
            <w:tcW w:w="332" w:type="pct"/>
            <w:vMerge w:val="restart"/>
            <w:vAlign w:val="center"/>
          </w:tcPr>
          <w:p w14:paraId="254E4573" w14:textId="7245D38D"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0.397</w:t>
            </w:r>
          </w:p>
        </w:tc>
        <w:tc>
          <w:tcPr>
            <w:tcW w:w="1275" w:type="pct"/>
            <w:vAlign w:val="center"/>
          </w:tcPr>
          <w:p w14:paraId="46CB215F" w14:textId="7BD1B889"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439 (86.41) </w:t>
            </w:r>
          </w:p>
        </w:tc>
        <w:tc>
          <w:tcPr>
            <w:tcW w:w="452" w:type="pct"/>
            <w:vAlign w:val="center"/>
          </w:tcPr>
          <w:p w14:paraId="79CC161F" w14:textId="37A16AC3"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69 (13.59) </w:t>
            </w:r>
          </w:p>
        </w:tc>
        <w:tc>
          <w:tcPr>
            <w:tcW w:w="311" w:type="pct"/>
            <w:vMerge w:val="restart"/>
            <w:vAlign w:val="center"/>
          </w:tcPr>
          <w:p w14:paraId="25799096" w14:textId="12657DE9"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0.61</w:t>
            </w:r>
            <w:r>
              <w:rPr>
                <w:rFonts w:eastAsia="Times New Roman" w:cs="Times New Roman"/>
                <w:kern w:val="0"/>
                <w14:ligatures w14:val="none"/>
              </w:rPr>
              <w:t>0</w:t>
            </w:r>
          </w:p>
        </w:tc>
      </w:tr>
      <w:tr w:rsidR="006A22AD" w:rsidRPr="002072D2" w14:paraId="6896A224" w14:textId="77777777" w:rsidTr="00D16795">
        <w:trPr>
          <w:trHeight w:val="315"/>
        </w:trPr>
        <w:tc>
          <w:tcPr>
            <w:tcW w:w="1060" w:type="pct"/>
            <w:vAlign w:val="center"/>
          </w:tcPr>
          <w:p w14:paraId="4B8063BB" w14:textId="77777777" w:rsidR="006A22AD" w:rsidRPr="002072D2" w:rsidRDefault="006A22AD"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177EDBB8" w14:textId="26C92C81"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Over Weight</w:t>
            </w:r>
          </w:p>
        </w:tc>
        <w:tc>
          <w:tcPr>
            <w:tcW w:w="506" w:type="pct"/>
            <w:tcMar>
              <w:top w:w="30" w:type="dxa"/>
              <w:left w:w="45" w:type="dxa"/>
              <w:bottom w:w="30" w:type="dxa"/>
              <w:right w:w="45" w:type="dxa"/>
            </w:tcMar>
            <w:vAlign w:val="center"/>
          </w:tcPr>
          <w:p w14:paraId="78BFF310" w14:textId="0EBD2A8E"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459 (83.78) </w:t>
            </w:r>
          </w:p>
        </w:tc>
        <w:tc>
          <w:tcPr>
            <w:tcW w:w="540" w:type="pct"/>
            <w:tcMar>
              <w:top w:w="30" w:type="dxa"/>
              <w:left w:w="45" w:type="dxa"/>
              <w:bottom w:w="30" w:type="dxa"/>
              <w:right w:w="45" w:type="dxa"/>
            </w:tcMar>
            <w:vAlign w:val="center"/>
          </w:tcPr>
          <w:p w14:paraId="76DCA91E" w14:textId="0A164D53"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89 (16.22) </w:t>
            </w:r>
          </w:p>
        </w:tc>
        <w:tc>
          <w:tcPr>
            <w:tcW w:w="332" w:type="pct"/>
            <w:vMerge/>
            <w:vAlign w:val="center"/>
          </w:tcPr>
          <w:p w14:paraId="0A50CAEE"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5885B6A5" w14:textId="14A1246C"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1559 (88.31) </w:t>
            </w:r>
          </w:p>
        </w:tc>
        <w:tc>
          <w:tcPr>
            <w:tcW w:w="452" w:type="pct"/>
            <w:vAlign w:val="center"/>
          </w:tcPr>
          <w:p w14:paraId="1CBCBBE6" w14:textId="04FF10B7"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206 (11.69) </w:t>
            </w:r>
          </w:p>
        </w:tc>
        <w:tc>
          <w:tcPr>
            <w:tcW w:w="311" w:type="pct"/>
            <w:vMerge/>
            <w:vAlign w:val="center"/>
          </w:tcPr>
          <w:p w14:paraId="0F8125DF"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r>
      <w:tr w:rsidR="006A22AD" w:rsidRPr="002072D2" w14:paraId="1C334F9A" w14:textId="77777777" w:rsidTr="00D16795">
        <w:trPr>
          <w:trHeight w:val="315"/>
        </w:trPr>
        <w:tc>
          <w:tcPr>
            <w:tcW w:w="1060" w:type="pct"/>
            <w:vAlign w:val="center"/>
          </w:tcPr>
          <w:p w14:paraId="75D73FE0" w14:textId="77777777" w:rsidR="006A22AD" w:rsidRPr="002072D2" w:rsidRDefault="006A22AD"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5DBA7DCB" w14:textId="4830E8EA"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Normal Weight</w:t>
            </w:r>
          </w:p>
        </w:tc>
        <w:tc>
          <w:tcPr>
            <w:tcW w:w="506" w:type="pct"/>
            <w:tcMar>
              <w:top w:w="30" w:type="dxa"/>
              <w:left w:w="45" w:type="dxa"/>
              <w:bottom w:w="30" w:type="dxa"/>
              <w:right w:w="45" w:type="dxa"/>
            </w:tcMar>
            <w:vAlign w:val="center"/>
          </w:tcPr>
          <w:p w14:paraId="5678B3AE" w14:textId="176427D6"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1119 (83.18) </w:t>
            </w:r>
          </w:p>
        </w:tc>
        <w:tc>
          <w:tcPr>
            <w:tcW w:w="540" w:type="pct"/>
            <w:tcMar>
              <w:top w:w="30" w:type="dxa"/>
              <w:left w:w="45" w:type="dxa"/>
              <w:bottom w:w="30" w:type="dxa"/>
              <w:right w:w="45" w:type="dxa"/>
            </w:tcMar>
            <w:vAlign w:val="center"/>
          </w:tcPr>
          <w:p w14:paraId="6F91F95E" w14:textId="7858F383"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226 (16.82) </w:t>
            </w:r>
          </w:p>
        </w:tc>
        <w:tc>
          <w:tcPr>
            <w:tcW w:w="332" w:type="pct"/>
            <w:vMerge/>
            <w:vAlign w:val="center"/>
          </w:tcPr>
          <w:p w14:paraId="4E187F36"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1CD52265" w14:textId="0782E054"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4517 (87.67) </w:t>
            </w:r>
          </w:p>
        </w:tc>
        <w:tc>
          <w:tcPr>
            <w:tcW w:w="452" w:type="pct"/>
            <w:vAlign w:val="center"/>
          </w:tcPr>
          <w:p w14:paraId="3795461F" w14:textId="42E4B42F"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635 (12.33) </w:t>
            </w:r>
          </w:p>
        </w:tc>
        <w:tc>
          <w:tcPr>
            <w:tcW w:w="311" w:type="pct"/>
            <w:vMerge/>
            <w:vAlign w:val="center"/>
          </w:tcPr>
          <w:p w14:paraId="74AFED66"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r>
      <w:tr w:rsidR="006A22AD" w:rsidRPr="002072D2" w14:paraId="0CCB5371" w14:textId="77777777" w:rsidTr="00D16795">
        <w:trPr>
          <w:trHeight w:val="315"/>
        </w:trPr>
        <w:tc>
          <w:tcPr>
            <w:tcW w:w="1060" w:type="pct"/>
            <w:vAlign w:val="center"/>
          </w:tcPr>
          <w:p w14:paraId="77818FFF" w14:textId="77777777" w:rsidR="006A22AD" w:rsidRPr="002072D2" w:rsidRDefault="006A22AD"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407E2DA9" w14:textId="5AE1355B"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Under Weight</w:t>
            </w:r>
          </w:p>
        </w:tc>
        <w:tc>
          <w:tcPr>
            <w:tcW w:w="506" w:type="pct"/>
            <w:tcMar>
              <w:top w:w="30" w:type="dxa"/>
              <w:left w:w="45" w:type="dxa"/>
              <w:bottom w:w="30" w:type="dxa"/>
              <w:right w:w="45" w:type="dxa"/>
            </w:tcMar>
            <w:vAlign w:val="center"/>
          </w:tcPr>
          <w:p w14:paraId="43AA8855" w14:textId="0CC8CC70"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244 (84.02) </w:t>
            </w:r>
          </w:p>
        </w:tc>
        <w:tc>
          <w:tcPr>
            <w:tcW w:w="540" w:type="pct"/>
            <w:tcMar>
              <w:top w:w="30" w:type="dxa"/>
              <w:left w:w="45" w:type="dxa"/>
              <w:bottom w:w="30" w:type="dxa"/>
              <w:right w:w="45" w:type="dxa"/>
            </w:tcMar>
            <w:vAlign w:val="center"/>
          </w:tcPr>
          <w:p w14:paraId="003CF9DA" w14:textId="0E579924"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46 (15.98) </w:t>
            </w:r>
          </w:p>
        </w:tc>
        <w:tc>
          <w:tcPr>
            <w:tcW w:w="332" w:type="pct"/>
            <w:vMerge/>
            <w:vAlign w:val="center"/>
          </w:tcPr>
          <w:p w14:paraId="3E49D2EC"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312D8074" w14:textId="519AB33F"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1037 (86.77) </w:t>
            </w:r>
          </w:p>
        </w:tc>
        <w:tc>
          <w:tcPr>
            <w:tcW w:w="452" w:type="pct"/>
            <w:vAlign w:val="center"/>
          </w:tcPr>
          <w:p w14:paraId="39A5A667" w14:textId="36DB686E"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158 (13.23) </w:t>
            </w:r>
          </w:p>
        </w:tc>
        <w:tc>
          <w:tcPr>
            <w:tcW w:w="311" w:type="pct"/>
            <w:vMerge/>
            <w:vAlign w:val="center"/>
          </w:tcPr>
          <w:p w14:paraId="22ED831A"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r>
      <w:tr w:rsidR="006A22AD" w:rsidRPr="002072D2" w14:paraId="0D08B9B9" w14:textId="77777777" w:rsidTr="00D16795">
        <w:trPr>
          <w:trHeight w:val="315"/>
        </w:trPr>
        <w:tc>
          <w:tcPr>
            <w:tcW w:w="1060" w:type="pct"/>
            <w:vAlign w:val="center"/>
          </w:tcPr>
          <w:p w14:paraId="4D014EAF" w14:textId="2E8E63B4" w:rsidR="006A22AD" w:rsidRPr="002072D2" w:rsidRDefault="006A22AD" w:rsidP="00CC5F50">
            <w:pPr>
              <w:spacing w:before="100" w:beforeAutospacing="1" w:after="0" w:line="240" w:lineRule="auto"/>
              <w:jc w:val="left"/>
              <w:rPr>
                <w:rFonts w:eastAsia="Times New Roman" w:cs="Times New Roman"/>
                <w:kern w:val="0"/>
                <w14:ligatures w14:val="none"/>
              </w:rPr>
            </w:pPr>
            <w:r>
              <w:rPr>
                <w:rFonts w:eastAsia="Times New Roman" w:cs="Times New Roman"/>
                <w:kern w:val="0"/>
                <w14:ligatures w14:val="none"/>
              </w:rPr>
              <w:t>Mothers’</w:t>
            </w:r>
            <w:r w:rsidRPr="002072D2">
              <w:rPr>
                <w:rFonts w:eastAsia="Times New Roman" w:cs="Times New Roman"/>
                <w:kern w:val="0"/>
                <w14:ligatures w14:val="none"/>
              </w:rPr>
              <w:t xml:space="preserve"> Occupation</w:t>
            </w:r>
          </w:p>
        </w:tc>
        <w:tc>
          <w:tcPr>
            <w:tcW w:w="524" w:type="pct"/>
            <w:tcMar>
              <w:top w:w="30" w:type="dxa"/>
              <w:left w:w="45" w:type="dxa"/>
              <w:bottom w:w="30" w:type="dxa"/>
              <w:right w:w="45" w:type="dxa"/>
            </w:tcMar>
            <w:vAlign w:val="center"/>
          </w:tcPr>
          <w:p w14:paraId="46347387" w14:textId="5804F4C7"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Agriculture</w:t>
            </w:r>
          </w:p>
        </w:tc>
        <w:tc>
          <w:tcPr>
            <w:tcW w:w="506" w:type="pct"/>
            <w:tcMar>
              <w:top w:w="30" w:type="dxa"/>
              <w:left w:w="45" w:type="dxa"/>
              <w:bottom w:w="30" w:type="dxa"/>
              <w:right w:w="45" w:type="dxa"/>
            </w:tcMar>
            <w:vAlign w:val="center"/>
          </w:tcPr>
          <w:p w14:paraId="6540E7B8" w14:textId="512F6509"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405 (84.31) </w:t>
            </w:r>
          </w:p>
        </w:tc>
        <w:tc>
          <w:tcPr>
            <w:tcW w:w="540" w:type="pct"/>
            <w:tcMar>
              <w:top w:w="30" w:type="dxa"/>
              <w:left w:w="45" w:type="dxa"/>
              <w:bottom w:w="30" w:type="dxa"/>
              <w:right w:w="45" w:type="dxa"/>
            </w:tcMar>
            <w:vAlign w:val="center"/>
          </w:tcPr>
          <w:p w14:paraId="06066A58" w14:textId="2243F5F2"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75 (15.69) </w:t>
            </w:r>
          </w:p>
        </w:tc>
        <w:tc>
          <w:tcPr>
            <w:tcW w:w="332" w:type="pct"/>
            <w:vMerge w:val="restart"/>
            <w:vAlign w:val="center"/>
          </w:tcPr>
          <w:p w14:paraId="3F2A660B" w14:textId="243EF911"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0.776</w:t>
            </w:r>
          </w:p>
        </w:tc>
        <w:tc>
          <w:tcPr>
            <w:tcW w:w="1275" w:type="pct"/>
            <w:vAlign w:val="center"/>
          </w:tcPr>
          <w:p w14:paraId="5899970D" w14:textId="1EE5C4D7"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2188 (87.04) </w:t>
            </w:r>
          </w:p>
        </w:tc>
        <w:tc>
          <w:tcPr>
            <w:tcW w:w="452" w:type="pct"/>
            <w:vAlign w:val="center"/>
          </w:tcPr>
          <w:p w14:paraId="1744AC82" w14:textId="6FBD2067"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326 (12.96) </w:t>
            </w:r>
          </w:p>
        </w:tc>
        <w:tc>
          <w:tcPr>
            <w:tcW w:w="311" w:type="pct"/>
            <w:vMerge w:val="restart"/>
            <w:vAlign w:val="center"/>
          </w:tcPr>
          <w:p w14:paraId="409AC873" w14:textId="5A9C17AE"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0.64</w:t>
            </w:r>
            <w:r>
              <w:rPr>
                <w:rFonts w:eastAsia="Times New Roman" w:cs="Times New Roman"/>
                <w:kern w:val="0"/>
                <w14:ligatures w14:val="none"/>
              </w:rPr>
              <w:t>0</w:t>
            </w:r>
          </w:p>
        </w:tc>
      </w:tr>
      <w:tr w:rsidR="006A22AD" w:rsidRPr="002072D2" w14:paraId="0440E959" w14:textId="77777777" w:rsidTr="00D16795">
        <w:trPr>
          <w:trHeight w:val="315"/>
        </w:trPr>
        <w:tc>
          <w:tcPr>
            <w:tcW w:w="1060" w:type="pct"/>
            <w:vAlign w:val="center"/>
          </w:tcPr>
          <w:p w14:paraId="22C9AECC" w14:textId="77777777" w:rsidR="006A22AD" w:rsidRPr="002072D2" w:rsidRDefault="006A22AD"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2E43919E" w14:textId="67D4E6BB"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Do not Work</w:t>
            </w:r>
          </w:p>
        </w:tc>
        <w:tc>
          <w:tcPr>
            <w:tcW w:w="506" w:type="pct"/>
            <w:tcMar>
              <w:top w:w="30" w:type="dxa"/>
              <w:left w:w="45" w:type="dxa"/>
              <w:bottom w:w="30" w:type="dxa"/>
              <w:right w:w="45" w:type="dxa"/>
            </w:tcMar>
            <w:vAlign w:val="center"/>
          </w:tcPr>
          <w:p w14:paraId="71361524" w14:textId="6DA4939C"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1343 (83.32) </w:t>
            </w:r>
          </w:p>
        </w:tc>
        <w:tc>
          <w:tcPr>
            <w:tcW w:w="540" w:type="pct"/>
            <w:tcMar>
              <w:top w:w="30" w:type="dxa"/>
              <w:left w:w="45" w:type="dxa"/>
              <w:bottom w:w="30" w:type="dxa"/>
              <w:right w:w="45" w:type="dxa"/>
            </w:tcMar>
            <w:vAlign w:val="center"/>
          </w:tcPr>
          <w:p w14:paraId="42D5EF81" w14:textId="5DBFB54A"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269 (16.68) </w:t>
            </w:r>
          </w:p>
        </w:tc>
        <w:tc>
          <w:tcPr>
            <w:tcW w:w="332" w:type="pct"/>
            <w:vMerge/>
            <w:vAlign w:val="center"/>
          </w:tcPr>
          <w:p w14:paraId="2451F138"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769FC483" w14:textId="1E9ACE32"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4410 (87.81) </w:t>
            </w:r>
          </w:p>
        </w:tc>
        <w:tc>
          <w:tcPr>
            <w:tcW w:w="452" w:type="pct"/>
            <w:vAlign w:val="center"/>
          </w:tcPr>
          <w:p w14:paraId="6A42C741" w14:textId="33E526BC"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612 (12.19) </w:t>
            </w:r>
          </w:p>
        </w:tc>
        <w:tc>
          <w:tcPr>
            <w:tcW w:w="311" w:type="pct"/>
            <w:vMerge/>
            <w:vAlign w:val="center"/>
          </w:tcPr>
          <w:p w14:paraId="1EE2F796"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r>
      <w:tr w:rsidR="006A22AD" w:rsidRPr="002072D2" w14:paraId="74165425" w14:textId="77777777" w:rsidTr="00D16795">
        <w:trPr>
          <w:trHeight w:val="315"/>
        </w:trPr>
        <w:tc>
          <w:tcPr>
            <w:tcW w:w="1060" w:type="pct"/>
            <w:vAlign w:val="center"/>
          </w:tcPr>
          <w:p w14:paraId="4944A31E" w14:textId="77777777" w:rsidR="006A22AD" w:rsidRPr="002072D2" w:rsidRDefault="006A22AD"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6932A10B" w14:textId="790BDA94"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Industry</w:t>
            </w:r>
          </w:p>
        </w:tc>
        <w:tc>
          <w:tcPr>
            <w:tcW w:w="506" w:type="pct"/>
            <w:tcMar>
              <w:top w:w="30" w:type="dxa"/>
              <w:left w:w="45" w:type="dxa"/>
              <w:bottom w:w="30" w:type="dxa"/>
              <w:right w:w="45" w:type="dxa"/>
            </w:tcMar>
            <w:vAlign w:val="center"/>
          </w:tcPr>
          <w:p w14:paraId="56591975" w14:textId="56CD4943"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266 (84.92) </w:t>
            </w:r>
          </w:p>
        </w:tc>
        <w:tc>
          <w:tcPr>
            <w:tcW w:w="540" w:type="pct"/>
            <w:tcMar>
              <w:top w:w="30" w:type="dxa"/>
              <w:left w:w="45" w:type="dxa"/>
              <w:bottom w:w="30" w:type="dxa"/>
              <w:right w:w="45" w:type="dxa"/>
            </w:tcMar>
            <w:vAlign w:val="center"/>
          </w:tcPr>
          <w:p w14:paraId="33327E03" w14:textId="1C8085F4"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47 (15.08) </w:t>
            </w:r>
          </w:p>
        </w:tc>
        <w:tc>
          <w:tcPr>
            <w:tcW w:w="332" w:type="pct"/>
            <w:vMerge/>
            <w:vAlign w:val="center"/>
          </w:tcPr>
          <w:p w14:paraId="33191122"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63B3093C" w14:textId="099FA9BA"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1087 (87.99) </w:t>
            </w:r>
          </w:p>
        </w:tc>
        <w:tc>
          <w:tcPr>
            <w:tcW w:w="452" w:type="pct"/>
            <w:vAlign w:val="center"/>
          </w:tcPr>
          <w:p w14:paraId="6676325D" w14:textId="4D3EEE01"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148 (12.01) </w:t>
            </w:r>
          </w:p>
        </w:tc>
        <w:tc>
          <w:tcPr>
            <w:tcW w:w="311" w:type="pct"/>
            <w:vMerge/>
            <w:vAlign w:val="center"/>
          </w:tcPr>
          <w:p w14:paraId="5F770561"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r>
      <w:tr w:rsidR="006A22AD" w:rsidRPr="002072D2" w14:paraId="66235D93" w14:textId="77777777" w:rsidTr="00D16795">
        <w:trPr>
          <w:trHeight w:val="315"/>
        </w:trPr>
        <w:tc>
          <w:tcPr>
            <w:tcW w:w="1060" w:type="pct"/>
            <w:vAlign w:val="center"/>
          </w:tcPr>
          <w:p w14:paraId="17A6FD97" w14:textId="607A720E" w:rsidR="006A22AD" w:rsidRPr="002072D2" w:rsidRDefault="006A22AD" w:rsidP="00CC5F50">
            <w:pPr>
              <w:spacing w:before="100" w:beforeAutospacing="1" w:after="0" w:line="240" w:lineRule="auto"/>
              <w:jc w:val="left"/>
              <w:rPr>
                <w:rFonts w:eastAsia="Times New Roman" w:cs="Times New Roman"/>
                <w:kern w:val="0"/>
                <w14:ligatures w14:val="none"/>
              </w:rPr>
            </w:pPr>
            <w:r>
              <w:rPr>
                <w:rFonts w:eastAsia="Times New Roman" w:cs="Times New Roman"/>
                <w:kern w:val="0"/>
                <w14:ligatures w14:val="none"/>
              </w:rPr>
              <w:t>Mothers’</w:t>
            </w:r>
            <w:r w:rsidRPr="002072D2">
              <w:rPr>
                <w:rFonts w:eastAsia="Times New Roman" w:cs="Times New Roman"/>
                <w:kern w:val="0"/>
                <w14:ligatures w14:val="none"/>
              </w:rPr>
              <w:t xml:space="preserve"> Works for </w:t>
            </w:r>
          </w:p>
        </w:tc>
        <w:tc>
          <w:tcPr>
            <w:tcW w:w="524" w:type="pct"/>
            <w:tcMar>
              <w:top w:w="30" w:type="dxa"/>
              <w:left w:w="45" w:type="dxa"/>
              <w:bottom w:w="30" w:type="dxa"/>
              <w:right w:w="45" w:type="dxa"/>
            </w:tcMar>
            <w:vAlign w:val="center"/>
          </w:tcPr>
          <w:p w14:paraId="7C5B3DED" w14:textId="0D7EBCF3"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Family</w:t>
            </w:r>
          </w:p>
        </w:tc>
        <w:tc>
          <w:tcPr>
            <w:tcW w:w="506" w:type="pct"/>
            <w:tcMar>
              <w:top w:w="30" w:type="dxa"/>
              <w:left w:w="45" w:type="dxa"/>
              <w:bottom w:w="30" w:type="dxa"/>
              <w:right w:w="45" w:type="dxa"/>
            </w:tcMar>
            <w:vAlign w:val="center"/>
          </w:tcPr>
          <w:p w14:paraId="5363B684" w14:textId="522378AA"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369 (84.28) </w:t>
            </w:r>
          </w:p>
        </w:tc>
        <w:tc>
          <w:tcPr>
            <w:tcW w:w="540" w:type="pct"/>
            <w:tcMar>
              <w:top w:w="30" w:type="dxa"/>
              <w:left w:w="45" w:type="dxa"/>
              <w:bottom w:w="30" w:type="dxa"/>
              <w:right w:w="45" w:type="dxa"/>
            </w:tcMar>
            <w:vAlign w:val="center"/>
          </w:tcPr>
          <w:p w14:paraId="335DC4E3" w14:textId="35D9000E"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69 (15.72) </w:t>
            </w:r>
          </w:p>
        </w:tc>
        <w:tc>
          <w:tcPr>
            <w:tcW w:w="332" w:type="pct"/>
            <w:vMerge w:val="restart"/>
            <w:vAlign w:val="center"/>
          </w:tcPr>
          <w:p w14:paraId="2F5717A0" w14:textId="60E3DAF2"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0.882</w:t>
            </w:r>
          </w:p>
        </w:tc>
        <w:tc>
          <w:tcPr>
            <w:tcW w:w="1275" w:type="pct"/>
            <w:vAlign w:val="center"/>
          </w:tcPr>
          <w:p w14:paraId="3B3222D4" w14:textId="20536928"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1970 (86.93) </w:t>
            </w:r>
          </w:p>
        </w:tc>
        <w:tc>
          <w:tcPr>
            <w:tcW w:w="452" w:type="pct"/>
            <w:vAlign w:val="center"/>
          </w:tcPr>
          <w:p w14:paraId="0D6EE05B" w14:textId="3AF5E4F2"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296 (13.07) </w:t>
            </w:r>
          </w:p>
        </w:tc>
        <w:tc>
          <w:tcPr>
            <w:tcW w:w="311" w:type="pct"/>
            <w:vMerge w:val="restart"/>
            <w:vAlign w:val="center"/>
          </w:tcPr>
          <w:p w14:paraId="71A1C584" w14:textId="065CE159"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0.198</w:t>
            </w:r>
          </w:p>
        </w:tc>
      </w:tr>
      <w:tr w:rsidR="006A22AD" w:rsidRPr="002072D2" w14:paraId="1CD5B7E7" w14:textId="77777777" w:rsidTr="00D16795">
        <w:trPr>
          <w:trHeight w:val="315"/>
        </w:trPr>
        <w:tc>
          <w:tcPr>
            <w:tcW w:w="1060" w:type="pct"/>
            <w:vAlign w:val="center"/>
          </w:tcPr>
          <w:p w14:paraId="75C9BDB8" w14:textId="77777777" w:rsidR="006A22AD" w:rsidRPr="002072D2" w:rsidRDefault="006A22AD"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57803C92" w14:textId="343DC71C"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Else</w:t>
            </w:r>
          </w:p>
        </w:tc>
        <w:tc>
          <w:tcPr>
            <w:tcW w:w="506" w:type="pct"/>
            <w:tcMar>
              <w:top w:w="30" w:type="dxa"/>
              <w:left w:w="45" w:type="dxa"/>
              <w:bottom w:w="30" w:type="dxa"/>
              <w:right w:w="45" w:type="dxa"/>
            </w:tcMar>
            <w:vAlign w:val="center"/>
          </w:tcPr>
          <w:p w14:paraId="6DA08946" w14:textId="410C445B"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152 (84.21) </w:t>
            </w:r>
          </w:p>
        </w:tc>
        <w:tc>
          <w:tcPr>
            <w:tcW w:w="540" w:type="pct"/>
            <w:tcMar>
              <w:top w:w="30" w:type="dxa"/>
              <w:left w:w="45" w:type="dxa"/>
              <w:bottom w:w="30" w:type="dxa"/>
              <w:right w:w="45" w:type="dxa"/>
            </w:tcMar>
            <w:vAlign w:val="center"/>
          </w:tcPr>
          <w:p w14:paraId="42BF3346" w14:textId="0EA71FF8"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28 (15.79) </w:t>
            </w:r>
          </w:p>
        </w:tc>
        <w:tc>
          <w:tcPr>
            <w:tcW w:w="332" w:type="pct"/>
            <w:vMerge/>
            <w:vAlign w:val="center"/>
          </w:tcPr>
          <w:p w14:paraId="3C1ECD30"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04B26C3A" w14:textId="3C821674"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662 (89.47) </w:t>
            </w:r>
          </w:p>
        </w:tc>
        <w:tc>
          <w:tcPr>
            <w:tcW w:w="452" w:type="pct"/>
            <w:vAlign w:val="center"/>
          </w:tcPr>
          <w:p w14:paraId="4BEEB2FA" w14:textId="65A4442B"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78 (10.53) </w:t>
            </w:r>
          </w:p>
        </w:tc>
        <w:tc>
          <w:tcPr>
            <w:tcW w:w="311" w:type="pct"/>
            <w:vMerge/>
            <w:vAlign w:val="center"/>
          </w:tcPr>
          <w:p w14:paraId="1F550CB8"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r>
      <w:tr w:rsidR="006A22AD" w:rsidRPr="002072D2" w14:paraId="6B1B4FA1" w14:textId="77777777" w:rsidTr="00D16795">
        <w:trPr>
          <w:trHeight w:val="315"/>
        </w:trPr>
        <w:tc>
          <w:tcPr>
            <w:tcW w:w="1060" w:type="pct"/>
            <w:vAlign w:val="center"/>
          </w:tcPr>
          <w:p w14:paraId="4DFCD037" w14:textId="77777777" w:rsidR="006A22AD" w:rsidRPr="002072D2" w:rsidRDefault="006A22AD"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76CCA9C4" w14:textId="69D81244"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Self</w:t>
            </w:r>
          </w:p>
        </w:tc>
        <w:tc>
          <w:tcPr>
            <w:tcW w:w="506" w:type="pct"/>
            <w:tcMar>
              <w:top w:w="30" w:type="dxa"/>
              <w:left w:w="45" w:type="dxa"/>
              <w:bottom w:w="30" w:type="dxa"/>
              <w:right w:w="45" w:type="dxa"/>
            </w:tcMar>
            <w:vAlign w:val="center"/>
          </w:tcPr>
          <w:p w14:paraId="2499B19A" w14:textId="2141A315"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149 (85.95) </w:t>
            </w:r>
          </w:p>
        </w:tc>
        <w:tc>
          <w:tcPr>
            <w:tcW w:w="540" w:type="pct"/>
            <w:tcMar>
              <w:top w:w="30" w:type="dxa"/>
              <w:left w:w="45" w:type="dxa"/>
              <w:bottom w:w="30" w:type="dxa"/>
              <w:right w:w="45" w:type="dxa"/>
            </w:tcMar>
            <w:vAlign w:val="center"/>
          </w:tcPr>
          <w:p w14:paraId="373F1BEA" w14:textId="6E1A1114"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24 (14.05) </w:t>
            </w:r>
          </w:p>
        </w:tc>
        <w:tc>
          <w:tcPr>
            <w:tcW w:w="332" w:type="pct"/>
            <w:vMerge/>
            <w:vAlign w:val="center"/>
          </w:tcPr>
          <w:p w14:paraId="0B1EB7FA"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3484AEBD" w14:textId="790E0BCC"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637 (86.50) </w:t>
            </w:r>
          </w:p>
        </w:tc>
        <w:tc>
          <w:tcPr>
            <w:tcW w:w="452" w:type="pct"/>
            <w:vAlign w:val="center"/>
          </w:tcPr>
          <w:p w14:paraId="613055FC" w14:textId="2AE781BA"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99 (13.50) </w:t>
            </w:r>
          </w:p>
        </w:tc>
        <w:tc>
          <w:tcPr>
            <w:tcW w:w="311" w:type="pct"/>
            <w:vMerge/>
            <w:vAlign w:val="center"/>
          </w:tcPr>
          <w:p w14:paraId="165F8FC6"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r>
      <w:tr w:rsidR="006A22AD" w:rsidRPr="002072D2" w14:paraId="4FEAA900" w14:textId="58A1E79B" w:rsidTr="00D16795">
        <w:trPr>
          <w:trHeight w:val="315"/>
        </w:trPr>
        <w:tc>
          <w:tcPr>
            <w:tcW w:w="1060" w:type="pct"/>
            <w:vMerge w:val="restart"/>
            <w:tcMar>
              <w:top w:w="30" w:type="dxa"/>
              <w:left w:w="45" w:type="dxa"/>
              <w:bottom w:w="30" w:type="dxa"/>
              <w:right w:w="45" w:type="dxa"/>
            </w:tcMar>
            <w:vAlign w:val="center"/>
          </w:tcPr>
          <w:p w14:paraId="39FD71CA" w14:textId="4EC1C567"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Education of Household Head</w:t>
            </w:r>
          </w:p>
        </w:tc>
        <w:tc>
          <w:tcPr>
            <w:tcW w:w="524" w:type="pct"/>
            <w:tcMar>
              <w:top w:w="30" w:type="dxa"/>
              <w:left w:w="45" w:type="dxa"/>
              <w:bottom w:w="30" w:type="dxa"/>
              <w:right w:w="45" w:type="dxa"/>
            </w:tcMar>
            <w:vAlign w:val="center"/>
          </w:tcPr>
          <w:p w14:paraId="4B0322A1" w14:textId="7ABEE5DE"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Higher</w:t>
            </w:r>
          </w:p>
        </w:tc>
        <w:tc>
          <w:tcPr>
            <w:tcW w:w="506" w:type="pct"/>
            <w:tcMar>
              <w:top w:w="30" w:type="dxa"/>
              <w:left w:w="45" w:type="dxa"/>
              <w:bottom w:w="30" w:type="dxa"/>
              <w:right w:w="45" w:type="dxa"/>
            </w:tcMar>
            <w:vAlign w:val="center"/>
          </w:tcPr>
          <w:p w14:paraId="525468EF" w14:textId="0885739B"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643 (87.58) </w:t>
            </w:r>
          </w:p>
        </w:tc>
        <w:tc>
          <w:tcPr>
            <w:tcW w:w="540" w:type="pct"/>
            <w:tcMar>
              <w:top w:w="30" w:type="dxa"/>
              <w:left w:w="45" w:type="dxa"/>
              <w:bottom w:w="30" w:type="dxa"/>
              <w:right w:w="45" w:type="dxa"/>
            </w:tcMar>
            <w:vAlign w:val="center"/>
          </w:tcPr>
          <w:p w14:paraId="0B4A68A0" w14:textId="02B0C1D3"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91 (12.42) </w:t>
            </w:r>
          </w:p>
        </w:tc>
        <w:tc>
          <w:tcPr>
            <w:tcW w:w="332" w:type="pct"/>
            <w:vMerge w:val="restart"/>
            <w:tcMar>
              <w:top w:w="30" w:type="dxa"/>
              <w:left w:w="45" w:type="dxa"/>
              <w:bottom w:w="30" w:type="dxa"/>
              <w:right w:w="45" w:type="dxa"/>
            </w:tcMar>
            <w:vAlign w:val="center"/>
          </w:tcPr>
          <w:p w14:paraId="409C86C2" w14:textId="52087E30"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.007*</w:t>
            </w:r>
          </w:p>
        </w:tc>
        <w:tc>
          <w:tcPr>
            <w:tcW w:w="1275" w:type="pct"/>
            <w:vAlign w:val="center"/>
          </w:tcPr>
          <w:p w14:paraId="563F05AA" w14:textId="2ADDDCAB"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1340 (88.68) </w:t>
            </w:r>
          </w:p>
        </w:tc>
        <w:tc>
          <w:tcPr>
            <w:tcW w:w="452" w:type="pct"/>
            <w:vAlign w:val="center"/>
          </w:tcPr>
          <w:p w14:paraId="22A214E4" w14:textId="1C6765D0"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171 (11.32) </w:t>
            </w:r>
          </w:p>
        </w:tc>
        <w:tc>
          <w:tcPr>
            <w:tcW w:w="311" w:type="pct"/>
            <w:vMerge w:val="restart"/>
            <w:vAlign w:val="center"/>
          </w:tcPr>
          <w:p w14:paraId="4AC93B3A" w14:textId="3145455B"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Pr>
                <w:rFonts w:eastAsia="Times New Roman" w:cs="Times New Roman"/>
                <w:kern w:val="0"/>
                <w14:ligatures w14:val="none"/>
              </w:rPr>
              <w:t>0</w:t>
            </w:r>
            <w:r w:rsidRPr="002072D2">
              <w:rPr>
                <w:rFonts w:eastAsia="Times New Roman" w:cs="Times New Roman"/>
                <w:kern w:val="0"/>
                <w14:ligatures w14:val="none"/>
              </w:rPr>
              <w:t>39</w:t>
            </w:r>
          </w:p>
        </w:tc>
      </w:tr>
      <w:tr w:rsidR="006A22AD" w:rsidRPr="002072D2" w14:paraId="7CA8C285" w14:textId="24F1EC33" w:rsidTr="00D16795">
        <w:trPr>
          <w:trHeight w:val="315"/>
        </w:trPr>
        <w:tc>
          <w:tcPr>
            <w:tcW w:w="1060" w:type="pct"/>
            <w:vMerge/>
            <w:vAlign w:val="center"/>
          </w:tcPr>
          <w:p w14:paraId="78624DBF" w14:textId="77777777" w:rsidR="006A22AD" w:rsidRPr="002072D2" w:rsidRDefault="006A22AD"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6E4D960A" w14:textId="7D47653D"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Secondary</w:t>
            </w:r>
          </w:p>
        </w:tc>
        <w:tc>
          <w:tcPr>
            <w:tcW w:w="506" w:type="pct"/>
            <w:tcMar>
              <w:top w:w="30" w:type="dxa"/>
              <w:left w:w="45" w:type="dxa"/>
              <w:bottom w:w="30" w:type="dxa"/>
              <w:right w:w="45" w:type="dxa"/>
            </w:tcMar>
            <w:vAlign w:val="center"/>
          </w:tcPr>
          <w:p w14:paraId="3181EF00" w14:textId="3703C900"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724 (82.32) </w:t>
            </w:r>
          </w:p>
        </w:tc>
        <w:tc>
          <w:tcPr>
            <w:tcW w:w="540" w:type="pct"/>
            <w:tcMar>
              <w:top w:w="30" w:type="dxa"/>
              <w:left w:w="45" w:type="dxa"/>
              <w:bottom w:w="30" w:type="dxa"/>
              <w:right w:w="45" w:type="dxa"/>
            </w:tcMar>
            <w:vAlign w:val="center"/>
          </w:tcPr>
          <w:p w14:paraId="60BAA618" w14:textId="2742D7F3"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155 (17.68) </w:t>
            </w:r>
          </w:p>
        </w:tc>
        <w:tc>
          <w:tcPr>
            <w:tcW w:w="332" w:type="pct"/>
            <w:vMerge/>
            <w:vAlign w:val="center"/>
          </w:tcPr>
          <w:p w14:paraId="7382D16A"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6FFF28FB" w14:textId="4A633BAD"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2473 (87.43) </w:t>
            </w:r>
          </w:p>
        </w:tc>
        <w:tc>
          <w:tcPr>
            <w:tcW w:w="452" w:type="pct"/>
            <w:vAlign w:val="center"/>
          </w:tcPr>
          <w:p w14:paraId="36131C44" w14:textId="5BF530BD"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355 (12.57) </w:t>
            </w:r>
          </w:p>
        </w:tc>
        <w:tc>
          <w:tcPr>
            <w:tcW w:w="311" w:type="pct"/>
            <w:vMerge/>
            <w:vAlign w:val="center"/>
          </w:tcPr>
          <w:p w14:paraId="2AD417D3" w14:textId="3F082228" w:rsidR="006A22AD" w:rsidRPr="002072D2" w:rsidRDefault="006A22AD" w:rsidP="00CC5F50">
            <w:pPr>
              <w:spacing w:before="100" w:beforeAutospacing="1" w:after="0" w:line="240" w:lineRule="auto"/>
              <w:jc w:val="center"/>
              <w:rPr>
                <w:rFonts w:eastAsia="Times New Roman" w:cs="Times New Roman"/>
                <w:kern w:val="0"/>
                <w14:ligatures w14:val="none"/>
              </w:rPr>
            </w:pPr>
          </w:p>
        </w:tc>
      </w:tr>
      <w:tr w:rsidR="006A22AD" w:rsidRPr="002072D2" w14:paraId="26B08051" w14:textId="25A2D032" w:rsidTr="00D16795">
        <w:trPr>
          <w:trHeight w:val="315"/>
        </w:trPr>
        <w:tc>
          <w:tcPr>
            <w:tcW w:w="1060" w:type="pct"/>
            <w:vMerge/>
            <w:vAlign w:val="center"/>
          </w:tcPr>
          <w:p w14:paraId="713B619F" w14:textId="77777777" w:rsidR="006A22AD" w:rsidRPr="002072D2" w:rsidRDefault="006A22AD"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0E1D13F7" w14:textId="685BBB25"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No Education or Primary</w:t>
            </w:r>
          </w:p>
        </w:tc>
        <w:tc>
          <w:tcPr>
            <w:tcW w:w="506" w:type="pct"/>
            <w:tcMar>
              <w:top w:w="30" w:type="dxa"/>
              <w:left w:w="45" w:type="dxa"/>
              <w:bottom w:w="30" w:type="dxa"/>
              <w:right w:w="45" w:type="dxa"/>
            </w:tcMar>
            <w:vAlign w:val="center"/>
          </w:tcPr>
          <w:p w14:paraId="0C93A04F" w14:textId="22275748"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622 (81.31) </w:t>
            </w:r>
          </w:p>
        </w:tc>
        <w:tc>
          <w:tcPr>
            <w:tcW w:w="540" w:type="pct"/>
            <w:tcMar>
              <w:top w:w="30" w:type="dxa"/>
              <w:left w:w="45" w:type="dxa"/>
              <w:bottom w:w="30" w:type="dxa"/>
              <w:right w:w="45" w:type="dxa"/>
            </w:tcMar>
            <w:vAlign w:val="center"/>
          </w:tcPr>
          <w:p w14:paraId="1679A54F" w14:textId="5A4C1AA7"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143 (18.69) </w:t>
            </w:r>
          </w:p>
        </w:tc>
        <w:tc>
          <w:tcPr>
            <w:tcW w:w="332" w:type="pct"/>
            <w:vMerge/>
            <w:vAlign w:val="center"/>
          </w:tcPr>
          <w:p w14:paraId="53C77A6D"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7219E022" w14:textId="34A76D08"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3716 (87.18) </w:t>
            </w:r>
          </w:p>
        </w:tc>
        <w:tc>
          <w:tcPr>
            <w:tcW w:w="452" w:type="pct"/>
            <w:vAlign w:val="center"/>
          </w:tcPr>
          <w:p w14:paraId="53D436B8" w14:textId="160EA91F"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546 (12.82) </w:t>
            </w:r>
          </w:p>
        </w:tc>
        <w:tc>
          <w:tcPr>
            <w:tcW w:w="311" w:type="pct"/>
            <w:vMerge/>
            <w:vAlign w:val="center"/>
          </w:tcPr>
          <w:p w14:paraId="65B86D9D" w14:textId="16303E56" w:rsidR="006A22AD" w:rsidRPr="002072D2" w:rsidRDefault="006A22AD" w:rsidP="00CC5F50">
            <w:pPr>
              <w:spacing w:before="100" w:beforeAutospacing="1" w:after="0" w:line="240" w:lineRule="auto"/>
              <w:jc w:val="center"/>
              <w:rPr>
                <w:rFonts w:eastAsia="Times New Roman" w:cs="Times New Roman"/>
                <w:kern w:val="0"/>
                <w14:ligatures w14:val="none"/>
              </w:rPr>
            </w:pPr>
          </w:p>
        </w:tc>
      </w:tr>
      <w:tr w:rsidR="006A22AD" w:rsidRPr="002072D2" w14:paraId="3A136909" w14:textId="77777777" w:rsidTr="009711F6">
        <w:trPr>
          <w:trHeight w:val="315"/>
        </w:trPr>
        <w:tc>
          <w:tcPr>
            <w:tcW w:w="1060" w:type="pct"/>
            <w:vAlign w:val="center"/>
          </w:tcPr>
          <w:p w14:paraId="69FAB376" w14:textId="2BC4EEC4"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 xml:space="preserve">Household </w:t>
            </w:r>
            <w:r>
              <w:rPr>
                <w:rFonts w:eastAsia="Times New Roman" w:cs="Times New Roman"/>
                <w:kern w:val="0"/>
                <w14:ligatures w14:val="none"/>
              </w:rPr>
              <w:t xml:space="preserve">Head </w:t>
            </w:r>
            <w:r w:rsidRPr="002072D2">
              <w:rPr>
                <w:rFonts w:eastAsia="Times New Roman" w:cs="Times New Roman"/>
                <w:kern w:val="0"/>
                <w14:ligatures w14:val="none"/>
              </w:rPr>
              <w:t>Occupation</w:t>
            </w:r>
          </w:p>
        </w:tc>
        <w:tc>
          <w:tcPr>
            <w:tcW w:w="524" w:type="pct"/>
            <w:tcMar>
              <w:top w:w="30" w:type="dxa"/>
              <w:left w:w="45" w:type="dxa"/>
              <w:bottom w:w="30" w:type="dxa"/>
              <w:right w:w="45" w:type="dxa"/>
            </w:tcMar>
            <w:vAlign w:val="center"/>
          </w:tcPr>
          <w:p w14:paraId="51C3B10C" w14:textId="4B620025"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Agriculture</w:t>
            </w:r>
          </w:p>
        </w:tc>
        <w:tc>
          <w:tcPr>
            <w:tcW w:w="506" w:type="pct"/>
            <w:tcMar>
              <w:top w:w="30" w:type="dxa"/>
              <w:left w:w="45" w:type="dxa"/>
              <w:bottom w:w="30" w:type="dxa"/>
              <w:right w:w="45" w:type="dxa"/>
            </w:tcMar>
            <w:vAlign w:val="center"/>
          </w:tcPr>
          <w:p w14:paraId="5B6C0AE0" w14:textId="09AC7505"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254 (83.55) </w:t>
            </w:r>
          </w:p>
        </w:tc>
        <w:tc>
          <w:tcPr>
            <w:tcW w:w="540" w:type="pct"/>
            <w:tcMar>
              <w:top w:w="30" w:type="dxa"/>
              <w:left w:w="45" w:type="dxa"/>
              <w:bottom w:w="30" w:type="dxa"/>
              <w:right w:w="45" w:type="dxa"/>
            </w:tcMar>
            <w:vAlign w:val="center"/>
          </w:tcPr>
          <w:p w14:paraId="5AEA1455" w14:textId="3811F1AC"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50 (16.45) </w:t>
            </w:r>
          </w:p>
        </w:tc>
        <w:tc>
          <w:tcPr>
            <w:tcW w:w="332" w:type="pct"/>
            <w:vMerge w:val="restart"/>
            <w:vAlign w:val="center"/>
          </w:tcPr>
          <w:p w14:paraId="611ADC5D" w14:textId="23711772"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0.877</w:t>
            </w:r>
          </w:p>
        </w:tc>
        <w:tc>
          <w:tcPr>
            <w:tcW w:w="1275" w:type="pct"/>
            <w:vAlign w:val="center"/>
          </w:tcPr>
          <w:p w14:paraId="5E84D3AB" w14:textId="449D4096"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1507 (87.24) </w:t>
            </w:r>
          </w:p>
        </w:tc>
        <w:tc>
          <w:tcPr>
            <w:tcW w:w="452" w:type="pct"/>
            <w:vAlign w:val="center"/>
          </w:tcPr>
          <w:p w14:paraId="28B938F0" w14:textId="5FC3A1F7"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221 (12.76) </w:t>
            </w:r>
          </w:p>
        </w:tc>
        <w:tc>
          <w:tcPr>
            <w:tcW w:w="311" w:type="pct"/>
            <w:vMerge w:val="restart"/>
            <w:vAlign w:val="center"/>
          </w:tcPr>
          <w:p w14:paraId="64CA25A7" w14:textId="6F297B03"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0.86</w:t>
            </w:r>
          </w:p>
        </w:tc>
      </w:tr>
      <w:tr w:rsidR="006A22AD" w:rsidRPr="002072D2" w14:paraId="11A6DE2D" w14:textId="77777777" w:rsidTr="009711F6">
        <w:trPr>
          <w:trHeight w:val="315"/>
        </w:trPr>
        <w:tc>
          <w:tcPr>
            <w:tcW w:w="1060" w:type="pct"/>
            <w:vAlign w:val="center"/>
          </w:tcPr>
          <w:p w14:paraId="15B1514B" w14:textId="77777777" w:rsidR="006A22AD" w:rsidRPr="002072D2" w:rsidRDefault="006A22AD"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4E88679D" w14:textId="25610CB7"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Do not Work</w:t>
            </w:r>
          </w:p>
        </w:tc>
        <w:tc>
          <w:tcPr>
            <w:tcW w:w="506" w:type="pct"/>
            <w:tcMar>
              <w:top w:w="30" w:type="dxa"/>
              <w:left w:w="45" w:type="dxa"/>
              <w:bottom w:w="30" w:type="dxa"/>
              <w:right w:w="45" w:type="dxa"/>
            </w:tcMar>
            <w:vAlign w:val="center"/>
          </w:tcPr>
          <w:p w14:paraId="61FBC2CE" w14:textId="17318E3E"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45 (86.64) </w:t>
            </w:r>
          </w:p>
        </w:tc>
        <w:tc>
          <w:tcPr>
            <w:tcW w:w="540" w:type="pct"/>
            <w:tcMar>
              <w:top w:w="30" w:type="dxa"/>
              <w:left w:w="45" w:type="dxa"/>
              <w:bottom w:w="30" w:type="dxa"/>
              <w:right w:w="45" w:type="dxa"/>
            </w:tcMar>
            <w:vAlign w:val="center"/>
          </w:tcPr>
          <w:p w14:paraId="126D51B3" w14:textId="632A981E"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7 (13.36) </w:t>
            </w:r>
          </w:p>
        </w:tc>
        <w:tc>
          <w:tcPr>
            <w:tcW w:w="332" w:type="pct"/>
            <w:vMerge/>
            <w:vAlign w:val="center"/>
          </w:tcPr>
          <w:p w14:paraId="06E3F2FB"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71ED4E70" w14:textId="741AAE8E"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186 (88.42) </w:t>
            </w:r>
          </w:p>
        </w:tc>
        <w:tc>
          <w:tcPr>
            <w:tcW w:w="452" w:type="pct"/>
            <w:vAlign w:val="center"/>
          </w:tcPr>
          <w:p w14:paraId="37E714ED" w14:textId="3EA780DC"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24 (11.58) </w:t>
            </w:r>
          </w:p>
        </w:tc>
        <w:tc>
          <w:tcPr>
            <w:tcW w:w="311" w:type="pct"/>
            <w:vMerge/>
            <w:vAlign w:val="center"/>
          </w:tcPr>
          <w:p w14:paraId="371A93DA"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r>
      <w:tr w:rsidR="006A22AD" w:rsidRPr="002072D2" w14:paraId="2B11291F" w14:textId="77777777" w:rsidTr="009711F6">
        <w:trPr>
          <w:trHeight w:val="315"/>
        </w:trPr>
        <w:tc>
          <w:tcPr>
            <w:tcW w:w="1060" w:type="pct"/>
            <w:vAlign w:val="center"/>
          </w:tcPr>
          <w:p w14:paraId="49A61EDE" w14:textId="77777777" w:rsidR="006A22AD" w:rsidRPr="002072D2" w:rsidRDefault="006A22AD" w:rsidP="00CC5F50">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04FAFF2C" w14:textId="3B075AC1" w:rsidR="006A22AD" w:rsidRPr="002072D2" w:rsidRDefault="006A22AD" w:rsidP="00CC5F50">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Industry</w:t>
            </w:r>
          </w:p>
        </w:tc>
        <w:tc>
          <w:tcPr>
            <w:tcW w:w="506" w:type="pct"/>
            <w:tcMar>
              <w:top w:w="30" w:type="dxa"/>
              <w:left w:w="45" w:type="dxa"/>
              <w:bottom w:w="30" w:type="dxa"/>
              <w:right w:w="45" w:type="dxa"/>
            </w:tcMar>
            <w:vAlign w:val="center"/>
          </w:tcPr>
          <w:p w14:paraId="2C1BEA44" w14:textId="243167FF"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1709 (83.66) </w:t>
            </w:r>
          </w:p>
        </w:tc>
        <w:tc>
          <w:tcPr>
            <w:tcW w:w="540" w:type="pct"/>
            <w:tcMar>
              <w:top w:w="30" w:type="dxa"/>
              <w:left w:w="45" w:type="dxa"/>
              <w:bottom w:w="30" w:type="dxa"/>
              <w:right w:w="45" w:type="dxa"/>
            </w:tcMar>
            <w:vAlign w:val="center"/>
          </w:tcPr>
          <w:p w14:paraId="45F6FDC8" w14:textId="166F58DD"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334 (16.34) </w:t>
            </w:r>
          </w:p>
        </w:tc>
        <w:tc>
          <w:tcPr>
            <w:tcW w:w="332" w:type="pct"/>
            <w:vMerge/>
            <w:vAlign w:val="center"/>
          </w:tcPr>
          <w:p w14:paraId="2F72BBA5"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c>
          <w:tcPr>
            <w:tcW w:w="1275" w:type="pct"/>
            <w:vAlign w:val="center"/>
          </w:tcPr>
          <w:p w14:paraId="5F95888C" w14:textId="48B0C4BE"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5976 (87.67) </w:t>
            </w:r>
          </w:p>
        </w:tc>
        <w:tc>
          <w:tcPr>
            <w:tcW w:w="452" w:type="pct"/>
            <w:vAlign w:val="center"/>
          </w:tcPr>
          <w:p w14:paraId="06A45A60" w14:textId="4078782D" w:rsidR="006A22AD" w:rsidRPr="002072D2" w:rsidRDefault="006A22AD" w:rsidP="00CC5F50">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840 (12.33) </w:t>
            </w:r>
          </w:p>
        </w:tc>
        <w:tc>
          <w:tcPr>
            <w:tcW w:w="311" w:type="pct"/>
            <w:vMerge/>
            <w:vAlign w:val="center"/>
          </w:tcPr>
          <w:p w14:paraId="6A2BBD7C" w14:textId="77777777" w:rsidR="006A22AD" w:rsidRPr="002072D2" w:rsidRDefault="006A22AD" w:rsidP="00CC5F50">
            <w:pPr>
              <w:spacing w:before="100" w:beforeAutospacing="1" w:after="0" w:line="240" w:lineRule="auto"/>
              <w:jc w:val="center"/>
              <w:rPr>
                <w:rFonts w:eastAsia="Times New Roman" w:cs="Times New Roman"/>
                <w:kern w:val="0"/>
                <w14:ligatures w14:val="none"/>
              </w:rPr>
            </w:pPr>
          </w:p>
        </w:tc>
      </w:tr>
      <w:tr w:rsidR="00CC5F50" w:rsidRPr="002072D2" w14:paraId="2DAD1579" w14:textId="77777777" w:rsidTr="009711F6">
        <w:trPr>
          <w:trHeight w:val="315"/>
        </w:trPr>
        <w:tc>
          <w:tcPr>
            <w:tcW w:w="5000" w:type="pct"/>
            <w:gridSpan w:val="8"/>
            <w:tcMar>
              <w:top w:w="30" w:type="dxa"/>
              <w:left w:w="45" w:type="dxa"/>
              <w:bottom w:w="30" w:type="dxa"/>
              <w:right w:w="45" w:type="dxa"/>
            </w:tcMar>
            <w:vAlign w:val="center"/>
          </w:tcPr>
          <w:p w14:paraId="44DB5733" w14:textId="2B8F8566" w:rsidR="00CC5F50" w:rsidRPr="009711F6" w:rsidRDefault="00CC5F50" w:rsidP="00CC5F50">
            <w:pPr>
              <w:spacing w:before="100" w:beforeAutospacing="1" w:after="0" w:line="240" w:lineRule="auto"/>
              <w:rPr>
                <w:rFonts w:eastAsia="Times New Roman" w:cs="Times New Roman"/>
                <w:b/>
                <w:bCs/>
                <w:kern w:val="0"/>
                <w14:ligatures w14:val="none"/>
              </w:rPr>
            </w:pPr>
            <w:r w:rsidRPr="009711F6">
              <w:rPr>
                <w:rFonts w:eastAsia="Times New Roman" w:cs="Times New Roman"/>
                <w:b/>
                <w:bCs/>
                <w:kern w:val="0"/>
                <w14:ligatures w14:val="none"/>
              </w:rPr>
              <w:t>Household Characteristics</w:t>
            </w:r>
          </w:p>
        </w:tc>
      </w:tr>
      <w:tr w:rsidR="00AE192A" w:rsidRPr="002072D2" w14:paraId="17ADCE1B" w14:textId="77777777" w:rsidTr="0085411A">
        <w:trPr>
          <w:trHeight w:val="315"/>
        </w:trPr>
        <w:tc>
          <w:tcPr>
            <w:tcW w:w="1060" w:type="pct"/>
            <w:tcMar>
              <w:top w:w="30" w:type="dxa"/>
              <w:left w:w="45" w:type="dxa"/>
              <w:bottom w:w="30" w:type="dxa"/>
              <w:right w:w="45" w:type="dxa"/>
            </w:tcMar>
            <w:vAlign w:val="center"/>
          </w:tcPr>
          <w:p w14:paraId="2A7FC3A6" w14:textId="57F87F47" w:rsidR="00AE192A" w:rsidRPr="002072D2" w:rsidRDefault="00AE192A"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lastRenderedPageBreak/>
              <w:t>Household Member</w:t>
            </w:r>
          </w:p>
        </w:tc>
        <w:tc>
          <w:tcPr>
            <w:tcW w:w="524" w:type="pct"/>
            <w:tcMar>
              <w:top w:w="30" w:type="dxa"/>
              <w:left w:w="45" w:type="dxa"/>
              <w:bottom w:w="30" w:type="dxa"/>
              <w:right w:w="45" w:type="dxa"/>
            </w:tcMar>
            <w:vAlign w:val="center"/>
          </w:tcPr>
          <w:p w14:paraId="0281860F" w14:textId="7337B443" w:rsidR="00AE192A" w:rsidRPr="002072D2" w:rsidRDefault="00AE192A"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Below Median</w:t>
            </w:r>
          </w:p>
        </w:tc>
        <w:tc>
          <w:tcPr>
            <w:tcW w:w="506" w:type="pct"/>
            <w:tcMar>
              <w:top w:w="30" w:type="dxa"/>
              <w:left w:w="45" w:type="dxa"/>
              <w:bottom w:w="30" w:type="dxa"/>
              <w:right w:w="45" w:type="dxa"/>
            </w:tcMar>
            <w:vAlign w:val="center"/>
          </w:tcPr>
          <w:p w14:paraId="3E009D41" w14:textId="3B0B56A4" w:rsidR="00AE192A" w:rsidRPr="002072D2" w:rsidRDefault="00AE192A"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627 (82.79) </w:t>
            </w:r>
          </w:p>
        </w:tc>
        <w:tc>
          <w:tcPr>
            <w:tcW w:w="540" w:type="pct"/>
            <w:tcMar>
              <w:top w:w="30" w:type="dxa"/>
              <w:left w:w="45" w:type="dxa"/>
              <w:bottom w:w="30" w:type="dxa"/>
              <w:right w:w="45" w:type="dxa"/>
            </w:tcMar>
            <w:vAlign w:val="center"/>
          </w:tcPr>
          <w:p w14:paraId="389D9C1C" w14:textId="3D07A56C" w:rsidR="00AE192A" w:rsidRPr="002072D2" w:rsidRDefault="00AE192A"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130 (17.21) </w:t>
            </w:r>
          </w:p>
        </w:tc>
        <w:tc>
          <w:tcPr>
            <w:tcW w:w="332" w:type="pct"/>
            <w:tcMar>
              <w:top w:w="30" w:type="dxa"/>
              <w:left w:w="45" w:type="dxa"/>
              <w:bottom w:w="30" w:type="dxa"/>
              <w:right w:w="45" w:type="dxa"/>
            </w:tcMar>
            <w:vAlign w:val="center"/>
          </w:tcPr>
          <w:p w14:paraId="117AB252" w14:textId="696203E3" w:rsidR="00AE192A" w:rsidRPr="002072D2" w:rsidRDefault="00AE192A"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0.451</w:t>
            </w:r>
          </w:p>
        </w:tc>
        <w:tc>
          <w:tcPr>
            <w:tcW w:w="1275" w:type="pct"/>
            <w:vAlign w:val="center"/>
          </w:tcPr>
          <w:p w14:paraId="2B17A698" w14:textId="703C0BA1" w:rsidR="00AE192A" w:rsidRPr="002072D2" w:rsidRDefault="00AE192A"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2581 (87.56) </w:t>
            </w:r>
          </w:p>
        </w:tc>
        <w:tc>
          <w:tcPr>
            <w:tcW w:w="452" w:type="pct"/>
            <w:vAlign w:val="center"/>
          </w:tcPr>
          <w:p w14:paraId="455ECE8A" w14:textId="4A971C78" w:rsidR="00AE192A" w:rsidRPr="002072D2" w:rsidRDefault="00AE192A"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367 (12.44) </w:t>
            </w:r>
          </w:p>
        </w:tc>
        <w:tc>
          <w:tcPr>
            <w:tcW w:w="311" w:type="pct"/>
            <w:vAlign w:val="center"/>
          </w:tcPr>
          <w:p w14:paraId="61265C3F" w14:textId="222C0089" w:rsidR="00AE192A" w:rsidRPr="002072D2" w:rsidRDefault="00AE192A"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0.921</w:t>
            </w:r>
          </w:p>
        </w:tc>
      </w:tr>
      <w:tr w:rsidR="00AE192A" w:rsidRPr="002072D2" w14:paraId="6CEA34D8" w14:textId="77777777" w:rsidTr="0085411A">
        <w:trPr>
          <w:trHeight w:val="315"/>
        </w:trPr>
        <w:tc>
          <w:tcPr>
            <w:tcW w:w="1060" w:type="pct"/>
            <w:tcMar>
              <w:top w:w="30" w:type="dxa"/>
              <w:left w:w="45" w:type="dxa"/>
              <w:bottom w:w="30" w:type="dxa"/>
              <w:right w:w="45" w:type="dxa"/>
            </w:tcMar>
            <w:vAlign w:val="center"/>
          </w:tcPr>
          <w:p w14:paraId="01C8A6E6" w14:textId="77777777" w:rsidR="00AE192A" w:rsidRPr="002072D2" w:rsidRDefault="00AE192A" w:rsidP="00AE192A">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09B764CE" w14:textId="0D1D528D" w:rsidR="00AE192A" w:rsidRPr="002072D2" w:rsidRDefault="00AE192A"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Above Median</w:t>
            </w:r>
          </w:p>
        </w:tc>
        <w:tc>
          <w:tcPr>
            <w:tcW w:w="506" w:type="pct"/>
            <w:tcMar>
              <w:top w:w="30" w:type="dxa"/>
              <w:left w:w="45" w:type="dxa"/>
              <w:bottom w:w="30" w:type="dxa"/>
              <w:right w:w="45" w:type="dxa"/>
            </w:tcMar>
            <w:vAlign w:val="center"/>
          </w:tcPr>
          <w:p w14:paraId="5BA2DC7F" w14:textId="38F4A957" w:rsidR="00AE192A" w:rsidRPr="002072D2" w:rsidRDefault="00AE192A"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1389 (84.16) </w:t>
            </w:r>
          </w:p>
        </w:tc>
        <w:tc>
          <w:tcPr>
            <w:tcW w:w="540" w:type="pct"/>
            <w:tcMar>
              <w:top w:w="30" w:type="dxa"/>
              <w:left w:w="45" w:type="dxa"/>
              <w:bottom w:w="30" w:type="dxa"/>
              <w:right w:w="45" w:type="dxa"/>
            </w:tcMar>
            <w:vAlign w:val="center"/>
          </w:tcPr>
          <w:p w14:paraId="11F1E4AC" w14:textId="1D113856" w:rsidR="00AE192A" w:rsidRPr="002072D2" w:rsidRDefault="00AE192A"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261 (15.84) </w:t>
            </w:r>
          </w:p>
        </w:tc>
        <w:tc>
          <w:tcPr>
            <w:tcW w:w="332" w:type="pct"/>
            <w:tcMar>
              <w:top w:w="30" w:type="dxa"/>
              <w:left w:w="45" w:type="dxa"/>
              <w:bottom w:w="30" w:type="dxa"/>
              <w:right w:w="45" w:type="dxa"/>
            </w:tcMar>
            <w:vAlign w:val="center"/>
          </w:tcPr>
          <w:p w14:paraId="07DE5E4C" w14:textId="77777777" w:rsidR="00AE192A" w:rsidRPr="002072D2" w:rsidRDefault="00AE192A" w:rsidP="00AE192A">
            <w:pPr>
              <w:spacing w:before="100" w:beforeAutospacing="1" w:after="0" w:line="240" w:lineRule="auto"/>
              <w:jc w:val="center"/>
              <w:rPr>
                <w:rFonts w:eastAsia="Times New Roman" w:cs="Times New Roman"/>
                <w:kern w:val="0"/>
                <w14:ligatures w14:val="none"/>
              </w:rPr>
            </w:pPr>
          </w:p>
        </w:tc>
        <w:tc>
          <w:tcPr>
            <w:tcW w:w="1275" w:type="pct"/>
            <w:vAlign w:val="center"/>
          </w:tcPr>
          <w:p w14:paraId="78D44BD8" w14:textId="38AB0AE4" w:rsidR="00AE192A" w:rsidRPr="002072D2" w:rsidRDefault="00AE192A"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5105 (87.65) </w:t>
            </w:r>
          </w:p>
        </w:tc>
        <w:tc>
          <w:tcPr>
            <w:tcW w:w="452" w:type="pct"/>
            <w:vAlign w:val="center"/>
          </w:tcPr>
          <w:p w14:paraId="036E8D31" w14:textId="14CDA9E4" w:rsidR="00AE192A" w:rsidRPr="002072D2" w:rsidRDefault="00AE192A"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720 (12.35) </w:t>
            </w:r>
          </w:p>
        </w:tc>
        <w:tc>
          <w:tcPr>
            <w:tcW w:w="311" w:type="pct"/>
            <w:vAlign w:val="center"/>
          </w:tcPr>
          <w:p w14:paraId="432B3DAF" w14:textId="77777777" w:rsidR="00AE192A" w:rsidRPr="002072D2" w:rsidRDefault="00AE192A" w:rsidP="00AE192A">
            <w:pPr>
              <w:spacing w:before="100" w:beforeAutospacing="1" w:after="0" w:line="240" w:lineRule="auto"/>
              <w:jc w:val="center"/>
              <w:rPr>
                <w:rFonts w:eastAsia="Times New Roman" w:cs="Times New Roman"/>
                <w:kern w:val="0"/>
                <w14:ligatures w14:val="none"/>
              </w:rPr>
            </w:pPr>
          </w:p>
        </w:tc>
      </w:tr>
      <w:tr w:rsidR="006A22AD" w:rsidRPr="002072D2" w14:paraId="6D773DF0" w14:textId="77777777" w:rsidTr="0085411A">
        <w:trPr>
          <w:trHeight w:val="315"/>
        </w:trPr>
        <w:tc>
          <w:tcPr>
            <w:tcW w:w="1060" w:type="pct"/>
            <w:tcMar>
              <w:top w:w="30" w:type="dxa"/>
              <w:left w:w="45" w:type="dxa"/>
              <w:bottom w:w="30" w:type="dxa"/>
              <w:right w:w="45" w:type="dxa"/>
            </w:tcMar>
            <w:vAlign w:val="center"/>
          </w:tcPr>
          <w:p w14:paraId="7C3B5F6E" w14:textId="00D02A6E"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Number of Living Children</w:t>
            </w:r>
          </w:p>
        </w:tc>
        <w:tc>
          <w:tcPr>
            <w:tcW w:w="524" w:type="pct"/>
            <w:tcMar>
              <w:top w:w="30" w:type="dxa"/>
              <w:left w:w="45" w:type="dxa"/>
              <w:bottom w:w="30" w:type="dxa"/>
              <w:right w:w="45" w:type="dxa"/>
            </w:tcMar>
            <w:vAlign w:val="center"/>
          </w:tcPr>
          <w:p w14:paraId="0CC8F042" w14:textId="4CF87555"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 2</w:t>
            </w:r>
          </w:p>
        </w:tc>
        <w:tc>
          <w:tcPr>
            <w:tcW w:w="506" w:type="pct"/>
            <w:tcMar>
              <w:top w:w="30" w:type="dxa"/>
              <w:left w:w="45" w:type="dxa"/>
              <w:bottom w:w="30" w:type="dxa"/>
              <w:right w:w="45" w:type="dxa"/>
            </w:tcMar>
            <w:vAlign w:val="center"/>
          </w:tcPr>
          <w:p w14:paraId="13B5C535" w14:textId="72BA20A2"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1683 (84.26) </w:t>
            </w:r>
          </w:p>
        </w:tc>
        <w:tc>
          <w:tcPr>
            <w:tcW w:w="540" w:type="pct"/>
            <w:tcMar>
              <w:top w:w="30" w:type="dxa"/>
              <w:left w:w="45" w:type="dxa"/>
              <w:bottom w:w="30" w:type="dxa"/>
              <w:right w:w="45" w:type="dxa"/>
            </w:tcMar>
            <w:vAlign w:val="center"/>
          </w:tcPr>
          <w:p w14:paraId="3F5B42B1" w14:textId="6982DB96"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314 (15.74) </w:t>
            </w:r>
          </w:p>
        </w:tc>
        <w:tc>
          <w:tcPr>
            <w:tcW w:w="332" w:type="pct"/>
            <w:vMerge w:val="restart"/>
            <w:tcMar>
              <w:top w:w="30" w:type="dxa"/>
              <w:left w:w="45" w:type="dxa"/>
              <w:bottom w:w="30" w:type="dxa"/>
              <w:right w:w="45" w:type="dxa"/>
            </w:tcMar>
            <w:vAlign w:val="center"/>
          </w:tcPr>
          <w:p w14:paraId="2B1A623C" w14:textId="5C2F09B1"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0.385</w:t>
            </w:r>
          </w:p>
        </w:tc>
        <w:tc>
          <w:tcPr>
            <w:tcW w:w="1275" w:type="pct"/>
            <w:vAlign w:val="center"/>
          </w:tcPr>
          <w:p w14:paraId="2E375AC9" w14:textId="1393C357"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5511 (87.60) </w:t>
            </w:r>
          </w:p>
        </w:tc>
        <w:tc>
          <w:tcPr>
            <w:tcW w:w="452" w:type="pct"/>
            <w:vAlign w:val="center"/>
          </w:tcPr>
          <w:p w14:paraId="1CA29355" w14:textId="26B993A2"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780 (12.40) </w:t>
            </w:r>
          </w:p>
        </w:tc>
        <w:tc>
          <w:tcPr>
            <w:tcW w:w="311" w:type="pct"/>
            <w:vMerge w:val="restart"/>
            <w:vAlign w:val="center"/>
          </w:tcPr>
          <w:p w14:paraId="23FAF434" w14:textId="38617C14"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0.899</w:t>
            </w:r>
          </w:p>
        </w:tc>
      </w:tr>
      <w:tr w:rsidR="006A22AD" w:rsidRPr="002072D2" w14:paraId="2E51355F" w14:textId="77777777" w:rsidTr="0085411A">
        <w:trPr>
          <w:trHeight w:val="315"/>
        </w:trPr>
        <w:tc>
          <w:tcPr>
            <w:tcW w:w="1060" w:type="pct"/>
            <w:tcMar>
              <w:top w:w="30" w:type="dxa"/>
              <w:left w:w="45" w:type="dxa"/>
              <w:bottom w:w="30" w:type="dxa"/>
              <w:right w:w="45" w:type="dxa"/>
            </w:tcMar>
            <w:vAlign w:val="center"/>
          </w:tcPr>
          <w:p w14:paraId="1290123B"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3C182698" w14:textId="0EE1D705"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3-4</w:t>
            </w:r>
          </w:p>
        </w:tc>
        <w:tc>
          <w:tcPr>
            <w:tcW w:w="506" w:type="pct"/>
            <w:tcMar>
              <w:top w:w="30" w:type="dxa"/>
              <w:left w:w="45" w:type="dxa"/>
              <w:bottom w:w="30" w:type="dxa"/>
              <w:right w:w="45" w:type="dxa"/>
            </w:tcMar>
            <w:vAlign w:val="center"/>
          </w:tcPr>
          <w:p w14:paraId="058D61CD" w14:textId="0902A6CC"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312 (81.19) </w:t>
            </w:r>
          </w:p>
        </w:tc>
        <w:tc>
          <w:tcPr>
            <w:tcW w:w="540" w:type="pct"/>
            <w:tcMar>
              <w:top w:w="30" w:type="dxa"/>
              <w:left w:w="45" w:type="dxa"/>
              <w:bottom w:w="30" w:type="dxa"/>
              <w:right w:w="45" w:type="dxa"/>
            </w:tcMar>
            <w:vAlign w:val="center"/>
          </w:tcPr>
          <w:p w14:paraId="1BED9B04" w14:textId="45C59AA1"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72 (18.81) </w:t>
            </w:r>
          </w:p>
        </w:tc>
        <w:tc>
          <w:tcPr>
            <w:tcW w:w="332" w:type="pct"/>
            <w:vMerge/>
            <w:tcMar>
              <w:top w:w="30" w:type="dxa"/>
              <w:left w:w="45" w:type="dxa"/>
              <w:bottom w:w="30" w:type="dxa"/>
              <w:right w:w="45" w:type="dxa"/>
            </w:tcMar>
            <w:vAlign w:val="center"/>
          </w:tcPr>
          <w:p w14:paraId="05609C02"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c>
          <w:tcPr>
            <w:tcW w:w="1275" w:type="pct"/>
            <w:vAlign w:val="center"/>
          </w:tcPr>
          <w:p w14:paraId="664DAB00" w14:textId="48C9E702"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1863 (87.52) </w:t>
            </w:r>
          </w:p>
        </w:tc>
        <w:tc>
          <w:tcPr>
            <w:tcW w:w="452" w:type="pct"/>
            <w:vAlign w:val="center"/>
          </w:tcPr>
          <w:p w14:paraId="4CA61AA2" w14:textId="04B00D60"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266 (12.48) </w:t>
            </w:r>
          </w:p>
        </w:tc>
        <w:tc>
          <w:tcPr>
            <w:tcW w:w="311" w:type="pct"/>
            <w:vMerge/>
            <w:vAlign w:val="center"/>
          </w:tcPr>
          <w:p w14:paraId="1B588774"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r>
      <w:tr w:rsidR="006A22AD" w:rsidRPr="002072D2" w14:paraId="55EED0D6" w14:textId="77777777" w:rsidTr="0085411A">
        <w:trPr>
          <w:trHeight w:val="315"/>
        </w:trPr>
        <w:tc>
          <w:tcPr>
            <w:tcW w:w="1060" w:type="pct"/>
            <w:tcMar>
              <w:top w:w="30" w:type="dxa"/>
              <w:left w:w="45" w:type="dxa"/>
              <w:bottom w:w="30" w:type="dxa"/>
              <w:right w:w="45" w:type="dxa"/>
            </w:tcMar>
            <w:vAlign w:val="center"/>
          </w:tcPr>
          <w:p w14:paraId="7C795B3E"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56AE62A4" w14:textId="70FDC096"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 5</w:t>
            </w:r>
          </w:p>
        </w:tc>
        <w:tc>
          <w:tcPr>
            <w:tcW w:w="506" w:type="pct"/>
            <w:tcMar>
              <w:top w:w="30" w:type="dxa"/>
              <w:left w:w="45" w:type="dxa"/>
              <w:bottom w:w="30" w:type="dxa"/>
              <w:right w:w="45" w:type="dxa"/>
            </w:tcMar>
            <w:vAlign w:val="center"/>
          </w:tcPr>
          <w:p w14:paraId="7B0B1700" w14:textId="51D23AD8"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22 (80.58) </w:t>
            </w:r>
          </w:p>
        </w:tc>
        <w:tc>
          <w:tcPr>
            <w:tcW w:w="540" w:type="pct"/>
            <w:tcMar>
              <w:top w:w="30" w:type="dxa"/>
              <w:left w:w="45" w:type="dxa"/>
              <w:bottom w:w="30" w:type="dxa"/>
              <w:right w:w="45" w:type="dxa"/>
            </w:tcMar>
            <w:vAlign w:val="center"/>
          </w:tcPr>
          <w:p w14:paraId="737E4AA4" w14:textId="09285028"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 (19.42) </w:t>
            </w:r>
          </w:p>
        </w:tc>
        <w:tc>
          <w:tcPr>
            <w:tcW w:w="332" w:type="pct"/>
            <w:vMerge/>
            <w:tcMar>
              <w:top w:w="30" w:type="dxa"/>
              <w:left w:w="45" w:type="dxa"/>
              <w:bottom w:w="30" w:type="dxa"/>
              <w:right w:w="45" w:type="dxa"/>
            </w:tcMar>
            <w:vAlign w:val="center"/>
          </w:tcPr>
          <w:p w14:paraId="4F02684B"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c>
          <w:tcPr>
            <w:tcW w:w="1275" w:type="pct"/>
            <w:vAlign w:val="center"/>
          </w:tcPr>
          <w:p w14:paraId="2A67E2AF" w14:textId="6A97C048"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312 (88.48) </w:t>
            </w:r>
          </w:p>
        </w:tc>
        <w:tc>
          <w:tcPr>
            <w:tcW w:w="452" w:type="pct"/>
            <w:vAlign w:val="center"/>
          </w:tcPr>
          <w:p w14:paraId="6E701A74" w14:textId="5AB87B5F"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41 (11.52) </w:t>
            </w:r>
          </w:p>
        </w:tc>
        <w:tc>
          <w:tcPr>
            <w:tcW w:w="311" w:type="pct"/>
            <w:vMerge/>
            <w:vAlign w:val="center"/>
          </w:tcPr>
          <w:p w14:paraId="5DB3CDE6"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r>
      <w:tr w:rsidR="006A22AD" w:rsidRPr="002072D2" w14:paraId="72D0D0E0" w14:textId="77777777" w:rsidTr="0085411A">
        <w:trPr>
          <w:trHeight w:val="315"/>
        </w:trPr>
        <w:tc>
          <w:tcPr>
            <w:tcW w:w="1060" w:type="pct"/>
            <w:tcMar>
              <w:top w:w="30" w:type="dxa"/>
              <w:left w:w="45" w:type="dxa"/>
              <w:bottom w:w="30" w:type="dxa"/>
              <w:right w:w="45" w:type="dxa"/>
            </w:tcMar>
            <w:vAlign w:val="center"/>
          </w:tcPr>
          <w:p w14:paraId="45CE8B3E" w14:textId="3F6BC726"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Division</w:t>
            </w:r>
          </w:p>
        </w:tc>
        <w:tc>
          <w:tcPr>
            <w:tcW w:w="524" w:type="pct"/>
            <w:tcMar>
              <w:top w:w="30" w:type="dxa"/>
              <w:left w:w="45" w:type="dxa"/>
              <w:bottom w:w="30" w:type="dxa"/>
              <w:right w:w="45" w:type="dxa"/>
            </w:tcMar>
            <w:vAlign w:val="center"/>
          </w:tcPr>
          <w:p w14:paraId="1FC099C6" w14:textId="24C3C437"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Barisal</w:t>
            </w:r>
          </w:p>
        </w:tc>
        <w:tc>
          <w:tcPr>
            <w:tcW w:w="506" w:type="pct"/>
            <w:tcMar>
              <w:top w:w="30" w:type="dxa"/>
              <w:left w:w="45" w:type="dxa"/>
              <w:bottom w:w="30" w:type="dxa"/>
              <w:right w:w="45" w:type="dxa"/>
            </w:tcMar>
            <w:vAlign w:val="center"/>
          </w:tcPr>
          <w:p w14:paraId="3AD80903" w14:textId="054B296E"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91 (84.54) </w:t>
            </w:r>
          </w:p>
        </w:tc>
        <w:tc>
          <w:tcPr>
            <w:tcW w:w="540" w:type="pct"/>
            <w:tcMar>
              <w:top w:w="30" w:type="dxa"/>
              <w:left w:w="45" w:type="dxa"/>
              <w:bottom w:w="30" w:type="dxa"/>
              <w:right w:w="45" w:type="dxa"/>
            </w:tcMar>
            <w:vAlign w:val="center"/>
          </w:tcPr>
          <w:p w14:paraId="0CDE87E4" w14:textId="2F812453"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17 (15.46) </w:t>
            </w:r>
          </w:p>
        </w:tc>
        <w:tc>
          <w:tcPr>
            <w:tcW w:w="332" w:type="pct"/>
            <w:vMerge w:val="restart"/>
            <w:tcMar>
              <w:top w:w="30" w:type="dxa"/>
              <w:left w:w="45" w:type="dxa"/>
              <w:bottom w:w="30" w:type="dxa"/>
              <w:right w:w="45" w:type="dxa"/>
            </w:tcMar>
            <w:vAlign w:val="center"/>
          </w:tcPr>
          <w:p w14:paraId="500FFA76" w14:textId="5963F29C"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Pr>
                <w:rFonts w:eastAsia="Times New Roman" w:cs="Times New Roman"/>
                <w:kern w:val="0"/>
                <w14:ligatures w14:val="none"/>
              </w:rPr>
              <w:t>0</w:t>
            </w:r>
            <w:r w:rsidRPr="002072D2">
              <w:rPr>
                <w:rFonts w:eastAsia="Times New Roman" w:cs="Times New Roman"/>
                <w:kern w:val="0"/>
                <w14:ligatures w14:val="none"/>
              </w:rPr>
              <w:t>69</w:t>
            </w:r>
          </w:p>
        </w:tc>
        <w:tc>
          <w:tcPr>
            <w:tcW w:w="1275" w:type="pct"/>
            <w:vAlign w:val="center"/>
          </w:tcPr>
          <w:p w14:paraId="10086965" w14:textId="3023F9A2"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430 (88.40) </w:t>
            </w:r>
          </w:p>
        </w:tc>
        <w:tc>
          <w:tcPr>
            <w:tcW w:w="452" w:type="pct"/>
            <w:vAlign w:val="center"/>
          </w:tcPr>
          <w:p w14:paraId="2DC00A14" w14:textId="6F2C8CC6"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56 (11.60) </w:t>
            </w:r>
          </w:p>
        </w:tc>
        <w:tc>
          <w:tcPr>
            <w:tcW w:w="311" w:type="pct"/>
            <w:vMerge w:val="restart"/>
            <w:vAlign w:val="center"/>
          </w:tcPr>
          <w:p w14:paraId="3B4F788F" w14:textId="5FD49E14"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0.0</w:t>
            </w:r>
            <w:r>
              <w:rPr>
                <w:rFonts w:eastAsia="Times New Roman" w:cs="Times New Roman"/>
                <w:kern w:val="0"/>
                <w14:ligatures w14:val="none"/>
              </w:rPr>
              <w:t>0</w:t>
            </w:r>
            <w:r w:rsidRPr="002072D2">
              <w:rPr>
                <w:rFonts w:eastAsia="Times New Roman" w:cs="Times New Roman"/>
                <w:kern w:val="0"/>
                <w14:ligatures w14:val="none"/>
              </w:rPr>
              <w:t>3</w:t>
            </w:r>
          </w:p>
        </w:tc>
      </w:tr>
      <w:tr w:rsidR="006A22AD" w:rsidRPr="002072D2" w14:paraId="1D5D44A1" w14:textId="77777777" w:rsidTr="0085411A">
        <w:trPr>
          <w:trHeight w:val="315"/>
        </w:trPr>
        <w:tc>
          <w:tcPr>
            <w:tcW w:w="1060" w:type="pct"/>
            <w:tcMar>
              <w:top w:w="30" w:type="dxa"/>
              <w:left w:w="45" w:type="dxa"/>
              <w:bottom w:w="30" w:type="dxa"/>
              <w:right w:w="45" w:type="dxa"/>
            </w:tcMar>
            <w:vAlign w:val="center"/>
          </w:tcPr>
          <w:p w14:paraId="4FEA13CA"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6206144E" w14:textId="6BAD88EE"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Chittagong</w:t>
            </w:r>
          </w:p>
        </w:tc>
        <w:tc>
          <w:tcPr>
            <w:tcW w:w="506" w:type="pct"/>
            <w:tcMar>
              <w:top w:w="30" w:type="dxa"/>
              <w:left w:w="45" w:type="dxa"/>
              <w:bottom w:w="30" w:type="dxa"/>
              <w:right w:w="45" w:type="dxa"/>
            </w:tcMar>
            <w:vAlign w:val="center"/>
          </w:tcPr>
          <w:p w14:paraId="1E45F211" w14:textId="7B6B07CC"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348 (79.11) </w:t>
            </w:r>
          </w:p>
        </w:tc>
        <w:tc>
          <w:tcPr>
            <w:tcW w:w="540" w:type="pct"/>
            <w:tcMar>
              <w:top w:w="30" w:type="dxa"/>
              <w:left w:w="45" w:type="dxa"/>
              <w:bottom w:w="30" w:type="dxa"/>
              <w:right w:w="45" w:type="dxa"/>
            </w:tcMar>
            <w:vAlign w:val="center"/>
          </w:tcPr>
          <w:p w14:paraId="7C644812" w14:textId="54170855"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92 (20.89) </w:t>
            </w:r>
          </w:p>
        </w:tc>
        <w:tc>
          <w:tcPr>
            <w:tcW w:w="332" w:type="pct"/>
            <w:vMerge/>
            <w:tcMar>
              <w:top w:w="30" w:type="dxa"/>
              <w:left w:w="45" w:type="dxa"/>
              <w:bottom w:w="30" w:type="dxa"/>
              <w:right w:w="45" w:type="dxa"/>
            </w:tcMar>
            <w:vAlign w:val="center"/>
          </w:tcPr>
          <w:p w14:paraId="2E2DC8D6"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c>
          <w:tcPr>
            <w:tcW w:w="1275" w:type="pct"/>
            <w:vAlign w:val="center"/>
          </w:tcPr>
          <w:p w14:paraId="2D7E7B9B" w14:textId="12A77C06"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1632 (89.31) </w:t>
            </w:r>
          </w:p>
        </w:tc>
        <w:tc>
          <w:tcPr>
            <w:tcW w:w="452" w:type="pct"/>
            <w:vAlign w:val="center"/>
          </w:tcPr>
          <w:p w14:paraId="6858B62F" w14:textId="3E4DAF2C"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195 (10.69) </w:t>
            </w:r>
          </w:p>
        </w:tc>
        <w:tc>
          <w:tcPr>
            <w:tcW w:w="311" w:type="pct"/>
            <w:vMerge/>
            <w:vAlign w:val="center"/>
          </w:tcPr>
          <w:p w14:paraId="2E5210DA"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r>
      <w:tr w:rsidR="006A22AD" w:rsidRPr="002072D2" w14:paraId="349B55E7" w14:textId="77777777" w:rsidTr="0085411A">
        <w:trPr>
          <w:trHeight w:val="315"/>
        </w:trPr>
        <w:tc>
          <w:tcPr>
            <w:tcW w:w="1060" w:type="pct"/>
            <w:tcMar>
              <w:top w:w="30" w:type="dxa"/>
              <w:left w:w="45" w:type="dxa"/>
              <w:bottom w:w="30" w:type="dxa"/>
              <w:right w:w="45" w:type="dxa"/>
            </w:tcMar>
            <w:vAlign w:val="center"/>
          </w:tcPr>
          <w:p w14:paraId="1E1E8844"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145E5FE3" w14:textId="4545FF47"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Dhaka</w:t>
            </w:r>
          </w:p>
        </w:tc>
        <w:tc>
          <w:tcPr>
            <w:tcW w:w="506" w:type="pct"/>
            <w:tcMar>
              <w:top w:w="30" w:type="dxa"/>
              <w:left w:w="45" w:type="dxa"/>
              <w:bottom w:w="30" w:type="dxa"/>
              <w:right w:w="45" w:type="dxa"/>
            </w:tcMar>
            <w:vAlign w:val="center"/>
          </w:tcPr>
          <w:p w14:paraId="03915060" w14:textId="295F2DE5"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627 (84.36) </w:t>
            </w:r>
          </w:p>
        </w:tc>
        <w:tc>
          <w:tcPr>
            <w:tcW w:w="540" w:type="pct"/>
            <w:tcMar>
              <w:top w:w="30" w:type="dxa"/>
              <w:left w:w="45" w:type="dxa"/>
              <w:bottom w:w="30" w:type="dxa"/>
              <w:right w:w="45" w:type="dxa"/>
            </w:tcMar>
            <w:vAlign w:val="center"/>
          </w:tcPr>
          <w:p w14:paraId="78C51C3B" w14:textId="437081A2"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116 (15.64) </w:t>
            </w:r>
          </w:p>
        </w:tc>
        <w:tc>
          <w:tcPr>
            <w:tcW w:w="332" w:type="pct"/>
            <w:vMerge/>
            <w:tcMar>
              <w:top w:w="30" w:type="dxa"/>
              <w:left w:w="45" w:type="dxa"/>
              <w:bottom w:w="30" w:type="dxa"/>
              <w:right w:w="45" w:type="dxa"/>
            </w:tcMar>
            <w:vAlign w:val="center"/>
          </w:tcPr>
          <w:p w14:paraId="3CD90DD4"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c>
          <w:tcPr>
            <w:tcW w:w="1275" w:type="pct"/>
            <w:vAlign w:val="center"/>
          </w:tcPr>
          <w:p w14:paraId="6DF4445F" w14:textId="4E29FCB7"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1960 (86.58) </w:t>
            </w:r>
          </w:p>
        </w:tc>
        <w:tc>
          <w:tcPr>
            <w:tcW w:w="452" w:type="pct"/>
            <w:vAlign w:val="center"/>
          </w:tcPr>
          <w:p w14:paraId="4EEFDFDB" w14:textId="3BD0E2A8"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304 (13.42) </w:t>
            </w:r>
          </w:p>
        </w:tc>
        <w:tc>
          <w:tcPr>
            <w:tcW w:w="311" w:type="pct"/>
            <w:vMerge/>
            <w:vAlign w:val="center"/>
          </w:tcPr>
          <w:p w14:paraId="636BAB66"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r>
      <w:tr w:rsidR="006A22AD" w:rsidRPr="002072D2" w14:paraId="30E2BC94" w14:textId="77777777" w:rsidTr="0085411A">
        <w:trPr>
          <w:trHeight w:val="315"/>
        </w:trPr>
        <w:tc>
          <w:tcPr>
            <w:tcW w:w="1060" w:type="pct"/>
            <w:tcMar>
              <w:top w:w="30" w:type="dxa"/>
              <w:left w:w="45" w:type="dxa"/>
              <w:bottom w:w="30" w:type="dxa"/>
              <w:right w:w="45" w:type="dxa"/>
            </w:tcMar>
            <w:vAlign w:val="center"/>
          </w:tcPr>
          <w:p w14:paraId="463B3D55"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69ACCB7B" w14:textId="57940944"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Khulna</w:t>
            </w:r>
          </w:p>
        </w:tc>
        <w:tc>
          <w:tcPr>
            <w:tcW w:w="506" w:type="pct"/>
            <w:tcMar>
              <w:top w:w="30" w:type="dxa"/>
              <w:left w:w="45" w:type="dxa"/>
              <w:bottom w:w="30" w:type="dxa"/>
              <w:right w:w="45" w:type="dxa"/>
            </w:tcMar>
            <w:vAlign w:val="center"/>
          </w:tcPr>
          <w:p w14:paraId="25071337" w14:textId="6534656B"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234 (84.57) </w:t>
            </w:r>
          </w:p>
        </w:tc>
        <w:tc>
          <w:tcPr>
            <w:tcW w:w="540" w:type="pct"/>
            <w:tcMar>
              <w:top w:w="30" w:type="dxa"/>
              <w:left w:w="45" w:type="dxa"/>
              <w:bottom w:w="30" w:type="dxa"/>
              <w:right w:w="45" w:type="dxa"/>
            </w:tcMar>
            <w:vAlign w:val="center"/>
          </w:tcPr>
          <w:p w14:paraId="1B78DD2E" w14:textId="2623B368"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43 (15.43) </w:t>
            </w:r>
          </w:p>
        </w:tc>
        <w:tc>
          <w:tcPr>
            <w:tcW w:w="332" w:type="pct"/>
            <w:vMerge/>
            <w:tcMar>
              <w:top w:w="30" w:type="dxa"/>
              <w:left w:w="45" w:type="dxa"/>
              <w:bottom w:w="30" w:type="dxa"/>
              <w:right w:w="45" w:type="dxa"/>
            </w:tcMar>
            <w:vAlign w:val="center"/>
          </w:tcPr>
          <w:p w14:paraId="06C9EA08"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c>
          <w:tcPr>
            <w:tcW w:w="1275" w:type="pct"/>
            <w:vAlign w:val="center"/>
          </w:tcPr>
          <w:p w14:paraId="0B23F0DA" w14:textId="42A66816"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714 (89.16) </w:t>
            </w:r>
          </w:p>
        </w:tc>
        <w:tc>
          <w:tcPr>
            <w:tcW w:w="452" w:type="pct"/>
            <w:vAlign w:val="center"/>
          </w:tcPr>
          <w:p w14:paraId="7CDB9AA8" w14:textId="04F3DC87"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87 (10.84) </w:t>
            </w:r>
          </w:p>
        </w:tc>
        <w:tc>
          <w:tcPr>
            <w:tcW w:w="311" w:type="pct"/>
            <w:vMerge/>
            <w:vAlign w:val="center"/>
          </w:tcPr>
          <w:p w14:paraId="0FC91978"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r>
      <w:tr w:rsidR="006A22AD" w:rsidRPr="002072D2" w14:paraId="32458268" w14:textId="77777777" w:rsidTr="0085411A">
        <w:trPr>
          <w:trHeight w:val="315"/>
        </w:trPr>
        <w:tc>
          <w:tcPr>
            <w:tcW w:w="1060" w:type="pct"/>
            <w:tcMar>
              <w:top w:w="30" w:type="dxa"/>
              <w:left w:w="45" w:type="dxa"/>
              <w:bottom w:w="30" w:type="dxa"/>
              <w:right w:w="45" w:type="dxa"/>
            </w:tcMar>
            <w:vAlign w:val="center"/>
          </w:tcPr>
          <w:p w14:paraId="05694526"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328E6BF1" w14:textId="1A5FD3ED"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Mymensingh</w:t>
            </w:r>
          </w:p>
        </w:tc>
        <w:tc>
          <w:tcPr>
            <w:tcW w:w="506" w:type="pct"/>
            <w:tcMar>
              <w:top w:w="30" w:type="dxa"/>
              <w:left w:w="45" w:type="dxa"/>
              <w:bottom w:w="30" w:type="dxa"/>
              <w:right w:w="45" w:type="dxa"/>
            </w:tcMar>
            <w:vAlign w:val="center"/>
          </w:tcPr>
          <w:p w14:paraId="1CCFCBAD" w14:textId="6951FD5E"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159 (88.78) </w:t>
            </w:r>
          </w:p>
        </w:tc>
        <w:tc>
          <w:tcPr>
            <w:tcW w:w="540" w:type="pct"/>
            <w:tcMar>
              <w:top w:w="30" w:type="dxa"/>
              <w:left w:w="45" w:type="dxa"/>
              <w:bottom w:w="30" w:type="dxa"/>
              <w:right w:w="45" w:type="dxa"/>
            </w:tcMar>
            <w:vAlign w:val="center"/>
          </w:tcPr>
          <w:p w14:paraId="6AC57E7E" w14:textId="0971E9ED"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20 (11.22) </w:t>
            </w:r>
          </w:p>
        </w:tc>
        <w:tc>
          <w:tcPr>
            <w:tcW w:w="332" w:type="pct"/>
            <w:vMerge/>
            <w:tcMar>
              <w:top w:w="30" w:type="dxa"/>
              <w:left w:w="45" w:type="dxa"/>
              <w:bottom w:w="30" w:type="dxa"/>
              <w:right w:w="45" w:type="dxa"/>
            </w:tcMar>
            <w:vAlign w:val="center"/>
          </w:tcPr>
          <w:p w14:paraId="35928F07"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c>
          <w:tcPr>
            <w:tcW w:w="1275" w:type="pct"/>
            <w:vAlign w:val="center"/>
          </w:tcPr>
          <w:p w14:paraId="5285BEB5" w14:textId="7227D65A"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645 (88.02) </w:t>
            </w:r>
          </w:p>
        </w:tc>
        <w:tc>
          <w:tcPr>
            <w:tcW w:w="452" w:type="pct"/>
            <w:vAlign w:val="center"/>
          </w:tcPr>
          <w:p w14:paraId="6FF20450" w14:textId="7D572FCE"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88 (11.98) </w:t>
            </w:r>
          </w:p>
        </w:tc>
        <w:tc>
          <w:tcPr>
            <w:tcW w:w="311" w:type="pct"/>
            <w:vMerge/>
            <w:vAlign w:val="center"/>
          </w:tcPr>
          <w:p w14:paraId="329C53BF"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r>
      <w:tr w:rsidR="006A22AD" w:rsidRPr="002072D2" w14:paraId="60EB4200" w14:textId="77777777" w:rsidTr="0085411A">
        <w:trPr>
          <w:trHeight w:val="315"/>
        </w:trPr>
        <w:tc>
          <w:tcPr>
            <w:tcW w:w="1060" w:type="pct"/>
            <w:tcMar>
              <w:top w:w="30" w:type="dxa"/>
              <w:left w:w="45" w:type="dxa"/>
              <w:bottom w:w="30" w:type="dxa"/>
              <w:right w:w="45" w:type="dxa"/>
            </w:tcMar>
            <w:vAlign w:val="center"/>
          </w:tcPr>
          <w:p w14:paraId="2FA89637"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71978BED" w14:textId="14D1EE72" w:rsidR="006A22AD" w:rsidRPr="002072D2" w:rsidRDefault="006A22AD" w:rsidP="00AE192A">
            <w:pPr>
              <w:spacing w:before="100" w:beforeAutospacing="1" w:after="0" w:line="240" w:lineRule="auto"/>
              <w:jc w:val="left"/>
              <w:rPr>
                <w:rFonts w:eastAsia="Times New Roman" w:cs="Times New Roman"/>
                <w:kern w:val="0"/>
                <w14:ligatures w14:val="none"/>
              </w:rPr>
            </w:pPr>
            <w:proofErr w:type="spellStart"/>
            <w:r w:rsidRPr="002072D2">
              <w:rPr>
                <w:rFonts w:eastAsia="Times New Roman" w:cs="Times New Roman"/>
                <w:kern w:val="0"/>
                <w14:ligatures w14:val="none"/>
              </w:rPr>
              <w:t>Rajshahi</w:t>
            </w:r>
            <w:proofErr w:type="spellEnd"/>
          </w:p>
        </w:tc>
        <w:tc>
          <w:tcPr>
            <w:tcW w:w="506" w:type="pct"/>
            <w:tcMar>
              <w:top w:w="30" w:type="dxa"/>
              <w:left w:w="45" w:type="dxa"/>
              <w:bottom w:w="30" w:type="dxa"/>
              <w:right w:w="45" w:type="dxa"/>
            </w:tcMar>
            <w:vAlign w:val="center"/>
          </w:tcPr>
          <w:p w14:paraId="5DDFFC08" w14:textId="54B54196"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231 (83.96) </w:t>
            </w:r>
          </w:p>
        </w:tc>
        <w:tc>
          <w:tcPr>
            <w:tcW w:w="540" w:type="pct"/>
            <w:tcMar>
              <w:top w:w="30" w:type="dxa"/>
              <w:left w:w="45" w:type="dxa"/>
              <w:bottom w:w="30" w:type="dxa"/>
              <w:right w:w="45" w:type="dxa"/>
            </w:tcMar>
            <w:vAlign w:val="center"/>
          </w:tcPr>
          <w:p w14:paraId="74D49F56" w14:textId="48A1FDD8"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44 (16.04) </w:t>
            </w:r>
          </w:p>
        </w:tc>
        <w:tc>
          <w:tcPr>
            <w:tcW w:w="332" w:type="pct"/>
            <w:vMerge/>
            <w:tcMar>
              <w:top w:w="30" w:type="dxa"/>
              <w:left w:w="45" w:type="dxa"/>
              <w:bottom w:w="30" w:type="dxa"/>
              <w:right w:w="45" w:type="dxa"/>
            </w:tcMar>
            <w:vAlign w:val="center"/>
          </w:tcPr>
          <w:p w14:paraId="1BF19DAE"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c>
          <w:tcPr>
            <w:tcW w:w="1275" w:type="pct"/>
            <w:vAlign w:val="center"/>
          </w:tcPr>
          <w:p w14:paraId="1F3AE45F" w14:textId="099425F5"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898 (88.03) </w:t>
            </w:r>
          </w:p>
        </w:tc>
        <w:tc>
          <w:tcPr>
            <w:tcW w:w="452" w:type="pct"/>
            <w:vAlign w:val="center"/>
          </w:tcPr>
          <w:p w14:paraId="3157C0EB" w14:textId="1380DD5B"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122 (11.97) </w:t>
            </w:r>
          </w:p>
        </w:tc>
        <w:tc>
          <w:tcPr>
            <w:tcW w:w="311" w:type="pct"/>
            <w:vMerge/>
            <w:vAlign w:val="center"/>
          </w:tcPr>
          <w:p w14:paraId="0E90B7E3"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r>
      <w:tr w:rsidR="006A22AD" w:rsidRPr="002072D2" w14:paraId="3970ABB1" w14:textId="77777777" w:rsidTr="0085411A">
        <w:trPr>
          <w:trHeight w:val="315"/>
        </w:trPr>
        <w:tc>
          <w:tcPr>
            <w:tcW w:w="1060" w:type="pct"/>
            <w:tcMar>
              <w:top w:w="30" w:type="dxa"/>
              <w:left w:w="45" w:type="dxa"/>
              <w:bottom w:w="30" w:type="dxa"/>
              <w:right w:w="45" w:type="dxa"/>
            </w:tcMar>
            <w:vAlign w:val="center"/>
          </w:tcPr>
          <w:p w14:paraId="3C4FDF3B"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5F339D1E" w14:textId="51B8AC1F"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Rangpur</w:t>
            </w:r>
          </w:p>
        </w:tc>
        <w:tc>
          <w:tcPr>
            <w:tcW w:w="506" w:type="pct"/>
            <w:tcMar>
              <w:top w:w="30" w:type="dxa"/>
              <w:left w:w="45" w:type="dxa"/>
              <w:bottom w:w="30" w:type="dxa"/>
              <w:right w:w="45" w:type="dxa"/>
            </w:tcMar>
            <w:vAlign w:val="center"/>
          </w:tcPr>
          <w:p w14:paraId="5A1F7B10" w14:textId="34B006B7"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244 (86.18) </w:t>
            </w:r>
          </w:p>
        </w:tc>
        <w:tc>
          <w:tcPr>
            <w:tcW w:w="540" w:type="pct"/>
            <w:tcMar>
              <w:top w:w="30" w:type="dxa"/>
              <w:left w:w="45" w:type="dxa"/>
              <w:bottom w:w="30" w:type="dxa"/>
              <w:right w:w="45" w:type="dxa"/>
            </w:tcMar>
            <w:vAlign w:val="center"/>
          </w:tcPr>
          <w:p w14:paraId="04C0F5A0" w14:textId="5FFE7212"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39 (13.82) </w:t>
            </w:r>
          </w:p>
        </w:tc>
        <w:tc>
          <w:tcPr>
            <w:tcW w:w="332" w:type="pct"/>
            <w:vMerge/>
            <w:tcMar>
              <w:top w:w="30" w:type="dxa"/>
              <w:left w:w="45" w:type="dxa"/>
              <w:bottom w:w="30" w:type="dxa"/>
              <w:right w:w="45" w:type="dxa"/>
            </w:tcMar>
            <w:vAlign w:val="center"/>
          </w:tcPr>
          <w:p w14:paraId="799BA24F"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c>
          <w:tcPr>
            <w:tcW w:w="1275" w:type="pct"/>
            <w:vAlign w:val="center"/>
          </w:tcPr>
          <w:p w14:paraId="62AEB0D3" w14:textId="3F6B0357"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779 (84.60) </w:t>
            </w:r>
          </w:p>
        </w:tc>
        <w:tc>
          <w:tcPr>
            <w:tcW w:w="452" w:type="pct"/>
            <w:vAlign w:val="center"/>
          </w:tcPr>
          <w:p w14:paraId="62C27FDE" w14:textId="076C028A"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142 (15.40) </w:t>
            </w:r>
          </w:p>
        </w:tc>
        <w:tc>
          <w:tcPr>
            <w:tcW w:w="311" w:type="pct"/>
            <w:vMerge/>
            <w:vAlign w:val="center"/>
          </w:tcPr>
          <w:p w14:paraId="5AB05318"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r>
      <w:tr w:rsidR="006A22AD" w:rsidRPr="002072D2" w14:paraId="167282A1" w14:textId="77777777" w:rsidTr="0085411A">
        <w:trPr>
          <w:trHeight w:val="315"/>
        </w:trPr>
        <w:tc>
          <w:tcPr>
            <w:tcW w:w="1060" w:type="pct"/>
            <w:tcMar>
              <w:top w:w="30" w:type="dxa"/>
              <w:left w:w="45" w:type="dxa"/>
              <w:bottom w:w="30" w:type="dxa"/>
              <w:right w:w="45" w:type="dxa"/>
            </w:tcMar>
            <w:vAlign w:val="center"/>
          </w:tcPr>
          <w:p w14:paraId="32777553"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2BDCCAB1" w14:textId="55AA2B1E"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Sylhet</w:t>
            </w:r>
          </w:p>
        </w:tc>
        <w:tc>
          <w:tcPr>
            <w:tcW w:w="506" w:type="pct"/>
            <w:tcMar>
              <w:top w:w="30" w:type="dxa"/>
              <w:left w:w="45" w:type="dxa"/>
              <w:bottom w:w="30" w:type="dxa"/>
              <w:right w:w="45" w:type="dxa"/>
            </w:tcMar>
            <w:vAlign w:val="center"/>
          </w:tcPr>
          <w:p w14:paraId="5058C476" w14:textId="7C450692"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82 (79.65) </w:t>
            </w:r>
          </w:p>
        </w:tc>
        <w:tc>
          <w:tcPr>
            <w:tcW w:w="540" w:type="pct"/>
            <w:tcMar>
              <w:top w:w="30" w:type="dxa"/>
              <w:left w:w="45" w:type="dxa"/>
              <w:bottom w:w="30" w:type="dxa"/>
              <w:right w:w="45" w:type="dxa"/>
            </w:tcMar>
            <w:vAlign w:val="center"/>
          </w:tcPr>
          <w:p w14:paraId="7875CCBD" w14:textId="7F1A05B9"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21 (20.35) </w:t>
            </w:r>
          </w:p>
        </w:tc>
        <w:tc>
          <w:tcPr>
            <w:tcW w:w="332" w:type="pct"/>
            <w:vMerge/>
            <w:tcMar>
              <w:top w:w="30" w:type="dxa"/>
              <w:left w:w="45" w:type="dxa"/>
              <w:bottom w:w="30" w:type="dxa"/>
              <w:right w:w="45" w:type="dxa"/>
            </w:tcMar>
            <w:vAlign w:val="center"/>
          </w:tcPr>
          <w:p w14:paraId="5A3C61C0"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c>
          <w:tcPr>
            <w:tcW w:w="1275" w:type="pct"/>
            <w:vAlign w:val="center"/>
          </w:tcPr>
          <w:p w14:paraId="597EDC96" w14:textId="245A7F9F"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628 (87.18) </w:t>
            </w:r>
          </w:p>
        </w:tc>
        <w:tc>
          <w:tcPr>
            <w:tcW w:w="452" w:type="pct"/>
            <w:vAlign w:val="center"/>
          </w:tcPr>
          <w:p w14:paraId="72E15E86" w14:textId="3EDEC284"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92 (12.82) </w:t>
            </w:r>
          </w:p>
        </w:tc>
        <w:tc>
          <w:tcPr>
            <w:tcW w:w="311" w:type="pct"/>
            <w:vMerge/>
            <w:vAlign w:val="center"/>
          </w:tcPr>
          <w:p w14:paraId="4AF43A6F"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r>
      <w:tr w:rsidR="006A22AD" w:rsidRPr="002072D2" w14:paraId="6C3D1222" w14:textId="77777777" w:rsidTr="0085411A">
        <w:trPr>
          <w:trHeight w:val="315"/>
        </w:trPr>
        <w:tc>
          <w:tcPr>
            <w:tcW w:w="1060" w:type="pct"/>
            <w:tcMar>
              <w:top w:w="30" w:type="dxa"/>
              <w:left w:w="45" w:type="dxa"/>
              <w:bottom w:w="30" w:type="dxa"/>
              <w:right w:w="45" w:type="dxa"/>
            </w:tcMar>
            <w:vAlign w:val="center"/>
          </w:tcPr>
          <w:p w14:paraId="5E1BB2C5" w14:textId="31EE8F08"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Type of Place of Residence</w:t>
            </w:r>
          </w:p>
        </w:tc>
        <w:tc>
          <w:tcPr>
            <w:tcW w:w="524" w:type="pct"/>
            <w:tcMar>
              <w:top w:w="30" w:type="dxa"/>
              <w:left w:w="45" w:type="dxa"/>
              <w:bottom w:w="30" w:type="dxa"/>
              <w:right w:w="45" w:type="dxa"/>
            </w:tcMar>
            <w:vAlign w:val="center"/>
          </w:tcPr>
          <w:p w14:paraId="67A61A43" w14:textId="27F1F09D"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Urban</w:t>
            </w:r>
          </w:p>
        </w:tc>
        <w:tc>
          <w:tcPr>
            <w:tcW w:w="506" w:type="pct"/>
            <w:tcMar>
              <w:top w:w="30" w:type="dxa"/>
              <w:left w:w="45" w:type="dxa"/>
              <w:bottom w:w="30" w:type="dxa"/>
              <w:right w:w="45" w:type="dxa"/>
            </w:tcMar>
            <w:vAlign w:val="center"/>
          </w:tcPr>
          <w:p w14:paraId="6A4A6F5A" w14:textId="07A86E30"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694 (83.52) </w:t>
            </w:r>
          </w:p>
        </w:tc>
        <w:tc>
          <w:tcPr>
            <w:tcW w:w="540" w:type="pct"/>
            <w:tcMar>
              <w:top w:w="30" w:type="dxa"/>
              <w:left w:w="45" w:type="dxa"/>
              <w:bottom w:w="30" w:type="dxa"/>
              <w:right w:w="45" w:type="dxa"/>
            </w:tcMar>
            <w:vAlign w:val="center"/>
          </w:tcPr>
          <w:p w14:paraId="449EC8EE" w14:textId="6397CEEC"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137 (16.48) </w:t>
            </w:r>
          </w:p>
        </w:tc>
        <w:tc>
          <w:tcPr>
            <w:tcW w:w="332" w:type="pct"/>
            <w:vMerge w:val="restart"/>
            <w:tcMar>
              <w:top w:w="30" w:type="dxa"/>
              <w:left w:w="45" w:type="dxa"/>
              <w:bottom w:w="30" w:type="dxa"/>
              <w:right w:w="45" w:type="dxa"/>
            </w:tcMar>
            <w:vAlign w:val="center"/>
          </w:tcPr>
          <w:p w14:paraId="1A8F2842" w14:textId="64B2888E"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Pr>
                <w:rFonts w:eastAsia="Times New Roman" w:cs="Times New Roman"/>
                <w:kern w:val="0"/>
                <w14:ligatures w14:val="none"/>
              </w:rPr>
              <w:t>0</w:t>
            </w:r>
            <w:r w:rsidRPr="002072D2">
              <w:rPr>
                <w:rFonts w:eastAsia="Times New Roman" w:cs="Times New Roman"/>
                <w:kern w:val="0"/>
                <w14:ligatures w14:val="none"/>
              </w:rPr>
              <w:t>59</w:t>
            </w:r>
          </w:p>
        </w:tc>
        <w:tc>
          <w:tcPr>
            <w:tcW w:w="1275" w:type="pct"/>
            <w:vAlign w:val="center"/>
          </w:tcPr>
          <w:p w14:paraId="01081EA2" w14:textId="1F420219"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2124 (88.02) </w:t>
            </w:r>
          </w:p>
        </w:tc>
        <w:tc>
          <w:tcPr>
            <w:tcW w:w="452" w:type="pct"/>
            <w:vAlign w:val="center"/>
          </w:tcPr>
          <w:p w14:paraId="2F8BD83D" w14:textId="425731BA"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289 (11.98) </w:t>
            </w:r>
          </w:p>
        </w:tc>
        <w:tc>
          <w:tcPr>
            <w:tcW w:w="311" w:type="pct"/>
            <w:vMerge w:val="restart"/>
            <w:vAlign w:val="center"/>
          </w:tcPr>
          <w:p w14:paraId="22F35628" w14:textId="5EAA6482"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Pr>
                <w:rFonts w:eastAsia="Times New Roman" w:cs="Times New Roman"/>
                <w:kern w:val="0"/>
                <w14:ligatures w14:val="none"/>
              </w:rPr>
              <w:t>0</w:t>
            </w:r>
            <w:r w:rsidRPr="002072D2">
              <w:rPr>
                <w:rFonts w:eastAsia="Times New Roman" w:cs="Times New Roman"/>
                <w:kern w:val="0"/>
                <w14:ligatures w14:val="none"/>
              </w:rPr>
              <w:t>25</w:t>
            </w:r>
          </w:p>
        </w:tc>
      </w:tr>
      <w:tr w:rsidR="006A22AD" w:rsidRPr="002072D2" w14:paraId="44B67299" w14:textId="77777777" w:rsidTr="0085411A">
        <w:trPr>
          <w:trHeight w:val="315"/>
        </w:trPr>
        <w:tc>
          <w:tcPr>
            <w:tcW w:w="1060" w:type="pct"/>
            <w:tcMar>
              <w:top w:w="30" w:type="dxa"/>
              <w:left w:w="45" w:type="dxa"/>
              <w:bottom w:w="30" w:type="dxa"/>
              <w:right w:w="45" w:type="dxa"/>
            </w:tcMar>
            <w:vAlign w:val="center"/>
          </w:tcPr>
          <w:p w14:paraId="7DEDA37D"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20A5E1AE" w14:textId="0AD7A69C"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Rural</w:t>
            </w:r>
          </w:p>
        </w:tc>
        <w:tc>
          <w:tcPr>
            <w:tcW w:w="506" w:type="pct"/>
            <w:tcMar>
              <w:top w:w="30" w:type="dxa"/>
              <w:left w:w="45" w:type="dxa"/>
              <w:bottom w:w="30" w:type="dxa"/>
              <w:right w:w="45" w:type="dxa"/>
            </w:tcMar>
            <w:vAlign w:val="center"/>
          </w:tcPr>
          <w:p w14:paraId="16CFA003" w14:textId="0E1F7063"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1322 (83.84) </w:t>
            </w:r>
          </w:p>
        </w:tc>
        <w:tc>
          <w:tcPr>
            <w:tcW w:w="540" w:type="pct"/>
            <w:tcMar>
              <w:top w:w="30" w:type="dxa"/>
              <w:left w:w="45" w:type="dxa"/>
              <w:bottom w:w="30" w:type="dxa"/>
              <w:right w:w="45" w:type="dxa"/>
            </w:tcMar>
            <w:vAlign w:val="center"/>
          </w:tcPr>
          <w:p w14:paraId="363A57BA" w14:textId="672744E7"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255 (16.16) </w:t>
            </w:r>
          </w:p>
        </w:tc>
        <w:tc>
          <w:tcPr>
            <w:tcW w:w="332" w:type="pct"/>
            <w:vMerge/>
            <w:tcMar>
              <w:top w:w="30" w:type="dxa"/>
              <w:left w:w="45" w:type="dxa"/>
              <w:bottom w:w="30" w:type="dxa"/>
              <w:right w:w="45" w:type="dxa"/>
            </w:tcMar>
            <w:vAlign w:val="center"/>
          </w:tcPr>
          <w:p w14:paraId="77443CBB"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c>
          <w:tcPr>
            <w:tcW w:w="1275" w:type="pct"/>
            <w:vAlign w:val="center"/>
          </w:tcPr>
          <w:p w14:paraId="0FDABAB0" w14:textId="688B41EF"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5562 (87.46) </w:t>
            </w:r>
          </w:p>
        </w:tc>
        <w:tc>
          <w:tcPr>
            <w:tcW w:w="452" w:type="pct"/>
            <w:vAlign w:val="center"/>
          </w:tcPr>
          <w:p w14:paraId="5538A304" w14:textId="416D5CDE"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797 (12.54) </w:t>
            </w:r>
          </w:p>
        </w:tc>
        <w:tc>
          <w:tcPr>
            <w:tcW w:w="311" w:type="pct"/>
            <w:vMerge/>
            <w:vAlign w:val="center"/>
          </w:tcPr>
          <w:p w14:paraId="78D2A951"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r>
      <w:tr w:rsidR="006A22AD" w:rsidRPr="002072D2" w14:paraId="7F5FF838" w14:textId="77777777" w:rsidTr="0085411A">
        <w:trPr>
          <w:trHeight w:val="315"/>
        </w:trPr>
        <w:tc>
          <w:tcPr>
            <w:tcW w:w="1060" w:type="pct"/>
            <w:tcMar>
              <w:top w:w="30" w:type="dxa"/>
              <w:left w:w="45" w:type="dxa"/>
              <w:bottom w:w="30" w:type="dxa"/>
              <w:right w:w="45" w:type="dxa"/>
            </w:tcMar>
            <w:vAlign w:val="center"/>
          </w:tcPr>
          <w:p w14:paraId="26574042" w14:textId="38A54127"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Media</w:t>
            </w:r>
          </w:p>
        </w:tc>
        <w:tc>
          <w:tcPr>
            <w:tcW w:w="524" w:type="pct"/>
            <w:tcMar>
              <w:top w:w="30" w:type="dxa"/>
              <w:left w:w="45" w:type="dxa"/>
              <w:bottom w:w="30" w:type="dxa"/>
              <w:right w:w="45" w:type="dxa"/>
            </w:tcMar>
            <w:vAlign w:val="center"/>
          </w:tcPr>
          <w:p w14:paraId="7C48F44C" w14:textId="36C1359B"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No</w:t>
            </w:r>
          </w:p>
        </w:tc>
        <w:tc>
          <w:tcPr>
            <w:tcW w:w="506" w:type="pct"/>
            <w:tcMar>
              <w:top w:w="30" w:type="dxa"/>
              <w:left w:w="45" w:type="dxa"/>
              <w:bottom w:w="30" w:type="dxa"/>
              <w:right w:w="45" w:type="dxa"/>
            </w:tcMar>
            <w:vAlign w:val="center"/>
          </w:tcPr>
          <w:p w14:paraId="15D0FD06" w14:textId="2D325D3E"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615 (81.25) </w:t>
            </w:r>
          </w:p>
        </w:tc>
        <w:tc>
          <w:tcPr>
            <w:tcW w:w="540" w:type="pct"/>
            <w:tcMar>
              <w:top w:w="30" w:type="dxa"/>
              <w:left w:w="45" w:type="dxa"/>
              <w:bottom w:w="30" w:type="dxa"/>
              <w:right w:w="45" w:type="dxa"/>
            </w:tcMar>
            <w:vAlign w:val="center"/>
          </w:tcPr>
          <w:p w14:paraId="0D879AF0" w14:textId="002FD683"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142 (18.75) </w:t>
            </w:r>
          </w:p>
        </w:tc>
        <w:tc>
          <w:tcPr>
            <w:tcW w:w="332" w:type="pct"/>
            <w:vMerge w:val="restart"/>
            <w:tcMar>
              <w:top w:w="30" w:type="dxa"/>
              <w:left w:w="45" w:type="dxa"/>
              <w:bottom w:w="30" w:type="dxa"/>
              <w:right w:w="45" w:type="dxa"/>
            </w:tcMar>
            <w:vAlign w:val="center"/>
          </w:tcPr>
          <w:p w14:paraId="264F8ECE" w14:textId="49DEBDE5"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.043</w:t>
            </w:r>
          </w:p>
        </w:tc>
        <w:tc>
          <w:tcPr>
            <w:tcW w:w="1275" w:type="pct"/>
            <w:vAlign w:val="center"/>
          </w:tcPr>
          <w:p w14:paraId="55262F5B" w14:textId="65326B3E"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3514 (87.45) </w:t>
            </w:r>
          </w:p>
        </w:tc>
        <w:tc>
          <w:tcPr>
            <w:tcW w:w="452" w:type="pct"/>
            <w:vAlign w:val="center"/>
          </w:tcPr>
          <w:p w14:paraId="34F38A94" w14:textId="5A4906F5"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504 (12.55) </w:t>
            </w:r>
          </w:p>
        </w:tc>
        <w:tc>
          <w:tcPr>
            <w:tcW w:w="311" w:type="pct"/>
            <w:vMerge w:val="restart"/>
            <w:vAlign w:val="center"/>
          </w:tcPr>
          <w:p w14:paraId="7E182568" w14:textId="719ED5D3"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Pr>
                <w:rFonts w:eastAsia="Times New Roman" w:cs="Times New Roman"/>
                <w:kern w:val="0"/>
                <w14:ligatures w14:val="none"/>
              </w:rPr>
              <w:t>0</w:t>
            </w:r>
            <w:r w:rsidRPr="002072D2">
              <w:rPr>
                <w:rFonts w:eastAsia="Times New Roman" w:cs="Times New Roman"/>
                <w:kern w:val="0"/>
                <w14:ligatures w14:val="none"/>
              </w:rPr>
              <w:t>88</w:t>
            </w:r>
          </w:p>
        </w:tc>
      </w:tr>
      <w:tr w:rsidR="006A22AD" w:rsidRPr="002072D2" w14:paraId="6085A2BD" w14:textId="77777777" w:rsidTr="0085411A">
        <w:trPr>
          <w:trHeight w:val="315"/>
        </w:trPr>
        <w:tc>
          <w:tcPr>
            <w:tcW w:w="1060" w:type="pct"/>
            <w:tcMar>
              <w:top w:w="30" w:type="dxa"/>
              <w:left w:w="45" w:type="dxa"/>
              <w:bottom w:w="30" w:type="dxa"/>
              <w:right w:w="45" w:type="dxa"/>
            </w:tcMar>
            <w:vAlign w:val="center"/>
          </w:tcPr>
          <w:p w14:paraId="1FC27CD9"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tcPr>
          <w:p w14:paraId="033C5818" w14:textId="213AB4A6"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Yes</w:t>
            </w:r>
          </w:p>
        </w:tc>
        <w:tc>
          <w:tcPr>
            <w:tcW w:w="506" w:type="pct"/>
            <w:tcMar>
              <w:top w:w="30" w:type="dxa"/>
              <w:left w:w="45" w:type="dxa"/>
              <w:bottom w:w="30" w:type="dxa"/>
              <w:right w:w="45" w:type="dxa"/>
            </w:tcMar>
            <w:vAlign w:val="center"/>
          </w:tcPr>
          <w:p w14:paraId="3D0C3A3B" w14:textId="6430FE26"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1092 (85.11) </w:t>
            </w:r>
          </w:p>
        </w:tc>
        <w:tc>
          <w:tcPr>
            <w:tcW w:w="540" w:type="pct"/>
            <w:tcMar>
              <w:top w:w="30" w:type="dxa"/>
              <w:left w:w="45" w:type="dxa"/>
              <w:bottom w:w="30" w:type="dxa"/>
              <w:right w:w="45" w:type="dxa"/>
            </w:tcMar>
            <w:vAlign w:val="center"/>
          </w:tcPr>
          <w:p w14:paraId="1922B50B" w14:textId="4692DA56"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191 (14.89) </w:t>
            </w:r>
          </w:p>
        </w:tc>
        <w:tc>
          <w:tcPr>
            <w:tcW w:w="332" w:type="pct"/>
            <w:vMerge/>
            <w:tcMar>
              <w:top w:w="30" w:type="dxa"/>
              <w:left w:w="45" w:type="dxa"/>
              <w:bottom w:w="30" w:type="dxa"/>
              <w:right w:w="45" w:type="dxa"/>
            </w:tcMar>
            <w:vAlign w:val="center"/>
          </w:tcPr>
          <w:p w14:paraId="638815AD"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c>
          <w:tcPr>
            <w:tcW w:w="1275" w:type="pct"/>
            <w:vAlign w:val="center"/>
          </w:tcPr>
          <w:p w14:paraId="76B46DE7" w14:textId="0ACEE99D"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3260 (87.78) </w:t>
            </w:r>
          </w:p>
        </w:tc>
        <w:tc>
          <w:tcPr>
            <w:tcW w:w="452" w:type="pct"/>
            <w:vAlign w:val="center"/>
          </w:tcPr>
          <w:p w14:paraId="02E931E1" w14:textId="3EE4F3BE"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454 (12.22) </w:t>
            </w:r>
          </w:p>
        </w:tc>
        <w:tc>
          <w:tcPr>
            <w:tcW w:w="311" w:type="pct"/>
            <w:vMerge/>
            <w:vAlign w:val="center"/>
          </w:tcPr>
          <w:p w14:paraId="472B3B10"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r>
      <w:tr w:rsidR="006A22AD" w:rsidRPr="002072D2" w14:paraId="6ADD02D4" w14:textId="53DC7CBB" w:rsidTr="0085411A">
        <w:trPr>
          <w:trHeight w:val="315"/>
        </w:trPr>
        <w:tc>
          <w:tcPr>
            <w:tcW w:w="1060" w:type="pct"/>
            <w:vMerge w:val="restart"/>
            <w:tcMar>
              <w:top w:w="30" w:type="dxa"/>
              <w:left w:w="45" w:type="dxa"/>
              <w:bottom w:w="30" w:type="dxa"/>
              <w:right w:w="45" w:type="dxa"/>
            </w:tcMar>
            <w:vAlign w:val="center"/>
            <w:hideMark/>
          </w:tcPr>
          <w:p w14:paraId="1F4BFB8E" w14:textId="7398D809"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Wealth Inde</w:t>
            </w:r>
            <w:r>
              <w:rPr>
                <w:rFonts w:eastAsia="Times New Roman" w:cs="Times New Roman"/>
                <w:kern w:val="0"/>
                <w14:ligatures w14:val="none"/>
              </w:rPr>
              <w:t>x</w:t>
            </w:r>
          </w:p>
        </w:tc>
        <w:tc>
          <w:tcPr>
            <w:tcW w:w="524" w:type="pct"/>
            <w:tcMar>
              <w:top w:w="30" w:type="dxa"/>
              <w:left w:w="45" w:type="dxa"/>
              <w:bottom w:w="30" w:type="dxa"/>
              <w:right w:w="45" w:type="dxa"/>
            </w:tcMar>
            <w:vAlign w:val="center"/>
            <w:hideMark/>
          </w:tcPr>
          <w:p w14:paraId="40FE3D65"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Rich</w:t>
            </w:r>
          </w:p>
        </w:tc>
        <w:tc>
          <w:tcPr>
            <w:tcW w:w="506" w:type="pct"/>
            <w:tcMar>
              <w:top w:w="30" w:type="dxa"/>
              <w:left w:w="45" w:type="dxa"/>
              <w:bottom w:w="30" w:type="dxa"/>
              <w:right w:w="45" w:type="dxa"/>
            </w:tcMar>
            <w:vAlign w:val="center"/>
            <w:hideMark/>
          </w:tcPr>
          <w:p w14:paraId="7486181E" w14:textId="4A8E6D65"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1139 (85.38) </w:t>
            </w:r>
          </w:p>
        </w:tc>
        <w:tc>
          <w:tcPr>
            <w:tcW w:w="540" w:type="pct"/>
            <w:tcMar>
              <w:top w:w="30" w:type="dxa"/>
              <w:left w:w="45" w:type="dxa"/>
              <w:bottom w:w="30" w:type="dxa"/>
              <w:right w:w="45" w:type="dxa"/>
            </w:tcMar>
            <w:vAlign w:val="center"/>
            <w:hideMark/>
          </w:tcPr>
          <w:p w14:paraId="57581B3A" w14:textId="7ED0BA9E"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195 (14.62) </w:t>
            </w:r>
          </w:p>
        </w:tc>
        <w:tc>
          <w:tcPr>
            <w:tcW w:w="332" w:type="pct"/>
            <w:vMerge w:val="restart"/>
            <w:tcMar>
              <w:top w:w="30" w:type="dxa"/>
              <w:left w:w="45" w:type="dxa"/>
              <w:bottom w:w="30" w:type="dxa"/>
              <w:right w:w="45" w:type="dxa"/>
            </w:tcMar>
            <w:vAlign w:val="center"/>
            <w:hideMark/>
          </w:tcPr>
          <w:p w14:paraId="6A19624D"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0.094</w:t>
            </w:r>
          </w:p>
        </w:tc>
        <w:tc>
          <w:tcPr>
            <w:tcW w:w="1275" w:type="pct"/>
            <w:vAlign w:val="center"/>
          </w:tcPr>
          <w:p w14:paraId="4CAA009A" w14:textId="429AA97D"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3039 (87.80) </w:t>
            </w:r>
          </w:p>
        </w:tc>
        <w:tc>
          <w:tcPr>
            <w:tcW w:w="452" w:type="pct"/>
            <w:vAlign w:val="center"/>
          </w:tcPr>
          <w:p w14:paraId="139D8B8E" w14:textId="4264E63E"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422 (12.20) </w:t>
            </w:r>
          </w:p>
        </w:tc>
        <w:tc>
          <w:tcPr>
            <w:tcW w:w="311" w:type="pct"/>
            <w:vMerge w:val="restart"/>
            <w:vAlign w:val="center"/>
          </w:tcPr>
          <w:p w14:paraId="30E5F8A6" w14:textId="7A6C18B1"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Pr>
                <w:rFonts w:eastAsia="Times New Roman" w:cs="Times New Roman"/>
                <w:kern w:val="0"/>
                <w14:ligatures w14:val="none"/>
              </w:rPr>
              <w:t>0</w:t>
            </w:r>
            <w:r w:rsidRPr="002072D2">
              <w:rPr>
                <w:rFonts w:eastAsia="Times New Roman" w:cs="Times New Roman"/>
                <w:kern w:val="0"/>
                <w14:ligatures w14:val="none"/>
              </w:rPr>
              <w:t>96</w:t>
            </w:r>
          </w:p>
        </w:tc>
      </w:tr>
      <w:tr w:rsidR="006A22AD" w:rsidRPr="002072D2" w14:paraId="03BFF348" w14:textId="0180D6F1" w:rsidTr="0085411A">
        <w:trPr>
          <w:trHeight w:val="315"/>
        </w:trPr>
        <w:tc>
          <w:tcPr>
            <w:tcW w:w="1060" w:type="pct"/>
            <w:vMerge/>
            <w:vAlign w:val="center"/>
            <w:hideMark/>
          </w:tcPr>
          <w:p w14:paraId="3BC27D92"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hideMark/>
          </w:tcPr>
          <w:p w14:paraId="2F581BF0"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Middle</w:t>
            </w:r>
          </w:p>
        </w:tc>
        <w:tc>
          <w:tcPr>
            <w:tcW w:w="506" w:type="pct"/>
            <w:tcMar>
              <w:top w:w="30" w:type="dxa"/>
              <w:left w:w="45" w:type="dxa"/>
              <w:bottom w:w="30" w:type="dxa"/>
              <w:right w:w="45" w:type="dxa"/>
            </w:tcMar>
            <w:vAlign w:val="center"/>
            <w:hideMark/>
          </w:tcPr>
          <w:p w14:paraId="62348E1E" w14:textId="0CA90FBD"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375 (81.90) </w:t>
            </w:r>
          </w:p>
        </w:tc>
        <w:tc>
          <w:tcPr>
            <w:tcW w:w="540" w:type="pct"/>
            <w:tcMar>
              <w:top w:w="30" w:type="dxa"/>
              <w:left w:w="45" w:type="dxa"/>
              <w:bottom w:w="30" w:type="dxa"/>
              <w:right w:w="45" w:type="dxa"/>
            </w:tcMar>
            <w:vAlign w:val="center"/>
            <w:hideMark/>
          </w:tcPr>
          <w:p w14:paraId="153CFD20" w14:textId="30777E0B"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83 (18.10) </w:t>
            </w:r>
          </w:p>
        </w:tc>
        <w:tc>
          <w:tcPr>
            <w:tcW w:w="332" w:type="pct"/>
            <w:vMerge/>
            <w:vAlign w:val="center"/>
            <w:hideMark/>
          </w:tcPr>
          <w:p w14:paraId="5FC78180"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c>
          <w:tcPr>
            <w:tcW w:w="1275" w:type="pct"/>
            <w:vAlign w:val="center"/>
          </w:tcPr>
          <w:p w14:paraId="46C29ED6" w14:textId="762DD850"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1429 (86.79) </w:t>
            </w:r>
          </w:p>
        </w:tc>
        <w:tc>
          <w:tcPr>
            <w:tcW w:w="452" w:type="pct"/>
            <w:vAlign w:val="center"/>
          </w:tcPr>
          <w:p w14:paraId="6F283064" w14:textId="57D078B6"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218 (13.21) </w:t>
            </w:r>
          </w:p>
        </w:tc>
        <w:tc>
          <w:tcPr>
            <w:tcW w:w="311" w:type="pct"/>
            <w:vMerge/>
            <w:vAlign w:val="center"/>
          </w:tcPr>
          <w:p w14:paraId="335455EE" w14:textId="1DFF889A" w:rsidR="006A22AD" w:rsidRPr="002072D2" w:rsidRDefault="006A22AD" w:rsidP="00AE192A">
            <w:pPr>
              <w:spacing w:before="100" w:beforeAutospacing="1" w:after="0" w:line="240" w:lineRule="auto"/>
              <w:jc w:val="center"/>
              <w:rPr>
                <w:rFonts w:eastAsia="Times New Roman" w:cs="Times New Roman"/>
                <w:kern w:val="0"/>
                <w14:ligatures w14:val="none"/>
              </w:rPr>
            </w:pPr>
          </w:p>
        </w:tc>
      </w:tr>
      <w:tr w:rsidR="006A22AD" w:rsidRPr="002072D2" w14:paraId="5E7A0AAC" w14:textId="457156C4" w:rsidTr="0085411A">
        <w:trPr>
          <w:trHeight w:val="315"/>
        </w:trPr>
        <w:tc>
          <w:tcPr>
            <w:tcW w:w="1060" w:type="pct"/>
            <w:vMerge/>
            <w:vAlign w:val="center"/>
            <w:hideMark/>
          </w:tcPr>
          <w:p w14:paraId="75E4B438"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hideMark/>
          </w:tcPr>
          <w:p w14:paraId="61E2C8D8"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Poor</w:t>
            </w:r>
          </w:p>
        </w:tc>
        <w:tc>
          <w:tcPr>
            <w:tcW w:w="506" w:type="pct"/>
            <w:tcMar>
              <w:top w:w="30" w:type="dxa"/>
              <w:left w:w="45" w:type="dxa"/>
              <w:bottom w:w="30" w:type="dxa"/>
              <w:right w:w="45" w:type="dxa"/>
            </w:tcMar>
            <w:vAlign w:val="center"/>
            <w:hideMark/>
          </w:tcPr>
          <w:p w14:paraId="543FF417" w14:textId="339A0E7C"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502 (81.52) </w:t>
            </w:r>
          </w:p>
        </w:tc>
        <w:tc>
          <w:tcPr>
            <w:tcW w:w="540" w:type="pct"/>
            <w:tcMar>
              <w:top w:w="30" w:type="dxa"/>
              <w:left w:w="45" w:type="dxa"/>
              <w:bottom w:w="30" w:type="dxa"/>
              <w:right w:w="45" w:type="dxa"/>
            </w:tcMar>
            <w:vAlign w:val="center"/>
            <w:hideMark/>
          </w:tcPr>
          <w:p w14:paraId="3483E63B" w14:textId="3E3A9938"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114 (18.48) </w:t>
            </w:r>
          </w:p>
        </w:tc>
        <w:tc>
          <w:tcPr>
            <w:tcW w:w="332" w:type="pct"/>
            <w:vMerge/>
            <w:vAlign w:val="center"/>
            <w:hideMark/>
          </w:tcPr>
          <w:p w14:paraId="43243109"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c>
          <w:tcPr>
            <w:tcW w:w="1275" w:type="pct"/>
            <w:vAlign w:val="center"/>
          </w:tcPr>
          <w:p w14:paraId="281A65BC" w14:textId="73B3BD80"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3218 (87.81) </w:t>
            </w:r>
          </w:p>
        </w:tc>
        <w:tc>
          <w:tcPr>
            <w:tcW w:w="452" w:type="pct"/>
            <w:vAlign w:val="center"/>
          </w:tcPr>
          <w:p w14:paraId="5E8BE553" w14:textId="5179BA1B"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446 (12.19) </w:t>
            </w:r>
          </w:p>
        </w:tc>
        <w:tc>
          <w:tcPr>
            <w:tcW w:w="311" w:type="pct"/>
            <w:vMerge/>
            <w:vAlign w:val="center"/>
          </w:tcPr>
          <w:p w14:paraId="17BDB08C" w14:textId="73D57239" w:rsidR="006A22AD" w:rsidRPr="002072D2" w:rsidRDefault="006A22AD" w:rsidP="00AE192A">
            <w:pPr>
              <w:spacing w:before="100" w:beforeAutospacing="1" w:after="0" w:line="240" w:lineRule="auto"/>
              <w:jc w:val="center"/>
              <w:rPr>
                <w:rFonts w:eastAsia="Times New Roman" w:cs="Times New Roman"/>
                <w:kern w:val="0"/>
                <w14:ligatures w14:val="none"/>
              </w:rPr>
            </w:pPr>
          </w:p>
        </w:tc>
      </w:tr>
      <w:tr w:rsidR="006A22AD" w:rsidRPr="002072D2" w14:paraId="1D140AA7" w14:textId="632A96C4" w:rsidTr="0085411A">
        <w:trPr>
          <w:trHeight w:val="315"/>
        </w:trPr>
        <w:tc>
          <w:tcPr>
            <w:tcW w:w="1060" w:type="pct"/>
            <w:vMerge w:val="restart"/>
            <w:tcMar>
              <w:top w:w="30" w:type="dxa"/>
              <w:left w:w="45" w:type="dxa"/>
              <w:bottom w:w="30" w:type="dxa"/>
              <w:right w:w="45" w:type="dxa"/>
            </w:tcMar>
            <w:vAlign w:val="center"/>
            <w:hideMark/>
          </w:tcPr>
          <w:p w14:paraId="0AF8519D"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lastRenderedPageBreak/>
              <w:t>Type of Cooking Fuel</w:t>
            </w:r>
          </w:p>
        </w:tc>
        <w:tc>
          <w:tcPr>
            <w:tcW w:w="524" w:type="pct"/>
            <w:tcMar>
              <w:top w:w="30" w:type="dxa"/>
              <w:left w:w="45" w:type="dxa"/>
              <w:bottom w:w="30" w:type="dxa"/>
              <w:right w:w="45" w:type="dxa"/>
            </w:tcMar>
            <w:vAlign w:val="center"/>
            <w:hideMark/>
          </w:tcPr>
          <w:p w14:paraId="735FA170"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Fossil Fuel</w:t>
            </w:r>
          </w:p>
        </w:tc>
        <w:tc>
          <w:tcPr>
            <w:tcW w:w="506" w:type="pct"/>
            <w:tcMar>
              <w:top w:w="30" w:type="dxa"/>
              <w:left w:w="45" w:type="dxa"/>
              <w:bottom w:w="30" w:type="dxa"/>
              <w:right w:w="45" w:type="dxa"/>
            </w:tcMar>
            <w:vAlign w:val="center"/>
            <w:hideMark/>
          </w:tcPr>
          <w:p w14:paraId="36C148BD" w14:textId="6C4EADA7"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523 (85.38) </w:t>
            </w:r>
          </w:p>
        </w:tc>
        <w:tc>
          <w:tcPr>
            <w:tcW w:w="540" w:type="pct"/>
            <w:tcMar>
              <w:top w:w="30" w:type="dxa"/>
              <w:left w:w="45" w:type="dxa"/>
              <w:bottom w:w="30" w:type="dxa"/>
              <w:right w:w="45" w:type="dxa"/>
            </w:tcMar>
            <w:vAlign w:val="center"/>
            <w:hideMark/>
          </w:tcPr>
          <w:p w14:paraId="301048A9" w14:textId="6C7A4C2E"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90 (14.62) </w:t>
            </w:r>
          </w:p>
        </w:tc>
        <w:tc>
          <w:tcPr>
            <w:tcW w:w="332" w:type="pct"/>
            <w:vMerge w:val="restart"/>
            <w:tcMar>
              <w:top w:w="30" w:type="dxa"/>
              <w:left w:w="45" w:type="dxa"/>
              <w:bottom w:w="30" w:type="dxa"/>
              <w:right w:w="45" w:type="dxa"/>
            </w:tcMar>
            <w:vAlign w:val="center"/>
            <w:hideMark/>
          </w:tcPr>
          <w:p w14:paraId="7BC0589A" w14:textId="7AD844D4"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Pr>
                <w:rFonts w:eastAsia="Times New Roman" w:cs="Times New Roman"/>
                <w:kern w:val="0"/>
                <w14:ligatures w14:val="none"/>
              </w:rPr>
              <w:t>00</w:t>
            </w:r>
            <w:r w:rsidRPr="002072D2">
              <w:rPr>
                <w:rFonts w:eastAsia="Times New Roman" w:cs="Times New Roman"/>
                <w:kern w:val="0"/>
                <w14:ligatures w14:val="none"/>
              </w:rPr>
              <w:t>2</w:t>
            </w:r>
          </w:p>
        </w:tc>
        <w:tc>
          <w:tcPr>
            <w:tcW w:w="1275" w:type="pct"/>
            <w:vAlign w:val="center"/>
          </w:tcPr>
          <w:p w14:paraId="73E6C7F9" w14:textId="45E57925"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1458 (87.96) </w:t>
            </w:r>
          </w:p>
        </w:tc>
        <w:tc>
          <w:tcPr>
            <w:tcW w:w="452" w:type="pct"/>
            <w:vAlign w:val="center"/>
          </w:tcPr>
          <w:p w14:paraId="132BB36E" w14:textId="0F656A65"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200 (12.04) </w:t>
            </w:r>
          </w:p>
        </w:tc>
        <w:tc>
          <w:tcPr>
            <w:tcW w:w="311" w:type="pct"/>
            <w:vMerge w:val="restart"/>
            <w:vAlign w:val="center"/>
          </w:tcPr>
          <w:p w14:paraId="77929570" w14:textId="46CE899B"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Pr>
                <w:rFonts w:eastAsia="Times New Roman" w:cs="Times New Roman"/>
                <w:kern w:val="0"/>
                <w14:ligatures w14:val="none"/>
              </w:rPr>
              <w:t>00</w:t>
            </w:r>
            <w:r w:rsidRPr="002072D2">
              <w:rPr>
                <w:rFonts w:eastAsia="Times New Roman" w:cs="Times New Roman"/>
                <w:kern w:val="0"/>
                <w14:ligatures w14:val="none"/>
              </w:rPr>
              <w:t>6</w:t>
            </w:r>
          </w:p>
        </w:tc>
      </w:tr>
      <w:tr w:rsidR="006A22AD" w:rsidRPr="002072D2" w14:paraId="0F2C57C7" w14:textId="4D7BDECD" w:rsidTr="0085411A">
        <w:trPr>
          <w:trHeight w:val="315"/>
        </w:trPr>
        <w:tc>
          <w:tcPr>
            <w:tcW w:w="1060" w:type="pct"/>
            <w:vMerge/>
            <w:vAlign w:val="center"/>
            <w:hideMark/>
          </w:tcPr>
          <w:p w14:paraId="24E96224"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hideMark/>
          </w:tcPr>
          <w:p w14:paraId="2866BEC5"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Biomass Fuel</w:t>
            </w:r>
          </w:p>
        </w:tc>
        <w:tc>
          <w:tcPr>
            <w:tcW w:w="506" w:type="pct"/>
            <w:tcMar>
              <w:top w:w="30" w:type="dxa"/>
              <w:left w:w="45" w:type="dxa"/>
              <w:bottom w:w="30" w:type="dxa"/>
              <w:right w:w="45" w:type="dxa"/>
            </w:tcMar>
            <w:vAlign w:val="center"/>
            <w:hideMark/>
          </w:tcPr>
          <w:p w14:paraId="08B14E2E" w14:textId="27B2F24E"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1184 (83.12) </w:t>
            </w:r>
          </w:p>
        </w:tc>
        <w:tc>
          <w:tcPr>
            <w:tcW w:w="540" w:type="pct"/>
            <w:tcMar>
              <w:top w:w="30" w:type="dxa"/>
              <w:left w:w="45" w:type="dxa"/>
              <w:bottom w:w="30" w:type="dxa"/>
              <w:right w:w="45" w:type="dxa"/>
            </w:tcMar>
            <w:vAlign w:val="center"/>
            <w:hideMark/>
          </w:tcPr>
          <w:p w14:paraId="1511008C" w14:textId="10B66013"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240 (16.88) </w:t>
            </w:r>
          </w:p>
        </w:tc>
        <w:tc>
          <w:tcPr>
            <w:tcW w:w="332" w:type="pct"/>
            <w:vMerge/>
            <w:vAlign w:val="center"/>
            <w:hideMark/>
          </w:tcPr>
          <w:p w14:paraId="484EB96D"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c>
          <w:tcPr>
            <w:tcW w:w="1275" w:type="pct"/>
            <w:vAlign w:val="center"/>
          </w:tcPr>
          <w:p w14:paraId="241F34B8" w14:textId="20EA85E6"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5311 (87.53) </w:t>
            </w:r>
          </w:p>
        </w:tc>
        <w:tc>
          <w:tcPr>
            <w:tcW w:w="452" w:type="pct"/>
            <w:vAlign w:val="center"/>
          </w:tcPr>
          <w:p w14:paraId="2A5E5360" w14:textId="601F9A99"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757 (12.47) </w:t>
            </w:r>
          </w:p>
        </w:tc>
        <w:tc>
          <w:tcPr>
            <w:tcW w:w="311" w:type="pct"/>
            <w:vMerge/>
            <w:vAlign w:val="center"/>
          </w:tcPr>
          <w:p w14:paraId="5C362CF1" w14:textId="0E8F4BDF" w:rsidR="006A22AD" w:rsidRPr="002072D2" w:rsidRDefault="006A22AD" w:rsidP="00AE192A">
            <w:pPr>
              <w:spacing w:before="100" w:beforeAutospacing="1" w:after="0" w:line="240" w:lineRule="auto"/>
              <w:jc w:val="center"/>
              <w:rPr>
                <w:rFonts w:eastAsia="Times New Roman" w:cs="Times New Roman"/>
                <w:kern w:val="0"/>
                <w14:ligatures w14:val="none"/>
              </w:rPr>
            </w:pPr>
          </w:p>
        </w:tc>
      </w:tr>
      <w:tr w:rsidR="006A22AD" w:rsidRPr="002072D2" w14:paraId="00E9EB6D" w14:textId="32E1E8B8" w:rsidTr="0085411A">
        <w:trPr>
          <w:trHeight w:val="315"/>
        </w:trPr>
        <w:tc>
          <w:tcPr>
            <w:tcW w:w="1060" w:type="pct"/>
            <w:vMerge w:val="restart"/>
            <w:tcMar>
              <w:top w:w="30" w:type="dxa"/>
              <w:left w:w="45" w:type="dxa"/>
              <w:bottom w:w="30" w:type="dxa"/>
              <w:right w:w="45" w:type="dxa"/>
            </w:tcMar>
            <w:vAlign w:val="center"/>
            <w:hideMark/>
          </w:tcPr>
          <w:p w14:paraId="37090EDD"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Source of Drinking Water</w:t>
            </w:r>
          </w:p>
        </w:tc>
        <w:tc>
          <w:tcPr>
            <w:tcW w:w="524" w:type="pct"/>
            <w:tcMar>
              <w:top w:w="30" w:type="dxa"/>
              <w:left w:w="45" w:type="dxa"/>
              <w:bottom w:w="30" w:type="dxa"/>
              <w:right w:w="45" w:type="dxa"/>
            </w:tcMar>
            <w:vAlign w:val="center"/>
            <w:hideMark/>
          </w:tcPr>
          <w:p w14:paraId="718C09C7"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Piped Water</w:t>
            </w:r>
          </w:p>
        </w:tc>
        <w:tc>
          <w:tcPr>
            <w:tcW w:w="506" w:type="pct"/>
            <w:tcMar>
              <w:top w:w="30" w:type="dxa"/>
              <w:left w:w="45" w:type="dxa"/>
              <w:bottom w:w="30" w:type="dxa"/>
              <w:right w:w="45" w:type="dxa"/>
            </w:tcMar>
            <w:vAlign w:val="center"/>
            <w:hideMark/>
          </w:tcPr>
          <w:p w14:paraId="245FFACD" w14:textId="0224FC50"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183 (84.41) </w:t>
            </w:r>
          </w:p>
        </w:tc>
        <w:tc>
          <w:tcPr>
            <w:tcW w:w="540" w:type="pct"/>
            <w:tcMar>
              <w:top w:w="30" w:type="dxa"/>
              <w:left w:w="45" w:type="dxa"/>
              <w:bottom w:w="30" w:type="dxa"/>
              <w:right w:w="45" w:type="dxa"/>
            </w:tcMar>
            <w:vAlign w:val="center"/>
            <w:hideMark/>
          </w:tcPr>
          <w:p w14:paraId="11254658" w14:textId="28328A8F"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34 (15.59) </w:t>
            </w:r>
          </w:p>
        </w:tc>
        <w:tc>
          <w:tcPr>
            <w:tcW w:w="332" w:type="pct"/>
            <w:vMerge w:val="restart"/>
            <w:tcMar>
              <w:top w:w="30" w:type="dxa"/>
              <w:left w:w="45" w:type="dxa"/>
              <w:bottom w:w="30" w:type="dxa"/>
              <w:right w:w="45" w:type="dxa"/>
            </w:tcMar>
            <w:vAlign w:val="center"/>
            <w:hideMark/>
          </w:tcPr>
          <w:p w14:paraId="5E085677"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0.933</w:t>
            </w:r>
          </w:p>
        </w:tc>
        <w:tc>
          <w:tcPr>
            <w:tcW w:w="1275" w:type="pct"/>
            <w:vAlign w:val="center"/>
          </w:tcPr>
          <w:p w14:paraId="1FA9B429" w14:textId="1CE6E40C"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459 (87.51) </w:t>
            </w:r>
          </w:p>
        </w:tc>
        <w:tc>
          <w:tcPr>
            <w:tcW w:w="452" w:type="pct"/>
            <w:vAlign w:val="center"/>
          </w:tcPr>
          <w:p w14:paraId="47980502" w14:textId="60C76AB0"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66 (12.49) </w:t>
            </w:r>
          </w:p>
        </w:tc>
        <w:tc>
          <w:tcPr>
            <w:tcW w:w="311" w:type="pct"/>
            <w:vMerge w:val="restart"/>
            <w:vAlign w:val="center"/>
          </w:tcPr>
          <w:p w14:paraId="4C715027" w14:textId="5D54C2F8"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0.268</w:t>
            </w:r>
          </w:p>
        </w:tc>
      </w:tr>
      <w:tr w:rsidR="006A22AD" w:rsidRPr="002072D2" w14:paraId="7F8FDB10" w14:textId="321CB80B" w:rsidTr="0085411A">
        <w:trPr>
          <w:trHeight w:val="315"/>
        </w:trPr>
        <w:tc>
          <w:tcPr>
            <w:tcW w:w="1060" w:type="pct"/>
            <w:vMerge/>
            <w:vAlign w:val="center"/>
            <w:hideMark/>
          </w:tcPr>
          <w:p w14:paraId="28F9600F"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hideMark/>
          </w:tcPr>
          <w:p w14:paraId="01E6E06B"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Tube Well</w:t>
            </w:r>
          </w:p>
        </w:tc>
        <w:tc>
          <w:tcPr>
            <w:tcW w:w="506" w:type="pct"/>
            <w:tcMar>
              <w:top w:w="30" w:type="dxa"/>
              <w:left w:w="45" w:type="dxa"/>
              <w:bottom w:w="30" w:type="dxa"/>
              <w:right w:w="45" w:type="dxa"/>
            </w:tcMar>
            <w:vAlign w:val="center"/>
            <w:hideMark/>
          </w:tcPr>
          <w:p w14:paraId="113C13FF" w14:textId="538BF367"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1484 (83.55) </w:t>
            </w:r>
          </w:p>
        </w:tc>
        <w:tc>
          <w:tcPr>
            <w:tcW w:w="540" w:type="pct"/>
            <w:tcMar>
              <w:top w:w="30" w:type="dxa"/>
              <w:left w:w="45" w:type="dxa"/>
              <w:bottom w:w="30" w:type="dxa"/>
              <w:right w:w="45" w:type="dxa"/>
            </w:tcMar>
            <w:vAlign w:val="center"/>
            <w:hideMark/>
          </w:tcPr>
          <w:p w14:paraId="48D7D26D" w14:textId="1834ECA4"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292 (16.45) </w:t>
            </w:r>
          </w:p>
        </w:tc>
        <w:tc>
          <w:tcPr>
            <w:tcW w:w="332" w:type="pct"/>
            <w:vMerge/>
            <w:vAlign w:val="center"/>
            <w:hideMark/>
          </w:tcPr>
          <w:p w14:paraId="1AB07BF3"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c>
          <w:tcPr>
            <w:tcW w:w="1275" w:type="pct"/>
            <w:vAlign w:val="center"/>
          </w:tcPr>
          <w:p w14:paraId="12CD499A" w14:textId="17C8868D"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6098 (87.49) </w:t>
            </w:r>
          </w:p>
        </w:tc>
        <w:tc>
          <w:tcPr>
            <w:tcW w:w="452" w:type="pct"/>
            <w:vAlign w:val="center"/>
          </w:tcPr>
          <w:p w14:paraId="0D895F26" w14:textId="02DE9CA1"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872 (12.51) </w:t>
            </w:r>
          </w:p>
        </w:tc>
        <w:tc>
          <w:tcPr>
            <w:tcW w:w="311" w:type="pct"/>
            <w:vMerge/>
            <w:vAlign w:val="center"/>
          </w:tcPr>
          <w:p w14:paraId="688D56FC" w14:textId="2E04E9C8" w:rsidR="006A22AD" w:rsidRPr="002072D2" w:rsidRDefault="006A22AD" w:rsidP="00AE192A">
            <w:pPr>
              <w:spacing w:before="100" w:beforeAutospacing="1" w:after="0" w:line="240" w:lineRule="auto"/>
              <w:jc w:val="center"/>
              <w:rPr>
                <w:rFonts w:eastAsia="Times New Roman" w:cs="Times New Roman"/>
                <w:kern w:val="0"/>
                <w14:ligatures w14:val="none"/>
              </w:rPr>
            </w:pPr>
          </w:p>
        </w:tc>
      </w:tr>
      <w:tr w:rsidR="006A22AD" w:rsidRPr="002072D2" w14:paraId="7E9EEBD5" w14:textId="114EEAAD" w:rsidTr="0085411A">
        <w:trPr>
          <w:trHeight w:val="315"/>
        </w:trPr>
        <w:tc>
          <w:tcPr>
            <w:tcW w:w="1060" w:type="pct"/>
            <w:vMerge/>
            <w:vAlign w:val="center"/>
            <w:hideMark/>
          </w:tcPr>
          <w:p w14:paraId="4CD3E115"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hideMark/>
          </w:tcPr>
          <w:p w14:paraId="776ECE99"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Other</w:t>
            </w:r>
          </w:p>
        </w:tc>
        <w:tc>
          <w:tcPr>
            <w:tcW w:w="506" w:type="pct"/>
            <w:tcMar>
              <w:top w:w="30" w:type="dxa"/>
              <w:left w:w="45" w:type="dxa"/>
              <w:bottom w:w="30" w:type="dxa"/>
              <w:right w:w="45" w:type="dxa"/>
            </w:tcMar>
            <w:vAlign w:val="center"/>
            <w:hideMark/>
          </w:tcPr>
          <w:p w14:paraId="70F8B9F7" w14:textId="3934AAB2"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39 (85.09) </w:t>
            </w:r>
          </w:p>
        </w:tc>
        <w:tc>
          <w:tcPr>
            <w:tcW w:w="540" w:type="pct"/>
            <w:tcMar>
              <w:top w:w="30" w:type="dxa"/>
              <w:left w:w="45" w:type="dxa"/>
              <w:bottom w:w="30" w:type="dxa"/>
              <w:right w:w="45" w:type="dxa"/>
            </w:tcMar>
            <w:vAlign w:val="center"/>
            <w:hideMark/>
          </w:tcPr>
          <w:p w14:paraId="110338A3" w14:textId="1D29B05A"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7 (14.91) </w:t>
            </w:r>
          </w:p>
        </w:tc>
        <w:tc>
          <w:tcPr>
            <w:tcW w:w="332" w:type="pct"/>
            <w:vMerge/>
            <w:vAlign w:val="center"/>
            <w:hideMark/>
          </w:tcPr>
          <w:p w14:paraId="43A07B17"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c>
          <w:tcPr>
            <w:tcW w:w="1275" w:type="pct"/>
            <w:vAlign w:val="center"/>
          </w:tcPr>
          <w:p w14:paraId="1B8D9C42" w14:textId="312B71F4"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216 (91.42) </w:t>
            </w:r>
          </w:p>
        </w:tc>
        <w:tc>
          <w:tcPr>
            <w:tcW w:w="452" w:type="pct"/>
            <w:vAlign w:val="center"/>
          </w:tcPr>
          <w:p w14:paraId="1758B420" w14:textId="6ABF7096"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20 (8.58) </w:t>
            </w:r>
          </w:p>
        </w:tc>
        <w:tc>
          <w:tcPr>
            <w:tcW w:w="311" w:type="pct"/>
            <w:vMerge/>
            <w:vAlign w:val="center"/>
          </w:tcPr>
          <w:p w14:paraId="22B0464D" w14:textId="6A13DED6" w:rsidR="006A22AD" w:rsidRPr="002072D2" w:rsidRDefault="006A22AD" w:rsidP="00AE192A">
            <w:pPr>
              <w:spacing w:before="100" w:beforeAutospacing="1" w:after="0" w:line="240" w:lineRule="auto"/>
              <w:jc w:val="center"/>
              <w:rPr>
                <w:rFonts w:eastAsia="Times New Roman" w:cs="Times New Roman"/>
                <w:kern w:val="0"/>
                <w14:ligatures w14:val="none"/>
              </w:rPr>
            </w:pPr>
          </w:p>
        </w:tc>
      </w:tr>
      <w:tr w:rsidR="006A22AD" w:rsidRPr="002072D2" w14:paraId="056F27D6" w14:textId="5F85C5E5" w:rsidTr="0085411A">
        <w:trPr>
          <w:trHeight w:val="315"/>
        </w:trPr>
        <w:tc>
          <w:tcPr>
            <w:tcW w:w="1060" w:type="pct"/>
            <w:vMerge w:val="restart"/>
            <w:tcMar>
              <w:top w:w="30" w:type="dxa"/>
              <w:left w:w="45" w:type="dxa"/>
              <w:bottom w:w="30" w:type="dxa"/>
              <w:right w:w="45" w:type="dxa"/>
            </w:tcMar>
            <w:vAlign w:val="center"/>
            <w:hideMark/>
          </w:tcPr>
          <w:p w14:paraId="31CA3959"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Type of Toilet Facility</w:t>
            </w:r>
          </w:p>
        </w:tc>
        <w:tc>
          <w:tcPr>
            <w:tcW w:w="524" w:type="pct"/>
            <w:tcMar>
              <w:top w:w="30" w:type="dxa"/>
              <w:left w:w="45" w:type="dxa"/>
              <w:bottom w:w="30" w:type="dxa"/>
              <w:right w:w="45" w:type="dxa"/>
            </w:tcMar>
            <w:vAlign w:val="center"/>
            <w:hideMark/>
          </w:tcPr>
          <w:p w14:paraId="3606E59F"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Modern Toilet</w:t>
            </w:r>
          </w:p>
        </w:tc>
        <w:tc>
          <w:tcPr>
            <w:tcW w:w="506" w:type="pct"/>
            <w:tcMar>
              <w:top w:w="30" w:type="dxa"/>
              <w:left w:w="45" w:type="dxa"/>
              <w:bottom w:w="30" w:type="dxa"/>
              <w:right w:w="45" w:type="dxa"/>
            </w:tcMar>
            <w:vAlign w:val="center"/>
            <w:hideMark/>
          </w:tcPr>
          <w:p w14:paraId="41A3D9E1" w14:textId="35E9AC84"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701 (83.99) </w:t>
            </w:r>
          </w:p>
        </w:tc>
        <w:tc>
          <w:tcPr>
            <w:tcW w:w="540" w:type="pct"/>
            <w:tcMar>
              <w:top w:w="30" w:type="dxa"/>
              <w:left w:w="45" w:type="dxa"/>
              <w:bottom w:w="30" w:type="dxa"/>
              <w:right w:w="45" w:type="dxa"/>
            </w:tcMar>
            <w:vAlign w:val="center"/>
            <w:hideMark/>
          </w:tcPr>
          <w:p w14:paraId="45EA73C4" w14:textId="34484CAF"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134 (16.01) </w:t>
            </w:r>
          </w:p>
        </w:tc>
        <w:tc>
          <w:tcPr>
            <w:tcW w:w="332" w:type="pct"/>
            <w:vMerge w:val="restart"/>
            <w:tcMar>
              <w:top w:w="30" w:type="dxa"/>
              <w:left w:w="45" w:type="dxa"/>
              <w:bottom w:w="30" w:type="dxa"/>
              <w:right w:w="45" w:type="dxa"/>
            </w:tcMar>
            <w:vAlign w:val="center"/>
            <w:hideMark/>
          </w:tcPr>
          <w:p w14:paraId="4E67F6AD"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0.774</w:t>
            </w:r>
          </w:p>
        </w:tc>
        <w:tc>
          <w:tcPr>
            <w:tcW w:w="1275" w:type="pct"/>
            <w:vAlign w:val="center"/>
          </w:tcPr>
          <w:p w14:paraId="2A05DECC" w14:textId="4D4F1E42"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2032 (88.12) </w:t>
            </w:r>
          </w:p>
        </w:tc>
        <w:tc>
          <w:tcPr>
            <w:tcW w:w="452" w:type="pct"/>
            <w:vAlign w:val="center"/>
          </w:tcPr>
          <w:p w14:paraId="29D18B76" w14:textId="6F4895CD"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274 (11.88) </w:t>
            </w:r>
          </w:p>
        </w:tc>
        <w:tc>
          <w:tcPr>
            <w:tcW w:w="311" w:type="pct"/>
            <w:vMerge w:val="restart"/>
            <w:vAlign w:val="center"/>
          </w:tcPr>
          <w:p w14:paraId="3E411492" w14:textId="4EA7D2C8"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0.421</w:t>
            </w:r>
          </w:p>
        </w:tc>
      </w:tr>
      <w:tr w:rsidR="006A22AD" w:rsidRPr="002072D2" w14:paraId="025423ED" w14:textId="61BF046C" w:rsidTr="0085411A">
        <w:trPr>
          <w:trHeight w:val="315"/>
        </w:trPr>
        <w:tc>
          <w:tcPr>
            <w:tcW w:w="1060" w:type="pct"/>
            <w:vMerge/>
            <w:vAlign w:val="center"/>
            <w:hideMark/>
          </w:tcPr>
          <w:p w14:paraId="1458002E"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hideMark/>
          </w:tcPr>
          <w:p w14:paraId="0F0BAA79"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Other</w:t>
            </w:r>
          </w:p>
        </w:tc>
        <w:tc>
          <w:tcPr>
            <w:tcW w:w="506" w:type="pct"/>
            <w:tcMar>
              <w:top w:w="30" w:type="dxa"/>
              <w:left w:w="45" w:type="dxa"/>
              <w:bottom w:w="30" w:type="dxa"/>
              <w:right w:w="45" w:type="dxa"/>
            </w:tcMar>
            <w:vAlign w:val="center"/>
            <w:hideMark/>
          </w:tcPr>
          <w:p w14:paraId="4D979B8E" w14:textId="0517E488"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1006 (83.46) </w:t>
            </w:r>
          </w:p>
        </w:tc>
        <w:tc>
          <w:tcPr>
            <w:tcW w:w="540" w:type="pct"/>
            <w:tcMar>
              <w:top w:w="30" w:type="dxa"/>
              <w:left w:w="45" w:type="dxa"/>
              <w:bottom w:w="30" w:type="dxa"/>
              <w:right w:w="45" w:type="dxa"/>
            </w:tcMar>
            <w:vAlign w:val="center"/>
            <w:hideMark/>
          </w:tcPr>
          <w:p w14:paraId="4C3767E2" w14:textId="72916EDC"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199 (16.54) </w:t>
            </w:r>
          </w:p>
        </w:tc>
        <w:tc>
          <w:tcPr>
            <w:tcW w:w="332" w:type="pct"/>
            <w:vMerge/>
            <w:vAlign w:val="center"/>
            <w:hideMark/>
          </w:tcPr>
          <w:p w14:paraId="04992604"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c>
          <w:tcPr>
            <w:tcW w:w="1275" w:type="pct"/>
            <w:vAlign w:val="center"/>
          </w:tcPr>
          <w:p w14:paraId="781985D6" w14:textId="174E1F7F"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4742 (87.39) </w:t>
            </w:r>
          </w:p>
        </w:tc>
        <w:tc>
          <w:tcPr>
            <w:tcW w:w="452" w:type="pct"/>
            <w:vAlign w:val="center"/>
          </w:tcPr>
          <w:p w14:paraId="36F9F173" w14:textId="2B1B00A3"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684 (12.61) </w:t>
            </w:r>
          </w:p>
        </w:tc>
        <w:tc>
          <w:tcPr>
            <w:tcW w:w="311" w:type="pct"/>
            <w:vMerge/>
            <w:vAlign w:val="center"/>
          </w:tcPr>
          <w:p w14:paraId="06306472" w14:textId="66DFE8FC" w:rsidR="006A22AD" w:rsidRPr="002072D2" w:rsidRDefault="006A22AD" w:rsidP="00AE192A">
            <w:pPr>
              <w:spacing w:before="100" w:beforeAutospacing="1" w:after="0" w:line="240" w:lineRule="auto"/>
              <w:jc w:val="center"/>
              <w:rPr>
                <w:rFonts w:eastAsia="Times New Roman" w:cs="Times New Roman"/>
                <w:kern w:val="0"/>
                <w14:ligatures w14:val="none"/>
              </w:rPr>
            </w:pPr>
          </w:p>
        </w:tc>
      </w:tr>
      <w:tr w:rsidR="006A22AD" w:rsidRPr="002072D2" w14:paraId="488EBE51" w14:textId="60EB8E41" w:rsidTr="0085411A">
        <w:trPr>
          <w:trHeight w:val="315"/>
        </w:trPr>
        <w:tc>
          <w:tcPr>
            <w:tcW w:w="1060" w:type="pct"/>
            <w:vMerge w:val="restart"/>
            <w:tcMar>
              <w:top w:w="30" w:type="dxa"/>
              <w:left w:w="45" w:type="dxa"/>
              <w:bottom w:w="30" w:type="dxa"/>
              <w:right w:w="45" w:type="dxa"/>
            </w:tcMar>
            <w:vAlign w:val="center"/>
            <w:hideMark/>
          </w:tcPr>
          <w:p w14:paraId="6E9F452A"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Season</w:t>
            </w:r>
          </w:p>
        </w:tc>
        <w:tc>
          <w:tcPr>
            <w:tcW w:w="524" w:type="pct"/>
            <w:tcMar>
              <w:top w:w="30" w:type="dxa"/>
              <w:left w:w="45" w:type="dxa"/>
              <w:bottom w:w="30" w:type="dxa"/>
              <w:right w:w="45" w:type="dxa"/>
            </w:tcMar>
            <w:vAlign w:val="center"/>
            <w:hideMark/>
          </w:tcPr>
          <w:p w14:paraId="6F2D605B"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Summer</w:t>
            </w:r>
          </w:p>
        </w:tc>
        <w:tc>
          <w:tcPr>
            <w:tcW w:w="506" w:type="pct"/>
            <w:tcMar>
              <w:top w:w="30" w:type="dxa"/>
              <w:left w:w="45" w:type="dxa"/>
              <w:bottom w:w="30" w:type="dxa"/>
              <w:right w:w="45" w:type="dxa"/>
            </w:tcMar>
            <w:vAlign w:val="center"/>
            <w:hideMark/>
          </w:tcPr>
          <w:p w14:paraId="3AD665E4" w14:textId="3E07C7E3"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496 (84.84) </w:t>
            </w:r>
          </w:p>
        </w:tc>
        <w:tc>
          <w:tcPr>
            <w:tcW w:w="540" w:type="pct"/>
            <w:tcMar>
              <w:top w:w="30" w:type="dxa"/>
              <w:left w:w="45" w:type="dxa"/>
              <w:bottom w:w="30" w:type="dxa"/>
              <w:right w:w="45" w:type="dxa"/>
            </w:tcMar>
            <w:vAlign w:val="center"/>
            <w:hideMark/>
          </w:tcPr>
          <w:p w14:paraId="4E0FA5C8" w14:textId="2F8BE73F"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89 (15.16) </w:t>
            </w:r>
          </w:p>
        </w:tc>
        <w:tc>
          <w:tcPr>
            <w:tcW w:w="332" w:type="pct"/>
            <w:vMerge w:val="restart"/>
            <w:tcMar>
              <w:top w:w="30" w:type="dxa"/>
              <w:left w:w="45" w:type="dxa"/>
              <w:bottom w:w="30" w:type="dxa"/>
              <w:right w:w="45" w:type="dxa"/>
            </w:tcMar>
            <w:vAlign w:val="center"/>
            <w:hideMark/>
          </w:tcPr>
          <w:p w14:paraId="4957CE36" w14:textId="1A1B9382"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w:t>
            </w:r>
            <w:r>
              <w:rPr>
                <w:rFonts w:eastAsia="Times New Roman" w:cs="Times New Roman"/>
                <w:kern w:val="0"/>
                <w14:ligatures w14:val="none"/>
              </w:rPr>
              <w:t>0</w:t>
            </w:r>
            <w:r w:rsidRPr="002072D2">
              <w:rPr>
                <w:rFonts w:eastAsia="Times New Roman" w:cs="Times New Roman"/>
                <w:kern w:val="0"/>
                <w14:ligatures w14:val="none"/>
              </w:rPr>
              <w:t>23</w:t>
            </w:r>
          </w:p>
        </w:tc>
        <w:tc>
          <w:tcPr>
            <w:tcW w:w="1275" w:type="pct"/>
            <w:vAlign w:val="center"/>
          </w:tcPr>
          <w:p w14:paraId="47BD4E6C" w14:textId="252208DF"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2046 (89.45) </w:t>
            </w:r>
          </w:p>
        </w:tc>
        <w:tc>
          <w:tcPr>
            <w:tcW w:w="452" w:type="pct"/>
            <w:vAlign w:val="center"/>
          </w:tcPr>
          <w:p w14:paraId="0D8F5255" w14:textId="25BB15DA"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241 (10.55) </w:t>
            </w:r>
          </w:p>
        </w:tc>
        <w:tc>
          <w:tcPr>
            <w:tcW w:w="311" w:type="pct"/>
            <w:vMerge w:val="restart"/>
            <w:vAlign w:val="center"/>
          </w:tcPr>
          <w:p w14:paraId="447653E9" w14:textId="15420093"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.039*</w:t>
            </w:r>
          </w:p>
        </w:tc>
      </w:tr>
      <w:tr w:rsidR="006A22AD" w:rsidRPr="002072D2" w14:paraId="77B8FFD3" w14:textId="0A7DE0D9" w:rsidTr="0085411A">
        <w:trPr>
          <w:trHeight w:val="315"/>
        </w:trPr>
        <w:tc>
          <w:tcPr>
            <w:tcW w:w="1060" w:type="pct"/>
            <w:vMerge/>
            <w:vAlign w:val="center"/>
            <w:hideMark/>
          </w:tcPr>
          <w:p w14:paraId="2727F4F5"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hideMark/>
          </w:tcPr>
          <w:p w14:paraId="42ED1214"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Autumn</w:t>
            </w:r>
          </w:p>
        </w:tc>
        <w:tc>
          <w:tcPr>
            <w:tcW w:w="506" w:type="pct"/>
            <w:tcMar>
              <w:top w:w="30" w:type="dxa"/>
              <w:left w:w="45" w:type="dxa"/>
              <w:bottom w:w="30" w:type="dxa"/>
              <w:right w:w="45" w:type="dxa"/>
            </w:tcMar>
            <w:vAlign w:val="center"/>
            <w:hideMark/>
          </w:tcPr>
          <w:p w14:paraId="1BDB5026" w14:textId="4E13BEF9"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447 (82.49) </w:t>
            </w:r>
          </w:p>
        </w:tc>
        <w:tc>
          <w:tcPr>
            <w:tcW w:w="540" w:type="pct"/>
            <w:tcMar>
              <w:top w:w="30" w:type="dxa"/>
              <w:left w:w="45" w:type="dxa"/>
              <w:bottom w:w="30" w:type="dxa"/>
              <w:right w:w="45" w:type="dxa"/>
            </w:tcMar>
            <w:vAlign w:val="center"/>
            <w:hideMark/>
          </w:tcPr>
          <w:p w14:paraId="479E9533" w14:textId="12CB0990"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95 (17.51) </w:t>
            </w:r>
          </w:p>
        </w:tc>
        <w:tc>
          <w:tcPr>
            <w:tcW w:w="332" w:type="pct"/>
            <w:vMerge/>
            <w:vAlign w:val="center"/>
            <w:hideMark/>
          </w:tcPr>
          <w:p w14:paraId="29CEA5BD"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c>
          <w:tcPr>
            <w:tcW w:w="1275" w:type="pct"/>
            <w:vAlign w:val="center"/>
          </w:tcPr>
          <w:p w14:paraId="1A279816" w14:textId="201CB99B"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1713 (87.00) </w:t>
            </w:r>
          </w:p>
        </w:tc>
        <w:tc>
          <w:tcPr>
            <w:tcW w:w="452" w:type="pct"/>
            <w:vAlign w:val="center"/>
          </w:tcPr>
          <w:p w14:paraId="5EA1B45D" w14:textId="09093D9D"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256 (13.00) </w:t>
            </w:r>
          </w:p>
        </w:tc>
        <w:tc>
          <w:tcPr>
            <w:tcW w:w="311" w:type="pct"/>
            <w:vMerge/>
            <w:vAlign w:val="center"/>
          </w:tcPr>
          <w:p w14:paraId="7C0240C1" w14:textId="4E5644FE" w:rsidR="006A22AD" w:rsidRPr="002072D2" w:rsidRDefault="006A22AD" w:rsidP="00AE192A">
            <w:pPr>
              <w:spacing w:before="100" w:beforeAutospacing="1" w:after="0" w:line="240" w:lineRule="auto"/>
              <w:jc w:val="center"/>
              <w:rPr>
                <w:rFonts w:eastAsia="Times New Roman" w:cs="Times New Roman"/>
                <w:kern w:val="0"/>
                <w14:ligatures w14:val="none"/>
              </w:rPr>
            </w:pPr>
          </w:p>
        </w:tc>
      </w:tr>
      <w:tr w:rsidR="006A22AD" w:rsidRPr="002072D2" w14:paraId="1E14461B" w14:textId="7D7B383A" w:rsidTr="0085411A">
        <w:trPr>
          <w:trHeight w:val="315"/>
        </w:trPr>
        <w:tc>
          <w:tcPr>
            <w:tcW w:w="1060" w:type="pct"/>
            <w:vMerge/>
            <w:vAlign w:val="center"/>
            <w:hideMark/>
          </w:tcPr>
          <w:p w14:paraId="0F3B3C63"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hideMark/>
          </w:tcPr>
          <w:p w14:paraId="6E8869D2"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Winter</w:t>
            </w:r>
          </w:p>
        </w:tc>
        <w:tc>
          <w:tcPr>
            <w:tcW w:w="506" w:type="pct"/>
            <w:tcMar>
              <w:top w:w="30" w:type="dxa"/>
              <w:left w:w="45" w:type="dxa"/>
              <w:bottom w:w="30" w:type="dxa"/>
              <w:right w:w="45" w:type="dxa"/>
            </w:tcMar>
            <w:vAlign w:val="center"/>
            <w:hideMark/>
          </w:tcPr>
          <w:p w14:paraId="02507E8D" w14:textId="51D07C08"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505 (81.56) </w:t>
            </w:r>
          </w:p>
        </w:tc>
        <w:tc>
          <w:tcPr>
            <w:tcW w:w="540" w:type="pct"/>
            <w:tcMar>
              <w:top w:w="30" w:type="dxa"/>
              <w:left w:w="45" w:type="dxa"/>
              <w:bottom w:w="30" w:type="dxa"/>
              <w:right w:w="45" w:type="dxa"/>
            </w:tcMar>
            <w:vAlign w:val="center"/>
            <w:hideMark/>
          </w:tcPr>
          <w:p w14:paraId="65139201" w14:textId="17F5E594"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114 (18.44) </w:t>
            </w:r>
          </w:p>
        </w:tc>
        <w:tc>
          <w:tcPr>
            <w:tcW w:w="332" w:type="pct"/>
            <w:vMerge/>
            <w:vAlign w:val="center"/>
            <w:hideMark/>
          </w:tcPr>
          <w:p w14:paraId="3AD525B4"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c>
          <w:tcPr>
            <w:tcW w:w="1275" w:type="pct"/>
            <w:vAlign w:val="center"/>
          </w:tcPr>
          <w:p w14:paraId="7B28FCAE" w14:textId="428D5C65"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1840 (86.48) </w:t>
            </w:r>
          </w:p>
        </w:tc>
        <w:tc>
          <w:tcPr>
            <w:tcW w:w="452" w:type="pct"/>
            <w:vAlign w:val="center"/>
          </w:tcPr>
          <w:p w14:paraId="6CC8F42B" w14:textId="441E568C"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288 (13.52) </w:t>
            </w:r>
          </w:p>
        </w:tc>
        <w:tc>
          <w:tcPr>
            <w:tcW w:w="311" w:type="pct"/>
            <w:vMerge/>
            <w:vAlign w:val="center"/>
          </w:tcPr>
          <w:p w14:paraId="6E72A9E7" w14:textId="7C9149CB" w:rsidR="006A22AD" w:rsidRPr="002072D2" w:rsidRDefault="006A22AD" w:rsidP="00AE192A">
            <w:pPr>
              <w:spacing w:before="100" w:beforeAutospacing="1" w:after="0" w:line="240" w:lineRule="auto"/>
              <w:jc w:val="center"/>
              <w:rPr>
                <w:rFonts w:eastAsia="Times New Roman" w:cs="Times New Roman"/>
                <w:kern w:val="0"/>
                <w14:ligatures w14:val="none"/>
              </w:rPr>
            </w:pPr>
          </w:p>
        </w:tc>
      </w:tr>
      <w:tr w:rsidR="006A22AD" w:rsidRPr="002072D2" w14:paraId="0EEB65DF" w14:textId="3FECE526" w:rsidTr="0085411A">
        <w:trPr>
          <w:trHeight w:val="315"/>
        </w:trPr>
        <w:tc>
          <w:tcPr>
            <w:tcW w:w="1060" w:type="pct"/>
            <w:vMerge/>
            <w:vAlign w:val="center"/>
            <w:hideMark/>
          </w:tcPr>
          <w:p w14:paraId="0AD239E0"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p>
        </w:tc>
        <w:tc>
          <w:tcPr>
            <w:tcW w:w="524" w:type="pct"/>
            <w:tcMar>
              <w:top w:w="30" w:type="dxa"/>
              <w:left w:w="45" w:type="dxa"/>
              <w:bottom w:w="30" w:type="dxa"/>
              <w:right w:w="45" w:type="dxa"/>
            </w:tcMar>
            <w:vAlign w:val="center"/>
            <w:hideMark/>
          </w:tcPr>
          <w:p w14:paraId="3E030577" w14:textId="77777777" w:rsidR="006A22AD" w:rsidRPr="002072D2" w:rsidRDefault="006A22AD" w:rsidP="00AE192A">
            <w:pPr>
              <w:spacing w:before="100" w:beforeAutospacing="1" w:after="0" w:line="240" w:lineRule="auto"/>
              <w:jc w:val="left"/>
              <w:rPr>
                <w:rFonts w:eastAsia="Times New Roman" w:cs="Times New Roman"/>
                <w:kern w:val="0"/>
                <w14:ligatures w14:val="none"/>
              </w:rPr>
            </w:pPr>
            <w:r w:rsidRPr="002072D2">
              <w:rPr>
                <w:rFonts w:eastAsia="Times New Roman" w:cs="Times New Roman"/>
                <w:kern w:val="0"/>
                <w14:ligatures w14:val="none"/>
              </w:rPr>
              <w:t>Spring</w:t>
            </w:r>
          </w:p>
        </w:tc>
        <w:tc>
          <w:tcPr>
            <w:tcW w:w="506" w:type="pct"/>
            <w:tcMar>
              <w:top w:w="30" w:type="dxa"/>
              <w:left w:w="45" w:type="dxa"/>
              <w:bottom w:w="30" w:type="dxa"/>
              <w:right w:w="45" w:type="dxa"/>
            </w:tcMar>
            <w:vAlign w:val="center"/>
            <w:hideMark/>
          </w:tcPr>
          <w:p w14:paraId="14F57DD3" w14:textId="67DA7D2C"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568 (85.80) </w:t>
            </w:r>
          </w:p>
        </w:tc>
        <w:tc>
          <w:tcPr>
            <w:tcW w:w="540" w:type="pct"/>
            <w:tcMar>
              <w:top w:w="30" w:type="dxa"/>
              <w:left w:w="45" w:type="dxa"/>
              <w:bottom w:w="30" w:type="dxa"/>
              <w:right w:w="45" w:type="dxa"/>
            </w:tcMar>
            <w:vAlign w:val="center"/>
            <w:hideMark/>
          </w:tcPr>
          <w:p w14:paraId="28E8C818" w14:textId="3AF3ADB5"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94 (14.20) </w:t>
            </w:r>
          </w:p>
        </w:tc>
        <w:tc>
          <w:tcPr>
            <w:tcW w:w="332" w:type="pct"/>
            <w:vMerge/>
            <w:vAlign w:val="center"/>
            <w:hideMark/>
          </w:tcPr>
          <w:p w14:paraId="0550FC4A" w14:textId="77777777" w:rsidR="006A22AD" w:rsidRPr="002072D2" w:rsidRDefault="006A22AD" w:rsidP="00AE192A">
            <w:pPr>
              <w:spacing w:before="100" w:beforeAutospacing="1" w:after="0" w:line="240" w:lineRule="auto"/>
              <w:jc w:val="center"/>
              <w:rPr>
                <w:rFonts w:eastAsia="Times New Roman" w:cs="Times New Roman"/>
                <w:kern w:val="0"/>
                <w14:ligatures w14:val="none"/>
              </w:rPr>
            </w:pPr>
          </w:p>
        </w:tc>
        <w:tc>
          <w:tcPr>
            <w:tcW w:w="1275" w:type="pct"/>
            <w:vAlign w:val="center"/>
          </w:tcPr>
          <w:p w14:paraId="7E1FC1BC" w14:textId="5AEB1A1D"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2087 (87.38) </w:t>
            </w:r>
          </w:p>
        </w:tc>
        <w:tc>
          <w:tcPr>
            <w:tcW w:w="452" w:type="pct"/>
            <w:vAlign w:val="center"/>
          </w:tcPr>
          <w:p w14:paraId="23A3ABC9" w14:textId="0855C1E6" w:rsidR="006A22AD" w:rsidRPr="002072D2" w:rsidRDefault="006A22AD" w:rsidP="00AE192A">
            <w:pPr>
              <w:spacing w:before="100" w:beforeAutospacing="1" w:after="0" w:line="240" w:lineRule="auto"/>
              <w:jc w:val="center"/>
              <w:rPr>
                <w:rFonts w:eastAsia="Times New Roman" w:cs="Times New Roman"/>
                <w:kern w:val="0"/>
                <w14:ligatures w14:val="none"/>
              </w:rPr>
            </w:pPr>
            <w:r w:rsidRPr="002072D2">
              <w:rPr>
                <w:rFonts w:eastAsia="Times New Roman" w:cs="Times New Roman"/>
                <w:kern w:val="0"/>
                <w14:ligatures w14:val="none"/>
              </w:rPr>
              <w:t xml:space="preserve">301 (12.62) </w:t>
            </w:r>
          </w:p>
        </w:tc>
        <w:tc>
          <w:tcPr>
            <w:tcW w:w="311" w:type="pct"/>
            <w:vMerge/>
            <w:vAlign w:val="center"/>
          </w:tcPr>
          <w:p w14:paraId="23584ED2" w14:textId="744C0689" w:rsidR="006A22AD" w:rsidRPr="002072D2" w:rsidRDefault="006A22AD" w:rsidP="00AE192A">
            <w:pPr>
              <w:spacing w:before="100" w:beforeAutospacing="1" w:after="0" w:line="240" w:lineRule="auto"/>
              <w:jc w:val="center"/>
              <w:rPr>
                <w:rFonts w:eastAsia="Times New Roman" w:cs="Times New Roman"/>
                <w:kern w:val="0"/>
                <w14:ligatures w14:val="none"/>
              </w:rPr>
            </w:pPr>
          </w:p>
        </w:tc>
      </w:tr>
    </w:tbl>
    <w:p w14:paraId="70DFB072" w14:textId="77777777" w:rsidR="00A23760" w:rsidRPr="002072D2" w:rsidRDefault="00A23760" w:rsidP="00D1292D">
      <w:pPr>
        <w:spacing w:after="0" w:line="240" w:lineRule="auto"/>
        <w:rPr>
          <w:rFonts w:cs="Times New Roman"/>
        </w:rPr>
      </w:pPr>
    </w:p>
    <w:p w14:paraId="5D4DD099" w14:textId="2D7D5B93" w:rsidR="007D4045" w:rsidRPr="002072D2" w:rsidRDefault="007D4045" w:rsidP="00D1292D">
      <w:pPr>
        <w:spacing w:after="0" w:line="240" w:lineRule="auto"/>
        <w:rPr>
          <w:rFonts w:cs="Times New Roman"/>
        </w:rPr>
      </w:pPr>
    </w:p>
    <w:p w14:paraId="04D095AD" w14:textId="4B9EF185" w:rsidR="00A23760" w:rsidRDefault="007D4045" w:rsidP="00D1292D">
      <w:pPr>
        <w:spacing w:after="0" w:line="240" w:lineRule="auto"/>
        <w:rPr>
          <w:rFonts w:cs="Times New Roman"/>
        </w:rPr>
      </w:pPr>
      <w:r w:rsidRPr="002072D2">
        <w:rPr>
          <w:rFonts w:cs="Times New Roman"/>
        </w:rPr>
        <w:t>Table 2 represents the percentage distribution of different confounding factors of the child’s characteristics by type of Exclusive-Breastfeeding. Among 632 children it can be shown that 27.20% child born by C-section delivery and they get EBF. On another side, 69.33% of children were EBF and having an average size at birth. As age increases EBF was decreasing in a significant rate, 39.47% of children in our country are of 0-1 months are exclusively breastfed somewhere it can be shown that 38.40% of children having 2-3 months age are exclusively breastfed and this percentage (22.13%) is lowest in the higher age group 4-5 months of the child.</w:t>
      </w:r>
    </w:p>
    <w:p w14:paraId="1A4B11E5" w14:textId="77777777" w:rsidR="007C0CEA" w:rsidRDefault="007C0CEA" w:rsidP="00D1292D">
      <w:pPr>
        <w:spacing w:after="0" w:line="240" w:lineRule="auto"/>
        <w:rPr>
          <w:rFonts w:cs="Times New Roman"/>
        </w:rPr>
      </w:pPr>
    </w:p>
    <w:p w14:paraId="0AEAC021" w14:textId="538680FF" w:rsidR="007C0CEA" w:rsidRDefault="007C0CEA" w:rsidP="00D1292D">
      <w:pPr>
        <w:spacing w:after="0" w:line="240" w:lineRule="auto"/>
        <w:rPr>
          <w:rFonts w:cs="Times New Roman"/>
        </w:rPr>
      </w:pPr>
      <w:r>
        <w:rPr>
          <w:rFonts w:cs="Times New Roman"/>
        </w:rPr>
        <w:t>Table 3:</w:t>
      </w:r>
    </w:p>
    <w:tbl>
      <w:tblPr>
        <w:tblStyle w:val="TableGrid"/>
        <w:tblW w:w="5000" w:type="pct"/>
        <w:tblInd w:w="0" w:type="dxa"/>
        <w:tblLook w:val="04A0" w:firstRow="1" w:lastRow="0" w:firstColumn="1" w:lastColumn="0" w:noHBand="0" w:noVBand="1"/>
      </w:tblPr>
      <w:tblGrid>
        <w:gridCol w:w="2152"/>
        <w:gridCol w:w="1206"/>
        <w:gridCol w:w="672"/>
        <w:gridCol w:w="1105"/>
        <w:gridCol w:w="673"/>
        <w:gridCol w:w="1206"/>
        <w:gridCol w:w="672"/>
        <w:gridCol w:w="994"/>
        <w:gridCol w:w="672"/>
      </w:tblGrid>
      <w:tr w:rsidR="007C0CEA" w:rsidRPr="00A47139" w14:paraId="0A8AB99D" w14:textId="77777777" w:rsidTr="007C0CEA">
        <w:trPr>
          <w:trHeight w:val="710"/>
        </w:trPr>
        <w:tc>
          <w:tcPr>
            <w:tcW w:w="1151" w:type="pct"/>
            <w:vAlign w:val="center"/>
          </w:tcPr>
          <w:p w14:paraId="1047F147" w14:textId="77777777" w:rsidR="007C0CEA" w:rsidRPr="00A47139" w:rsidRDefault="007C0CEA" w:rsidP="007C0CEA">
            <w:pPr>
              <w:rPr>
                <w:rFonts w:cs="Times New Roman"/>
                <w:b/>
                <w:bCs/>
                <w:sz w:val="20"/>
                <w:szCs w:val="20"/>
              </w:rPr>
            </w:pPr>
          </w:p>
        </w:tc>
        <w:tc>
          <w:tcPr>
            <w:tcW w:w="1955" w:type="pct"/>
            <w:gridSpan w:val="4"/>
            <w:vAlign w:val="center"/>
          </w:tcPr>
          <w:p w14:paraId="5345F478" w14:textId="52511248" w:rsidR="007C0CEA" w:rsidRPr="00D15813" w:rsidRDefault="007C0CEA" w:rsidP="007C0CEA">
            <w:pPr>
              <w:jc w:val="center"/>
              <w:rPr>
                <w:rFonts w:cs="Times New Roman"/>
                <w:b/>
                <w:sz w:val="20"/>
                <w:szCs w:val="20"/>
              </w:rPr>
            </w:pPr>
            <w:r>
              <w:rPr>
                <w:rFonts w:cs="Times New Roman"/>
                <w:b/>
                <w:sz w:val="20"/>
                <w:szCs w:val="20"/>
              </w:rPr>
              <w:t>LBW</w:t>
            </w:r>
          </w:p>
        </w:tc>
        <w:tc>
          <w:tcPr>
            <w:tcW w:w="1895" w:type="pct"/>
            <w:gridSpan w:val="4"/>
            <w:vAlign w:val="center"/>
          </w:tcPr>
          <w:p w14:paraId="15FC490A" w14:textId="6501D0B6" w:rsidR="007C0CEA" w:rsidRPr="00D15813" w:rsidRDefault="007C0CEA" w:rsidP="007C0CEA">
            <w:pPr>
              <w:jc w:val="center"/>
              <w:rPr>
                <w:rFonts w:cs="Times New Roman"/>
                <w:b/>
                <w:sz w:val="20"/>
                <w:szCs w:val="20"/>
              </w:rPr>
            </w:pPr>
            <w:r>
              <w:rPr>
                <w:rFonts w:eastAsia="Times New Roman" w:cs="Times New Roman"/>
                <w:b/>
                <w:bCs/>
              </w:rPr>
              <w:t>Pre-term birth</w:t>
            </w:r>
          </w:p>
        </w:tc>
      </w:tr>
      <w:tr w:rsidR="007C0CEA" w:rsidRPr="00A47139" w14:paraId="0A328807" w14:textId="080AD6B6" w:rsidTr="007C0CEA">
        <w:trPr>
          <w:trHeight w:val="710"/>
        </w:trPr>
        <w:tc>
          <w:tcPr>
            <w:tcW w:w="1151" w:type="pct"/>
            <w:vAlign w:val="center"/>
          </w:tcPr>
          <w:p w14:paraId="43449153" w14:textId="77777777" w:rsidR="007C0CEA" w:rsidRPr="00A47139" w:rsidRDefault="007C0CEA" w:rsidP="007C0CEA">
            <w:pPr>
              <w:jc w:val="both"/>
              <w:rPr>
                <w:rFonts w:ascii="Times New Roman" w:hAnsi="Times New Roman" w:cs="Times New Roman"/>
                <w:sz w:val="20"/>
                <w:szCs w:val="20"/>
              </w:rPr>
            </w:pPr>
            <w:r w:rsidRPr="00A47139">
              <w:rPr>
                <w:rFonts w:ascii="Times New Roman" w:hAnsi="Times New Roman" w:cs="Times New Roman"/>
                <w:b/>
                <w:bCs/>
                <w:sz w:val="20"/>
                <w:szCs w:val="20"/>
              </w:rPr>
              <w:t>Covariates</w:t>
            </w:r>
          </w:p>
        </w:tc>
        <w:tc>
          <w:tcPr>
            <w:tcW w:w="645" w:type="pct"/>
            <w:vAlign w:val="center"/>
          </w:tcPr>
          <w:p w14:paraId="3887FF4F" w14:textId="77777777" w:rsidR="007C0CEA" w:rsidRPr="00D15813" w:rsidRDefault="007C0CEA" w:rsidP="007C0CEA">
            <w:pPr>
              <w:jc w:val="center"/>
              <w:rPr>
                <w:rFonts w:ascii="Times New Roman" w:hAnsi="Times New Roman" w:cs="Times New Roman"/>
                <w:b/>
                <w:sz w:val="20"/>
                <w:szCs w:val="20"/>
              </w:rPr>
            </w:pPr>
            <w:r w:rsidRPr="00D15813">
              <w:rPr>
                <w:rFonts w:ascii="Times New Roman" w:hAnsi="Times New Roman" w:cs="Times New Roman"/>
                <w:b/>
                <w:sz w:val="20"/>
                <w:szCs w:val="20"/>
              </w:rPr>
              <w:t>Unadjusted OR (95% CI)</w:t>
            </w:r>
          </w:p>
        </w:tc>
        <w:tc>
          <w:tcPr>
            <w:tcW w:w="359" w:type="pct"/>
            <w:vAlign w:val="center"/>
          </w:tcPr>
          <w:p w14:paraId="545A5197" w14:textId="77777777" w:rsidR="007C0CEA" w:rsidRPr="00D15813" w:rsidRDefault="007C0CEA" w:rsidP="007C0CEA">
            <w:pPr>
              <w:jc w:val="center"/>
              <w:rPr>
                <w:rFonts w:ascii="Times New Roman" w:hAnsi="Times New Roman" w:cs="Times New Roman"/>
                <w:b/>
                <w:sz w:val="20"/>
                <w:szCs w:val="20"/>
              </w:rPr>
            </w:pPr>
            <w:r w:rsidRPr="00D15813">
              <w:rPr>
                <w:rFonts w:ascii="Times New Roman" w:hAnsi="Times New Roman" w:cs="Times New Roman"/>
                <w:b/>
                <w:sz w:val="20"/>
                <w:szCs w:val="20"/>
              </w:rPr>
              <w:t>P-value</w:t>
            </w:r>
          </w:p>
        </w:tc>
        <w:tc>
          <w:tcPr>
            <w:tcW w:w="591" w:type="pct"/>
            <w:vAlign w:val="center"/>
          </w:tcPr>
          <w:p w14:paraId="27F8EA2B" w14:textId="77777777" w:rsidR="007C0CEA" w:rsidRPr="00D15813" w:rsidRDefault="007C0CEA" w:rsidP="007C0CEA">
            <w:pPr>
              <w:jc w:val="center"/>
              <w:rPr>
                <w:rFonts w:ascii="Times New Roman" w:hAnsi="Times New Roman" w:cs="Times New Roman"/>
                <w:b/>
                <w:sz w:val="20"/>
                <w:szCs w:val="20"/>
              </w:rPr>
            </w:pPr>
            <w:r w:rsidRPr="00D15813">
              <w:rPr>
                <w:rFonts w:ascii="Times New Roman" w:hAnsi="Times New Roman" w:cs="Times New Roman"/>
                <w:b/>
                <w:sz w:val="20"/>
                <w:szCs w:val="20"/>
              </w:rPr>
              <w:t>Adjusted OR (95% CI)</w:t>
            </w:r>
          </w:p>
        </w:tc>
        <w:tc>
          <w:tcPr>
            <w:tcW w:w="360" w:type="pct"/>
            <w:vAlign w:val="center"/>
          </w:tcPr>
          <w:p w14:paraId="133C4512" w14:textId="77777777" w:rsidR="007C0CEA" w:rsidRPr="00D15813" w:rsidRDefault="007C0CEA" w:rsidP="007C0CEA">
            <w:pPr>
              <w:jc w:val="center"/>
              <w:rPr>
                <w:rFonts w:ascii="Times New Roman" w:hAnsi="Times New Roman" w:cs="Times New Roman"/>
                <w:b/>
                <w:sz w:val="20"/>
                <w:szCs w:val="20"/>
              </w:rPr>
            </w:pPr>
            <w:r w:rsidRPr="00D15813">
              <w:rPr>
                <w:rFonts w:ascii="Times New Roman" w:hAnsi="Times New Roman" w:cs="Times New Roman"/>
                <w:b/>
                <w:sz w:val="20"/>
                <w:szCs w:val="20"/>
              </w:rPr>
              <w:t>P-value</w:t>
            </w:r>
          </w:p>
        </w:tc>
        <w:tc>
          <w:tcPr>
            <w:tcW w:w="645" w:type="pct"/>
            <w:vAlign w:val="center"/>
          </w:tcPr>
          <w:p w14:paraId="22DBBEDD" w14:textId="27F2CF7A" w:rsidR="007C0CEA" w:rsidRPr="00D15813" w:rsidRDefault="007C0CEA" w:rsidP="007C0CEA">
            <w:pPr>
              <w:jc w:val="center"/>
              <w:rPr>
                <w:rFonts w:cs="Times New Roman"/>
                <w:b/>
                <w:sz w:val="20"/>
                <w:szCs w:val="20"/>
              </w:rPr>
            </w:pPr>
            <w:r w:rsidRPr="00D15813">
              <w:rPr>
                <w:rFonts w:ascii="Times New Roman" w:hAnsi="Times New Roman" w:cs="Times New Roman"/>
                <w:b/>
                <w:sz w:val="20"/>
                <w:szCs w:val="20"/>
              </w:rPr>
              <w:t>Unadjusted OR (95% CI)</w:t>
            </w:r>
          </w:p>
        </w:tc>
        <w:tc>
          <w:tcPr>
            <w:tcW w:w="359" w:type="pct"/>
            <w:vAlign w:val="center"/>
          </w:tcPr>
          <w:p w14:paraId="6335E758" w14:textId="290E4E31" w:rsidR="007C0CEA" w:rsidRPr="00D15813" w:rsidRDefault="007C0CEA" w:rsidP="007C0CEA">
            <w:pPr>
              <w:jc w:val="center"/>
              <w:rPr>
                <w:rFonts w:cs="Times New Roman"/>
                <w:b/>
                <w:sz w:val="20"/>
                <w:szCs w:val="20"/>
              </w:rPr>
            </w:pPr>
            <w:r w:rsidRPr="00D15813">
              <w:rPr>
                <w:rFonts w:ascii="Times New Roman" w:hAnsi="Times New Roman" w:cs="Times New Roman"/>
                <w:b/>
                <w:sz w:val="20"/>
                <w:szCs w:val="20"/>
              </w:rPr>
              <w:t>P-value</w:t>
            </w:r>
          </w:p>
        </w:tc>
        <w:tc>
          <w:tcPr>
            <w:tcW w:w="531" w:type="pct"/>
            <w:vAlign w:val="center"/>
          </w:tcPr>
          <w:p w14:paraId="25F90A9D" w14:textId="24DA8398" w:rsidR="007C0CEA" w:rsidRPr="00D15813" w:rsidRDefault="007C0CEA" w:rsidP="007C0CEA">
            <w:pPr>
              <w:jc w:val="center"/>
              <w:rPr>
                <w:rFonts w:cs="Times New Roman"/>
                <w:b/>
                <w:sz w:val="20"/>
                <w:szCs w:val="20"/>
              </w:rPr>
            </w:pPr>
            <w:r w:rsidRPr="00D15813">
              <w:rPr>
                <w:rFonts w:ascii="Times New Roman" w:hAnsi="Times New Roman" w:cs="Times New Roman"/>
                <w:b/>
                <w:sz w:val="20"/>
                <w:szCs w:val="20"/>
              </w:rPr>
              <w:t>Adjusted OR (95% CI)</w:t>
            </w:r>
          </w:p>
        </w:tc>
        <w:tc>
          <w:tcPr>
            <w:tcW w:w="359" w:type="pct"/>
            <w:vAlign w:val="center"/>
          </w:tcPr>
          <w:p w14:paraId="5E18F53C" w14:textId="6DF7373B" w:rsidR="007C0CEA" w:rsidRPr="00D15813" w:rsidRDefault="007C0CEA" w:rsidP="007C0CEA">
            <w:pPr>
              <w:jc w:val="center"/>
              <w:rPr>
                <w:rFonts w:cs="Times New Roman"/>
                <w:b/>
                <w:sz w:val="20"/>
                <w:szCs w:val="20"/>
              </w:rPr>
            </w:pPr>
            <w:r w:rsidRPr="00D15813">
              <w:rPr>
                <w:rFonts w:ascii="Times New Roman" w:hAnsi="Times New Roman" w:cs="Times New Roman"/>
                <w:b/>
                <w:sz w:val="20"/>
                <w:szCs w:val="20"/>
              </w:rPr>
              <w:t>P-value</w:t>
            </w:r>
          </w:p>
        </w:tc>
      </w:tr>
      <w:tr w:rsidR="007C0CEA" w:rsidRPr="00A47139" w14:paraId="53EE4AB2" w14:textId="7E84F495" w:rsidTr="007C0CEA">
        <w:tc>
          <w:tcPr>
            <w:tcW w:w="1151" w:type="pct"/>
            <w:hideMark/>
          </w:tcPr>
          <w:p w14:paraId="4F9928C4" w14:textId="77777777" w:rsidR="007C0CEA" w:rsidRPr="00A47139" w:rsidRDefault="007C0CEA" w:rsidP="007C0CEA">
            <w:pPr>
              <w:jc w:val="both"/>
              <w:rPr>
                <w:rFonts w:ascii="Times New Roman" w:hAnsi="Times New Roman" w:cs="Times New Roman"/>
                <w:b/>
                <w:bCs/>
                <w:sz w:val="20"/>
                <w:szCs w:val="20"/>
              </w:rPr>
            </w:pPr>
            <w:r>
              <w:rPr>
                <w:rFonts w:ascii="Times New Roman" w:hAnsi="Times New Roman" w:cs="Times New Roman"/>
                <w:b/>
                <w:bCs/>
              </w:rPr>
              <w:t>Place</w:t>
            </w:r>
            <w:r w:rsidRPr="00A47139">
              <w:rPr>
                <w:rFonts w:ascii="Times New Roman" w:hAnsi="Times New Roman" w:cs="Times New Roman"/>
                <w:b/>
                <w:bCs/>
              </w:rPr>
              <w:t xml:space="preserve"> of residence</w:t>
            </w:r>
          </w:p>
        </w:tc>
        <w:tc>
          <w:tcPr>
            <w:tcW w:w="645" w:type="pct"/>
            <w:vAlign w:val="center"/>
          </w:tcPr>
          <w:p w14:paraId="41BDD832" w14:textId="77777777" w:rsidR="007C0CEA" w:rsidRPr="00A47139" w:rsidRDefault="007C0CEA" w:rsidP="007C0CEA">
            <w:pPr>
              <w:jc w:val="both"/>
              <w:rPr>
                <w:rFonts w:ascii="Times New Roman" w:hAnsi="Times New Roman" w:cs="Times New Roman"/>
                <w:sz w:val="20"/>
                <w:szCs w:val="20"/>
              </w:rPr>
            </w:pPr>
          </w:p>
        </w:tc>
        <w:tc>
          <w:tcPr>
            <w:tcW w:w="359" w:type="pct"/>
            <w:vAlign w:val="center"/>
          </w:tcPr>
          <w:p w14:paraId="2B1BCCB5" w14:textId="77777777" w:rsidR="007C0CEA" w:rsidRPr="00A47139" w:rsidRDefault="007C0CEA" w:rsidP="007C0CEA">
            <w:pPr>
              <w:jc w:val="both"/>
              <w:rPr>
                <w:rFonts w:ascii="Times New Roman" w:hAnsi="Times New Roman" w:cs="Times New Roman"/>
                <w:sz w:val="20"/>
                <w:szCs w:val="20"/>
              </w:rPr>
            </w:pPr>
          </w:p>
        </w:tc>
        <w:tc>
          <w:tcPr>
            <w:tcW w:w="591" w:type="pct"/>
          </w:tcPr>
          <w:p w14:paraId="64890DB9" w14:textId="77777777" w:rsidR="007C0CEA" w:rsidRPr="00A47139" w:rsidRDefault="007C0CEA" w:rsidP="007C0CEA">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360" w:type="pct"/>
          </w:tcPr>
          <w:p w14:paraId="78E06777" w14:textId="77777777" w:rsidR="007C0CEA" w:rsidRPr="00A47139" w:rsidRDefault="007C0CEA" w:rsidP="007C0CEA">
            <w:pPr>
              <w:jc w:val="both"/>
              <w:rPr>
                <w:rFonts w:ascii="Times New Roman" w:hAnsi="Times New Roman" w:cs="Times New Roman"/>
                <w:sz w:val="20"/>
                <w:szCs w:val="20"/>
              </w:rPr>
            </w:pPr>
            <w:r w:rsidRPr="00A47139">
              <w:rPr>
                <w:rFonts w:ascii="Times New Roman" w:hAnsi="Times New Roman" w:cs="Times New Roman"/>
                <w:sz w:val="20"/>
                <w:szCs w:val="20"/>
              </w:rPr>
              <w:t xml:space="preserve"> </w:t>
            </w:r>
          </w:p>
        </w:tc>
        <w:tc>
          <w:tcPr>
            <w:tcW w:w="645" w:type="pct"/>
            <w:vAlign w:val="center"/>
          </w:tcPr>
          <w:p w14:paraId="4DA7E6A6" w14:textId="77777777" w:rsidR="007C0CEA" w:rsidRPr="00A47139" w:rsidRDefault="007C0CEA" w:rsidP="007C0CEA">
            <w:pPr>
              <w:rPr>
                <w:rFonts w:cs="Times New Roman"/>
                <w:sz w:val="20"/>
                <w:szCs w:val="20"/>
              </w:rPr>
            </w:pPr>
          </w:p>
        </w:tc>
        <w:tc>
          <w:tcPr>
            <w:tcW w:w="359" w:type="pct"/>
            <w:vAlign w:val="center"/>
          </w:tcPr>
          <w:p w14:paraId="3D484526" w14:textId="77777777" w:rsidR="007C0CEA" w:rsidRPr="00A47139" w:rsidRDefault="007C0CEA" w:rsidP="007C0CEA">
            <w:pPr>
              <w:rPr>
                <w:rFonts w:cs="Times New Roman"/>
                <w:sz w:val="20"/>
                <w:szCs w:val="20"/>
              </w:rPr>
            </w:pPr>
          </w:p>
        </w:tc>
        <w:tc>
          <w:tcPr>
            <w:tcW w:w="531" w:type="pct"/>
          </w:tcPr>
          <w:p w14:paraId="18918A4A" w14:textId="400ECA8B" w:rsidR="007C0CEA" w:rsidRPr="00A47139" w:rsidRDefault="007C0CEA" w:rsidP="007C0CEA">
            <w:pPr>
              <w:rPr>
                <w:rFonts w:cs="Times New Roman"/>
                <w:sz w:val="20"/>
                <w:szCs w:val="20"/>
              </w:rPr>
            </w:pPr>
            <w:r w:rsidRPr="00A47139">
              <w:rPr>
                <w:rFonts w:ascii="Times New Roman" w:hAnsi="Times New Roman" w:cs="Times New Roman"/>
                <w:sz w:val="20"/>
                <w:szCs w:val="20"/>
              </w:rPr>
              <w:t xml:space="preserve"> </w:t>
            </w:r>
          </w:p>
        </w:tc>
        <w:tc>
          <w:tcPr>
            <w:tcW w:w="359" w:type="pct"/>
          </w:tcPr>
          <w:p w14:paraId="2272F74D" w14:textId="127D16EF" w:rsidR="007C0CEA" w:rsidRPr="00A47139" w:rsidRDefault="007C0CEA" w:rsidP="007C0CEA">
            <w:pPr>
              <w:rPr>
                <w:rFonts w:cs="Times New Roman"/>
                <w:sz w:val="20"/>
                <w:szCs w:val="20"/>
              </w:rPr>
            </w:pPr>
            <w:r w:rsidRPr="00A47139">
              <w:rPr>
                <w:rFonts w:ascii="Times New Roman" w:hAnsi="Times New Roman" w:cs="Times New Roman"/>
                <w:sz w:val="20"/>
                <w:szCs w:val="20"/>
              </w:rPr>
              <w:t xml:space="preserve"> </w:t>
            </w:r>
          </w:p>
        </w:tc>
      </w:tr>
      <w:tr w:rsidR="007C0CEA" w:rsidRPr="00A47139" w14:paraId="44CFF8A7" w14:textId="2F860437" w:rsidTr="007C0CEA">
        <w:tc>
          <w:tcPr>
            <w:tcW w:w="1151" w:type="pct"/>
            <w:hideMark/>
          </w:tcPr>
          <w:p w14:paraId="77B48246" w14:textId="77777777" w:rsidR="007C0CEA" w:rsidRPr="00A47139" w:rsidRDefault="007C0CEA" w:rsidP="007C0CEA">
            <w:pPr>
              <w:jc w:val="both"/>
              <w:rPr>
                <w:rFonts w:ascii="Times New Roman" w:hAnsi="Times New Roman" w:cs="Times New Roman"/>
                <w:sz w:val="20"/>
                <w:szCs w:val="20"/>
              </w:rPr>
            </w:pPr>
            <w:r w:rsidRPr="00A47139">
              <w:rPr>
                <w:rFonts w:ascii="Times New Roman" w:hAnsi="Times New Roman" w:cs="Times New Roman"/>
              </w:rPr>
              <w:t>Urban</w:t>
            </w:r>
          </w:p>
        </w:tc>
        <w:tc>
          <w:tcPr>
            <w:tcW w:w="645" w:type="pct"/>
            <w:vAlign w:val="center"/>
          </w:tcPr>
          <w:p w14:paraId="62F6C20C" w14:textId="77777777" w:rsidR="007C0CEA" w:rsidRPr="00A47139"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359" w:type="pct"/>
            <w:vAlign w:val="bottom"/>
          </w:tcPr>
          <w:p w14:paraId="2F7F21B3" w14:textId="77777777" w:rsidR="007C0CEA" w:rsidRPr="00A47139" w:rsidRDefault="007C0CEA" w:rsidP="007C0CEA">
            <w:pPr>
              <w:jc w:val="both"/>
              <w:rPr>
                <w:rFonts w:ascii="Times New Roman" w:hAnsi="Times New Roman" w:cs="Times New Roman"/>
                <w:sz w:val="20"/>
                <w:szCs w:val="20"/>
              </w:rPr>
            </w:pPr>
          </w:p>
        </w:tc>
        <w:tc>
          <w:tcPr>
            <w:tcW w:w="591" w:type="pct"/>
          </w:tcPr>
          <w:p w14:paraId="3B3C939D" w14:textId="77777777" w:rsidR="007C0CEA" w:rsidRPr="00A47139" w:rsidRDefault="007C0CEA" w:rsidP="007C0CEA">
            <w:pPr>
              <w:jc w:val="both"/>
              <w:rPr>
                <w:rFonts w:ascii="Times New Roman" w:hAnsi="Times New Roman" w:cs="Times New Roman"/>
                <w:sz w:val="20"/>
                <w:szCs w:val="20"/>
              </w:rPr>
            </w:pPr>
          </w:p>
        </w:tc>
        <w:tc>
          <w:tcPr>
            <w:tcW w:w="360" w:type="pct"/>
          </w:tcPr>
          <w:p w14:paraId="1DF7C1BC" w14:textId="77777777" w:rsidR="007C0CEA" w:rsidRPr="00A47139" w:rsidRDefault="007C0CEA" w:rsidP="007C0CEA">
            <w:pPr>
              <w:jc w:val="both"/>
              <w:rPr>
                <w:rFonts w:ascii="Times New Roman" w:hAnsi="Times New Roman" w:cs="Times New Roman"/>
                <w:sz w:val="20"/>
                <w:szCs w:val="20"/>
              </w:rPr>
            </w:pPr>
          </w:p>
        </w:tc>
        <w:tc>
          <w:tcPr>
            <w:tcW w:w="645" w:type="pct"/>
            <w:vAlign w:val="center"/>
          </w:tcPr>
          <w:p w14:paraId="435C7125" w14:textId="63E57988" w:rsidR="007C0CEA" w:rsidRPr="00A47139" w:rsidRDefault="007C0CEA" w:rsidP="007C0CEA">
            <w:pPr>
              <w:rPr>
                <w:rFonts w:cs="Times New Roman"/>
                <w:sz w:val="20"/>
                <w:szCs w:val="20"/>
              </w:rPr>
            </w:pPr>
            <w:r>
              <w:rPr>
                <w:rFonts w:ascii="Times New Roman" w:hAnsi="Times New Roman" w:cs="Times New Roman"/>
                <w:sz w:val="20"/>
                <w:szCs w:val="20"/>
              </w:rPr>
              <w:t>-</w:t>
            </w:r>
          </w:p>
        </w:tc>
        <w:tc>
          <w:tcPr>
            <w:tcW w:w="359" w:type="pct"/>
            <w:vAlign w:val="bottom"/>
          </w:tcPr>
          <w:p w14:paraId="4C6D7700" w14:textId="77777777" w:rsidR="007C0CEA" w:rsidRPr="00A47139" w:rsidRDefault="007C0CEA" w:rsidP="007C0CEA">
            <w:pPr>
              <w:rPr>
                <w:rFonts w:cs="Times New Roman"/>
                <w:sz w:val="20"/>
                <w:szCs w:val="20"/>
              </w:rPr>
            </w:pPr>
          </w:p>
        </w:tc>
        <w:tc>
          <w:tcPr>
            <w:tcW w:w="531" w:type="pct"/>
          </w:tcPr>
          <w:p w14:paraId="1E7B1DAF" w14:textId="77777777" w:rsidR="007C0CEA" w:rsidRPr="00A47139" w:rsidRDefault="007C0CEA" w:rsidP="007C0CEA">
            <w:pPr>
              <w:rPr>
                <w:rFonts w:cs="Times New Roman"/>
                <w:sz w:val="20"/>
                <w:szCs w:val="20"/>
              </w:rPr>
            </w:pPr>
          </w:p>
        </w:tc>
        <w:tc>
          <w:tcPr>
            <w:tcW w:w="359" w:type="pct"/>
          </w:tcPr>
          <w:p w14:paraId="742E7E84" w14:textId="77777777" w:rsidR="007C0CEA" w:rsidRPr="00A47139" w:rsidRDefault="007C0CEA" w:rsidP="007C0CEA">
            <w:pPr>
              <w:rPr>
                <w:rFonts w:cs="Times New Roman"/>
                <w:sz w:val="20"/>
                <w:szCs w:val="20"/>
              </w:rPr>
            </w:pPr>
          </w:p>
        </w:tc>
      </w:tr>
      <w:tr w:rsidR="007C0CEA" w:rsidRPr="00A47139" w14:paraId="1184EF7F" w14:textId="36B873C8" w:rsidTr="007C0CEA">
        <w:tc>
          <w:tcPr>
            <w:tcW w:w="1151" w:type="pct"/>
            <w:hideMark/>
          </w:tcPr>
          <w:p w14:paraId="7982F0B6" w14:textId="77777777" w:rsidR="007C0CEA" w:rsidRPr="00A47139" w:rsidRDefault="007C0CEA" w:rsidP="007C0CEA">
            <w:pPr>
              <w:jc w:val="both"/>
              <w:rPr>
                <w:rFonts w:ascii="Times New Roman" w:hAnsi="Times New Roman" w:cs="Times New Roman"/>
                <w:sz w:val="20"/>
                <w:szCs w:val="20"/>
              </w:rPr>
            </w:pPr>
            <w:r w:rsidRPr="00A47139">
              <w:rPr>
                <w:rFonts w:ascii="Times New Roman" w:hAnsi="Times New Roman" w:cs="Times New Roman"/>
              </w:rPr>
              <w:t>Rural</w:t>
            </w:r>
          </w:p>
        </w:tc>
        <w:tc>
          <w:tcPr>
            <w:tcW w:w="645" w:type="pct"/>
            <w:vAlign w:val="center"/>
            <w:hideMark/>
          </w:tcPr>
          <w:p w14:paraId="2F59725A" w14:textId="77777777" w:rsidR="007C0CEA" w:rsidRPr="00A47139" w:rsidRDefault="007C0CEA" w:rsidP="007C0CEA">
            <w:pPr>
              <w:jc w:val="center"/>
              <w:rPr>
                <w:rFonts w:ascii="Times New Roman" w:hAnsi="Times New Roman" w:cs="Times New Roman"/>
                <w:sz w:val="20"/>
                <w:szCs w:val="20"/>
              </w:rPr>
            </w:pPr>
            <w:r>
              <w:rPr>
                <w:rFonts w:ascii="Times New Roman" w:hAnsi="Times New Roman" w:cs="Times New Roman"/>
                <w:sz w:val="20"/>
                <w:szCs w:val="20"/>
              </w:rPr>
              <w:t>0.98</w:t>
            </w:r>
            <w:r w:rsidRPr="00A47139">
              <w:rPr>
                <w:rFonts w:ascii="Times New Roman" w:hAnsi="Times New Roman" w:cs="Times New Roman"/>
                <w:sz w:val="20"/>
                <w:szCs w:val="20"/>
              </w:rPr>
              <w:t xml:space="preserve"> (0.</w:t>
            </w:r>
            <w:r>
              <w:rPr>
                <w:rFonts w:ascii="Times New Roman" w:hAnsi="Times New Roman" w:cs="Times New Roman"/>
                <w:sz w:val="20"/>
                <w:szCs w:val="20"/>
              </w:rPr>
              <w:t>75</w:t>
            </w:r>
            <w:r w:rsidRPr="00A47139">
              <w:rPr>
                <w:rFonts w:ascii="Times New Roman" w:hAnsi="Times New Roman" w:cs="Times New Roman"/>
                <w:sz w:val="20"/>
                <w:szCs w:val="20"/>
              </w:rPr>
              <w:t>-1.2</w:t>
            </w:r>
            <w:r>
              <w:rPr>
                <w:rFonts w:ascii="Times New Roman" w:hAnsi="Times New Roman" w:cs="Times New Roman"/>
                <w:sz w:val="20"/>
                <w:szCs w:val="20"/>
              </w:rPr>
              <w:t>7</w:t>
            </w:r>
            <w:r w:rsidRPr="00A47139">
              <w:rPr>
                <w:rFonts w:ascii="Times New Roman" w:hAnsi="Times New Roman" w:cs="Times New Roman"/>
                <w:sz w:val="20"/>
                <w:szCs w:val="20"/>
              </w:rPr>
              <w:t>)</w:t>
            </w:r>
          </w:p>
        </w:tc>
        <w:tc>
          <w:tcPr>
            <w:tcW w:w="359" w:type="pct"/>
            <w:vAlign w:val="center"/>
            <w:hideMark/>
          </w:tcPr>
          <w:p w14:paraId="1584A078" w14:textId="77777777" w:rsidR="007C0CEA" w:rsidRPr="00A47139" w:rsidRDefault="007C0CEA" w:rsidP="007C0CEA">
            <w:pPr>
              <w:jc w:val="center"/>
              <w:rPr>
                <w:rFonts w:ascii="Times New Roman" w:hAnsi="Times New Roman" w:cs="Times New Roman"/>
                <w:sz w:val="20"/>
                <w:szCs w:val="20"/>
              </w:rPr>
            </w:pPr>
            <w:r w:rsidRPr="00A47139">
              <w:rPr>
                <w:rFonts w:ascii="Times New Roman" w:hAnsi="Times New Roman" w:cs="Times New Roman"/>
                <w:sz w:val="20"/>
                <w:szCs w:val="20"/>
              </w:rPr>
              <w:t>0.</w:t>
            </w:r>
            <w:r>
              <w:rPr>
                <w:rFonts w:ascii="Times New Roman" w:hAnsi="Times New Roman" w:cs="Times New Roman"/>
                <w:sz w:val="20"/>
                <w:szCs w:val="20"/>
              </w:rPr>
              <w:t>864</w:t>
            </w:r>
          </w:p>
        </w:tc>
        <w:tc>
          <w:tcPr>
            <w:tcW w:w="591" w:type="pct"/>
            <w:vAlign w:val="center"/>
          </w:tcPr>
          <w:p w14:paraId="1C0CD0CC" w14:textId="77777777" w:rsidR="007C0CEA" w:rsidRPr="00A47139" w:rsidRDefault="007C0CEA" w:rsidP="007C0CEA">
            <w:pPr>
              <w:jc w:val="center"/>
              <w:rPr>
                <w:rFonts w:ascii="Times New Roman" w:hAnsi="Times New Roman" w:cs="Times New Roman"/>
                <w:sz w:val="20"/>
                <w:szCs w:val="20"/>
              </w:rPr>
            </w:pPr>
            <w:r w:rsidRPr="008F4B60">
              <w:rPr>
                <w:rFonts w:ascii="Times New Roman" w:hAnsi="Times New Roman" w:cs="Times New Roman"/>
                <w:sz w:val="20"/>
                <w:szCs w:val="20"/>
              </w:rPr>
              <w:t>1.08 (0.49-2.38</w:t>
            </w:r>
          </w:p>
        </w:tc>
        <w:tc>
          <w:tcPr>
            <w:tcW w:w="360" w:type="pct"/>
            <w:vAlign w:val="center"/>
          </w:tcPr>
          <w:p w14:paraId="32B2D43D"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0.840</w:t>
            </w:r>
          </w:p>
        </w:tc>
        <w:tc>
          <w:tcPr>
            <w:tcW w:w="645" w:type="pct"/>
            <w:vAlign w:val="center"/>
          </w:tcPr>
          <w:p w14:paraId="5D3E93CD" w14:textId="757444C6" w:rsidR="007C0CEA" w:rsidRPr="00A65BA3" w:rsidRDefault="007C0CEA" w:rsidP="007C0CEA">
            <w:pPr>
              <w:jc w:val="center"/>
              <w:rPr>
                <w:rFonts w:cs="Times New Roman"/>
                <w:sz w:val="20"/>
                <w:szCs w:val="20"/>
              </w:rPr>
            </w:pPr>
            <w:r>
              <w:rPr>
                <w:rFonts w:ascii="Times New Roman" w:hAnsi="Times New Roman" w:cs="Times New Roman"/>
                <w:sz w:val="20"/>
                <w:szCs w:val="20"/>
              </w:rPr>
              <w:t>1.05</w:t>
            </w:r>
            <w:r w:rsidRPr="00A47139">
              <w:rPr>
                <w:rFonts w:ascii="Times New Roman" w:hAnsi="Times New Roman" w:cs="Times New Roman"/>
                <w:sz w:val="20"/>
                <w:szCs w:val="20"/>
              </w:rPr>
              <w:t xml:space="preserve"> (0.</w:t>
            </w:r>
            <w:r>
              <w:rPr>
                <w:rFonts w:ascii="Times New Roman" w:hAnsi="Times New Roman" w:cs="Times New Roman"/>
                <w:sz w:val="20"/>
                <w:szCs w:val="20"/>
              </w:rPr>
              <w:t>91</w:t>
            </w:r>
            <w:r w:rsidRPr="00A47139">
              <w:rPr>
                <w:rFonts w:ascii="Times New Roman" w:hAnsi="Times New Roman" w:cs="Times New Roman"/>
                <w:sz w:val="20"/>
                <w:szCs w:val="20"/>
              </w:rPr>
              <w:t>-1.2</w:t>
            </w:r>
            <w:r>
              <w:rPr>
                <w:rFonts w:ascii="Times New Roman" w:hAnsi="Times New Roman" w:cs="Times New Roman"/>
                <w:sz w:val="20"/>
                <w:szCs w:val="20"/>
              </w:rPr>
              <w:t>2</w:t>
            </w:r>
            <w:r w:rsidRPr="00A47139">
              <w:rPr>
                <w:rFonts w:ascii="Times New Roman" w:hAnsi="Times New Roman" w:cs="Times New Roman"/>
                <w:sz w:val="20"/>
                <w:szCs w:val="20"/>
              </w:rPr>
              <w:t>)</w:t>
            </w:r>
          </w:p>
        </w:tc>
        <w:tc>
          <w:tcPr>
            <w:tcW w:w="359" w:type="pct"/>
            <w:vAlign w:val="center"/>
          </w:tcPr>
          <w:p w14:paraId="44B8F8A3" w14:textId="087F4F21" w:rsidR="007C0CEA" w:rsidRPr="00A65BA3" w:rsidRDefault="007C0CEA" w:rsidP="007C0CEA">
            <w:pPr>
              <w:jc w:val="center"/>
              <w:rPr>
                <w:rFonts w:cs="Times New Roman"/>
                <w:sz w:val="20"/>
                <w:szCs w:val="20"/>
              </w:rPr>
            </w:pPr>
            <w:r w:rsidRPr="00A47139">
              <w:rPr>
                <w:rFonts w:ascii="Times New Roman" w:hAnsi="Times New Roman" w:cs="Times New Roman"/>
                <w:sz w:val="20"/>
                <w:szCs w:val="20"/>
              </w:rPr>
              <w:t>0.</w:t>
            </w:r>
            <w:r>
              <w:rPr>
                <w:rFonts w:ascii="Times New Roman" w:hAnsi="Times New Roman" w:cs="Times New Roman"/>
                <w:sz w:val="20"/>
                <w:szCs w:val="20"/>
              </w:rPr>
              <w:t>497</w:t>
            </w:r>
          </w:p>
        </w:tc>
        <w:tc>
          <w:tcPr>
            <w:tcW w:w="531" w:type="pct"/>
            <w:vAlign w:val="bottom"/>
          </w:tcPr>
          <w:p w14:paraId="072764E7" w14:textId="170B4762"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0.3 (0.11-0.82)</w:t>
            </w:r>
          </w:p>
        </w:tc>
        <w:tc>
          <w:tcPr>
            <w:tcW w:w="359" w:type="pct"/>
            <w:vAlign w:val="bottom"/>
          </w:tcPr>
          <w:p w14:paraId="0D56A3AC" w14:textId="26BE3C64"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0.02</w:t>
            </w:r>
          </w:p>
        </w:tc>
      </w:tr>
      <w:tr w:rsidR="007C0CEA" w:rsidRPr="00A47139" w14:paraId="3C6AD418" w14:textId="4FD1C856" w:rsidTr="007C0CEA">
        <w:tc>
          <w:tcPr>
            <w:tcW w:w="1151" w:type="pct"/>
          </w:tcPr>
          <w:p w14:paraId="33E48B9E" w14:textId="77777777" w:rsidR="007C0CEA" w:rsidRPr="00D15813" w:rsidRDefault="007C0CEA" w:rsidP="007C0CEA">
            <w:pPr>
              <w:jc w:val="both"/>
              <w:rPr>
                <w:rFonts w:ascii="Times New Roman" w:hAnsi="Times New Roman" w:cs="Times New Roman"/>
                <w:b/>
                <w:bCs/>
              </w:rPr>
            </w:pPr>
            <w:r w:rsidRPr="00D15813">
              <w:rPr>
                <w:rFonts w:ascii="Times New Roman" w:hAnsi="Times New Roman" w:cs="Times New Roman"/>
                <w:b/>
                <w:bCs/>
              </w:rPr>
              <w:lastRenderedPageBreak/>
              <w:t>Media</w:t>
            </w:r>
          </w:p>
        </w:tc>
        <w:tc>
          <w:tcPr>
            <w:tcW w:w="645" w:type="pct"/>
            <w:vAlign w:val="center"/>
          </w:tcPr>
          <w:p w14:paraId="61CCF3E1" w14:textId="77777777" w:rsidR="007C0CEA" w:rsidRDefault="007C0CEA" w:rsidP="007C0CEA">
            <w:pPr>
              <w:jc w:val="center"/>
              <w:rPr>
                <w:rFonts w:ascii="Times New Roman" w:hAnsi="Times New Roman" w:cs="Times New Roman"/>
                <w:sz w:val="20"/>
                <w:szCs w:val="20"/>
              </w:rPr>
            </w:pPr>
          </w:p>
        </w:tc>
        <w:tc>
          <w:tcPr>
            <w:tcW w:w="359" w:type="pct"/>
            <w:vAlign w:val="center"/>
          </w:tcPr>
          <w:p w14:paraId="0EB4E385" w14:textId="77777777" w:rsidR="007C0CEA" w:rsidRPr="00A47139" w:rsidRDefault="007C0CEA" w:rsidP="007C0CEA">
            <w:pPr>
              <w:jc w:val="center"/>
              <w:rPr>
                <w:rFonts w:ascii="Times New Roman" w:hAnsi="Times New Roman" w:cs="Times New Roman"/>
                <w:sz w:val="20"/>
                <w:szCs w:val="20"/>
              </w:rPr>
            </w:pPr>
          </w:p>
        </w:tc>
        <w:tc>
          <w:tcPr>
            <w:tcW w:w="591" w:type="pct"/>
            <w:vAlign w:val="center"/>
          </w:tcPr>
          <w:p w14:paraId="4C89248E"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444C411D"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3DFF76B1" w14:textId="77777777" w:rsidR="007C0CEA" w:rsidRPr="00A47139" w:rsidRDefault="007C0CEA" w:rsidP="007C0CEA">
            <w:pPr>
              <w:jc w:val="center"/>
              <w:rPr>
                <w:rFonts w:cs="Times New Roman"/>
                <w:sz w:val="20"/>
                <w:szCs w:val="20"/>
              </w:rPr>
            </w:pPr>
          </w:p>
        </w:tc>
        <w:tc>
          <w:tcPr>
            <w:tcW w:w="359" w:type="pct"/>
            <w:vAlign w:val="center"/>
          </w:tcPr>
          <w:p w14:paraId="0C7929EA" w14:textId="77777777" w:rsidR="007C0CEA" w:rsidRPr="00A47139" w:rsidRDefault="007C0CEA" w:rsidP="007C0CEA">
            <w:pPr>
              <w:jc w:val="center"/>
              <w:rPr>
                <w:rFonts w:cs="Times New Roman"/>
                <w:sz w:val="20"/>
                <w:szCs w:val="20"/>
              </w:rPr>
            </w:pPr>
          </w:p>
        </w:tc>
        <w:tc>
          <w:tcPr>
            <w:tcW w:w="531" w:type="pct"/>
            <w:vAlign w:val="center"/>
          </w:tcPr>
          <w:p w14:paraId="1F499FAC" w14:textId="77777777" w:rsidR="007C0CEA" w:rsidRPr="00A47139" w:rsidRDefault="007C0CEA" w:rsidP="007C0CEA">
            <w:pPr>
              <w:jc w:val="center"/>
              <w:rPr>
                <w:rFonts w:cs="Times New Roman"/>
                <w:sz w:val="20"/>
                <w:szCs w:val="20"/>
              </w:rPr>
            </w:pPr>
          </w:p>
        </w:tc>
        <w:tc>
          <w:tcPr>
            <w:tcW w:w="359" w:type="pct"/>
            <w:vAlign w:val="center"/>
          </w:tcPr>
          <w:p w14:paraId="667F3CA9" w14:textId="77777777" w:rsidR="007C0CEA" w:rsidRPr="00A47139" w:rsidRDefault="007C0CEA" w:rsidP="007C0CEA">
            <w:pPr>
              <w:jc w:val="center"/>
              <w:rPr>
                <w:rFonts w:cs="Times New Roman"/>
                <w:sz w:val="20"/>
                <w:szCs w:val="20"/>
              </w:rPr>
            </w:pPr>
          </w:p>
        </w:tc>
      </w:tr>
      <w:tr w:rsidR="007C0CEA" w:rsidRPr="00A47139" w14:paraId="61BA925A" w14:textId="3A46FB8F" w:rsidTr="007C0CEA">
        <w:tc>
          <w:tcPr>
            <w:tcW w:w="1151" w:type="pct"/>
          </w:tcPr>
          <w:p w14:paraId="69577F66" w14:textId="77777777" w:rsidR="007C0CEA" w:rsidRPr="00A47139" w:rsidRDefault="007C0CEA" w:rsidP="007C0CEA">
            <w:pPr>
              <w:jc w:val="both"/>
              <w:rPr>
                <w:rFonts w:ascii="Times New Roman" w:hAnsi="Times New Roman" w:cs="Times New Roman"/>
              </w:rPr>
            </w:pPr>
            <w:r>
              <w:rPr>
                <w:rFonts w:ascii="Times New Roman" w:hAnsi="Times New Roman" w:cs="Times New Roman"/>
              </w:rPr>
              <w:t>No</w:t>
            </w:r>
          </w:p>
        </w:tc>
        <w:tc>
          <w:tcPr>
            <w:tcW w:w="645" w:type="pct"/>
            <w:vAlign w:val="center"/>
          </w:tcPr>
          <w:p w14:paraId="5CBF4E5C"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359" w:type="pct"/>
            <w:vAlign w:val="center"/>
          </w:tcPr>
          <w:p w14:paraId="322E0540" w14:textId="77777777" w:rsidR="007C0CEA" w:rsidRPr="00A47139" w:rsidRDefault="007C0CEA" w:rsidP="007C0CEA">
            <w:pPr>
              <w:jc w:val="center"/>
              <w:rPr>
                <w:rFonts w:ascii="Times New Roman" w:hAnsi="Times New Roman" w:cs="Times New Roman"/>
                <w:sz w:val="20"/>
                <w:szCs w:val="20"/>
              </w:rPr>
            </w:pPr>
          </w:p>
        </w:tc>
        <w:tc>
          <w:tcPr>
            <w:tcW w:w="591" w:type="pct"/>
            <w:vAlign w:val="center"/>
          </w:tcPr>
          <w:p w14:paraId="2A8C3C52"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60F2E7FC"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502D6075" w14:textId="6B1F8E3C"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359" w:type="pct"/>
            <w:vAlign w:val="center"/>
          </w:tcPr>
          <w:p w14:paraId="77DA5B97" w14:textId="77777777" w:rsidR="007C0CEA" w:rsidRPr="00A47139" w:rsidRDefault="007C0CEA" w:rsidP="007C0CEA">
            <w:pPr>
              <w:jc w:val="center"/>
              <w:rPr>
                <w:rFonts w:cs="Times New Roman"/>
                <w:sz w:val="20"/>
                <w:szCs w:val="20"/>
              </w:rPr>
            </w:pPr>
          </w:p>
        </w:tc>
        <w:tc>
          <w:tcPr>
            <w:tcW w:w="531" w:type="pct"/>
            <w:vAlign w:val="center"/>
          </w:tcPr>
          <w:p w14:paraId="0EF8B010" w14:textId="77777777" w:rsidR="007C0CEA" w:rsidRPr="00A47139" w:rsidRDefault="007C0CEA" w:rsidP="007C0CEA">
            <w:pPr>
              <w:jc w:val="center"/>
              <w:rPr>
                <w:rFonts w:cs="Times New Roman"/>
                <w:sz w:val="20"/>
                <w:szCs w:val="20"/>
              </w:rPr>
            </w:pPr>
          </w:p>
        </w:tc>
        <w:tc>
          <w:tcPr>
            <w:tcW w:w="359" w:type="pct"/>
            <w:vAlign w:val="center"/>
          </w:tcPr>
          <w:p w14:paraId="75870131" w14:textId="77777777" w:rsidR="007C0CEA" w:rsidRPr="00A47139" w:rsidRDefault="007C0CEA" w:rsidP="007C0CEA">
            <w:pPr>
              <w:jc w:val="center"/>
              <w:rPr>
                <w:rFonts w:cs="Times New Roman"/>
                <w:sz w:val="20"/>
                <w:szCs w:val="20"/>
              </w:rPr>
            </w:pPr>
          </w:p>
        </w:tc>
      </w:tr>
      <w:tr w:rsidR="007C0CEA" w:rsidRPr="00A47139" w14:paraId="77119E87" w14:textId="5745BB85" w:rsidTr="007C0CEA">
        <w:tc>
          <w:tcPr>
            <w:tcW w:w="1151" w:type="pct"/>
          </w:tcPr>
          <w:p w14:paraId="4D8D5E70" w14:textId="77777777" w:rsidR="007C0CEA" w:rsidRDefault="007C0CEA" w:rsidP="007C0CEA">
            <w:pPr>
              <w:jc w:val="both"/>
              <w:rPr>
                <w:rFonts w:ascii="Times New Roman" w:hAnsi="Times New Roman" w:cs="Times New Roman"/>
              </w:rPr>
            </w:pPr>
            <w:r>
              <w:rPr>
                <w:rFonts w:ascii="Times New Roman" w:hAnsi="Times New Roman" w:cs="Times New Roman"/>
              </w:rPr>
              <w:t>Yes</w:t>
            </w:r>
          </w:p>
        </w:tc>
        <w:tc>
          <w:tcPr>
            <w:tcW w:w="645" w:type="pct"/>
            <w:vAlign w:val="center"/>
          </w:tcPr>
          <w:p w14:paraId="436CBD10"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0.75 (0.57-1.00)</w:t>
            </w:r>
          </w:p>
        </w:tc>
        <w:tc>
          <w:tcPr>
            <w:tcW w:w="359" w:type="pct"/>
            <w:vAlign w:val="center"/>
          </w:tcPr>
          <w:p w14:paraId="3D9DE881" w14:textId="77777777" w:rsidR="007C0CEA" w:rsidRPr="00A47139" w:rsidRDefault="007C0CEA" w:rsidP="007C0CEA">
            <w:pPr>
              <w:jc w:val="center"/>
              <w:rPr>
                <w:rFonts w:ascii="Times New Roman" w:hAnsi="Times New Roman" w:cs="Times New Roman"/>
                <w:sz w:val="20"/>
                <w:szCs w:val="20"/>
              </w:rPr>
            </w:pPr>
            <w:r>
              <w:rPr>
                <w:rFonts w:ascii="Times New Roman" w:hAnsi="Times New Roman" w:cs="Times New Roman"/>
                <w:sz w:val="20"/>
                <w:szCs w:val="20"/>
              </w:rPr>
              <w:t>0.051</w:t>
            </w:r>
          </w:p>
        </w:tc>
        <w:tc>
          <w:tcPr>
            <w:tcW w:w="591" w:type="pct"/>
            <w:vAlign w:val="center"/>
          </w:tcPr>
          <w:p w14:paraId="6DED6099"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1.22 (0.46-3.23)</w:t>
            </w:r>
          </w:p>
        </w:tc>
        <w:tc>
          <w:tcPr>
            <w:tcW w:w="360" w:type="pct"/>
            <w:vAlign w:val="center"/>
          </w:tcPr>
          <w:p w14:paraId="469FAF37"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0.687</w:t>
            </w:r>
          </w:p>
        </w:tc>
        <w:tc>
          <w:tcPr>
            <w:tcW w:w="645" w:type="pct"/>
            <w:vAlign w:val="center"/>
          </w:tcPr>
          <w:p w14:paraId="2937CDEF" w14:textId="34A07FB2" w:rsidR="007C0CEA" w:rsidRPr="00A65BA3" w:rsidRDefault="007C0CEA" w:rsidP="007C0CEA">
            <w:pPr>
              <w:jc w:val="center"/>
              <w:rPr>
                <w:rFonts w:cs="Times New Roman"/>
                <w:sz w:val="20"/>
                <w:szCs w:val="20"/>
              </w:rPr>
            </w:pPr>
            <w:r>
              <w:rPr>
                <w:rFonts w:ascii="Times New Roman" w:hAnsi="Times New Roman" w:cs="Times New Roman"/>
                <w:sz w:val="20"/>
                <w:szCs w:val="20"/>
              </w:rPr>
              <w:t>0.97 (0.83-1.13)</w:t>
            </w:r>
          </w:p>
        </w:tc>
        <w:tc>
          <w:tcPr>
            <w:tcW w:w="359" w:type="pct"/>
            <w:vAlign w:val="center"/>
          </w:tcPr>
          <w:p w14:paraId="5CE423E3" w14:textId="0C4F98B9" w:rsidR="007C0CEA" w:rsidRPr="00A65BA3" w:rsidRDefault="007C0CEA" w:rsidP="007C0CEA">
            <w:pPr>
              <w:jc w:val="center"/>
              <w:rPr>
                <w:rFonts w:cs="Times New Roman"/>
                <w:sz w:val="20"/>
                <w:szCs w:val="20"/>
              </w:rPr>
            </w:pPr>
            <w:r>
              <w:rPr>
                <w:rFonts w:ascii="Times New Roman" w:hAnsi="Times New Roman" w:cs="Times New Roman"/>
                <w:sz w:val="20"/>
                <w:szCs w:val="20"/>
              </w:rPr>
              <w:t>0.691</w:t>
            </w:r>
          </w:p>
        </w:tc>
        <w:tc>
          <w:tcPr>
            <w:tcW w:w="531" w:type="pct"/>
            <w:vAlign w:val="bottom"/>
          </w:tcPr>
          <w:p w14:paraId="3741A20B" w14:textId="64A2A881"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2.72 (1.12-6.61)</w:t>
            </w:r>
          </w:p>
        </w:tc>
        <w:tc>
          <w:tcPr>
            <w:tcW w:w="359" w:type="pct"/>
            <w:vAlign w:val="bottom"/>
          </w:tcPr>
          <w:p w14:paraId="6BF24D05" w14:textId="4F2738A6"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0.027</w:t>
            </w:r>
          </w:p>
        </w:tc>
      </w:tr>
      <w:tr w:rsidR="007C0CEA" w:rsidRPr="00A47139" w14:paraId="75B9FC1B" w14:textId="4981AE87" w:rsidTr="007C0CEA">
        <w:tc>
          <w:tcPr>
            <w:tcW w:w="1151" w:type="pct"/>
          </w:tcPr>
          <w:p w14:paraId="79FBA12B" w14:textId="77777777" w:rsidR="007C0CEA" w:rsidRPr="00D15813" w:rsidRDefault="007C0CEA" w:rsidP="007C0CEA">
            <w:pPr>
              <w:jc w:val="both"/>
              <w:rPr>
                <w:rFonts w:ascii="Times New Roman" w:hAnsi="Times New Roman" w:cs="Times New Roman"/>
                <w:b/>
                <w:bCs/>
              </w:rPr>
            </w:pPr>
            <w:r w:rsidRPr="00D15813">
              <w:rPr>
                <w:rFonts w:ascii="Times New Roman" w:hAnsi="Times New Roman" w:cs="Times New Roman"/>
                <w:b/>
                <w:bCs/>
              </w:rPr>
              <w:t>Sources of Drinking Water</w:t>
            </w:r>
          </w:p>
        </w:tc>
        <w:tc>
          <w:tcPr>
            <w:tcW w:w="645" w:type="pct"/>
            <w:vAlign w:val="center"/>
          </w:tcPr>
          <w:p w14:paraId="4562DFD6" w14:textId="77777777" w:rsidR="007C0CEA" w:rsidRDefault="007C0CEA" w:rsidP="007C0CEA">
            <w:pPr>
              <w:jc w:val="center"/>
              <w:rPr>
                <w:rFonts w:ascii="Times New Roman" w:hAnsi="Times New Roman" w:cs="Times New Roman"/>
                <w:sz w:val="20"/>
                <w:szCs w:val="20"/>
              </w:rPr>
            </w:pPr>
          </w:p>
        </w:tc>
        <w:tc>
          <w:tcPr>
            <w:tcW w:w="359" w:type="pct"/>
            <w:vAlign w:val="center"/>
          </w:tcPr>
          <w:p w14:paraId="7D320043" w14:textId="77777777" w:rsidR="007C0CEA" w:rsidRDefault="007C0CEA" w:rsidP="007C0CEA">
            <w:pPr>
              <w:jc w:val="center"/>
              <w:rPr>
                <w:rFonts w:ascii="Times New Roman" w:hAnsi="Times New Roman" w:cs="Times New Roman"/>
                <w:sz w:val="20"/>
                <w:szCs w:val="20"/>
              </w:rPr>
            </w:pPr>
          </w:p>
        </w:tc>
        <w:tc>
          <w:tcPr>
            <w:tcW w:w="591" w:type="pct"/>
            <w:vAlign w:val="center"/>
          </w:tcPr>
          <w:p w14:paraId="0240FD49"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12417F36"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0F1158AC" w14:textId="77777777" w:rsidR="007C0CEA" w:rsidRPr="00A47139" w:rsidRDefault="007C0CEA" w:rsidP="007C0CEA">
            <w:pPr>
              <w:jc w:val="center"/>
              <w:rPr>
                <w:rFonts w:cs="Times New Roman"/>
                <w:sz w:val="20"/>
                <w:szCs w:val="20"/>
              </w:rPr>
            </w:pPr>
          </w:p>
        </w:tc>
        <w:tc>
          <w:tcPr>
            <w:tcW w:w="359" w:type="pct"/>
            <w:vAlign w:val="center"/>
          </w:tcPr>
          <w:p w14:paraId="278379FB" w14:textId="77777777" w:rsidR="007C0CEA" w:rsidRPr="00A47139" w:rsidRDefault="007C0CEA" w:rsidP="007C0CEA">
            <w:pPr>
              <w:jc w:val="center"/>
              <w:rPr>
                <w:rFonts w:cs="Times New Roman"/>
                <w:sz w:val="20"/>
                <w:szCs w:val="20"/>
              </w:rPr>
            </w:pPr>
          </w:p>
        </w:tc>
        <w:tc>
          <w:tcPr>
            <w:tcW w:w="531" w:type="pct"/>
            <w:vAlign w:val="center"/>
          </w:tcPr>
          <w:p w14:paraId="79EB4E33" w14:textId="77777777" w:rsidR="007C0CEA" w:rsidRPr="00A47139" w:rsidRDefault="007C0CEA" w:rsidP="007C0CEA">
            <w:pPr>
              <w:jc w:val="center"/>
              <w:rPr>
                <w:rFonts w:cs="Times New Roman"/>
                <w:sz w:val="20"/>
                <w:szCs w:val="20"/>
              </w:rPr>
            </w:pPr>
          </w:p>
        </w:tc>
        <w:tc>
          <w:tcPr>
            <w:tcW w:w="359" w:type="pct"/>
            <w:vAlign w:val="center"/>
          </w:tcPr>
          <w:p w14:paraId="5323E753" w14:textId="77777777" w:rsidR="007C0CEA" w:rsidRPr="00A47139" w:rsidRDefault="007C0CEA" w:rsidP="007C0CEA">
            <w:pPr>
              <w:jc w:val="center"/>
              <w:rPr>
                <w:rFonts w:cs="Times New Roman"/>
                <w:sz w:val="20"/>
                <w:szCs w:val="20"/>
              </w:rPr>
            </w:pPr>
          </w:p>
        </w:tc>
      </w:tr>
      <w:tr w:rsidR="007C0CEA" w:rsidRPr="00A47139" w14:paraId="4CFDB1F4" w14:textId="236E2B1A" w:rsidTr="007C0CEA">
        <w:tc>
          <w:tcPr>
            <w:tcW w:w="1151" w:type="pct"/>
          </w:tcPr>
          <w:p w14:paraId="7B097F35" w14:textId="77777777" w:rsidR="007C0CEA" w:rsidRDefault="007C0CEA" w:rsidP="007C0CEA">
            <w:pPr>
              <w:jc w:val="both"/>
              <w:rPr>
                <w:rFonts w:ascii="Times New Roman" w:hAnsi="Times New Roman" w:cs="Times New Roman"/>
              </w:rPr>
            </w:pPr>
            <w:r>
              <w:rPr>
                <w:rFonts w:ascii="Times New Roman" w:hAnsi="Times New Roman" w:cs="Times New Roman"/>
              </w:rPr>
              <w:t>Piped water</w:t>
            </w:r>
          </w:p>
        </w:tc>
        <w:tc>
          <w:tcPr>
            <w:tcW w:w="645" w:type="pct"/>
            <w:vAlign w:val="center"/>
          </w:tcPr>
          <w:p w14:paraId="36620792"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359" w:type="pct"/>
            <w:vAlign w:val="center"/>
          </w:tcPr>
          <w:p w14:paraId="69C9347E"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591" w:type="pct"/>
            <w:vAlign w:val="center"/>
          </w:tcPr>
          <w:p w14:paraId="66EFB869"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158290E7"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54785704" w14:textId="2EB525B4"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359" w:type="pct"/>
            <w:vAlign w:val="center"/>
          </w:tcPr>
          <w:p w14:paraId="27AF14BD" w14:textId="7674255B"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531" w:type="pct"/>
            <w:vAlign w:val="center"/>
          </w:tcPr>
          <w:p w14:paraId="02BB59CD" w14:textId="77777777" w:rsidR="007C0CEA" w:rsidRPr="00A47139" w:rsidRDefault="007C0CEA" w:rsidP="007C0CEA">
            <w:pPr>
              <w:jc w:val="center"/>
              <w:rPr>
                <w:rFonts w:cs="Times New Roman"/>
                <w:sz w:val="20"/>
                <w:szCs w:val="20"/>
              </w:rPr>
            </w:pPr>
          </w:p>
        </w:tc>
        <w:tc>
          <w:tcPr>
            <w:tcW w:w="359" w:type="pct"/>
            <w:vAlign w:val="center"/>
          </w:tcPr>
          <w:p w14:paraId="6870B75B" w14:textId="77777777" w:rsidR="007C0CEA" w:rsidRPr="00A47139" w:rsidRDefault="007C0CEA" w:rsidP="007C0CEA">
            <w:pPr>
              <w:jc w:val="center"/>
              <w:rPr>
                <w:rFonts w:cs="Times New Roman"/>
                <w:sz w:val="20"/>
                <w:szCs w:val="20"/>
              </w:rPr>
            </w:pPr>
          </w:p>
        </w:tc>
      </w:tr>
      <w:tr w:rsidR="007C0CEA" w:rsidRPr="00A47139" w14:paraId="5A1CBD3E" w14:textId="47370C81" w:rsidTr="007C0CEA">
        <w:tc>
          <w:tcPr>
            <w:tcW w:w="1151" w:type="pct"/>
          </w:tcPr>
          <w:p w14:paraId="3BA0B4C8" w14:textId="77777777" w:rsidR="007C0CEA" w:rsidRDefault="007C0CEA" w:rsidP="007C0CEA">
            <w:pPr>
              <w:jc w:val="both"/>
              <w:rPr>
                <w:rFonts w:ascii="Times New Roman" w:hAnsi="Times New Roman" w:cs="Times New Roman"/>
              </w:rPr>
            </w:pPr>
            <w:r>
              <w:rPr>
                <w:rFonts w:ascii="Times New Roman" w:hAnsi="Times New Roman" w:cs="Times New Roman"/>
              </w:rPr>
              <w:t>Tube-well</w:t>
            </w:r>
          </w:p>
        </w:tc>
        <w:tc>
          <w:tcPr>
            <w:tcW w:w="645" w:type="pct"/>
            <w:vAlign w:val="center"/>
          </w:tcPr>
          <w:p w14:paraId="1F444003"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1.07 (0.64-1.77)</w:t>
            </w:r>
          </w:p>
        </w:tc>
        <w:tc>
          <w:tcPr>
            <w:tcW w:w="359" w:type="pct"/>
            <w:vAlign w:val="center"/>
          </w:tcPr>
          <w:p w14:paraId="18588763"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0.803</w:t>
            </w:r>
          </w:p>
        </w:tc>
        <w:tc>
          <w:tcPr>
            <w:tcW w:w="591" w:type="pct"/>
            <w:vAlign w:val="center"/>
          </w:tcPr>
          <w:p w14:paraId="174EA1B5"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1.25 (0.33-4.7)</w:t>
            </w:r>
          </w:p>
        </w:tc>
        <w:tc>
          <w:tcPr>
            <w:tcW w:w="360" w:type="pct"/>
            <w:vAlign w:val="center"/>
          </w:tcPr>
          <w:p w14:paraId="3E9E4DD5"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0.74</w:t>
            </w:r>
          </w:p>
        </w:tc>
        <w:tc>
          <w:tcPr>
            <w:tcW w:w="645" w:type="pct"/>
            <w:vAlign w:val="center"/>
          </w:tcPr>
          <w:p w14:paraId="25E797AB" w14:textId="60CA1263" w:rsidR="007C0CEA" w:rsidRPr="00A65BA3" w:rsidRDefault="007C0CEA" w:rsidP="007C0CEA">
            <w:pPr>
              <w:jc w:val="center"/>
              <w:rPr>
                <w:rFonts w:cs="Times New Roman"/>
                <w:sz w:val="20"/>
                <w:szCs w:val="20"/>
              </w:rPr>
            </w:pPr>
            <w:r>
              <w:rPr>
                <w:rFonts w:ascii="Times New Roman" w:hAnsi="Times New Roman" w:cs="Times New Roman"/>
                <w:sz w:val="20"/>
                <w:szCs w:val="20"/>
              </w:rPr>
              <w:t>1.00 (0.75-1.34)</w:t>
            </w:r>
          </w:p>
        </w:tc>
        <w:tc>
          <w:tcPr>
            <w:tcW w:w="359" w:type="pct"/>
            <w:vAlign w:val="center"/>
          </w:tcPr>
          <w:p w14:paraId="40B236B0" w14:textId="43304365" w:rsidR="007C0CEA" w:rsidRPr="00A65BA3" w:rsidRDefault="007C0CEA" w:rsidP="007C0CEA">
            <w:pPr>
              <w:jc w:val="center"/>
              <w:rPr>
                <w:rFonts w:cs="Times New Roman"/>
                <w:sz w:val="20"/>
                <w:szCs w:val="20"/>
              </w:rPr>
            </w:pPr>
            <w:r>
              <w:rPr>
                <w:rFonts w:ascii="Times New Roman" w:hAnsi="Times New Roman" w:cs="Times New Roman"/>
                <w:sz w:val="20"/>
                <w:szCs w:val="20"/>
              </w:rPr>
              <w:t>0.987</w:t>
            </w:r>
          </w:p>
        </w:tc>
        <w:tc>
          <w:tcPr>
            <w:tcW w:w="531" w:type="pct"/>
            <w:vAlign w:val="bottom"/>
          </w:tcPr>
          <w:p w14:paraId="0FE8E74A" w14:textId="2D9654F5"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0.87 (0.13-5.78)</w:t>
            </w:r>
          </w:p>
        </w:tc>
        <w:tc>
          <w:tcPr>
            <w:tcW w:w="359" w:type="pct"/>
            <w:vAlign w:val="bottom"/>
          </w:tcPr>
          <w:p w14:paraId="74FDC431" w14:textId="7B45F79E"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0.881</w:t>
            </w:r>
          </w:p>
        </w:tc>
      </w:tr>
      <w:tr w:rsidR="007C0CEA" w:rsidRPr="00A47139" w14:paraId="063959B6" w14:textId="465C827D" w:rsidTr="007C0CEA">
        <w:tc>
          <w:tcPr>
            <w:tcW w:w="1151" w:type="pct"/>
          </w:tcPr>
          <w:p w14:paraId="1B94DDB3" w14:textId="77777777" w:rsidR="007C0CEA" w:rsidRDefault="007C0CEA" w:rsidP="007C0CEA">
            <w:pPr>
              <w:jc w:val="both"/>
              <w:rPr>
                <w:rFonts w:ascii="Times New Roman" w:hAnsi="Times New Roman" w:cs="Times New Roman"/>
              </w:rPr>
            </w:pPr>
            <w:r>
              <w:rPr>
                <w:rFonts w:ascii="Times New Roman" w:hAnsi="Times New Roman" w:cs="Times New Roman"/>
              </w:rPr>
              <w:t>Others</w:t>
            </w:r>
          </w:p>
        </w:tc>
        <w:tc>
          <w:tcPr>
            <w:tcW w:w="645" w:type="pct"/>
            <w:vAlign w:val="center"/>
          </w:tcPr>
          <w:p w14:paraId="3909DE44"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0.95 (0.35-2.57)</w:t>
            </w:r>
          </w:p>
        </w:tc>
        <w:tc>
          <w:tcPr>
            <w:tcW w:w="359" w:type="pct"/>
            <w:vAlign w:val="center"/>
          </w:tcPr>
          <w:p w14:paraId="4AA0A00F"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0.918</w:t>
            </w:r>
          </w:p>
        </w:tc>
        <w:tc>
          <w:tcPr>
            <w:tcW w:w="591" w:type="pct"/>
            <w:vAlign w:val="center"/>
          </w:tcPr>
          <w:p w14:paraId="0F29329F"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2.48 (0.38-16.24)</w:t>
            </w:r>
          </w:p>
        </w:tc>
        <w:tc>
          <w:tcPr>
            <w:tcW w:w="360" w:type="pct"/>
            <w:vAlign w:val="center"/>
          </w:tcPr>
          <w:p w14:paraId="3A87C911"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0.342</w:t>
            </w:r>
          </w:p>
        </w:tc>
        <w:tc>
          <w:tcPr>
            <w:tcW w:w="645" w:type="pct"/>
            <w:vAlign w:val="center"/>
          </w:tcPr>
          <w:p w14:paraId="6606C475" w14:textId="46396694" w:rsidR="007C0CEA" w:rsidRPr="00A65BA3" w:rsidRDefault="007C0CEA" w:rsidP="007C0CEA">
            <w:pPr>
              <w:jc w:val="center"/>
              <w:rPr>
                <w:rFonts w:cs="Times New Roman"/>
                <w:sz w:val="20"/>
                <w:szCs w:val="20"/>
              </w:rPr>
            </w:pPr>
            <w:r>
              <w:rPr>
                <w:rFonts w:ascii="Times New Roman" w:hAnsi="Times New Roman" w:cs="Times New Roman"/>
                <w:sz w:val="20"/>
                <w:szCs w:val="20"/>
              </w:rPr>
              <w:t>0.66 (0.39-1.10)</w:t>
            </w:r>
          </w:p>
        </w:tc>
        <w:tc>
          <w:tcPr>
            <w:tcW w:w="359" w:type="pct"/>
            <w:vAlign w:val="center"/>
          </w:tcPr>
          <w:p w14:paraId="2CABAE8C" w14:textId="2321111C" w:rsidR="007C0CEA" w:rsidRPr="00A65BA3" w:rsidRDefault="007C0CEA" w:rsidP="007C0CEA">
            <w:pPr>
              <w:jc w:val="center"/>
              <w:rPr>
                <w:rFonts w:cs="Times New Roman"/>
                <w:sz w:val="20"/>
                <w:szCs w:val="20"/>
              </w:rPr>
            </w:pPr>
            <w:r>
              <w:rPr>
                <w:rFonts w:ascii="Times New Roman" w:hAnsi="Times New Roman" w:cs="Times New Roman"/>
                <w:sz w:val="20"/>
                <w:szCs w:val="20"/>
              </w:rPr>
              <w:t>0.109</w:t>
            </w:r>
          </w:p>
        </w:tc>
        <w:tc>
          <w:tcPr>
            <w:tcW w:w="531" w:type="pct"/>
            <w:vAlign w:val="bottom"/>
          </w:tcPr>
          <w:p w14:paraId="5153F5DE" w14:textId="469A34BD"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0.81 (0.06-11.58)</w:t>
            </w:r>
          </w:p>
        </w:tc>
        <w:tc>
          <w:tcPr>
            <w:tcW w:w="359" w:type="pct"/>
            <w:vAlign w:val="bottom"/>
          </w:tcPr>
          <w:p w14:paraId="1D0C2AA7" w14:textId="24E62123"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0.874</w:t>
            </w:r>
          </w:p>
        </w:tc>
      </w:tr>
      <w:tr w:rsidR="007C0CEA" w:rsidRPr="00A47139" w14:paraId="27BC57F5" w14:textId="76CD1CCF" w:rsidTr="007C0CEA">
        <w:tc>
          <w:tcPr>
            <w:tcW w:w="1151" w:type="pct"/>
          </w:tcPr>
          <w:p w14:paraId="613347FF" w14:textId="77777777" w:rsidR="007C0CEA" w:rsidRPr="007178B8" w:rsidRDefault="007C0CEA" w:rsidP="007C0CEA">
            <w:pPr>
              <w:jc w:val="both"/>
              <w:rPr>
                <w:rFonts w:ascii="Times New Roman" w:hAnsi="Times New Roman" w:cs="Times New Roman"/>
                <w:b/>
                <w:bCs/>
              </w:rPr>
            </w:pPr>
            <w:r w:rsidRPr="007178B8">
              <w:rPr>
                <w:rFonts w:ascii="Times New Roman" w:hAnsi="Times New Roman" w:cs="Times New Roman"/>
                <w:b/>
                <w:bCs/>
              </w:rPr>
              <w:t>Types of Toilets</w:t>
            </w:r>
          </w:p>
        </w:tc>
        <w:tc>
          <w:tcPr>
            <w:tcW w:w="645" w:type="pct"/>
            <w:vAlign w:val="center"/>
          </w:tcPr>
          <w:p w14:paraId="075DFA46" w14:textId="77777777" w:rsidR="007C0CEA" w:rsidRDefault="007C0CEA" w:rsidP="007C0CEA">
            <w:pPr>
              <w:jc w:val="center"/>
              <w:rPr>
                <w:rFonts w:ascii="Times New Roman" w:hAnsi="Times New Roman" w:cs="Times New Roman"/>
                <w:sz w:val="20"/>
                <w:szCs w:val="20"/>
              </w:rPr>
            </w:pPr>
          </w:p>
        </w:tc>
        <w:tc>
          <w:tcPr>
            <w:tcW w:w="359" w:type="pct"/>
            <w:vAlign w:val="center"/>
          </w:tcPr>
          <w:p w14:paraId="3B5713D7" w14:textId="77777777" w:rsidR="007C0CEA" w:rsidRDefault="007C0CEA" w:rsidP="007C0CEA">
            <w:pPr>
              <w:jc w:val="center"/>
              <w:rPr>
                <w:rFonts w:ascii="Times New Roman" w:hAnsi="Times New Roman" w:cs="Times New Roman"/>
                <w:sz w:val="20"/>
                <w:szCs w:val="20"/>
              </w:rPr>
            </w:pPr>
          </w:p>
        </w:tc>
        <w:tc>
          <w:tcPr>
            <w:tcW w:w="591" w:type="pct"/>
            <w:vAlign w:val="center"/>
          </w:tcPr>
          <w:p w14:paraId="16A0F2BA"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378C9852"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35D730BA" w14:textId="77777777" w:rsidR="007C0CEA" w:rsidRPr="00A47139" w:rsidRDefault="007C0CEA" w:rsidP="007C0CEA">
            <w:pPr>
              <w:jc w:val="center"/>
              <w:rPr>
                <w:rFonts w:cs="Times New Roman"/>
                <w:sz w:val="20"/>
                <w:szCs w:val="20"/>
              </w:rPr>
            </w:pPr>
          </w:p>
        </w:tc>
        <w:tc>
          <w:tcPr>
            <w:tcW w:w="359" w:type="pct"/>
            <w:vAlign w:val="center"/>
          </w:tcPr>
          <w:p w14:paraId="1B752F68" w14:textId="77777777" w:rsidR="007C0CEA" w:rsidRPr="00A47139" w:rsidRDefault="007C0CEA" w:rsidP="007C0CEA">
            <w:pPr>
              <w:jc w:val="center"/>
              <w:rPr>
                <w:rFonts w:cs="Times New Roman"/>
                <w:sz w:val="20"/>
                <w:szCs w:val="20"/>
              </w:rPr>
            </w:pPr>
          </w:p>
        </w:tc>
        <w:tc>
          <w:tcPr>
            <w:tcW w:w="531" w:type="pct"/>
            <w:vAlign w:val="center"/>
          </w:tcPr>
          <w:p w14:paraId="79A86878" w14:textId="77777777" w:rsidR="007C0CEA" w:rsidRPr="00A47139" w:rsidRDefault="007C0CEA" w:rsidP="007C0CEA">
            <w:pPr>
              <w:jc w:val="center"/>
              <w:rPr>
                <w:rFonts w:cs="Times New Roman"/>
                <w:sz w:val="20"/>
                <w:szCs w:val="20"/>
              </w:rPr>
            </w:pPr>
          </w:p>
        </w:tc>
        <w:tc>
          <w:tcPr>
            <w:tcW w:w="359" w:type="pct"/>
            <w:vAlign w:val="center"/>
          </w:tcPr>
          <w:p w14:paraId="4CBCAC91" w14:textId="77777777" w:rsidR="007C0CEA" w:rsidRPr="00A47139" w:rsidRDefault="007C0CEA" w:rsidP="007C0CEA">
            <w:pPr>
              <w:jc w:val="center"/>
              <w:rPr>
                <w:rFonts w:cs="Times New Roman"/>
                <w:sz w:val="20"/>
                <w:szCs w:val="20"/>
              </w:rPr>
            </w:pPr>
          </w:p>
        </w:tc>
      </w:tr>
      <w:tr w:rsidR="007C0CEA" w:rsidRPr="00A47139" w14:paraId="5D9D6D70" w14:textId="7D3522F2" w:rsidTr="007C0CEA">
        <w:tc>
          <w:tcPr>
            <w:tcW w:w="1151" w:type="pct"/>
          </w:tcPr>
          <w:p w14:paraId="7F87277E" w14:textId="77777777" w:rsidR="007C0CEA" w:rsidRDefault="007C0CEA" w:rsidP="007C0CEA">
            <w:pPr>
              <w:jc w:val="both"/>
              <w:rPr>
                <w:rFonts w:ascii="Times New Roman" w:hAnsi="Times New Roman" w:cs="Times New Roman"/>
              </w:rPr>
            </w:pPr>
            <w:r>
              <w:rPr>
                <w:rFonts w:ascii="Times New Roman" w:hAnsi="Times New Roman" w:cs="Times New Roman"/>
              </w:rPr>
              <w:t>Modern</w:t>
            </w:r>
          </w:p>
        </w:tc>
        <w:tc>
          <w:tcPr>
            <w:tcW w:w="645" w:type="pct"/>
            <w:vAlign w:val="center"/>
          </w:tcPr>
          <w:p w14:paraId="7F0316A3"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359" w:type="pct"/>
            <w:vAlign w:val="center"/>
          </w:tcPr>
          <w:p w14:paraId="348873CF"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591" w:type="pct"/>
            <w:vAlign w:val="center"/>
          </w:tcPr>
          <w:p w14:paraId="71CFAB21"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46E51683"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7A8A89CF" w14:textId="2B91F377"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359" w:type="pct"/>
            <w:vAlign w:val="center"/>
          </w:tcPr>
          <w:p w14:paraId="2FD5B99E" w14:textId="1935D51B"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531" w:type="pct"/>
            <w:vAlign w:val="center"/>
          </w:tcPr>
          <w:p w14:paraId="353EC022" w14:textId="77777777" w:rsidR="007C0CEA" w:rsidRPr="00A47139" w:rsidRDefault="007C0CEA" w:rsidP="007C0CEA">
            <w:pPr>
              <w:jc w:val="center"/>
              <w:rPr>
                <w:rFonts w:cs="Times New Roman"/>
                <w:sz w:val="20"/>
                <w:szCs w:val="20"/>
              </w:rPr>
            </w:pPr>
          </w:p>
        </w:tc>
        <w:tc>
          <w:tcPr>
            <w:tcW w:w="359" w:type="pct"/>
            <w:vAlign w:val="center"/>
          </w:tcPr>
          <w:p w14:paraId="435DBB1B" w14:textId="77777777" w:rsidR="007C0CEA" w:rsidRPr="00A47139" w:rsidRDefault="007C0CEA" w:rsidP="007C0CEA">
            <w:pPr>
              <w:jc w:val="center"/>
              <w:rPr>
                <w:rFonts w:cs="Times New Roman"/>
                <w:sz w:val="20"/>
                <w:szCs w:val="20"/>
              </w:rPr>
            </w:pPr>
          </w:p>
        </w:tc>
      </w:tr>
      <w:tr w:rsidR="007C0CEA" w:rsidRPr="00A47139" w14:paraId="059DE55F" w14:textId="7DDFE414" w:rsidTr="007C0CEA">
        <w:tc>
          <w:tcPr>
            <w:tcW w:w="1151" w:type="pct"/>
          </w:tcPr>
          <w:p w14:paraId="7B7C5752" w14:textId="77777777" w:rsidR="007C0CEA" w:rsidRDefault="007C0CEA" w:rsidP="007C0CEA">
            <w:pPr>
              <w:jc w:val="both"/>
              <w:rPr>
                <w:rFonts w:ascii="Times New Roman" w:hAnsi="Times New Roman" w:cs="Times New Roman"/>
              </w:rPr>
            </w:pPr>
            <w:r>
              <w:rPr>
                <w:rFonts w:ascii="Times New Roman" w:hAnsi="Times New Roman" w:cs="Times New Roman"/>
              </w:rPr>
              <w:t>Others</w:t>
            </w:r>
          </w:p>
        </w:tc>
        <w:tc>
          <w:tcPr>
            <w:tcW w:w="645" w:type="pct"/>
            <w:vAlign w:val="center"/>
          </w:tcPr>
          <w:p w14:paraId="6C2EEBBC"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1.04 (0.78-1.38)</w:t>
            </w:r>
          </w:p>
        </w:tc>
        <w:tc>
          <w:tcPr>
            <w:tcW w:w="359" w:type="pct"/>
            <w:vAlign w:val="center"/>
          </w:tcPr>
          <w:p w14:paraId="5F166A61"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0.785</w:t>
            </w:r>
          </w:p>
        </w:tc>
        <w:tc>
          <w:tcPr>
            <w:tcW w:w="591" w:type="pct"/>
            <w:vAlign w:val="center"/>
          </w:tcPr>
          <w:p w14:paraId="79FBF868"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0.52 (0.23-1.18)</w:t>
            </w:r>
          </w:p>
        </w:tc>
        <w:tc>
          <w:tcPr>
            <w:tcW w:w="360" w:type="pct"/>
            <w:vAlign w:val="center"/>
          </w:tcPr>
          <w:p w14:paraId="5275A092"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0.117</w:t>
            </w:r>
          </w:p>
        </w:tc>
        <w:tc>
          <w:tcPr>
            <w:tcW w:w="645" w:type="pct"/>
            <w:vAlign w:val="center"/>
          </w:tcPr>
          <w:p w14:paraId="113DDB57" w14:textId="413D1B1D" w:rsidR="007C0CEA" w:rsidRPr="00A65BA3" w:rsidRDefault="007C0CEA" w:rsidP="007C0CEA">
            <w:pPr>
              <w:jc w:val="center"/>
              <w:rPr>
                <w:rFonts w:cs="Times New Roman"/>
                <w:sz w:val="20"/>
                <w:szCs w:val="20"/>
              </w:rPr>
            </w:pPr>
            <w:r>
              <w:rPr>
                <w:rFonts w:ascii="Times New Roman" w:hAnsi="Times New Roman" w:cs="Times New Roman"/>
                <w:sz w:val="20"/>
                <w:szCs w:val="20"/>
              </w:rPr>
              <w:t>1.07 (0.91-1.26)</w:t>
            </w:r>
          </w:p>
        </w:tc>
        <w:tc>
          <w:tcPr>
            <w:tcW w:w="359" w:type="pct"/>
            <w:vAlign w:val="center"/>
          </w:tcPr>
          <w:p w14:paraId="0D1446B1" w14:textId="60460B1D" w:rsidR="007C0CEA" w:rsidRPr="00A65BA3" w:rsidRDefault="007C0CEA" w:rsidP="007C0CEA">
            <w:pPr>
              <w:jc w:val="center"/>
              <w:rPr>
                <w:rFonts w:cs="Times New Roman"/>
                <w:sz w:val="20"/>
                <w:szCs w:val="20"/>
              </w:rPr>
            </w:pPr>
            <w:r>
              <w:rPr>
                <w:rFonts w:ascii="Times New Roman" w:hAnsi="Times New Roman" w:cs="Times New Roman"/>
                <w:sz w:val="20"/>
                <w:szCs w:val="20"/>
              </w:rPr>
              <w:t>0.418</w:t>
            </w:r>
          </w:p>
        </w:tc>
        <w:tc>
          <w:tcPr>
            <w:tcW w:w="531" w:type="pct"/>
            <w:vAlign w:val="bottom"/>
          </w:tcPr>
          <w:p w14:paraId="5DE89C9C" w14:textId="7A2540BB"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2.21 (0.57-8.61)</w:t>
            </w:r>
          </w:p>
        </w:tc>
        <w:tc>
          <w:tcPr>
            <w:tcW w:w="359" w:type="pct"/>
            <w:vAlign w:val="bottom"/>
          </w:tcPr>
          <w:p w14:paraId="3FCD023C" w14:textId="0231470A"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0.251</w:t>
            </w:r>
          </w:p>
        </w:tc>
      </w:tr>
      <w:tr w:rsidR="007C0CEA" w:rsidRPr="00A47139" w14:paraId="4C524DD7" w14:textId="36DB9169" w:rsidTr="007C0CEA">
        <w:tc>
          <w:tcPr>
            <w:tcW w:w="1151" w:type="pct"/>
          </w:tcPr>
          <w:p w14:paraId="1575294F" w14:textId="77777777" w:rsidR="007C0CEA" w:rsidRPr="007178B8" w:rsidRDefault="007C0CEA" w:rsidP="007C0CEA">
            <w:pPr>
              <w:jc w:val="both"/>
              <w:rPr>
                <w:rFonts w:ascii="Times New Roman" w:hAnsi="Times New Roman" w:cs="Times New Roman"/>
                <w:b/>
                <w:bCs/>
              </w:rPr>
            </w:pPr>
            <w:r w:rsidRPr="007178B8">
              <w:rPr>
                <w:rFonts w:ascii="Times New Roman" w:hAnsi="Times New Roman" w:cs="Times New Roman"/>
                <w:b/>
                <w:bCs/>
              </w:rPr>
              <w:t>Types of Fuel</w:t>
            </w:r>
          </w:p>
        </w:tc>
        <w:tc>
          <w:tcPr>
            <w:tcW w:w="645" w:type="pct"/>
            <w:vAlign w:val="center"/>
          </w:tcPr>
          <w:p w14:paraId="4ABE6D3A" w14:textId="77777777" w:rsidR="007C0CEA" w:rsidRDefault="007C0CEA" w:rsidP="007C0CEA">
            <w:pPr>
              <w:jc w:val="center"/>
              <w:rPr>
                <w:rFonts w:ascii="Times New Roman" w:hAnsi="Times New Roman" w:cs="Times New Roman"/>
                <w:sz w:val="20"/>
                <w:szCs w:val="20"/>
              </w:rPr>
            </w:pPr>
          </w:p>
        </w:tc>
        <w:tc>
          <w:tcPr>
            <w:tcW w:w="359" w:type="pct"/>
            <w:vAlign w:val="center"/>
          </w:tcPr>
          <w:p w14:paraId="06712663" w14:textId="77777777" w:rsidR="007C0CEA" w:rsidRDefault="007C0CEA" w:rsidP="007C0CEA">
            <w:pPr>
              <w:jc w:val="center"/>
              <w:rPr>
                <w:rFonts w:ascii="Times New Roman" w:hAnsi="Times New Roman" w:cs="Times New Roman"/>
                <w:sz w:val="20"/>
                <w:szCs w:val="20"/>
              </w:rPr>
            </w:pPr>
          </w:p>
        </w:tc>
        <w:tc>
          <w:tcPr>
            <w:tcW w:w="591" w:type="pct"/>
            <w:vAlign w:val="center"/>
          </w:tcPr>
          <w:p w14:paraId="3DDA4F0D"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7B176A34"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20664C47" w14:textId="77777777" w:rsidR="007C0CEA" w:rsidRPr="00A47139" w:rsidRDefault="007C0CEA" w:rsidP="007C0CEA">
            <w:pPr>
              <w:jc w:val="center"/>
              <w:rPr>
                <w:rFonts w:cs="Times New Roman"/>
                <w:sz w:val="20"/>
                <w:szCs w:val="20"/>
              </w:rPr>
            </w:pPr>
          </w:p>
        </w:tc>
        <w:tc>
          <w:tcPr>
            <w:tcW w:w="359" w:type="pct"/>
            <w:vAlign w:val="center"/>
          </w:tcPr>
          <w:p w14:paraId="0F88FF30" w14:textId="77777777" w:rsidR="007C0CEA" w:rsidRPr="00A47139" w:rsidRDefault="007C0CEA" w:rsidP="007C0CEA">
            <w:pPr>
              <w:jc w:val="center"/>
              <w:rPr>
                <w:rFonts w:cs="Times New Roman"/>
                <w:sz w:val="20"/>
                <w:szCs w:val="20"/>
              </w:rPr>
            </w:pPr>
          </w:p>
        </w:tc>
        <w:tc>
          <w:tcPr>
            <w:tcW w:w="531" w:type="pct"/>
            <w:vAlign w:val="center"/>
          </w:tcPr>
          <w:p w14:paraId="15B27B2E" w14:textId="77777777" w:rsidR="007C0CEA" w:rsidRPr="00A47139" w:rsidRDefault="007C0CEA" w:rsidP="007C0CEA">
            <w:pPr>
              <w:jc w:val="center"/>
              <w:rPr>
                <w:rFonts w:cs="Times New Roman"/>
                <w:sz w:val="20"/>
                <w:szCs w:val="20"/>
              </w:rPr>
            </w:pPr>
          </w:p>
        </w:tc>
        <w:tc>
          <w:tcPr>
            <w:tcW w:w="359" w:type="pct"/>
            <w:vAlign w:val="center"/>
          </w:tcPr>
          <w:p w14:paraId="7B2C43A9" w14:textId="77777777" w:rsidR="007C0CEA" w:rsidRPr="00A47139" w:rsidRDefault="007C0CEA" w:rsidP="007C0CEA">
            <w:pPr>
              <w:jc w:val="center"/>
              <w:rPr>
                <w:rFonts w:cs="Times New Roman"/>
                <w:sz w:val="20"/>
                <w:szCs w:val="20"/>
              </w:rPr>
            </w:pPr>
          </w:p>
        </w:tc>
      </w:tr>
      <w:tr w:rsidR="007C0CEA" w:rsidRPr="00A47139" w14:paraId="432DD40A" w14:textId="6C2CB42F" w:rsidTr="007C0CEA">
        <w:tc>
          <w:tcPr>
            <w:tcW w:w="1151" w:type="pct"/>
          </w:tcPr>
          <w:p w14:paraId="0C81222D" w14:textId="77777777" w:rsidR="007C0CEA" w:rsidRDefault="007C0CEA" w:rsidP="007C0CEA">
            <w:pPr>
              <w:jc w:val="both"/>
              <w:rPr>
                <w:rFonts w:ascii="Times New Roman" w:hAnsi="Times New Roman" w:cs="Times New Roman"/>
              </w:rPr>
            </w:pPr>
            <w:r>
              <w:rPr>
                <w:rFonts w:ascii="Times New Roman" w:hAnsi="Times New Roman" w:cs="Times New Roman"/>
              </w:rPr>
              <w:t>Fossil</w:t>
            </w:r>
          </w:p>
        </w:tc>
        <w:tc>
          <w:tcPr>
            <w:tcW w:w="645" w:type="pct"/>
            <w:vAlign w:val="center"/>
          </w:tcPr>
          <w:p w14:paraId="5108CF7F"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359" w:type="pct"/>
            <w:vAlign w:val="center"/>
          </w:tcPr>
          <w:p w14:paraId="5A0D08FC"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591" w:type="pct"/>
            <w:vAlign w:val="center"/>
          </w:tcPr>
          <w:p w14:paraId="411EA12F"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4F1A68A8"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0A0970C7" w14:textId="377EFCE9"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359" w:type="pct"/>
            <w:vAlign w:val="center"/>
          </w:tcPr>
          <w:p w14:paraId="273845F4" w14:textId="1DB94BEB"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531" w:type="pct"/>
            <w:vAlign w:val="center"/>
          </w:tcPr>
          <w:p w14:paraId="34E07C4E" w14:textId="77777777" w:rsidR="007C0CEA" w:rsidRPr="00A47139" w:rsidRDefault="007C0CEA" w:rsidP="007C0CEA">
            <w:pPr>
              <w:jc w:val="center"/>
              <w:rPr>
                <w:rFonts w:cs="Times New Roman"/>
                <w:sz w:val="20"/>
                <w:szCs w:val="20"/>
              </w:rPr>
            </w:pPr>
          </w:p>
        </w:tc>
        <w:tc>
          <w:tcPr>
            <w:tcW w:w="359" w:type="pct"/>
            <w:vAlign w:val="center"/>
          </w:tcPr>
          <w:p w14:paraId="230D8DEF" w14:textId="77777777" w:rsidR="007C0CEA" w:rsidRPr="00A47139" w:rsidRDefault="007C0CEA" w:rsidP="007C0CEA">
            <w:pPr>
              <w:jc w:val="center"/>
              <w:rPr>
                <w:rFonts w:cs="Times New Roman"/>
                <w:sz w:val="20"/>
                <w:szCs w:val="20"/>
              </w:rPr>
            </w:pPr>
          </w:p>
        </w:tc>
      </w:tr>
      <w:tr w:rsidR="007C0CEA" w:rsidRPr="00A47139" w14:paraId="4DD436AE" w14:textId="5A0ADC3E" w:rsidTr="007C0CEA">
        <w:tc>
          <w:tcPr>
            <w:tcW w:w="1151" w:type="pct"/>
          </w:tcPr>
          <w:p w14:paraId="502C69C2" w14:textId="77777777" w:rsidR="007C0CEA" w:rsidRDefault="007C0CEA" w:rsidP="007C0CEA">
            <w:pPr>
              <w:jc w:val="both"/>
              <w:rPr>
                <w:rFonts w:ascii="Times New Roman" w:hAnsi="Times New Roman" w:cs="Times New Roman"/>
              </w:rPr>
            </w:pPr>
            <w:r>
              <w:rPr>
                <w:rFonts w:ascii="Times New Roman" w:hAnsi="Times New Roman" w:cs="Times New Roman"/>
              </w:rPr>
              <w:t>Biomass</w:t>
            </w:r>
          </w:p>
        </w:tc>
        <w:tc>
          <w:tcPr>
            <w:tcW w:w="645" w:type="pct"/>
            <w:vAlign w:val="center"/>
          </w:tcPr>
          <w:p w14:paraId="52E2276B"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1.19 (0.84-1.67)</w:t>
            </w:r>
          </w:p>
        </w:tc>
        <w:tc>
          <w:tcPr>
            <w:tcW w:w="359" w:type="pct"/>
            <w:vAlign w:val="center"/>
          </w:tcPr>
          <w:p w14:paraId="490F1BF2"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0.328</w:t>
            </w:r>
          </w:p>
        </w:tc>
        <w:tc>
          <w:tcPr>
            <w:tcW w:w="591" w:type="pct"/>
            <w:vAlign w:val="center"/>
          </w:tcPr>
          <w:p w14:paraId="63AFF837"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2.21 (0.86-5.65)</w:t>
            </w:r>
          </w:p>
        </w:tc>
        <w:tc>
          <w:tcPr>
            <w:tcW w:w="360" w:type="pct"/>
            <w:vAlign w:val="center"/>
          </w:tcPr>
          <w:p w14:paraId="70D245FF"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0.098</w:t>
            </w:r>
          </w:p>
        </w:tc>
        <w:tc>
          <w:tcPr>
            <w:tcW w:w="645" w:type="pct"/>
            <w:vAlign w:val="center"/>
          </w:tcPr>
          <w:p w14:paraId="6DB02F3B" w14:textId="68A2359C" w:rsidR="007C0CEA" w:rsidRPr="00A65BA3" w:rsidRDefault="007C0CEA" w:rsidP="007C0CEA">
            <w:pPr>
              <w:jc w:val="center"/>
              <w:rPr>
                <w:rFonts w:cs="Times New Roman"/>
                <w:sz w:val="20"/>
                <w:szCs w:val="20"/>
              </w:rPr>
            </w:pPr>
            <w:r>
              <w:rPr>
                <w:rFonts w:ascii="Times New Roman" w:hAnsi="Times New Roman" w:cs="Times New Roman"/>
                <w:sz w:val="20"/>
                <w:szCs w:val="20"/>
              </w:rPr>
              <w:t>1.04 (0.85-1.27)</w:t>
            </w:r>
          </w:p>
        </w:tc>
        <w:tc>
          <w:tcPr>
            <w:tcW w:w="359" w:type="pct"/>
            <w:vAlign w:val="center"/>
          </w:tcPr>
          <w:p w14:paraId="1B10DC2D" w14:textId="31EF8733" w:rsidR="007C0CEA" w:rsidRPr="00A65BA3" w:rsidRDefault="007C0CEA" w:rsidP="007C0CEA">
            <w:pPr>
              <w:jc w:val="center"/>
              <w:rPr>
                <w:rFonts w:cs="Times New Roman"/>
                <w:sz w:val="20"/>
                <w:szCs w:val="20"/>
              </w:rPr>
            </w:pPr>
            <w:r>
              <w:rPr>
                <w:rFonts w:ascii="Times New Roman" w:hAnsi="Times New Roman" w:cs="Times New Roman"/>
                <w:sz w:val="20"/>
                <w:szCs w:val="20"/>
              </w:rPr>
              <w:t>0.693</w:t>
            </w:r>
          </w:p>
        </w:tc>
        <w:tc>
          <w:tcPr>
            <w:tcW w:w="531" w:type="pct"/>
            <w:vAlign w:val="bottom"/>
          </w:tcPr>
          <w:p w14:paraId="70DB79FE" w14:textId="4D228E16"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0.86 (0.15-4.79)</w:t>
            </w:r>
          </w:p>
        </w:tc>
        <w:tc>
          <w:tcPr>
            <w:tcW w:w="359" w:type="pct"/>
            <w:vAlign w:val="bottom"/>
          </w:tcPr>
          <w:p w14:paraId="2EE408B3" w14:textId="41B1C4AC"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0.858</w:t>
            </w:r>
          </w:p>
        </w:tc>
      </w:tr>
      <w:tr w:rsidR="007C0CEA" w:rsidRPr="00A47139" w14:paraId="5DDC5EAF" w14:textId="7D2E8594" w:rsidTr="007C0CEA">
        <w:tc>
          <w:tcPr>
            <w:tcW w:w="1151" w:type="pct"/>
          </w:tcPr>
          <w:p w14:paraId="6142928B" w14:textId="77777777" w:rsidR="007C0CEA" w:rsidRPr="002B5F7A" w:rsidRDefault="007C0CEA" w:rsidP="007C0CEA">
            <w:pPr>
              <w:jc w:val="both"/>
              <w:rPr>
                <w:rFonts w:ascii="Times New Roman" w:hAnsi="Times New Roman" w:cs="Times New Roman"/>
                <w:b/>
                <w:bCs/>
              </w:rPr>
            </w:pPr>
            <w:r w:rsidRPr="002B5F7A">
              <w:rPr>
                <w:rFonts w:ascii="Times New Roman" w:hAnsi="Times New Roman" w:cs="Times New Roman"/>
                <w:b/>
                <w:bCs/>
              </w:rPr>
              <w:t>Electricity</w:t>
            </w:r>
          </w:p>
        </w:tc>
        <w:tc>
          <w:tcPr>
            <w:tcW w:w="645" w:type="pct"/>
            <w:vAlign w:val="center"/>
          </w:tcPr>
          <w:p w14:paraId="51FCB676" w14:textId="77777777" w:rsidR="007C0CEA" w:rsidRDefault="007C0CEA" w:rsidP="007C0CEA">
            <w:pPr>
              <w:jc w:val="center"/>
              <w:rPr>
                <w:rFonts w:ascii="Times New Roman" w:hAnsi="Times New Roman" w:cs="Times New Roman"/>
                <w:sz w:val="20"/>
                <w:szCs w:val="20"/>
              </w:rPr>
            </w:pPr>
          </w:p>
        </w:tc>
        <w:tc>
          <w:tcPr>
            <w:tcW w:w="359" w:type="pct"/>
            <w:vAlign w:val="center"/>
          </w:tcPr>
          <w:p w14:paraId="66F0B025" w14:textId="77777777" w:rsidR="007C0CEA" w:rsidRDefault="007C0CEA" w:rsidP="007C0CEA">
            <w:pPr>
              <w:jc w:val="center"/>
              <w:rPr>
                <w:rFonts w:ascii="Times New Roman" w:hAnsi="Times New Roman" w:cs="Times New Roman"/>
                <w:sz w:val="20"/>
                <w:szCs w:val="20"/>
              </w:rPr>
            </w:pPr>
          </w:p>
        </w:tc>
        <w:tc>
          <w:tcPr>
            <w:tcW w:w="591" w:type="pct"/>
            <w:vAlign w:val="center"/>
          </w:tcPr>
          <w:p w14:paraId="3AA26F22"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048E3037"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7CC774B3" w14:textId="77777777" w:rsidR="007C0CEA" w:rsidRPr="00A47139" w:rsidRDefault="007C0CEA" w:rsidP="007C0CEA">
            <w:pPr>
              <w:jc w:val="center"/>
              <w:rPr>
                <w:rFonts w:cs="Times New Roman"/>
                <w:sz w:val="20"/>
                <w:szCs w:val="20"/>
              </w:rPr>
            </w:pPr>
          </w:p>
        </w:tc>
        <w:tc>
          <w:tcPr>
            <w:tcW w:w="359" w:type="pct"/>
            <w:vAlign w:val="center"/>
          </w:tcPr>
          <w:p w14:paraId="0AD4F3A3" w14:textId="77777777" w:rsidR="007C0CEA" w:rsidRPr="00A47139" w:rsidRDefault="007C0CEA" w:rsidP="007C0CEA">
            <w:pPr>
              <w:jc w:val="center"/>
              <w:rPr>
                <w:rFonts w:cs="Times New Roman"/>
                <w:sz w:val="20"/>
                <w:szCs w:val="20"/>
              </w:rPr>
            </w:pPr>
          </w:p>
        </w:tc>
        <w:tc>
          <w:tcPr>
            <w:tcW w:w="531" w:type="pct"/>
            <w:vAlign w:val="center"/>
          </w:tcPr>
          <w:p w14:paraId="26936A64" w14:textId="77777777" w:rsidR="007C0CEA" w:rsidRPr="00A47139" w:rsidRDefault="007C0CEA" w:rsidP="007C0CEA">
            <w:pPr>
              <w:jc w:val="center"/>
              <w:rPr>
                <w:rFonts w:cs="Times New Roman"/>
                <w:sz w:val="20"/>
                <w:szCs w:val="20"/>
              </w:rPr>
            </w:pPr>
          </w:p>
        </w:tc>
        <w:tc>
          <w:tcPr>
            <w:tcW w:w="359" w:type="pct"/>
            <w:vAlign w:val="center"/>
          </w:tcPr>
          <w:p w14:paraId="00653E52" w14:textId="77777777" w:rsidR="007C0CEA" w:rsidRPr="00A47139" w:rsidRDefault="007C0CEA" w:rsidP="007C0CEA">
            <w:pPr>
              <w:jc w:val="center"/>
              <w:rPr>
                <w:rFonts w:cs="Times New Roman"/>
                <w:sz w:val="20"/>
                <w:szCs w:val="20"/>
              </w:rPr>
            </w:pPr>
          </w:p>
        </w:tc>
      </w:tr>
      <w:tr w:rsidR="007C0CEA" w:rsidRPr="00A47139" w14:paraId="7950D6F4" w14:textId="471487E9" w:rsidTr="007C0CEA">
        <w:tc>
          <w:tcPr>
            <w:tcW w:w="1151" w:type="pct"/>
          </w:tcPr>
          <w:p w14:paraId="6A293BF5" w14:textId="77777777" w:rsidR="007C0CEA" w:rsidRDefault="007C0CEA" w:rsidP="007C0CEA">
            <w:pPr>
              <w:jc w:val="both"/>
              <w:rPr>
                <w:rFonts w:ascii="Times New Roman" w:hAnsi="Times New Roman" w:cs="Times New Roman"/>
              </w:rPr>
            </w:pPr>
            <w:r>
              <w:rPr>
                <w:rFonts w:ascii="Times New Roman" w:hAnsi="Times New Roman" w:cs="Times New Roman"/>
              </w:rPr>
              <w:t>No</w:t>
            </w:r>
          </w:p>
        </w:tc>
        <w:tc>
          <w:tcPr>
            <w:tcW w:w="645" w:type="pct"/>
            <w:vAlign w:val="center"/>
          </w:tcPr>
          <w:p w14:paraId="4AEE24C8"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359" w:type="pct"/>
            <w:vAlign w:val="center"/>
          </w:tcPr>
          <w:p w14:paraId="2D05F362"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591" w:type="pct"/>
            <w:vAlign w:val="center"/>
          </w:tcPr>
          <w:p w14:paraId="5856D190"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15B26EC9"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79AED15B" w14:textId="5BD2DCCA"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359" w:type="pct"/>
            <w:vAlign w:val="center"/>
          </w:tcPr>
          <w:p w14:paraId="42A284DF" w14:textId="436D1736"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531" w:type="pct"/>
            <w:vAlign w:val="center"/>
          </w:tcPr>
          <w:p w14:paraId="6FD03FBE" w14:textId="77777777" w:rsidR="007C0CEA" w:rsidRPr="00A47139" w:rsidRDefault="007C0CEA" w:rsidP="007C0CEA">
            <w:pPr>
              <w:jc w:val="center"/>
              <w:rPr>
                <w:rFonts w:cs="Times New Roman"/>
                <w:sz w:val="20"/>
                <w:szCs w:val="20"/>
              </w:rPr>
            </w:pPr>
          </w:p>
        </w:tc>
        <w:tc>
          <w:tcPr>
            <w:tcW w:w="359" w:type="pct"/>
            <w:vAlign w:val="center"/>
          </w:tcPr>
          <w:p w14:paraId="232A48F9" w14:textId="77777777" w:rsidR="007C0CEA" w:rsidRPr="00A47139" w:rsidRDefault="007C0CEA" w:rsidP="007C0CEA">
            <w:pPr>
              <w:jc w:val="center"/>
              <w:rPr>
                <w:rFonts w:cs="Times New Roman"/>
                <w:sz w:val="20"/>
                <w:szCs w:val="20"/>
              </w:rPr>
            </w:pPr>
          </w:p>
        </w:tc>
      </w:tr>
      <w:tr w:rsidR="007C0CEA" w:rsidRPr="00A47139" w14:paraId="336B6C9D" w14:textId="283E3021" w:rsidTr="007C0CEA">
        <w:tc>
          <w:tcPr>
            <w:tcW w:w="1151" w:type="pct"/>
          </w:tcPr>
          <w:p w14:paraId="2D5348DA" w14:textId="77777777" w:rsidR="007C0CEA" w:rsidRDefault="007C0CEA" w:rsidP="007C0CEA">
            <w:pPr>
              <w:jc w:val="both"/>
              <w:rPr>
                <w:rFonts w:ascii="Times New Roman" w:hAnsi="Times New Roman" w:cs="Times New Roman"/>
              </w:rPr>
            </w:pPr>
            <w:r>
              <w:rPr>
                <w:rFonts w:ascii="Times New Roman" w:hAnsi="Times New Roman" w:cs="Times New Roman"/>
              </w:rPr>
              <w:t>Yes</w:t>
            </w:r>
          </w:p>
        </w:tc>
        <w:tc>
          <w:tcPr>
            <w:tcW w:w="645" w:type="pct"/>
            <w:vAlign w:val="center"/>
          </w:tcPr>
          <w:p w14:paraId="6F1E908F"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0.66 (0.43-1.01)</w:t>
            </w:r>
          </w:p>
        </w:tc>
        <w:tc>
          <w:tcPr>
            <w:tcW w:w="359" w:type="pct"/>
            <w:vAlign w:val="center"/>
          </w:tcPr>
          <w:p w14:paraId="029CB517"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0.061</w:t>
            </w:r>
          </w:p>
        </w:tc>
        <w:tc>
          <w:tcPr>
            <w:tcW w:w="591" w:type="pct"/>
            <w:vAlign w:val="center"/>
          </w:tcPr>
          <w:p w14:paraId="50DBDFA3"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0.55 (0.21-1.45)</w:t>
            </w:r>
          </w:p>
        </w:tc>
        <w:tc>
          <w:tcPr>
            <w:tcW w:w="360" w:type="pct"/>
            <w:vAlign w:val="center"/>
          </w:tcPr>
          <w:p w14:paraId="1E1F5779"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0.229</w:t>
            </w:r>
          </w:p>
        </w:tc>
        <w:tc>
          <w:tcPr>
            <w:tcW w:w="645" w:type="pct"/>
            <w:vAlign w:val="center"/>
          </w:tcPr>
          <w:p w14:paraId="74C93A40" w14:textId="4B2046B0" w:rsidR="007C0CEA" w:rsidRPr="00A65BA3" w:rsidRDefault="007C0CEA" w:rsidP="007C0CEA">
            <w:pPr>
              <w:jc w:val="center"/>
              <w:rPr>
                <w:rFonts w:cs="Times New Roman"/>
                <w:sz w:val="20"/>
                <w:szCs w:val="20"/>
              </w:rPr>
            </w:pPr>
            <w:r>
              <w:rPr>
                <w:rFonts w:ascii="Times New Roman" w:hAnsi="Times New Roman" w:cs="Times New Roman"/>
                <w:sz w:val="20"/>
                <w:szCs w:val="20"/>
              </w:rPr>
              <w:t>1.01 (0.82-1.25)</w:t>
            </w:r>
          </w:p>
        </w:tc>
        <w:tc>
          <w:tcPr>
            <w:tcW w:w="359" w:type="pct"/>
            <w:vAlign w:val="center"/>
          </w:tcPr>
          <w:p w14:paraId="66CCA867" w14:textId="3044A023" w:rsidR="007C0CEA" w:rsidRPr="00A65BA3" w:rsidRDefault="007C0CEA" w:rsidP="007C0CEA">
            <w:pPr>
              <w:jc w:val="center"/>
              <w:rPr>
                <w:rFonts w:cs="Times New Roman"/>
                <w:sz w:val="20"/>
                <w:szCs w:val="20"/>
              </w:rPr>
            </w:pPr>
            <w:r>
              <w:rPr>
                <w:rFonts w:ascii="Times New Roman" w:hAnsi="Times New Roman" w:cs="Times New Roman"/>
                <w:sz w:val="20"/>
                <w:szCs w:val="20"/>
              </w:rPr>
              <w:t>0.916</w:t>
            </w:r>
          </w:p>
        </w:tc>
        <w:tc>
          <w:tcPr>
            <w:tcW w:w="531" w:type="pct"/>
            <w:vAlign w:val="bottom"/>
          </w:tcPr>
          <w:p w14:paraId="54655AB2" w14:textId="53C01C28"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0.51 (0.19-1.38)</w:t>
            </w:r>
          </w:p>
        </w:tc>
        <w:tc>
          <w:tcPr>
            <w:tcW w:w="359" w:type="pct"/>
            <w:vAlign w:val="bottom"/>
          </w:tcPr>
          <w:p w14:paraId="4F55525A" w14:textId="0C050247"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0.185</w:t>
            </w:r>
          </w:p>
        </w:tc>
      </w:tr>
      <w:tr w:rsidR="007C0CEA" w:rsidRPr="00A47139" w14:paraId="5533EB35" w14:textId="174531EC" w:rsidTr="007C0CEA">
        <w:tc>
          <w:tcPr>
            <w:tcW w:w="1151" w:type="pct"/>
          </w:tcPr>
          <w:p w14:paraId="3B328A98" w14:textId="77777777" w:rsidR="007C0CEA" w:rsidRPr="002B5F7A" w:rsidRDefault="007C0CEA" w:rsidP="007C0CEA">
            <w:pPr>
              <w:jc w:val="both"/>
              <w:rPr>
                <w:rFonts w:ascii="Times New Roman" w:hAnsi="Times New Roman" w:cs="Times New Roman"/>
                <w:b/>
                <w:bCs/>
              </w:rPr>
            </w:pPr>
            <w:r w:rsidRPr="002B5F7A">
              <w:rPr>
                <w:rFonts w:ascii="Times New Roman" w:hAnsi="Times New Roman" w:cs="Times New Roman"/>
                <w:b/>
                <w:bCs/>
              </w:rPr>
              <w:t>Wall Materials</w:t>
            </w:r>
          </w:p>
        </w:tc>
        <w:tc>
          <w:tcPr>
            <w:tcW w:w="645" w:type="pct"/>
            <w:vAlign w:val="center"/>
          </w:tcPr>
          <w:p w14:paraId="1CFBAE9B" w14:textId="77777777" w:rsidR="007C0CEA" w:rsidRDefault="007C0CEA" w:rsidP="007C0CEA">
            <w:pPr>
              <w:jc w:val="center"/>
              <w:rPr>
                <w:rFonts w:ascii="Times New Roman" w:hAnsi="Times New Roman" w:cs="Times New Roman"/>
                <w:sz w:val="20"/>
                <w:szCs w:val="20"/>
              </w:rPr>
            </w:pPr>
          </w:p>
        </w:tc>
        <w:tc>
          <w:tcPr>
            <w:tcW w:w="359" w:type="pct"/>
            <w:vAlign w:val="center"/>
          </w:tcPr>
          <w:p w14:paraId="7E662B6C" w14:textId="77777777" w:rsidR="007C0CEA" w:rsidRDefault="007C0CEA" w:rsidP="007C0CEA">
            <w:pPr>
              <w:jc w:val="center"/>
              <w:rPr>
                <w:rFonts w:ascii="Times New Roman" w:hAnsi="Times New Roman" w:cs="Times New Roman"/>
                <w:sz w:val="20"/>
                <w:szCs w:val="20"/>
              </w:rPr>
            </w:pPr>
          </w:p>
        </w:tc>
        <w:tc>
          <w:tcPr>
            <w:tcW w:w="591" w:type="pct"/>
            <w:vAlign w:val="center"/>
          </w:tcPr>
          <w:p w14:paraId="309CDA80"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0C773B8B"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5498DB70" w14:textId="77777777" w:rsidR="007C0CEA" w:rsidRPr="00A47139" w:rsidRDefault="007C0CEA" w:rsidP="007C0CEA">
            <w:pPr>
              <w:jc w:val="center"/>
              <w:rPr>
                <w:rFonts w:cs="Times New Roman"/>
                <w:sz w:val="20"/>
                <w:szCs w:val="20"/>
              </w:rPr>
            </w:pPr>
          </w:p>
        </w:tc>
        <w:tc>
          <w:tcPr>
            <w:tcW w:w="359" w:type="pct"/>
            <w:vAlign w:val="center"/>
          </w:tcPr>
          <w:p w14:paraId="07273414" w14:textId="77777777" w:rsidR="007C0CEA" w:rsidRPr="00A47139" w:rsidRDefault="007C0CEA" w:rsidP="007C0CEA">
            <w:pPr>
              <w:jc w:val="center"/>
              <w:rPr>
                <w:rFonts w:cs="Times New Roman"/>
                <w:sz w:val="20"/>
                <w:szCs w:val="20"/>
              </w:rPr>
            </w:pPr>
          </w:p>
        </w:tc>
        <w:tc>
          <w:tcPr>
            <w:tcW w:w="531" w:type="pct"/>
            <w:vAlign w:val="center"/>
          </w:tcPr>
          <w:p w14:paraId="06059552" w14:textId="77777777" w:rsidR="007C0CEA" w:rsidRPr="00A47139" w:rsidRDefault="007C0CEA" w:rsidP="007C0CEA">
            <w:pPr>
              <w:jc w:val="center"/>
              <w:rPr>
                <w:rFonts w:cs="Times New Roman"/>
                <w:sz w:val="20"/>
                <w:szCs w:val="20"/>
              </w:rPr>
            </w:pPr>
          </w:p>
        </w:tc>
        <w:tc>
          <w:tcPr>
            <w:tcW w:w="359" w:type="pct"/>
            <w:vAlign w:val="center"/>
          </w:tcPr>
          <w:p w14:paraId="1F3E2B28" w14:textId="77777777" w:rsidR="007C0CEA" w:rsidRPr="00A47139" w:rsidRDefault="007C0CEA" w:rsidP="007C0CEA">
            <w:pPr>
              <w:jc w:val="center"/>
              <w:rPr>
                <w:rFonts w:cs="Times New Roman"/>
                <w:sz w:val="20"/>
                <w:szCs w:val="20"/>
              </w:rPr>
            </w:pPr>
          </w:p>
        </w:tc>
      </w:tr>
      <w:tr w:rsidR="007C0CEA" w:rsidRPr="00A47139" w14:paraId="76339E4F" w14:textId="2F0A5222" w:rsidTr="007C0CEA">
        <w:tc>
          <w:tcPr>
            <w:tcW w:w="1151" w:type="pct"/>
          </w:tcPr>
          <w:p w14:paraId="43D3346F" w14:textId="77777777" w:rsidR="007C0CEA" w:rsidRDefault="007C0CEA" w:rsidP="007C0CEA">
            <w:pPr>
              <w:jc w:val="both"/>
              <w:rPr>
                <w:rFonts w:ascii="Times New Roman" w:hAnsi="Times New Roman" w:cs="Times New Roman"/>
              </w:rPr>
            </w:pPr>
            <w:r w:rsidRPr="002B5F7A">
              <w:rPr>
                <w:rFonts w:ascii="Times New Roman" w:hAnsi="Times New Roman" w:cs="Times New Roman"/>
              </w:rPr>
              <w:t>Natural</w:t>
            </w:r>
          </w:p>
        </w:tc>
        <w:tc>
          <w:tcPr>
            <w:tcW w:w="645" w:type="pct"/>
            <w:vAlign w:val="center"/>
          </w:tcPr>
          <w:p w14:paraId="188F5A8C"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359" w:type="pct"/>
            <w:vAlign w:val="center"/>
          </w:tcPr>
          <w:p w14:paraId="4E9166A1"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591" w:type="pct"/>
            <w:vAlign w:val="center"/>
          </w:tcPr>
          <w:p w14:paraId="3B1B0A0D"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175D6D37"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39FDA976" w14:textId="373505CE"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359" w:type="pct"/>
            <w:vAlign w:val="center"/>
          </w:tcPr>
          <w:p w14:paraId="535AD5CE" w14:textId="082C8987"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531" w:type="pct"/>
            <w:vAlign w:val="center"/>
          </w:tcPr>
          <w:p w14:paraId="5EC913AE" w14:textId="77777777" w:rsidR="007C0CEA" w:rsidRPr="00A47139" w:rsidRDefault="007C0CEA" w:rsidP="007C0CEA">
            <w:pPr>
              <w:jc w:val="center"/>
              <w:rPr>
                <w:rFonts w:cs="Times New Roman"/>
                <w:sz w:val="20"/>
                <w:szCs w:val="20"/>
              </w:rPr>
            </w:pPr>
          </w:p>
        </w:tc>
        <w:tc>
          <w:tcPr>
            <w:tcW w:w="359" w:type="pct"/>
            <w:vAlign w:val="center"/>
          </w:tcPr>
          <w:p w14:paraId="6304DDDD" w14:textId="77777777" w:rsidR="007C0CEA" w:rsidRPr="00A47139" w:rsidRDefault="007C0CEA" w:rsidP="007C0CEA">
            <w:pPr>
              <w:jc w:val="center"/>
              <w:rPr>
                <w:rFonts w:cs="Times New Roman"/>
                <w:sz w:val="20"/>
                <w:szCs w:val="20"/>
              </w:rPr>
            </w:pPr>
          </w:p>
        </w:tc>
      </w:tr>
      <w:tr w:rsidR="007C0CEA" w:rsidRPr="00A47139" w14:paraId="0DCF11A0" w14:textId="4CC05774" w:rsidTr="007C0CEA">
        <w:tc>
          <w:tcPr>
            <w:tcW w:w="1151" w:type="pct"/>
          </w:tcPr>
          <w:p w14:paraId="354D39E8" w14:textId="77777777" w:rsidR="007C0CEA" w:rsidRDefault="007C0CEA" w:rsidP="007C0CEA">
            <w:pPr>
              <w:jc w:val="both"/>
              <w:rPr>
                <w:rFonts w:ascii="Times New Roman" w:hAnsi="Times New Roman" w:cs="Times New Roman"/>
              </w:rPr>
            </w:pPr>
            <w:r w:rsidRPr="002B5F7A">
              <w:rPr>
                <w:rFonts w:ascii="Times New Roman" w:hAnsi="Times New Roman" w:cs="Times New Roman"/>
              </w:rPr>
              <w:t>Rudimentary</w:t>
            </w:r>
          </w:p>
        </w:tc>
        <w:tc>
          <w:tcPr>
            <w:tcW w:w="645" w:type="pct"/>
            <w:vAlign w:val="center"/>
          </w:tcPr>
          <w:p w14:paraId="6EB340D6"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0.84 (0.32-2.17)</w:t>
            </w:r>
          </w:p>
        </w:tc>
        <w:tc>
          <w:tcPr>
            <w:tcW w:w="359" w:type="pct"/>
            <w:vAlign w:val="center"/>
          </w:tcPr>
          <w:p w14:paraId="6DCB3D7D"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0.721</w:t>
            </w:r>
          </w:p>
        </w:tc>
        <w:tc>
          <w:tcPr>
            <w:tcW w:w="591" w:type="pct"/>
            <w:vAlign w:val="center"/>
          </w:tcPr>
          <w:p w14:paraId="2902C60B"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3.09 (0.43-22.14)</w:t>
            </w:r>
          </w:p>
        </w:tc>
        <w:tc>
          <w:tcPr>
            <w:tcW w:w="360" w:type="pct"/>
            <w:vAlign w:val="center"/>
          </w:tcPr>
          <w:p w14:paraId="6A74618B"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0.26</w:t>
            </w:r>
          </w:p>
        </w:tc>
        <w:tc>
          <w:tcPr>
            <w:tcW w:w="645" w:type="pct"/>
            <w:vAlign w:val="center"/>
          </w:tcPr>
          <w:p w14:paraId="09E7D3C3" w14:textId="2FA4C3C8" w:rsidR="007C0CEA" w:rsidRPr="00A65BA3" w:rsidRDefault="007C0CEA" w:rsidP="007C0CEA">
            <w:pPr>
              <w:jc w:val="center"/>
              <w:rPr>
                <w:rFonts w:cs="Times New Roman"/>
                <w:sz w:val="20"/>
                <w:szCs w:val="20"/>
              </w:rPr>
            </w:pPr>
            <w:r>
              <w:rPr>
                <w:rFonts w:ascii="Times New Roman" w:hAnsi="Times New Roman" w:cs="Times New Roman"/>
                <w:sz w:val="20"/>
                <w:szCs w:val="20"/>
              </w:rPr>
              <w:t>0.99 (0.85-1.16)</w:t>
            </w:r>
          </w:p>
        </w:tc>
        <w:tc>
          <w:tcPr>
            <w:tcW w:w="359" w:type="pct"/>
            <w:vAlign w:val="center"/>
          </w:tcPr>
          <w:p w14:paraId="1DB3926B" w14:textId="5EF78AEC" w:rsidR="007C0CEA" w:rsidRPr="00A65BA3" w:rsidRDefault="007C0CEA" w:rsidP="007C0CEA">
            <w:pPr>
              <w:jc w:val="center"/>
              <w:rPr>
                <w:rFonts w:cs="Times New Roman"/>
                <w:sz w:val="20"/>
                <w:szCs w:val="20"/>
              </w:rPr>
            </w:pPr>
            <w:r>
              <w:rPr>
                <w:rFonts w:ascii="Times New Roman" w:hAnsi="Times New Roman" w:cs="Times New Roman"/>
                <w:sz w:val="20"/>
                <w:szCs w:val="20"/>
              </w:rPr>
              <w:t>0.924</w:t>
            </w:r>
          </w:p>
        </w:tc>
        <w:tc>
          <w:tcPr>
            <w:tcW w:w="531" w:type="pct"/>
            <w:vAlign w:val="bottom"/>
          </w:tcPr>
          <w:p w14:paraId="0D04DDA7" w14:textId="59997393"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1.14 (0.51-2.55)</w:t>
            </w:r>
          </w:p>
        </w:tc>
        <w:tc>
          <w:tcPr>
            <w:tcW w:w="359" w:type="pct"/>
            <w:vAlign w:val="bottom"/>
          </w:tcPr>
          <w:p w14:paraId="0EB80DC9" w14:textId="6EF3A132"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0.74</w:t>
            </w:r>
          </w:p>
        </w:tc>
      </w:tr>
      <w:tr w:rsidR="007C0CEA" w:rsidRPr="00A47139" w14:paraId="1E577293" w14:textId="45F5A1C0" w:rsidTr="007C0CEA">
        <w:tc>
          <w:tcPr>
            <w:tcW w:w="1151" w:type="pct"/>
          </w:tcPr>
          <w:p w14:paraId="5BE3F1D4" w14:textId="77777777" w:rsidR="007C0CEA" w:rsidRPr="002B5F7A" w:rsidRDefault="007C0CEA" w:rsidP="007C0CEA">
            <w:pPr>
              <w:jc w:val="both"/>
              <w:rPr>
                <w:rFonts w:ascii="Times New Roman" w:hAnsi="Times New Roman" w:cs="Times New Roman"/>
              </w:rPr>
            </w:pPr>
            <w:r w:rsidRPr="002B5F7A">
              <w:rPr>
                <w:rFonts w:ascii="Times New Roman" w:hAnsi="Times New Roman" w:cs="Times New Roman"/>
              </w:rPr>
              <w:t>Finished</w:t>
            </w:r>
          </w:p>
        </w:tc>
        <w:tc>
          <w:tcPr>
            <w:tcW w:w="645" w:type="pct"/>
            <w:vAlign w:val="center"/>
          </w:tcPr>
          <w:p w14:paraId="52C12F86"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0.67 (0.40-1.11)</w:t>
            </w:r>
          </w:p>
        </w:tc>
        <w:tc>
          <w:tcPr>
            <w:tcW w:w="359" w:type="pct"/>
            <w:vAlign w:val="center"/>
          </w:tcPr>
          <w:p w14:paraId="58491BE4"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0.119</w:t>
            </w:r>
          </w:p>
        </w:tc>
        <w:tc>
          <w:tcPr>
            <w:tcW w:w="591" w:type="pct"/>
            <w:vAlign w:val="center"/>
          </w:tcPr>
          <w:p w14:paraId="07BFEF78"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1.59 (0.45-5.66)</w:t>
            </w:r>
          </w:p>
        </w:tc>
        <w:tc>
          <w:tcPr>
            <w:tcW w:w="360" w:type="pct"/>
            <w:vAlign w:val="center"/>
          </w:tcPr>
          <w:p w14:paraId="695288D0"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0.471</w:t>
            </w:r>
          </w:p>
        </w:tc>
        <w:tc>
          <w:tcPr>
            <w:tcW w:w="645" w:type="pct"/>
            <w:vAlign w:val="center"/>
          </w:tcPr>
          <w:p w14:paraId="7B4B1265" w14:textId="77777777" w:rsidR="007C0CEA" w:rsidRPr="00A65BA3" w:rsidRDefault="007C0CEA" w:rsidP="007C0CEA">
            <w:pPr>
              <w:jc w:val="center"/>
              <w:rPr>
                <w:rFonts w:cs="Times New Roman"/>
                <w:sz w:val="20"/>
                <w:szCs w:val="20"/>
              </w:rPr>
            </w:pPr>
          </w:p>
        </w:tc>
        <w:tc>
          <w:tcPr>
            <w:tcW w:w="359" w:type="pct"/>
            <w:vAlign w:val="center"/>
          </w:tcPr>
          <w:p w14:paraId="0A0DB01F" w14:textId="77777777" w:rsidR="007C0CEA" w:rsidRPr="00A65BA3" w:rsidRDefault="007C0CEA" w:rsidP="007C0CEA">
            <w:pPr>
              <w:jc w:val="center"/>
              <w:rPr>
                <w:rFonts w:cs="Times New Roman"/>
                <w:sz w:val="20"/>
                <w:szCs w:val="20"/>
              </w:rPr>
            </w:pPr>
          </w:p>
        </w:tc>
        <w:tc>
          <w:tcPr>
            <w:tcW w:w="531" w:type="pct"/>
            <w:vAlign w:val="center"/>
          </w:tcPr>
          <w:p w14:paraId="4A2A3974" w14:textId="77777777" w:rsidR="007C0CEA" w:rsidRPr="00A65BA3" w:rsidRDefault="007C0CEA" w:rsidP="007C0CEA">
            <w:pPr>
              <w:jc w:val="center"/>
              <w:rPr>
                <w:rFonts w:cs="Times New Roman"/>
                <w:sz w:val="20"/>
                <w:szCs w:val="20"/>
              </w:rPr>
            </w:pPr>
          </w:p>
        </w:tc>
        <w:tc>
          <w:tcPr>
            <w:tcW w:w="359" w:type="pct"/>
            <w:vAlign w:val="center"/>
          </w:tcPr>
          <w:p w14:paraId="50EAE6B7" w14:textId="77777777" w:rsidR="007C0CEA" w:rsidRPr="00A65BA3" w:rsidRDefault="007C0CEA" w:rsidP="007C0CEA">
            <w:pPr>
              <w:jc w:val="center"/>
              <w:rPr>
                <w:rFonts w:cs="Times New Roman"/>
                <w:sz w:val="20"/>
                <w:szCs w:val="20"/>
              </w:rPr>
            </w:pPr>
          </w:p>
        </w:tc>
      </w:tr>
      <w:tr w:rsidR="007C0CEA" w:rsidRPr="00A47139" w14:paraId="425B31F6" w14:textId="5EA1D092" w:rsidTr="007C0CEA">
        <w:tc>
          <w:tcPr>
            <w:tcW w:w="1151" w:type="pct"/>
          </w:tcPr>
          <w:p w14:paraId="1BD3312B" w14:textId="77777777" w:rsidR="007C0CEA" w:rsidRPr="002B5F7A" w:rsidRDefault="007C0CEA" w:rsidP="007C0CEA">
            <w:pPr>
              <w:jc w:val="both"/>
              <w:rPr>
                <w:rFonts w:ascii="Times New Roman" w:hAnsi="Times New Roman" w:cs="Times New Roman"/>
                <w:b/>
                <w:bCs/>
              </w:rPr>
            </w:pPr>
            <w:r w:rsidRPr="002B5F7A">
              <w:rPr>
                <w:rFonts w:ascii="Times New Roman" w:hAnsi="Times New Roman" w:cs="Times New Roman"/>
                <w:b/>
                <w:bCs/>
              </w:rPr>
              <w:t>HH Members</w:t>
            </w:r>
          </w:p>
        </w:tc>
        <w:tc>
          <w:tcPr>
            <w:tcW w:w="645" w:type="pct"/>
            <w:vAlign w:val="center"/>
          </w:tcPr>
          <w:p w14:paraId="10120834" w14:textId="77777777" w:rsidR="007C0CEA" w:rsidRDefault="007C0CEA" w:rsidP="007C0CEA">
            <w:pPr>
              <w:jc w:val="center"/>
              <w:rPr>
                <w:rFonts w:ascii="Times New Roman" w:hAnsi="Times New Roman" w:cs="Times New Roman"/>
                <w:sz w:val="20"/>
                <w:szCs w:val="20"/>
              </w:rPr>
            </w:pPr>
          </w:p>
        </w:tc>
        <w:tc>
          <w:tcPr>
            <w:tcW w:w="359" w:type="pct"/>
            <w:vAlign w:val="center"/>
          </w:tcPr>
          <w:p w14:paraId="1ED1749B" w14:textId="77777777" w:rsidR="007C0CEA" w:rsidRDefault="007C0CEA" w:rsidP="007C0CEA">
            <w:pPr>
              <w:jc w:val="center"/>
              <w:rPr>
                <w:rFonts w:ascii="Times New Roman" w:hAnsi="Times New Roman" w:cs="Times New Roman"/>
                <w:sz w:val="20"/>
                <w:szCs w:val="20"/>
              </w:rPr>
            </w:pPr>
          </w:p>
        </w:tc>
        <w:tc>
          <w:tcPr>
            <w:tcW w:w="591" w:type="pct"/>
            <w:vAlign w:val="center"/>
          </w:tcPr>
          <w:p w14:paraId="64731D3F"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2F35E9E8"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00CB65EE" w14:textId="137BF05B"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359" w:type="pct"/>
            <w:vAlign w:val="center"/>
          </w:tcPr>
          <w:p w14:paraId="16121CBA" w14:textId="14C089D6"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531" w:type="pct"/>
            <w:vAlign w:val="center"/>
          </w:tcPr>
          <w:p w14:paraId="4FE4C710" w14:textId="77777777" w:rsidR="007C0CEA" w:rsidRPr="00A47139" w:rsidRDefault="007C0CEA" w:rsidP="007C0CEA">
            <w:pPr>
              <w:jc w:val="center"/>
              <w:rPr>
                <w:rFonts w:cs="Times New Roman"/>
                <w:sz w:val="20"/>
                <w:szCs w:val="20"/>
              </w:rPr>
            </w:pPr>
          </w:p>
        </w:tc>
        <w:tc>
          <w:tcPr>
            <w:tcW w:w="359" w:type="pct"/>
            <w:vAlign w:val="center"/>
          </w:tcPr>
          <w:p w14:paraId="16B59EB3" w14:textId="77777777" w:rsidR="007C0CEA" w:rsidRPr="00A47139" w:rsidRDefault="007C0CEA" w:rsidP="007C0CEA">
            <w:pPr>
              <w:jc w:val="center"/>
              <w:rPr>
                <w:rFonts w:cs="Times New Roman"/>
                <w:sz w:val="20"/>
                <w:szCs w:val="20"/>
              </w:rPr>
            </w:pPr>
          </w:p>
        </w:tc>
      </w:tr>
      <w:tr w:rsidR="007C0CEA" w:rsidRPr="00A47139" w14:paraId="46D0E2FA" w14:textId="5095E7C8" w:rsidTr="007C0CEA">
        <w:tc>
          <w:tcPr>
            <w:tcW w:w="1151" w:type="pct"/>
          </w:tcPr>
          <w:p w14:paraId="3F988B8D" w14:textId="77777777" w:rsidR="007C0CEA" w:rsidRPr="002B5F7A" w:rsidRDefault="007C0CEA" w:rsidP="007C0CEA">
            <w:pPr>
              <w:jc w:val="both"/>
              <w:rPr>
                <w:rFonts w:ascii="Times New Roman" w:hAnsi="Times New Roman" w:cs="Times New Roman"/>
              </w:rPr>
            </w:pPr>
            <w:r>
              <w:rPr>
                <w:rFonts w:ascii="Times New Roman" w:hAnsi="Times New Roman" w:cs="Times New Roman"/>
              </w:rPr>
              <w:t>Below median</w:t>
            </w:r>
          </w:p>
        </w:tc>
        <w:tc>
          <w:tcPr>
            <w:tcW w:w="645" w:type="pct"/>
            <w:vAlign w:val="center"/>
          </w:tcPr>
          <w:p w14:paraId="5A2E6A40"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359" w:type="pct"/>
            <w:vAlign w:val="center"/>
          </w:tcPr>
          <w:p w14:paraId="41AF04C6"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591" w:type="pct"/>
            <w:vAlign w:val="center"/>
          </w:tcPr>
          <w:p w14:paraId="7256EC81"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0BBC0322"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21E9CAAF" w14:textId="397481C0" w:rsidR="007C0CEA" w:rsidRPr="00A47139" w:rsidRDefault="007C0CEA" w:rsidP="007C0CEA">
            <w:pPr>
              <w:jc w:val="center"/>
              <w:rPr>
                <w:rFonts w:cs="Times New Roman"/>
                <w:sz w:val="20"/>
                <w:szCs w:val="20"/>
              </w:rPr>
            </w:pPr>
            <w:r>
              <w:rPr>
                <w:rFonts w:ascii="Times New Roman" w:hAnsi="Times New Roman" w:cs="Times New Roman"/>
                <w:sz w:val="20"/>
                <w:szCs w:val="20"/>
              </w:rPr>
              <w:t>1.16 (0.67-1.75)</w:t>
            </w:r>
          </w:p>
        </w:tc>
        <w:tc>
          <w:tcPr>
            <w:tcW w:w="359" w:type="pct"/>
            <w:vAlign w:val="center"/>
          </w:tcPr>
          <w:p w14:paraId="21116C0D" w14:textId="45A286A1" w:rsidR="007C0CEA" w:rsidRPr="00A47139" w:rsidRDefault="007C0CEA" w:rsidP="007C0CEA">
            <w:pPr>
              <w:jc w:val="center"/>
              <w:rPr>
                <w:rFonts w:cs="Times New Roman"/>
                <w:sz w:val="20"/>
                <w:szCs w:val="20"/>
              </w:rPr>
            </w:pPr>
            <w:r>
              <w:rPr>
                <w:rFonts w:ascii="Times New Roman" w:hAnsi="Times New Roman" w:cs="Times New Roman"/>
                <w:sz w:val="20"/>
                <w:szCs w:val="20"/>
              </w:rPr>
              <w:t>0.489</w:t>
            </w:r>
          </w:p>
        </w:tc>
        <w:tc>
          <w:tcPr>
            <w:tcW w:w="531" w:type="pct"/>
            <w:vAlign w:val="bottom"/>
          </w:tcPr>
          <w:p w14:paraId="346AE559" w14:textId="0713AD34" w:rsidR="007C0CEA" w:rsidRPr="00A47139" w:rsidRDefault="007C0CEA" w:rsidP="007C0CEA">
            <w:pPr>
              <w:jc w:val="center"/>
              <w:rPr>
                <w:rFonts w:cs="Times New Roman"/>
                <w:sz w:val="20"/>
                <w:szCs w:val="20"/>
              </w:rPr>
            </w:pPr>
            <w:r w:rsidRPr="00EF0464">
              <w:rPr>
                <w:rFonts w:ascii="Times New Roman" w:hAnsi="Times New Roman" w:cs="Times New Roman"/>
                <w:sz w:val="20"/>
                <w:szCs w:val="20"/>
              </w:rPr>
              <w:t>0.66 (0.2-2.13)</w:t>
            </w:r>
          </w:p>
        </w:tc>
        <w:tc>
          <w:tcPr>
            <w:tcW w:w="359" w:type="pct"/>
            <w:vAlign w:val="bottom"/>
          </w:tcPr>
          <w:p w14:paraId="03ED4AC6" w14:textId="18E847C9" w:rsidR="007C0CEA" w:rsidRPr="00A47139" w:rsidRDefault="007C0CEA" w:rsidP="007C0CEA">
            <w:pPr>
              <w:jc w:val="center"/>
              <w:rPr>
                <w:rFonts w:cs="Times New Roman"/>
                <w:sz w:val="20"/>
                <w:szCs w:val="20"/>
              </w:rPr>
            </w:pPr>
            <w:r w:rsidRPr="00EF0464">
              <w:rPr>
                <w:rFonts w:ascii="Times New Roman" w:hAnsi="Times New Roman" w:cs="Times New Roman"/>
                <w:sz w:val="20"/>
                <w:szCs w:val="20"/>
              </w:rPr>
              <w:t>0.484</w:t>
            </w:r>
          </w:p>
        </w:tc>
      </w:tr>
      <w:tr w:rsidR="007C0CEA" w:rsidRPr="00A47139" w14:paraId="0CD2EF43" w14:textId="415A2D53" w:rsidTr="007C0CEA">
        <w:tc>
          <w:tcPr>
            <w:tcW w:w="1151" w:type="pct"/>
          </w:tcPr>
          <w:p w14:paraId="56A0706E" w14:textId="77777777" w:rsidR="007C0CEA" w:rsidRPr="002B5F7A" w:rsidRDefault="007C0CEA" w:rsidP="007C0CEA">
            <w:pPr>
              <w:jc w:val="both"/>
              <w:rPr>
                <w:rFonts w:ascii="Times New Roman" w:hAnsi="Times New Roman" w:cs="Times New Roman"/>
              </w:rPr>
            </w:pPr>
            <w:r>
              <w:rPr>
                <w:rFonts w:ascii="Times New Roman" w:hAnsi="Times New Roman" w:cs="Times New Roman"/>
              </w:rPr>
              <w:t>Above median</w:t>
            </w:r>
          </w:p>
        </w:tc>
        <w:tc>
          <w:tcPr>
            <w:tcW w:w="645" w:type="pct"/>
            <w:vAlign w:val="center"/>
          </w:tcPr>
          <w:p w14:paraId="6405FD1B"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0.91 (0.69-1.20)</w:t>
            </w:r>
          </w:p>
        </w:tc>
        <w:tc>
          <w:tcPr>
            <w:tcW w:w="359" w:type="pct"/>
            <w:vAlign w:val="center"/>
          </w:tcPr>
          <w:p w14:paraId="54CBEA25"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0.482</w:t>
            </w:r>
          </w:p>
        </w:tc>
        <w:tc>
          <w:tcPr>
            <w:tcW w:w="591" w:type="pct"/>
            <w:vAlign w:val="center"/>
          </w:tcPr>
          <w:p w14:paraId="2DE27884"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0.56 (0.28-1.11)</w:t>
            </w:r>
          </w:p>
        </w:tc>
        <w:tc>
          <w:tcPr>
            <w:tcW w:w="360" w:type="pct"/>
            <w:vAlign w:val="center"/>
          </w:tcPr>
          <w:p w14:paraId="64362915"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0.098</w:t>
            </w:r>
          </w:p>
        </w:tc>
        <w:tc>
          <w:tcPr>
            <w:tcW w:w="645" w:type="pct"/>
            <w:vAlign w:val="center"/>
          </w:tcPr>
          <w:p w14:paraId="3B89A71D" w14:textId="77777777" w:rsidR="007C0CEA" w:rsidRPr="00A65BA3" w:rsidRDefault="007C0CEA" w:rsidP="007C0CEA">
            <w:pPr>
              <w:jc w:val="center"/>
              <w:rPr>
                <w:rFonts w:cs="Times New Roman"/>
                <w:sz w:val="20"/>
                <w:szCs w:val="20"/>
              </w:rPr>
            </w:pPr>
          </w:p>
        </w:tc>
        <w:tc>
          <w:tcPr>
            <w:tcW w:w="359" w:type="pct"/>
            <w:vAlign w:val="center"/>
          </w:tcPr>
          <w:p w14:paraId="2ADCD4D5" w14:textId="77777777" w:rsidR="007C0CEA" w:rsidRPr="00A65BA3" w:rsidRDefault="007C0CEA" w:rsidP="007C0CEA">
            <w:pPr>
              <w:jc w:val="center"/>
              <w:rPr>
                <w:rFonts w:cs="Times New Roman"/>
                <w:sz w:val="20"/>
                <w:szCs w:val="20"/>
              </w:rPr>
            </w:pPr>
          </w:p>
        </w:tc>
        <w:tc>
          <w:tcPr>
            <w:tcW w:w="531" w:type="pct"/>
            <w:vAlign w:val="center"/>
          </w:tcPr>
          <w:p w14:paraId="74DDCC49" w14:textId="77777777" w:rsidR="007C0CEA" w:rsidRPr="00A65BA3" w:rsidRDefault="007C0CEA" w:rsidP="007C0CEA">
            <w:pPr>
              <w:jc w:val="center"/>
              <w:rPr>
                <w:rFonts w:cs="Times New Roman"/>
                <w:sz w:val="20"/>
                <w:szCs w:val="20"/>
              </w:rPr>
            </w:pPr>
          </w:p>
        </w:tc>
        <w:tc>
          <w:tcPr>
            <w:tcW w:w="359" w:type="pct"/>
            <w:vAlign w:val="center"/>
          </w:tcPr>
          <w:p w14:paraId="7BF315B6" w14:textId="77777777" w:rsidR="007C0CEA" w:rsidRPr="00A65BA3" w:rsidRDefault="007C0CEA" w:rsidP="007C0CEA">
            <w:pPr>
              <w:jc w:val="center"/>
              <w:rPr>
                <w:rFonts w:cs="Times New Roman"/>
                <w:sz w:val="20"/>
                <w:szCs w:val="20"/>
              </w:rPr>
            </w:pPr>
          </w:p>
        </w:tc>
      </w:tr>
      <w:tr w:rsidR="007C0CEA" w:rsidRPr="00A47139" w14:paraId="5410EE35" w14:textId="3794D76F" w:rsidTr="007C0CEA">
        <w:tc>
          <w:tcPr>
            <w:tcW w:w="1151" w:type="pct"/>
          </w:tcPr>
          <w:p w14:paraId="13318EA5" w14:textId="77777777" w:rsidR="007C0CEA" w:rsidRPr="008F40B5" w:rsidRDefault="007C0CEA" w:rsidP="007C0CEA">
            <w:pPr>
              <w:jc w:val="both"/>
              <w:rPr>
                <w:rFonts w:ascii="Times New Roman" w:hAnsi="Times New Roman" w:cs="Times New Roman"/>
                <w:b/>
                <w:bCs/>
              </w:rPr>
            </w:pPr>
            <w:r w:rsidRPr="008F40B5">
              <w:rPr>
                <w:rFonts w:ascii="Times New Roman" w:hAnsi="Times New Roman" w:cs="Times New Roman"/>
                <w:b/>
                <w:bCs/>
              </w:rPr>
              <w:t>Vaccination Status</w:t>
            </w:r>
          </w:p>
        </w:tc>
        <w:tc>
          <w:tcPr>
            <w:tcW w:w="645" w:type="pct"/>
            <w:vAlign w:val="center"/>
          </w:tcPr>
          <w:p w14:paraId="6F3A1758" w14:textId="77777777" w:rsidR="007C0CEA" w:rsidRDefault="007C0CEA" w:rsidP="007C0CEA">
            <w:pPr>
              <w:jc w:val="center"/>
              <w:rPr>
                <w:rFonts w:ascii="Times New Roman" w:hAnsi="Times New Roman" w:cs="Times New Roman"/>
                <w:sz w:val="20"/>
                <w:szCs w:val="20"/>
              </w:rPr>
            </w:pPr>
          </w:p>
        </w:tc>
        <w:tc>
          <w:tcPr>
            <w:tcW w:w="359" w:type="pct"/>
            <w:vAlign w:val="center"/>
          </w:tcPr>
          <w:p w14:paraId="229E8F25" w14:textId="77777777" w:rsidR="007C0CEA" w:rsidRDefault="007C0CEA" w:rsidP="007C0CEA">
            <w:pPr>
              <w:jc w:val="center"/>
              <w:rPr>
                <w:rFonts w:ascii="Times New Roman" w:hAnsi="Times New Roman" w:cs="Times New Roman"/>
                <w:sz w:val="20"/>
                <w:szCs w:val="20"/>
              </w:rPr>
            </w:pPr>
          </w:p>
        </w:tc>
        <w:tc>
          <w:tcPr>
            <w:tcW w:w="591" w:type="pct"/>
            <w:vAlign w:val="center"/>
          </w:tcPr>
          <w:p w14:paraId="37E641CE"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17773AA1"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6419A1F3" w14:textId="22169DB9"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359" w:type="pct"/>
            <w:vAlign w:val="center"/>
          </w:tcPr>
          <w:p w14:paraId="4666E54F" w14:textId="58AD826B"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531" w:type="pct"/>
            <w:vAlign w:val="center"/>
          </w:tcPr>
          <w:p w14:paraId="7477CF1A" w14:textId="77777777" w:rsidR="007C0CEA" w:rsidRPr="00A47139" w:rsidRDefault="007C0CEA" w:rsidP="007C0CEA">
            <w:pPr>
              <w:jc w:val="center"/>
              <w:rPr>
                <w:rFonts w:cs="Times New Roman"/>
                <w:sz w:val="20"/>
                <w:szCs w:val="20"/>
              </w:rPr>
            </w:pPr>
          </w:p>
        </w:tc>
        <w:tc>
          <w:tcPr>
            <w:tcW w:w="359" w:type="pct"/>
            <w:vAlign w:val="center"/>
          </w:tcPr>
          <w:p w14:paraId="33511C9F" w14:textId="77777777" w:rsidR="007C0CEA" w:rsidRPr="00A47139" w:rsidRDefault="007C0CEA" w:rsidP="007C0CEA">
            <w:pPr>
              <w:jc w:val="center"/>
              <w:rPr>
                <w:rFonts w:cs="Times New Roman"/>
                <w:sz w:val="20"/>
                <w:szCs w:val="20"/>
              </w:rPr>
            </w:pPr>
          </w:p>
        </w:tc>
      </w:tr>
      <w:tr w:rsidR="007C0CEA" w:rsidRPr="00A47139" w14:paraId="4C8FBE5B" w14:textId="49C3C31F" w:rsidTr="007C0CEA">
        <w:tc>
          <w:tcPr>
            <w:tcW w:w="1151" w:type="pct"/>
          </w:tcPr>
          <w:p w14:paraId="288F382E" w14:textId="77777777" w:rsidR="007C0CEA" w:rsidRDefault="007C0CEA" w:rsidP="007C0CEA">
            <w:pPr>
              <w:jc w:val="both"/>
              <w:rPr>
                <w:rFonts w:ascii="Times New Roman" w:hAnsi="Times New Roman" w:cs="Times New Roman"/>
              </w:rPr>
            </w:pPr>
            <w:r>
              <w:rPr>
                <w:rFonts w:ascii="Times New Roman" w:hAnsi="Times New Roman" w:cs="Times New Roman"/>
              </w:rPr>
              <w:t>Yes</w:t>
            </w:r>
          </w:p>
        </w:tc>
        <w:tc>
          <w:tcPr>
            <w:tcW w:w="645" w:type="pct"/>
            <w:vAlign w:val="center"/>
          </w:tcPr>
          <w:p w14:paraId="196AF6C8"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359" w:type="pct"/>
            <w:vAlign w:val="center"/>
          </w:tcPr>
          <w:p w14:paraId="378A27BB"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591" w:type="pct"/>
            <w:vAlign w:val="center"/>
          </w:tcPr>
          <w:p w14:paraId="4A22F8F0"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3AB4FE62"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76216169" w14:textId="13713644" w:rsidR="007C0CEA" w:rsidRPr="00A47139" w:rsidRDefault="007C0CEA" w:rsidP="007C0CEA">
            <w:pPr>
              <w:jc w:val="center"/>
              <w:rPr>
                <w:rFonts w:cs="Times New Roman"/>
                <w:sz w:val="20"/>
                <w:szCs w:val="20"/>
              </w:rPr>
            </w:pPr>
            <w:r>
              <w:rPr>
                <w:rFonts w:ascii="Times New Roman" w:hAnsi="Times New Roman" w:cs="Times New Roman"/>
                <w:sz w:val="20"/>
                <w:szCs w:val="20"/>
              </w:rPr>
              <w:t>0.99 (0.81-1.21)</w:t>
            </w:r>
          </w:p>
        </w:tc>
        <w:tc>
          <w:tcPr>
            <w:tcW w:w="359" w:type="pct"/>
            <w:vAlign w:val="center"/>
          </w:tcPr>
          <w:p w14:paraId="79A30196" w14:textId="793B77B0" w:rsidR="007C0CEA" w:rsidRPr="00A47139" w:rsidRDefault="007C0CEA" w:rsidP="007C0CEA">
            <w:pPr>
              <w:jc w:val="center"/>
              <w:rPr>
                <w:rFonts w:cs="Times New Roman"/>
                <w:sz w:val="20"/>
                <w:szCs w:val="20"/>
              </w:rPr>
            </w:pPr>
            <w:r>
              <w:rPr>
                <w:rFonts w:ascii="Times New Roman" w:hAnsi="Times New Roman" w:cs="Times New Roman"/>
                <w:sz w:val="20"/>
                <w:szCs w:val="20"/>
              </w:rPr>
              <w:t>0.939</w:t>
            </w:r>
          </w:p>
        </w:tc>
        <w:tc>
          <w:tcPr>
            <w:tcW w:w="531" w:type="pct"/>
            <w:vAlign w:val="bottom"/>
          </w:tcPr>
          <w:p w14:paraId="7D80CED9" w14:textId="796B827C" w:rsidR="007C0CEA" w:rsidRPr="00A47139" w:rsidRDefault="007C0CEA" w:rsidP="007C0CEA">
            <w:pPr>
              <w:jc w:val="center"/>
              <w:rPr>
                <w:rFonts w:cs="Times New Roman"/>
                <w:sz w:val="20"/>
                <w:szCs w:val="20"/>
              </w:rPr>
            </w:pPr>
            <w:r w:rsidRPr="00EF0464">
              <w:rPr>
                <w:rFonts w:ascii="Times New Roman" w:hAnsi="Times New Roman" w:cs="Times New Roman"/>
                <w:sz w:val="20"/>
                <w:szCs w:val="20"/>
              </w:rPr>
              <w:t>0.98 (0.3-3.16)</w:t>
            </w:r>
          </w:p>
        </w:tc>
        <w:tc>
          <w:tcPr>
            <w:tcW w:w="359" w:type="pct"/>
            <w:vAlign w:val="bottom"/>
          </w:tcPr>
          <w:p w14:paraId="518C68AC" w14:textId="2C79D073" w:rsidR="007C0CEA" w:rsidRPr="00A47139" w:rsidRDefault="007C0CEA" w:rsidP="007C0CEA">
            <w:pPr>
              <w:jc w:val="center"/>
              <w:rPr>
                <w:rFonts w:cs="Times New Roman"/>
                <w:sz w:val="20"/>
                <w:szCs w:val="20"/>
              </w:rPr>
            </w:pPr>
            <w:r w:rsidRPr="00EF0464">
              <w:rPr>
                <w:rFonts w:ascii="Times New Roman" w:hAnsi="Times New Roman" w:cs="Times New Roman"/>
                <w:sz w:val="20"/>
                <w:szCs w:val="20"/>
              </w:rPr>
              <w:t>0.968</w:t>
            </w:r>
          </w:p>
        </w:tc>
      </w:tr>
      <w:tr w:rsidR="007C0CEA" w:rsidRPr="00A47139" w14:paraId="31A3F711" w14:textId="1298627B" w:rsidTr="007C0CEA">
        <w:tc>
          <w:tcPr>
            <w:tcW w:w="1151" w:type="pct"/>
          </w:tcPr>
          <w:p w14:paraId="41869136" w14:textId="77777777" w:rsidR="007C0CEA" w:rsidRDefault="007C0CEA" w:rsidP="007C0CEA">
            <w:pPr>
              <w:jc w:val="both"/>
              <w:rPr>
                <w:rFonts w:ascii="Times New Roman" w:hAnsi="Times New Roman" w:cs="Times New Roman"/>
              </w:rPr>
            </w:pPr>
            <w:r>
              <w:rPr>
                <w:rFonts w:ascii="Times New Roman" w:hAnsi="Times New Roman" w:cs="Times New Roman"/>
              </w:rPr>
              <w:t>No</w:t>
            </w:r>
          </w:p>
        </w:tc>
        <w:tc>
          <w:tcPr>
            <w:tcW w:w="645" w:type="pct"/>
            <w:vAlign w:val="center"/>
          </w:tcPr>
          <w:p w14:paraId="627D8A86"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1.13 (0.61-2.21)</w:t>
            </w:r>
          </w:p>
        </w:tc>
        <w:tc>
          <w:tcPr>
            <w:tcW w:w="359" w:type="pct"/>
            <w:vAlign w:val="center"/>
          </w:tcPr>
          <w:p w14:paraId="05382295"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0.691</w:t>
            </w:r>
          </w:p>
        </w:tc>
        <w:tc>
          <w:tcPr>
            <w:tcW w:w="591" w:type="pct"/>
            <w:vAlign w:val="center"/>
          </w:tcPr>
          <w:p w14:paraId="559350D2"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0.79 (0.27-2.29)</w:t>
            </w:r>
          </w:p>
        </w:tc>
        <w:tc>
          <w:tcPr>
            <w:tcW w:w="360" w:type="pct"/>
            <w:vAlign w:val="center"/>
          </w:tcPr>
          <w:p w14:paraId="0F9065F4"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0.66</w:t>
            </w:r>
          </w:p>
        </w:tc>
        <w:tc>
          <w:tcPr>
            <w:tcW w:w="645" w:type="pct"/>
            <w:vAlign w:val="center"/>
          </w:tcPr>
          <w:p w14:paraId="7B06D3E9" w14:textId="583E99ED" w:rsidR="007C0CEA" w:rsidRPr="00A65BA3" w:rsidRDefault="007C0CEA" w:rsidP="007C0CEA">
            <w:pPr>
              <w:jc w:val="center"/>
              <w:rPr>
                <w:rFonts w:cs="Times New Roman"/>
                <w:sz w:val="20"/>
                <w:szCs w:val="20"/>
              </w:rPr>
            </w:pPr>
            <w:r>
              <w:rPr>
                <w:rFonts w:ascii="Times New Roman" w:hAnsi="Times New Roman" w:cs="Times New Roman"/>
                <w:sz w:val="20"/>
                <w:szCs w:val="20"/>
              </w:rPr>
              <w:t>1.07 (0.86-1.32)</w:t>
            </w:r>
          </w:p>
        </w:tc>
        <w:tc>
          <w:tcPr>
            <w:tcW w:w="359" w:type="pct"/>
            <w:vAlign w:val="center"/>
          </w:tcPr>
          <w:p w14:paraId="4FFC7992" w14:textId="74A4043E" w:rsidR="007C0CEA" w:rsidRPr="00A65BA3" w:rsidRDefault="007C0CEA" w:rsidP="007C0CEA">
            <w:pPr>
              <w:jc w:val="center"/>
              <w:rPr>
                <w:rFonts w:cs="Times New Roman"/>
                <w:sz w:val="20"/>
                <w:szCs w:val="20"/>
              </w:rPr>
            </w:pPr>
            <w:r>
              <w:rPr>
                <w:rFonts w:ascii="Times New Roman" w:hAnsi="Times New Roman" w:cs="Times New Roman"/>
                <w:sz w:val="20"/>
                <w:szCs w:val="20"/>
              </w:rPr>
              <w:t>0.562</w:t>
            </w:r>
          </w:p>
        </w:tc>
        <w:tc>
          <w:tcPr>
            <w:tcW w:w="531" w:type="pct"/>
            <w:vAlign w:val="bottom"/>
          </w:tcPr>
          <w:p w14:paraId="23D0AD7C" w14:textId="5343B4FC"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1.29 (0.41-4.06)</w:t>
            </w:r>
          </w:p>
        </w:tc>
        <w:tc>
          <w:tcPr>
            <w:tcW w:w="359" w:type="pct"/>
            <w:vAlign w:val="bottom"/>
          </w:tcPr>
          <w:p w14:paraId="179C208D" w14:textId="67830821"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0.66</w:t>
            </w:r>
          </w:p>
        </w:tc>
      </w:tr>
      <w:tr w:rsidR="007C0CEA" w:rsidRPr="00A47139" w14:paraId="7FFC2C64" w14:textId="5B998508" w:rsidTr="007C0CEA">
        <w:tc>
          <w:tcPr>
            <w:tcW w:w="1151" w:type="pct"/>
          </w:tcPr>
          <w:p w14:paraId="7A4A0E34" w14:textId="77777777" w:rsidR="007C0CEA" w:rsidRPr="008F40B5" w:rsidRDefault="007C0CEA" w:rsidP="007C0CEA">
            <w:pPr>
              <w:jc w:val="both"/>
              <w:rPr>
                <w:rFonts w:ascii="Times New Roman" w:hAnsi="Times New Roman" w:cs="Times New Roman"/>
                <w:b/>
                <w:bCs/>
              </w:rPr>
            </w:pPr>
            <w:r w:rsidRPr="008F40B5">
              <w:rPr>
                <w:rFonts w:ascii="Times New Roman" w:hAnsi="Times New Roman" w:cs="Times New Roman"/>
                <w:b/>
                <w:bCs/>
              </w:rPr>
              <w:t>HH Occupation</w:t>
            </w:r>
          </w:p>
        </w:tc>
        <w:tc>
          <w:tcPr>
            <w:tcW w:w="645" w:type="pct"/>
            <w:vAlign w:val="center"/>
          </w:tcPr>
          <w:p w14:paraId="060FE897" w14:textId="77777777" w:rsidR="007C0CEA" w:rsidRDefault="007C0CEA" w:rsidP="007C0CEA">
            <w:pPr>
              <w:jc w:val="center"/>
              <w:rPr>
                <w:rFonts w:ascii="Times New Roman" w:hAnsi="Times New Roman" w:cs="Times New Roman"/>
                <w:sz w:val="20"/>
                <w:szCs w:val="20"/>
              </w:rPr>
            </w:pPr>
          </w:p>
        </w:tc>
        <w:tc>
          <w:tcPr>
            <w:tcW w:w="359" w:type="pct"/>
            <w:vAlign w:val="center"/>
          </w:tcPr>
          <w:p w14:paraId="2B5A9A89" w14:textId="77777777" w:rsidR="007C0CEA" w:rsidRDefault="007C0CEA" w:rsidP="007C0CEA">
            <w:pPr>
              <w:jc w:val="center"/>
              <w:rPr>
                <w:rFonts w:ascii="Times New Roman" w:hAnsi="Times New Roman" w:cs="Times New Roman"/>
                <w:sz w:val="20"/>
                <w:szCs w:val="20"/>
              </w:rPr>
            </w:pPr>
          </w:p>
        </w:tc>
        <w:tc>
          <w:tcPr>
            <w:tcW w:w="591" w:type="pct"/>
            <w:vAlign w:val="center"/>
          </w:tcPr>
          <w:p w14:paraId="4DE73DA7"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3B351F3D"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2B916C82" w14:textId="77777777" w:rsidR="007C0CEA" w:rsidRPr="00A47139" w:rsidRDefault="007C0CEA" w:rsidP="007C0CEA">
            <w:pPr>
              <w:jc w:val="center"/>
              <w:rPr>
                <w:rFonts w:cs="Times New Roman"/>
                <w:sz w:val="20"/>
                <w:szCs w:val="20"/>
              </w:rPr>
            </w:pPr>
          </w:p>
        </w:tc>
        <w:tc>
          <w:tcPr>
            <w:tcW w:w="359" w:type="pct"/>
            <w:vAlign w:val="center"/>
          </w:tcPr>
          <w:p w14:paraId="04FC8096" w14:textId="77777777" w:rsidR="007C0CEA" w:rsidRPr="00A47139" w:rsidRDefault="007C0CEA" w:rsidP="007C0CEA">
            <w:pPr>
              <w:jc w:val="center"/>
              <w:rPr>
                <w:rFonts w:cs="Times New Roman"/>
                <w:sz w:val="20"/>
                <w:szCs w:val="20"/>
              </w:rPr>
            </w:pPr>
          </w:p>
        </w:tc>
        <w:tc>
          <w:tcPr>
            <w:tcW w:w="531" w:type="pct"/>
            <w:vAlign w:val="center"/>
          </w:tcPr>
          <w:p w14:paraId="65DDA74C" w14:textId="77777777" w:rsidR="007C0CEA" w:rsidRPr="00A47139" w:rsidRDefault="007C0CEA" w:rsidP="007C0CEA">
            <w:pPr>
              <w:jc w:val="center"/>
              <w:rPr>
                <w:rFonts w:cs="Times New Roman"/>
                <w:sz w:val="20"/>
                <w:szCs w:val="20"/>
              </w:rPr>
            </w:pPr>
          </w:p>
        </w:tc>
        <w:tc>
          <w:tcPr>
            <w:tcW w:w="359" w:type="pct"/>
            <w:vAlign w:val="center"/>
          </w:tcPr>
          <w:p w14:paraId="03680048" w14:textId="77777777" w:rsidR="007C0CEA" w:rsidRPr="00A47139" w:rsidRDefault="007C0CEA" w:rsidP="007C0CEA">
            <w:pPr>
              <w:jc w:val="center"/>
              <w:rPr>
                <w:rFonts w:cs="Times New Roman"/>
                <w:sz w:val="20"/>
                <w:szCs w:val="20"/>
              </w:rPr>
            </w:pPr>
          </w:p>
        </w:tc>
      </w:tr>
      <w:tr w:rsidR="007C0CEA" w:rsidRPr="00A47139" w14:paraId="349EAE03" w14:textId="47DF6C53" w:rsidTr="007C0CEA">
        <w:tc>
          <w:tcPr>
            <w:tcW w:w="1151" w:type="pct"/>
          </w:tcPr>
          <w:p w14:paraId="083FF23D" w14:textId="77777777" w:rsidR="007C0CEA" w:rsidRDefault="007C0CEA" w:rsidP="007C0CEA">
            <w:pPr>
              <w:jc w:val="both"/>
              <w:rPr>
                <w:rFonts w:ascii="Times New Roman" w:hAnsi="Times New Roman" w:cs="Times New Roman"/>
              </w:rPr>
            </w:pPr>
            <w:r>
              <w:rPr>
                <w:rFonts w:ascii="Times New Roman" w:hAnsi="Times New Roman" w:cs="Times New Roman"/>
              </w:rPr>
              <w:t>Agriculture</w:t>
            </w:r>
          </w:p>
        </w:tc>
        <w:tc>
          <w:tcPr>
            <w:tcW w:w="645" w:type="pct"/>
            <w:vAlign w:val="center"/>
          </w:tcPr>
          <w:p w14:paraId="183CD605"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359" w:type="pct"/>
            <w:vAlign w:val="center"/>
          </w:tcPr>
          <w:p w14:paraId="70EB38B5"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591" w:type="pct"/>
            <w:vAlign w:val="center"/>
          </w:tcPr>
          <w:p w14:paraId="0AEB6F1E"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05129304"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614B7F65" w14:textId="28DBB900"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359" w:type="pct"/>
            <w:vAlign w:val="center"/>
          </w:tcPr>
          <w:p w14:paraId="28633E54" w14:textId="1054F4C4"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531" w:type="pct"/>
            <w:vAlign w:val="center"/>
          </w:tcPr>
          <w:p w14:paraId="025AE0EE" w14:textId="77777777" w:rsidR="007C0CEA" w:rsidRPr="00A47139" w:rsidRDefault="007C0CEA" w:rsidP="007C0CEA">
            <w:pPr>
              <w:jc w:val="center"/>
              <w:rPr>
                <w:rFonts w:cs="Times New Roman"/>
                <w:sz w:val="20"/>
                <w:szCs w:val="20"/>
              </w:rPr>
            </w:pPr>
          </w:p>
        </w:tc>
        <w:tc>
          <w:tcPr>
            <w:tcW w:w="359" w:type="pct"/>
            <w:vAlign w:val="center"/>
          </w:tcPr>
          <w:p w14:paraId="7373B7B7" w14:textId="77777777" w:rsidR="007C0CEA" w:rsidRPr="00A47139" w:rsidRDefault="007C0CEA" w:rsidP="007C0CEA">
            <w:pPr>
              <w:jc w:val="center"/>
              <w:rPr>
                <w:rFonts w:cs="Times New Roman"/>
                <w:sz w:val="20"/>
                <w:szCs w:val="20"/>
              </w:rPr>
            </w:pPr>
          </w:p>
        </w:tc>
      </w:tr>
      <w:tr w:rsidR="007C0CEA" w:rsidRPr="00A47139" w14:paraId="68C2AE49" w14:textId="395BDC99" w:rsidTr="007C0CEA">
        <w:tc>
          <w:tcPr>
            <w:tcW w:w="1151" w:type="pct"/>
          </w:tcPr>
          <w:p w14:paraId="46866D59" w14:textId="77777777" w:rsidR="007C0CEA" w:rsidRDefault="007C0CEA" w:rsidP="007C0CEA">
            <w:pPr>
              <w:jc w:val="both"/>
              <w:rPr>
                <w:rFonts w:ascii="Times New Roman" w:hAnsi="Times New Roman" w:cs="Times New Roman"/>
              </w:rPr>
            </w:pPr>
            <w:r>
              <w:rPr>
                <w:rFonts w:ascii="Times New Roman" w:hAnsi="Times New Roman" w:cs="Times New Roman"/>
              </w:rPr>
              <w:lastRenderedPageBreak/>
              <w:t>Industry</w:t>
            </w:r>
          </w:p>
        </w:tc>
        <w:tc>
          <w:tcPr>
            <w:tcW w:w="645" w:type="pct"/>
            <w:vAlign w:val="center"/>
          </w:tcPr>
          <w:p w14:paraId="2E1DDB61"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0.99 (0.69-1.43)</w:t>
            </w:r>
          </w:p>
        </w:tc>
        <w:tc>
          <w:tcPr>
            <w:tcW w:w="359" w:type="pct"/>
            <w:vAlign w:val="center"/>
          </w:tcPr>
          <w:p w14:paraId="4A75EF3B"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0.964</w:t>
            </w:r>
          </w:p>
        </w:tc>
        <w:tc>
          <w:tcPr>
            <w:tcW w:w="591" w:type="pct"/>
            <w:vAlign w:val="center"/>
          </w:tcPr>
          <w:p w14:paraId="29677FDB"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0.9 (0.1-8.01)</w:t>
            </w:r>
          </w:p>
        </w:tc>
        <w:tc>
          <w:tcPr>
            <w:tcW w:w="360" w:type="pct"/>
            <w:vAlign w:val="center"/>
          </w:tcPr>
          <w:p w14:paraId="02A0AABC"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0.924</w:t>
            </w:r>
          </w:p>
        </w:tc>
        <w:tc>
          <w:tcPr>
            <w:tcW w:w="645" w:type="pct"/>
            <w:vAlign w:val="center"/>
          </w:tcPr>
          <w:p w14:paraId="142AA064" w14:textId="263ECCC9" w:rsidR="007C0CEA" w:rsidRPr="00A65BA3" w:rsidRDefault="007C0CEA" w:rsidP="007C0CEA">
            <w:pPr>
              <w:jc w:val="center"/>
              <w:rPr>
                <w:rFonts w:cs="Times New Roman"/>
                <w:sz w:val="20"/>
                <w:szCs w:val="20"/>
              </w:rPr>
            </w:pPr>
            <w:r>
              <w:rPr>
                <w:rFonts w:ascii="Times New Roman" w:hAnsi="Times New Roman" w:cs="Times New Roman"/>
                <w:sz w:val="20"/>
                <w:szCs w:val="20"/>
              </w:rPr>
              <w:t>0.78 (0.59-1.03)</w:t>
            </w:r>
          </w:p>
        </w:tc>
        <w:tc>
          <w:tcPr>
            <w:tcW w:w="359" w:type="pct"/>
            <w:vAlign w:val="center"/>
          </w:tcPr>
          <w:p w14:paraId="4257E8C1" w14:textId="5242FCBB" w:rsidR="007C0CEA" w:rsidRPr="00A65BA3" w:rsidRDefault="007C0CEA" w:rsidP="007C0CEA">
            <w:pPr>
              <w:jc w:val="center"/>
              <w:rPr>
                <w:rFonts w:cs="Times New Roman"/>
                <w:sz w:val="20"/>
                <w:szCs w:val="20"/>
              </w:rPr>
            </w:pPr>
            <w:r>
              <w:rPr>
                <w:rFonts w:ascii="Times New Roman" w:hAnsi="Times New Roman" w:cs="Times New Roman"/>
                <w:sz w:val="20"/>
                <w:szCs w:val="20"/>
              </w:rPr>
              <w:t>0.082</w:t>
            </w:r>
          </w:p>
        </w:tc>
        <w:tc>
          <w:tcPr>
            <w:tcW w:w="531" w:type="pct"/>
            <w:vAlign w:val="bottom"/>
          </w:tcPr>
          <w:p w14:paraId="41891871" w14:textId="6EE6773C"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0.9 (0.28-2.9)</w:t>
            </w:r>
          </w:p>
        </w:tc>
        <w:tc>
          <w:tcPr>
            <w:tcW w:w="359" w:type="pct"/>
            <w:vAlign w:val="bottom"/>
          </w:tcPr>
          <w:p w14:paraId="437B8935" w14:textId="1A7928D1"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0.862</w:t>
            </w:r>
          </w:p>
        </w:tc>
      </w:tr>
      <w:tr w:rsidR="007C0CEA" w:rsidRPr="00A47139" w14:paraId="1B8F54A9" w14:textId="754B8E24" w:rsidTr="007C0CEA">
        <w:tc>
          <w:tcPr>
            <w:tcW w:w="1151" w:type="pct"/>
          </w:tcPr>
          <w:p w14:paraId="0FA50502" w14:textId="77777777" w:rsidR="007C0CEA" w:rsidRDefault="007C0CEA" w:rsidP="007C0CEA">
            <w:pPr>
              <w:jc w:val="both"/>
              <w:rPr>
                <w:rFonts w:ascii="Times New Roman" w:hAnsi="Times New Roman" w:cs="Times New Roman"/>
              </w:rPr>
            </w:pPr>
            <w:r>
              <w:rPr>
                <w:rFonts w:ascii="Times New Roman" w:hAnsi="Times New Roman" w:cs="Times New Roman"/>
              </w:rPr>
              <w:t>Unemployed</w:t>
            </w:r>
          </w:p>
        </w:tc>
        <w:tc>
          <w:tcPr>
            <w:tcW w:w="645" w:type="pct"/>
            <w:vAlign w:val="center"/>
          </w:tcPr>
          <w:p w14:paraId="48BDEA14"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0.78 (0.30-2.07)</w:t>
            </w:r>
          </w:p>
        </w:tc>
        <w:tc>
          <w:tcPr>
            <w:tcW w:w="359" w:type="pct"/>
            <w:vAlign w:val="center"/>
          </w:tcPr>
          <w:p w14:paraId="38C9DEA1"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0.621</w:t>
            </w:r>
          </w:p>
        </w:tc>
        <w:tc>
          <w:tcPr>
            <w:tcW w:w="591" w:type="pct"/>
            <w:vAlign w:val="center"/>
          </w:tcPr>
          <w:p w14:paraId="336E8667"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1.33 (0.46-3.89)</w:t>
            </w:r>
          </w:p>
        </w:tc>
        <w:tc>
          <w:tcPr>
            <w:tcW w:w="360" w:type="pct"/>
            <w:vAlign w:val="center"/>
          </w:tcPr>
          <w:p w14:paraId="3226F4EF"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0.595</w:t>
            </w:r>
          </w:p>
        </w:tc>
        <w:tc>
          <w:tcPr>
            <w:tcW w:w="645" w:type="pct"/>
            <w:vAlign w:val="center"/>
          </w:tcPr>
          <w:p w14:paraId="6E98FDC0" w14:textId="351FA2AF" w:rsidR="007C0CEA" w:rsidRPr="00A65BA3" w:rsidRDefault="007C0CEA" w:rsidP="007C0CEA">
            <w:pPr>
              <w:jc w:val="center"/>
              <w:rPr>
                <w:rFonts w:cs="Times New Roman"/>
                <w:sz w:val="20"/>
                <w:szCs w:val="20"/>
              </w:rPr>
            </w:pPr>
            <w:r>
              <w:rPr>
                <w:rFonts w:ascii="Times New Roman" w:hAnsi="Times New Roman" w:cs="Times New Roman"/>
                <w:sz w:val="20"/>
                <w:szCs w:val="20"/>
              </w:rPr>
              <w:t>1.03 (0.80-1.35)</w:t>
            </w:r>
          </w:p>
        </w:tc>
        <w:tc>
          <w:tcPr>
            <w:tcW w:w="359" w:type="pct"/>
            <w:vAlign w:val="center"/>
          </w:tcPr>
          <w:p w14:paraId="7E4BA68F" w14:textId="19B0D55D" w:rsidR="007C0CEA" w:rsidRPr="00A65BA3" w:rsidRDefault="007C0CEA" w:rsidP="007C0CEA">
            <w:pPr>
              <w:jc w:val="center"/>
              <w:rPr>
                <w:rFonts w:cs="Times New Roman"/>
                <w:sz w:val="20"/>
                <w:szCs w:val="20"/>
              </w:rPr>
            </w:pPr>
            <w:r>
              <w:rPr>
                <w:rFonts w:ascii="Times New Roman" w:hAnsi="Times New Roman" w:cs="Times New Roman"/>
                <w:sz w:val="20"/>
                <w:szCs w:val="20"/>
              </w:rPr>
              <w:t>0.782</w:t>
            </w:r>
          </w:p>
        </w:tc>
        <w:tc>
          <w:tcPr>
            <w:tcW w:w="531" w:type="pct"/>
            <w:vAlign w:val="bottom"/>
          </w:tcPr>
          <w:p w14:paraId="3741A6DF" w14:textId="2FF616B2"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2.78 (1.12-6.9)</w:t>
            </w:r>
          </w:p>
        </w:tc>
        <w:tc>
          <w:tcPr>
            <w:tcW w:w="359" w:type="pct"/>
            <w:vAlign w:val="bottom"/>
          </w:tcPr>
          <w:p w14:paraId="6CAB9AA4" w14:textId="0ED17033"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0.028</w:t>
            </w:r>
          </w:p>
        </w:tc>
      </w:tr>
      <w:tr w:rsidR="007C0CEA" w:rsidRPr="00A47139" w14:paraId="1989E35B" w14:textId="0E58796C" w:rsidTr="007C0CEA">
        <w:tc>
          <w:tcPr>
            <w:tcW w:w="1151" w:type="pct"/>
          </w:tcPr>
          <w:p w14:paraId="64AF9715" w14:textId="77777777" w:rsidR="007C0CEA" w:rsidRPr="00BD2AB4" w:rsidRDefault="007C0CEA" w:rsidP="007C0CEA">
            <w:pPr>
              <w:jc w:val="both"/>
              <w:rPr>
                <w:rFonts w:ascii="Times New Roman" w:hAnsi="Times New Roman" w:cs="Times New Roman"/>
                <w:b/>
                <w:bCs/>
              </w:rPr>
            </w:pPr>
            <w:r w:rsidRPr="00BD2AB4">
              <w:rPr>
                <w:rFonts w:ascii="Times New Roman" w:hAnsi="Times New Roman" w:cs="Times New Roman"/>
                <w:b/>
                <w:bCs/>
              </w:rPr>
              <w:t>Gender of Child</w:t>
            </w:r>
            <w:r>
              <w:rPr>
                <w:rFonts w:ascii="Times New Roman" w:hAnsi="Times New Roman" w:cs="Times New Roman"/>
                <w:b/>
                <w:bCs/>
              </w:rPr>
              <w:t>ren</w:t>
            </w:r>
          </w:p>
        </w:tc>
        <w:tc>
          <w:tcPr>
            <w:tcW w:w="645" w:type="pct"/>
            <w:vAlign w:val="center"/>
          </w:tcPr>
          <w:p w14:paraId="3F43E99B" w14:textId="77777777" w:rsidR="007C0CEA" w:rsidRDefault="007C0CEA" w:rsidP="007C0CEA">
            <w:pPr>
              <w:jc w:val="center"/>
              <w:rPr>
                <w:rFonts w:ascii="Times New Roman" w:hAnsi="Times New Roman" w:cs="Times New Roman"/>
                <w:sz w:val="20"/>
                <w:szCs w:val="20"/>
              </w:rPr>
            </w:pPr>
          </w:p>
        </w:tc>
        <w:tc>
          <w:tcPr>
            <w:tcW w:w="359" w:type="pct"/>
            <w:vAlign w:val="center"/>
          </w:tcPr>
          <w:p w14:paraId="2B65A525" w14:textId="77777777" w:rsidR="007C0CEA" w:rsidRDefault="007C0CEA" w:rsidP="007C0CEA">
            <w:pPr>
              <w:jc w:val="center"/>
              <w:rPr>
                <w:rFonts w:ascii="Times New Roman" w:hAnsi="Times New Roman" w:cs="Times New Roman"/>
                <w:sz w:val="20"/>
                <w:szCs w:val="20"/>
              </w:rPr>
            </w:pPr>
          </w:p>
        </w:tc>
        <w:tc>
          <w:tcPr>
            <w:tcW w:w="591" w:type="pct"/>
            <w:vAlign w:val="center"/>
          </w:tcPr>
          <w:p w14:paraId="757D3B01"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604D88E7"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7336D0D0" w14:textId="77777777" w:rsidR="007C0CEA" w:rsidRPr="00A47139" w:rsidRDefault="007C0CEA" w:rsidP="007C0CEA">
            <w:pPr>
              <w:jc w:val="center"/>
              <w:rPr>
                <w:rFonts w:cs="Times New Roman"/>
                <w:sz w:val="20"/>
                <w:szCs w:val="20"/>
              </w:rPr>
            </w:pPr>
          </w:p>
        </w:tc>
        <w:tc>
          <w:tcPr>
            <w:tcW w:w="359" w:type="pct"/>
            <w:vAlign w:val="center"/>
          </w:tcPr>
          <w:p w14:paraId="18F5BEB1" w14:textId="77777777" w:rsidR="007C0CEA" w:rsidRPr="00A47139" w:rsidRDefault="007C0CEA" w:rsidP="007C0CEA">
            <w:pPr>
              <w:jc w:val="center"/>
              <w:rPr>
                <w:rFonts w:cs="Times New Roman"/>
                <w:sz w:val="20"/>
                <w:szCs w:val="20"/>
              </w:rPr>
            </w:pPr>
          </w:p>
        </w:tc>
        <w:tc>
          <w:tcPr>
            <w:tcW w:w="531" w:type="pct"/>
            <w:vAlign w:val="center"/>
          </w:tcPr>
          <w:p w14:paraId="26A13AFC" w14:textId="77777777" w:rsidR="007C0CEA" w:rsidRPr="00A47139" w:rsidRDefault="007C0CEA" w:rsidP="007C0CEA">
            <w:pPr>
              <w:jc w:val="center"/>
              <w:rPr>
                <w:rFonts w:cs="Times New Roman"/>
                <w:sz w:val="20"/>
                <w:szCs w:val="20"/>
              </w:rPr>
            </w:pPr>
          </w:p>
        </w:tc>
        <w:tc>
          <w:tcPr>
            <w:tcW w:w="359" w:type="pct"/>
            <w:vAlign w:val="center"/>
          </w:tcPr>
          <w:p w14:paraId="12608F3F" w14:textId="77777777" w:rsidR="007C0CEA" w:rsidRPr="00A47139" w:rsidRDefault="007C0CEA" w:rsidP="007C0CEA">
            <w:pPr>
              <w:jc w:val="center"/>
              <w:rPr>
                <w:rFonts w:cs="Times New Roman"/>
                <w:sz w:val="20"/>
                <w:szCs w:val="20"/>
              </w:rPr>
            </w:pPr>
          </w:p>
        </w:tc>
      </w:tr>
      <w:tr w:rsidR="007C0CEA" w:rsidRPr="00A47139" w14:paraId="1BC5899B" w14:textId="1D64121F" w:rsidTr="007C0CEA">
        <w:tc>
          <w:tcPr>
            <w:tcW w:w="1151" w:type="pct"/>
          </w:tcPr>
          <w:p w14:paraId="59E3E0F1" w14:textId="77777777" w:rsidR="007C0CEA" w:rsidRDefault="007C0CEA" w:rsidP="007C0CEA">
            <w:pPr>
              <w:jc w:val="both"/>
              <w:rPr>
                <w:rFonts w:ascii="Times New Roman" w:hAnsi="Times New Roman" w:cs="Times New Roman"/>
              </w:rPr>
            </w:pPr>
            <w:r>
              <w:rPr>
                <w:rFonts w:ascii="Times New Roman" w:hAnsi="Times New Roman" w:cs="Times New Roman"/>
              </w:rPr>
              <w:t>Male</w:t>
            </w:r>
          </w:p>
        </w:tc>
        <w:tc>
          <w:tcPr>
            <w:tcW w:w="645" w:type="pct"/>
            <w:vAlign w:val="center"/>
          </w:tcPr>
          <w:p w14:paraId="163950F3"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359" w:type="pct"/>
            <w:vAlign w:val="center"/>
          </w:tcPr>
          <w:p w14:paraId="2FE33420"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591" w:type="pct"/>
            <w:vAlign w:val="center"/>
          </w:tcPr>
          <w:p w14:paraId="3A536BCB"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2D5B1F1E"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2317E583" w14:textId="13CA1D96"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359" w:type="pct"/>
            <w:vAlign w:val="center"/>
          </w:tcPr>
          <w:p w14:paraId="66CC998B" w14:textId="4BDDBACA"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531" w:type="pct"/>
            <w:vAlign w:val="center"/>
          </w:tcPr>
          <w:p w14:paraId="522B6A39" w14:textId="77777777" w:rsidR="007C0CEA" w:rsidRPr="00A47139" w:rsidRDefault="007C0CEA" w:rsidP="007C0CEA">
            <w:pPr>
              <w:jc w:val="center"/>
              <w:rPr>
                <w:rFonts w:cs="Times New Roman"/>
                <w:sz w:val="20"/>
                <w:szCs w:val="20"/>
              </w:rPr>
            </w:pPr>
          </w:p>
        </w:tc>
        <w:tc>
          <w:tcPr>
            <w:tcW w:w="359" w:type="pct"/>
            <w:vAlign w:val="center"/>
          </w:tcPr>
          <w:p w14:paraId="6696E8CB" w14:textId="77777777" w:rsidR="007C0CEA" w:rsidRPr="00A47139" w:rsidRDefault="007C0CEA" w:rsidP="007C0CEA">
            <w:pPr>
              <w:jc w:val="center"/>
              <w:rPr>
                <w:rFonts w:cs="Times New Roman"/>
                <w:sz w:val="20"/>
                <w:szCs w:val="20"/>
              </w:rPr>
            </w:pPr>
          </w:p>
        </w:tc>
      </w:tr>
      <w:tr w:rsidR="007C0CEA" w:rsidRPr="00A47139" w14:paraId="1C3C2854" w14:textId="466D96A7" w:rsidTr="007C0CEA">
        <w:tc>
          <w:tcPr>
            <w:tcW w:w="1151" w:type="pct"/>
          </w:tcPr>
          <w:p w14:paraId="043CD2A2" w14:textId="77777777" w:rsidR="007C0CEA" w:rsidRDefault="007C0CEA" w:rsidP="007C0CEA">
            <w:pPr>
              <w:jc w:val="both"/>
              <w:rPr>
                <w:rFonts w:ascii="Times New Roman" w:hAnsi="Times New Roman" w:cs="Times New Roman"/>
              </w:rPr>
            </w:pPr>
            <w:r>
              <w:rPr>
                <w:rFonts w:ascii="Times New Roman" w:hAnsi="Times New Roman" w:cs="Times New Roman"/>
              </w:rPr>
              <w:t>Female</w:t>
            </w:r>
          </w:p>
        </w:tc>
        <w:tc>
          <w:tcPr>
            <w:tcW w:w="645" w:type="pct"/>
            <w:vAlign w:val="center"/>
          </w:tcPr>
          <w:p w14:paraId="2C6943BB"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1.27 (0.99-1.61)</w:t>
            </w:r>
          </w:p>
        </w:tc>
        <w:tc>
          <w:tcPr>
            <w:tcW w:w="359" w:type="pct"/>
            <w:vAlign w:val="center"/>
          </w:tcPr>
          <w:p w14:paraId="5D581D38"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0.056</w:t>
            </w:r>
          </w:p>
        </w:tc>
        <w:tc>
          <w:tcPr>
            <w:tcW w:w="591" w:type="pct"/>
            <w:vAlign w:val="center"/>
          </w:tcPr>
          <w:p w14:paraId="1865E7B4"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0.82 (0.44-1.56)</w:t>
            </w:r>
          </w:p>
        </w:tc>
        <w:tc>
          <w:tcPr>
            <w:tcW w:w="360" w:type="pct"/>
            <w:vAlign w:val="center"/>
          </w:tcPr>
          <w:p w14:paraId="1876AF9F"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0.551</w:t>
            </w:r>
          </w:p>
        </w:tc>
        <w:tc>
          <w:tcPr>
            <w:tcW w:w="645" w:type="pct"/>
            <w:vAlign w:val="center"/>
          </w:tcPr>
          <w:p w14:paraId="75395583" w14:textId="1453B32C" w:rsidR="007C0CEA" w:rsidRPr="00A65BA3" w:rsidRDefault="007C0CEA" w:rsidP="007C0CEA">
            <w:pPr>
              <w:jc w:val="center"/>
              <w:rPr>
                <w:rFonts w:cs="Times New Roman"/>
                <w:sz w:val="20"/>
                <w:szCs w:val="20"/>
              </w:rPr>
            </w:pPr>
            <w:r>
              <w:rPr>
                <w:rFonts w:ascii="Times New Roman" w:hAnsi="Times New Roman" w:cs="Times New Roman"/>
                <w:sz w:val="20"/>
                <w:szCs w:val="20"/>
              </w:rPr>
              <w:t>0.91 (0.70-1.20)</w:t>
            </w:r>
          </w:p>
        </w:tc>
        <w:tc>
          <w:tcPr>
            <w:tcW w:w="359" w:type="pct"/>
            <w:vAlign w:val="center"/>
          </w:tcPr>
          <w:p w14:paraId="3392826B" w14:textId="6A0D6604" w:rsidR="007C0CEA" w:rsidRPr="00A65BA3" w:rsidRDefault="007C0CEA" w:rsidP="007C0CEA">
            <w:pPr>
              <w:jc w:val="center"/>
              <w:rPr>
                <w:rFonts w:cs="Times New Roman"/>
                <w:sz w:val="20"/>
                <w:szCs w:val="20"/>
              </w:rPr>
            </w:pPr>
            <w:r>
              <w:rPr>
                <w:rFonts w:ascii="Times New Roman" w:hAnsi="Times New Roman" w:cs="Times New Roman"/>
                <w:sz w:val="20"/>
                <w:szCs w:val="20"/>
              </w:rPr>
              <w:t>0.511</w:t>
            </w:r>
          </w:p>
        </w:tc>
        <w:tc>
          <w:tcPr>
            <w:tcW w:w="531" w:type="pct"/>
            <w:vAlign w:val="bottom"/>
          </w:tcPr>
          <w:p w14:paraId="16A21838" w14:textId="1F0F88CA"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1.59 (0.46-5.42)</w:t>
            </w:r>
          </w:p>
        </w:tc>
        <w:tc>
          <w:tcPr>
            <w:tcW w:w="359" w:type="pct"/>
            <w:vAlign w:val="bottom"/>
          </w:tcPr>
          <w:p w14:paraId="6387CB8C" w14:textId="31FF5EFD"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0.46</w:t>
            </w:r>
          </w:p>
        </w:tc>
      </w:tr>
      <w:tr w:rsidR="007C0CEA" w:rsidRPr="00A47139" w14:paraId="63F1453D" w14:textId="6B98A455" w:rsidTr="007C0CEA">
        <w:tc>
          <w:tcPr>
            <w:tcW w:w="1151" w:type="pct"/>
          </w:tcPr>
          <w:p w14:paraId="4AE3CF85" w14:textId="77777777" w:rsidR="007C0CEA" w:rsidRPr="00BD2AB4" w:rsidRDefault="007C0CEA" w:rsidP="007C0CEA">
            <w:pPr>
              <w:jc w:val="both"/>
              <w:rPr>
                <w:rFonts w:ascii="Times New Roman" w:hAnsi="Times New Roman" w:cs="Times New Roman"/>
                <w:b/>
                <w:bCs/>
              </w:rPr>
            </w:pPr>
            <w:r w:rsidRPr="00BD2AB4">
              <w:rPr>
                <w:rFonts w:ascii="Times New Roman" w:hAnsi="Times New Roman" w:cs="Times New Roman"/>
                <w:b/>
                <w:bCs/>
              </w:rPr>
              <w:t>Birth Order</w:t>
            </w:r>
          </w:p>
        </w:tc>
        <w:tc>
          <w:tcPr>
            <w:tcW w:w="645" w:type="pct"/>
            <w:vAlign w:val="center"/>
          </w:tcPr>
          <w:p w14:paraId="209CF337" w14:textId="77777777" w:rsidR="007C0CEA" w:rsidRDefault="007C0CEA" w:rsidP="007C0CEA">
            <w:pPr>
              <w:jc w:val="center"/>
              <w:rPr>
                <w:rFonts w:ascii="Times New Roman" w:hAnsi="Times New Roman" w:cs="Times New Roman"/>
                <w:sz w:val="20"/>
                <w:szCs w:val="20"/>
              </w:rPr>
            </w:pPr>
          </w:p>
        </w:tc>
        <w:tc>
          <w:tcPr>
            <w:tcW w:w="359" w:type="pct"/>
            <w:vAlign w:val="center"/>
          </w:tcPr>
          <w:p w14:paraId="402B4CE9" w14:textId="77777777" w:rsidR="007C0CEA" w:rsidRDefault="007C0CEA" w:rsidP="007C0CEA">
            <w:pPr>
              <w:jc w:val="center"/>
              <w:rPr>
                <w:rFonts w:ascii="Times New Roman" w:hAnsi="Times New Roman" w:cs="Times New Roman"/>
                <w:sz w:val="20"/>
                <w:szCs w:val="20"/>
              </w:rPr>
            </w:pPr>
          </w:p>
        </w:tc>
        <w:tc>
          <w:tcPr>
            <w:tcW w:w="591" w:type="pct"/>
            <w:vAlign w:val="center"/>
          </w:tcPr>
          <w:p w14:paraId="58326EDE"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21D42DE4"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59E52EFD" w14:textId="77777777" w:rsidR="007C0CEA" w:rsidRPr="00A47139" w:rsidRDefault="007C0CEA" w:rsidP="007C0CEA">
            <w:pPr>
              <w:jc w:val="center"/>
              <w:rPr>
                <w:rFonts w:cs="Times New Roman"/>
                <w:sz w:val="20"/>
                <w:szCs w:val="20"/>
              </w:rPr>
            </w:pPr>
          </w:p>
        </w:tc>
        <w:tc>
          <w:tcPr>
            <w:tcW w:w="359" w:type="pct"/>
            <w:vAlign w:val="center"/>
          </w:tcPr>
          <w:p w14:paraId="48487F25" w14:textId="77777777" w:rsidR="007C0CEA" w:rsidRPr="00A47139" w:rsidRDefault="007C0CEA" w:rsidP="007C0CEA">
            <w:pPr>
              <w:jc w:val="center"/>
              <w:rPr>
                <w:rFonts w:cs="Times New Roman"/>
                <w:sz w:val="20"/>
                <w:szCs w:val="20"/>
              </w:rPr>
            </w:pPr>
          </w:p>
        </w:tc>
        <w:tc>
          <w:tcPr>
            <w:tcW w:w="531" w:type="pct"/>
            <w:vAlign w:val="center"/>
          </w:tcPr>
          <w:p w14:paraId="2042831D" w14:textId="77777777" w:rsidR="007C0CEA" w:rsidRPr="00A47139" w:rsidRDefault="007C0CEA" w:rsidP="007C0CEA">
            <w:pPr>
              <w:jc w:val="center"/>
              <w:rPr>
                <w:rFonts w:cs="Times New Roman"/>
                <w:sz w:val="20"/>
                <w:szCs w:val="20"/>
              </w:rPr>
            </w:pPr>
          </w:p>
        </w:tc>
        <w:tc>
          <w:tcPr>
            <w:tcW w:w="359" w:type="pct"/>
            <w:vAlign w:val="center"/>
          </w:tcPr>
          <w:p w14:paraId="32ACACC1" w14:textId="77777777" w:rsidR="007C0CEA" w:rsidRPr="00A47139" w:rsidRDefault="007C0CEA" w:rsidP="007C0CEA">
            <w:pPr>
              <w:jc w:val="center"/>
              <w:rPr>
                <w:rFonts w:cs="Times New Roman"/>
                <w:sz w:val="20"/>
                <w:szCs w:val="20"/>
              </w:rPr>
            </w:pPr>
          </w:p>
        </w:tc>
      </w:tr>
      <w:tr w:rsidR="007C0CEA" w:rsidRPr="00A47139" w14:paraId="3BEA6B98" w14:textId="256C2AF4" w:rsidTr="007C0CEA">
        <w:tc>
          <w:tcPr>
            <w:tcW w:w="1151" w:type="pct"/>
          </w:tcPr>
          <w:p w14:paraId="39FA24F4" w14:textId="77777777" w:rsidR="007C0CEA" w:rsidRDefault="007C0CEA" w:rsidP="007C0CEA">
            <w:pPr>
              <w:jc w:val="both"/>
              <w:rPr>
                <w:rFonts w:ascii="Times New Roman" w:hAnsi="Times New Roman" w:cs="Times New Roman"/>
              </w:rPr>
            </w:pPr>
            <w:r>
              <w:rPr>
                <w:rFonts w:ascii="Times New Roman" w:hAnsi="Times New Roman" w:cs="Times New Roman"/>
              </w:rPr>
              <w:t>1-3</w:t>
            </w:r>
          </w:p>
        </w:tc>
        <w:tc>
          <w:tcPr>
            <w:tcW w:w="645" w:type="pct"/>
            <w:vAlign w:val="center"/>
          </w:tcPr>
          <w:p w14:paraId="4C687EC7"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359" w:type="pct"/>
            <w:vAlign w:val="center"/>
          </w:tcPr>
          <w:p w14:paraId="5FD485D6"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591" w:type="pct"/>
            <w:vAlign w:val="center"/>
          </w:tcPr>
          <w:p w14:paraId="771F5202"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079A0CD1"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41B88704" w14:textId="2CEBCCD4"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359" w:type="pct"/>
            <w:vAlign w:val="center"/>
          </w:tcPr>
          <w:p w14:paraId="5F207D04" w14:textId="6D1DAE57"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531" w:type="pct"/>
            <w:vAlign w:val="center"/>
          </w:tcPr>
          <w:p w14:paraId="7C68F71D" w14:textId="77777777" w:rsidR="007C0CEA" w:rsidRPr="00A47139" w:rsidRDefault="007C0CEA" w:rsidP="007C0CEA">
            <w:pPr>
              <w:jc w:val="center"/>
              <w:rPr>
                <w:rFonts w:cs="Times New Roman"/>
                <w:sz w:val="20"/>
                <w:szCs w:val="20"/>
              </w:rPr>
            </w:pPr>
          </w:p>
        </w:tc>
        <w:tc>
          <w:tcPr>
            <w:tcW w:w="359" w:type="pct"/>
            <w:vAlign w:val="center"/>
          </w:tcPr>
          <w:p w14:paraId="61DD0C9E" w14:textId="77777777" w:rsidR="007C0CEA" w:rsidRPr="00A47139" w:rsidRDefault="007C0CEA" w:rsidP="007C0CEA">
            <w:pPr>
              <w:jc w:val="center"/>
              <w:rPr>
                <w:rFonts w:cs="Times New Roman"/>
                <w:sz w:val="20"/>
                <w:szCs w:val="20"/>
              </w:rPr>
            </w:pPr>
          </w:p>
        </w:tc>
      </w:tr>
      <w:tr w:rsidR="007C0CEA" w:rsidRPr="00A47139" w14:paraId="0666302F" w14:textId="7839F79D" w:rsidTr="007C0CEA">
        <w:tc>
          <w:tcPr>
            <w:tcW w:w="1151" w:type="pct"/>
          </w:tcPr>
          <w:p w14:paraId="2B2E6C81" w14:textId="77777777" w:rsidR="007C0CEA" w:rsidRDefault="007C0CEA" w:rsidP="007C0CEA">
            <w:pPr>
              <w:jc w:val="both"/>
              <w:rPr>
                <w:rFonts w:ascii="Times New Roman" w:hAnsi="Times New Roman" w:cs="Times New Roman"/>
              </w:rPr>
            </w:pPr>
            <w:r>
              <w:rPr>
                <w:rFonts w:ascii="Times New Roman" w:hAnsi="Times New Roman" w:cs="Times New Roman"/>
              </w:rPr>
              <w:t>4+</w:t>
            </w:r>
          </w:p>
        </w:tc>
        <w:tc>
          <w:tcPr>
            <w:tcW w:w="645" w:type="pct"/>
            <w:vAlign w:val="center"/>
          </w:tcPr>
          <w:p w14:paraId="2F0552E0"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1.87 (1.23-2.85)</w:t>
            </w:r>
          </w:p>
        </w:tc>
        <w:tc>
          <w:tcPr>
            <w:tcW w:w="359" w:type="pct"/>
            <w:vAlign w:val="center"/>
          </w:tcPr>
          <w:p w14:paraId="7A49362F"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0.003</w:t>
            </w:r>
          </w:p>
        </w:tc>
        <w:tc>
          <w:tcPr>
            <w:tcW w:w="591" w:type="pct"/>
            <w:vAlign w:val="center"/>
          </w:tcPr>
          <w:p w14:paraId="65B0AEF8"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4.22 (1.41-12.66)</w:t>
            </w:r>
          </w:p>
        </w:tc>
        <w:tc>
          <w:tcPr>
            <w:tcW w:w="360" w:type="pct"/>
            <w:vAlign w:val="center"/>
          </w:tcPr>
          <w:p w14:paraId="463550B6"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0.01</w:t>
            </w:r>
          </w:p>
        </w:tc>
        <w:tc>
          <w:tcPr>
            <w:tcW w:w="645" w:type="pct"/>
            <w:vAlign w:val="center"/>
          </w:tcPr>
          <w:p w14:paraId="62DD49A7" w14:textId="26B62AD4" w:rsidR="007C0CEA" w:rsidRPr="00A65BA3" w:rsidRDefault="007C0CEA" w:rsidP="007C0CEA">
            <w:pPr>
              <w:jc w:val="center"/>
              <w:rPr>
                <w:rFonts w:cs="Times New Roman"/>
                <w:sz w:val="20"/>
                <w:szCs w:val="20"/>
              </w:rPr>
            </w:pPr>
            <w:r>
              <w:rPr>
                <w:rFonts w:ascii="Times New Roman" w:hAnsi="Times New Roman" w:cs="Times New Roman"/>
                <w:sz w:val="20"/>
                <w:szCs w:val="20"/>
              </w:rPr>
              <w:t>0.99 (0.86-1.14)</w:t>
            </w:r>
          </w:p>
        </w:tc>
        <w:tc>
          <w:tcPr>
            <w:tcW w:w="359" w:type="pct"/>
            <w:vAlign w:val="center"/>
          </w:tcPr>
          <w:p w14:paraId="5E5F832D" w14:textId="3595DE28" w:rsidR="007C0CEA" w:rsidRPr="00A65BA3" w:rsidRDefault="007C0CEA" w:rsidP="007C0CEA">
            <w:pPr>
              <w:jc w:val="center"/>
              <w:rPr>
                <w:rFonts w:cs="Times New Roman"/>
                <w:sz w:val="20"/>
                <w:szCs w:val="20"/>
              </w:rPr>
            </w:pPr>
            <w:r>
              <w:rPr>
                <w:rFonts w:ascii="Times New Roman" w:hAnsi="Times New Roman" w:cs="Times New Roman"/>
                <w:sz w:val="20"/>
                <w:szCs w:val="20"/>
              </w:rPr>
              <w:t>0.936</w:t>
            </w:r>
          </w:p>
        </w:tc>
        <w:tc>
          <w:tcPr>
            <w:tcW w:w="531" w:type="pct"/>
            <w:vAlign w:val="bottom"/>
          </w:tcPr>
          <w:p w14:paraId="11384AB0" w14:textId="517887E3"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0.98 (0.44-2.18)</w:t>
            </w:r>
          </w:p>
        </w:tc>
        <w:tc>
          <w:tcPr>
            <w:tcW w:w="359" w:type="pct"/>
            <w:vAlign w:val="bottom"/>
          </w:tcPr>
          <w:p w14:paraId="379606A6" w14:textId="1801E3C3"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0.955</w:t>
            </w:r>
          </w:p>
        </w:tc>
      </w:tr>
      <w:tr w:rsidR="007C0CEA" w:rsidRPr="00A47139" w14:paraId="6A4C07B5" w14:textId="1189D770" w:rsidTr="007C0CEA">
        <w:tc>
          <w:tcPr>
            <w:tcW w:w="1151" w:type="pct"/>
          </w:tcPr>
          <w:p w14:paraId="19533B4A" w14:textId="77777777" w:rsidR="007C0CEA" w:rsidRPr="00FF56E2" w:rsidRDefault="007C0CEA" w:rsidP="007C0CEA">
            <w:pPr>
              <w:jc w:val="both"/>
              <w:rPr>
                <w:rFonts w:ascii="Times New Roman" w:hAnsi="Times New Roman" w:cs="Times New Roman"/>
                <w:b/>
                <w:bCs/>
              </w:rPr>
            </w:pPr>
            <w:r w:rsidRPr="00FF56E2">
              <w:rPr>
                <w:rFonts w:ascii="Times New Roman" w:hAnsi="Times New Roman" w:cs="Times New Roman"/>
                <w:b/>
                <w:bCs/>
              </w:rPr>
              <w:t>Place of Delivery</w:t>
            </w:r>
          </w:p>
        </w:tc>
        <w:tc>
          <w:tcPr>
            <w:tcW w:w="645" w:type="pct"/>
            <w:vAlign w:val="center"/>
          </w:tcPr>
          <w:p w14:paraId="291652E9" w14:textId="77777777" w:rsidR="007C0CEA" w:rsidRDefault="007C0CEA" w:rsidP="007C0CEA">
            <w:pPr>
              <w:jc w:val="center"/>
              <w:rPr>
                <w:rFonts w:ascii="Times New Roman" w:hAnsi="Times New Roman" w:cs="Times New Roman"/>
                <w:sz w:val="20"/>
                <w:szCs w:val="20"/>
              </w:rPr>
            </w:pPr>
          </w:p>
        </w:tc>
        <w:tc>
          <w:tcPr>
            <w:tcW w:w="359" w:type="pct"/>
            <w:vAlign w:val="center"/>
          </w:tcPr>
          <w:p w14:paraId="587783FE" w14:textId="77777777" w:rsidR="007C0CEA" w:rsidRDefault="007C0CEA" w:rsidP="007C0CEA">
            <w:pPr>
              <w:jc w:val="center"/>
              <w:rPr>
                <w:rFonts w:ascii="Times New Roman" w:hAnsi="Times New Roman" w:cs="Times New Roman"/>
                <w:sz w:val="20"/>
                <w:szCs w:val="20"/>
              </w:rPr>
            </w:pPr>
          </w:p>
        </w:tc>
        <w:tc>
          <w:tcPr>
            <w:tcW w:w="591" w:type="pct"/>
            <w:vAlign w:val="center"/>
          </w:tcPr>
          <w:p w14:paraId="7C0F8ED2"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7BE70F89"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701AA1F3" w14:textId="77777777" w:rsidR="007C0CEA" w:rsidRPr="00A47139" w:rsidRDefault="007C0CEA" w:rsidP="007C0CEA">
            <w:pPr>
              <w:jc w:val="center"/>
              <w:rPr>
                <w:rFonts w:cs="Times New Roman"/>
                <w:sz w:val="20"/>
                <w:szCs w:val="20"/>
              </w:rPr>
            </w:pPr>
          </w:p>
        </w:tc>
        <w:tc>
          <w:tcPr>
            <w:tcW w:w="359" w:type="pct"/>
            <w:vAlign w:val="center"/>
          </w:tcPr>
          <w:p w14:paraId="48C3E54E" w14:textId="77777777" w:rsidR="007C0CEA" w:rsidRPr="00A47139" w:rsidRDefault="007C0CEA" w:rsidP="007C0CEA">
            <w:pPr>
              <w:jc w:val="center"/>
              <w:rPr>
                <w:rFonts w:cs="Times New Roman"/>
                <w:sz w:val="20"/>
                <w:szCs w:val="20"/>
              </w:rPr>
            </w:pPr>
          </w:p>
        </w:tc>
        <w:tc>
          <w:tcPr>
            <w:tcW w:w="531" w:type="pct"/>
            <w:vAlign w:val="center"/>
          </w:tcPr>
          <w:p w14:paraId="1E40CF42" w14:textId="77777777" w:rsidR="007C0CEA" w:rsidRPr="00A47139" w:rsidRDefault="007C0CEA" w:rsidP="007C0CEA">
            <w:pPr>
              <w:jc w:val="center"/>
              <w:rPr>
                <w:rFonts w:cs="Times New Roman"/>
                <w:sz w:val="20"/>
                <w:szCs w:val="20"/>
              </w:rPr>
            </w:pPr>
          </w:p>
        </w:tc>
        <w:tc>
          <w:tcPr>
            <w:tcW w:w="359" w:type="pct"/>
            <w:vAlign w:val="center"/>
          </w:tcPr>
          <w:p w14:paraId="375BDC5C" w14:textId="77777777" w:rsidR="007C0CEA" w:rsidRPr="00A47139" w:rsidRDefault="007C0CEA" w:rsidP="007C0CEA">
            <w:pPr>
              <w:jc w:val="center"/>
              <w:rPr>
                <w:rFonts w:cs="Times New Roman"/>
                <w:sz w:val="20"/>
                <w:szCs w:val="20"/>
              </w:rPr>
            </w:pPr>
          </w:p>
        </w:tc>
      </w:tr>
      <w:tr w:rsidR="007C0CEA" w:rsidRPr="00A47139" w14:paraId="5B279407" w14:textId="5A2196E7" w:rsidTr="007C0CEA">
        <w:tc>
          <w:tcPr>
            <w:tcW w:w="1151" w:type="pct"/>
          </w:tcPr>
          <w:p w14:paraId="01D09E39" w14:textId="77777777" w:rsidR="007C0CEA" w:rsidRDefault="007C0CEA" w:rsidP="007C0CEA">
            <w:pPr>
              <w:jc w:val="both"/>
              <w:rPr>
                <w:rFonts w:ascii="Times New Roman" w:hAnsi="Times New Roman" w:cs="Times New Roman"/>
              </w:rPr>
            </w:pPr>
            <w:r>
              <w:rPr>
                <w:rFonts w:ascii="Times New Roman" w:hAnsi="Times New Roman" w:cs="Times New Roman"/>
              </w:rPr>
              <w:t>Home</w:t>
            </w:r>
          </w:p>
        </w:tc>
        <w:tc>
          <w:tcPr>
            <w:tcW w:w="645" w:type="pct"/>
            <w:vAlign w:val="center"/>
          </w:tcPr>
          <w:p w14:paraId="3B52A0A9"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359" w:type="pct"/>
            <w:vAlign w:val="center"/>
          </w:tcPr>
          <w:p w14:paraId="6BEA56D3"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591" w:type="pct"/>
            <w:vAlign w:val="center"/>
          </w:tcPr>
          <w:p w14:paraId="1811CEEC"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7E3BE75B"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55A701D2" w14:textId="1B8B7095"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359" w:type="pct"/>
            <w:vAlign w:val="center"/>
          </w:tcPr>
          <w:p w14:paraId="02FDB055" w14:textId="4F6AB535"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531" w:type="pct"/>
            <w:vAlign w:val="center"/>
          </w:tcPr>
          <w:p w14:paraId="59625497" w14:textId="77777777" w:rsidR="007C0CEA" w:rsidRPr="00A47139" w:rsidRDefault="007C0CEA" w:rsidP="007C0CEA">
            <w:pPr>
              <w:jc w:val="center"/>
              <w:rPr>
                <w:rFonts w:cs="Times New Roman"/>
                <w:sz w:val="20"/>
                <w:szCs w:val="20"/>
              </w:rPr>
            </w:pPr>
          </w:p>
        </w:tc>
        <w:tc>
          <w:tcPr>
            <w:tcW w:w="359" w:type="pct"/>
            <w:vAlign w:val="center"/>
          </w:tcPr>
          <w:p w14:paraId="2C54090A" w14:textId="77777777" w:rsidR="007C0CEA" w:rsidRPr="00A47139" w:rsidRDefault="007C0CEA" w:rsidP="007C0CEA">
            <w:pPr>
              <w:jc w:val="center"/>
              <w:rPr>
                <w:rFonts w:cs="Times New Roman"/>
                <w:sz w:val="20"/>
                <w:szCs w:val="20"/>
              </w:rPr>
            </w:pPr>
          </w:p>
        </w:tc>
      </w:tr>
      <w:tr w:rsidR="007C0CEA" w:rsidRPr="00A47139" w14:paraId="085328AF" w14:textId="2EEB897E" w:rsidTr="007C0CEA">
        <w:tc>
          <w:tcPr>
            <w:tcW w:w="1151" w:type="pct"/>
          </w:tcPr>
          <w:p w14:paraId="1866C80E" w14:textId="77777777" w:rsidR="007C0CEA" w:rsidRDefault="007C0CEA" w:rsidP="007C0CEA">
            <w:pPr>
              <w:jc w:val="both"/>
              <w:rPr>
                <w:rFonts w:ascii="Times New Roman" w:hAnsi="Times New Roman" w:cs="Times New Roman"/>
              </w:rPr>
            </w:pPr>
            <w:r>
              <w:rPr>
                <w:rFonts w:ascii="Times New Roman" w:hAnsi="Times New Roman" w:cs="Times New Roman"/>
              </w:rPr>
              <w:t>Hospital</w:t>
            </w:r>
          </w:p>
        </w:tc>
        <w:tc>
          <w:tcPr>
            <w:tcW w:w="645" w:type="pct"/>
            <w:vAlign w:val="center"/>
          </w:tcPr>
          <w:p w14:paraId="3A159010"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0.87 (0.57-1.33)</w:t>
            </w:r>
          </w:p>
        </w:tc>
        <w:tc>
          <w:tcPr>
            <w:tcW w:w="359" w:type="pct"/>
            <w:vAlign w:val="center"/>
          </w:tcPr>
          <w:p w14:paraId="68447A85"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0.524</w:t>
            </w:r>
          </w:p>
        </w:tc>
        <w:tc>
          <w:tcPr>
            <w:tcW w:w="591" w:type="pct"/>
            <w:vAlign w:val="center"/>
          </w:tcPr>
          <w:p w14:paraId="261D2FD0"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1.77 (0.37-8.52)</w:t>
            </w:r>
          </w:p>
        </w:tc>
        <w:tc>
          <w:tcPr>
            <w:tcW w:w="360" w:type="pct"/>
            <w:vAlign w:val="center"/>
          </w:tcPr>
          <w:p w14:paraId="48BFFCD4"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0.475</w:t>
            </w:r>
          </w:p>
        </w:tc>
        <w:tc>
          <w:tcPr>
            <w:tcW w:w="645" w:type="pct"/>
            <w:vAlign w:val="center"/>
          </w:tcPr>
          <w:p w14:paraId="1D067DD8" w14:textId="4BB68B1E" w:rsidR="007C0CEA" w:rsidRPr="00A65BA3" w:rsidRDefault="007C0CEA" w:rsidP="007C0CEA">
            <w:pPr>
              <w:jc w:val="center"/>
              <w:rPr>
                <w:rFonts w:cs="Times New Roman"/>
                <w:sz w:val="20"/>
                <w:szCs w:val="20"/>
              </w:rPr>
            </w:pPr>
            <w:r>
              <w:rPr>
                <w:rFonts w:ascii="Times New Roman" w:hAnsi="Times New Roman" w:cs="Times New Roman"/>
                <w:sz w:val="20"/>
                <w:szCs w:val="20"/>
              </w:rPr>
              <w:t>1.11 (0.88-1.40)</w:t>
            </w:r>
          </w:p>
        </w:tc>
        <w:tc>
          <w:tcPr>
            <w:tcW w:w="359" w:type="pct"/>
            <w:vAlign w:val="center"/>
          </w:tcPr>
          <w:p w14:paraId="1D167D7F" w14:textId="3503E813" w:rsidR="007C0CEA" w:rsidRPr="00A65BA3" w:rsidRDefault="007C0CEA" w:rsidP="007C0CEA">
            <w:pPr>
              <w:jc w:val="center"/>
              <w:rPr>
                <w:rFonts w:cs="Times New Roman"/>
                <w:sz w:val="20"/>
                <w:szCs w:val="20"/>
              </w:rPr>
            </w:pPr>
            <w:r>
              <w:rPr>
                <w:rFonts w:ascii="Times New Roman" w:hAnsi="Times New Roman" w:cs="Times New Roman"/>
                <w:sz w:val="20"/>
                <w:szCs w:val="20"/>
              </w:rPr>
              <w:t>0.368</w:t>
            </w:r>
          </w:p>
        </w:tc>
        <w:tc>
          <w:tcPr>
            <w:tcW w:w="531" w:type="pct"/>
            <w:vAlign w:val="bottom"/>
          </w:tcPr>
          <w:p w14:paraId="02D92331" w14:textId="71EAE323"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0.48 (0.15-1.51)</w:t>
            </w:r>
          </w:p>
        </w:tc>
        <w:tc>
          <w:tcPr>
            <w:tcW w:w="359" w:type="pct"/>
            <w:vAlign w:val="bottom"/>
          </w:tcPr>
          <w:p w14:paraId="5F27CF2A" w14:textId="5B18A56E"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0.205</w:t>
            </w:r>
          </w:p>
        </w:tc>
      </w:tr>
      <w:tr w:rsidR="007C0CEA" w:rsidRPr="00A47139" w14:paraId="6531633A" w14:textId="1543593A" w:rsidTr="007C0CEA">
        <w:tc>
          <w:tcPr>
            <w:tcW w:w="1151" w:type="pct"/>
          </w:tcPr>
          <w:p w14:paraId="794C88FA" w14:textId="77777777" w:rsidR="007C0CEA" w:rsidRPr="00FF56E2" w:rsidRDefault="007C0CEA" w:rsidP="007C0CEA">
            <w:pPr>
              <w:jc w:val="both"/>
              <w:rPr>
                <w:rFonts w:ascii="Times New Roman" w:hAnsi="Times New Roman" w:cs="Times New Roman"/>
                <w:b/>
                <w:bCs/>
              </w:rPr>
            </w:pPr>
            <w:r w:rsidRPr="00FF56E2">
              <w:rPr>
                <w:rFonts w:ascii="Times New Roman" w:hAnsi="Times New Roman" w:cs="Times New Roman"/>
                <w:b/>
                <w:bCs/>
              </w:rPr>
              <w:t>C Section</w:t>
            </w:r>
          </w:p>
        </w:tc>
        <w:tc>
          <w:tcPr>
            <w:tcW w:w="645" w:type="pct"/>
            <w:vAlign w:val="center"/>
          </w:tcPr>
          <w:p w14:paraId="082FE2FF" w14:textId="77777777" w:rsidR="007C0CEA" w:rsidRDefault="007C0CEA" w:rsidP="007C0CEA">
            <w:pPr>
              <w:jc w:val="center"/>
              <w:rPr>
                <w:rFonts w:ascii="Times New Roman" w:hAnsi="Times New Roman" w:cs="Times New Roman"/>
                <w:sz w:val="20"/>
                <w:szCs w:val="20"/>
              </w:rPr>
            </w:pPr>
          </w:p>
        </w:tc>
        <w:tc>
          <w:tcPr>
            <w:tcW w:w="359" w:type="pct"/>
            <w:vAlign w:val="center"/>
          </w:tcPr>
          <w:p w14:paraId="30241400" w14:textId="77777777" w:rsidR="007C0CEA" w:rsidRDefault="007C0CEA" w:rsidP="007C0CEA">
            <w:pPr>
              <w:jc w:val="center"/>
              <w:rPr>
                <w:rFonts w:ascii="Times New Roman" w:hAnsi="Times New Roman" w:cs="Times New Roman"/>
                <w:sz w:val="20"/>
                <w:szCs w:val="20"/>
              </w:rPr>
            </w:pPr>
          </w:p>
        </w:tc>
        <w:tc>
          <w:tcPr>
            <w:tcW w:w="591" w:type="pct"/>
            <w:vAlign w:val="center"/>
          </w:tcPr>
          <w:p w14:paraId="732002CA"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2E17E177"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53C2BDD1" w14:textId="77777777" w:rsidR="007C0CEA" w:rsidRPr="00A47139" w:rsidRDefault="007C0CEA" w:rsidP="007C0CEA">
            <w:pPr>
              <w:jc w:val="center"/>
              <w:rPr>
                <w:rFonts w:cs="Times New Roman"/>
                <w:sz w:val="20"/>
                <w:szCs w:val="20"/>
              </w:rPr>
            </w:pPr>
          </w:p>
        </w:tc>
        <w:tc>
          <w:tcPr>
            <w:tcW w:w="359" w:type="pct"/>
            <w:vAlign w:val="center"/>
          </w:tcPr>
          <w:p w14:paraId="70F8DA28" w14:textId="77777777" w:rsidR="007C0CEA" w:rsidRPr="00A47139" w:rsidRDefault="007C0CEA" w:rsidP="007C0CEA">
            <w:pPr>
              <w:jc w:val="center"/>
              <w:rPr>
                <w:rFonts w:cs="Times New Roman"/>
                <w:sz w:val="20"/>
                <w:szCs w:val="20"/>
              </w:rPr>
            </w:pPr>
          </w:p>
        </w:tc>
        <w:tc>
          <w:tcPr>
            <w:tcW w:w="531" w:type="pct"/>
            <w:vAlign w:val="center"/>
          </w:tcPr>
          <w:p w14:paraId="15D62B91" w14:textId="77777777" w:rsidR="007C0CEA" w:rsidRPr="00A47139" w:rsidRDefault="007C0CEA" w:rsidP="007C0CEA">
            <w:pPr>
              <w:jc w:val="center"/>
              <w:rPr>
                <w:rFonts w:cs="Times New Roman"/>
                <w:sz w:val="20"/>
                <w:szCs w:val="20"/>
              </w:rPr>
            </w:pPr>
          </w:p>
        </w:tc>
        <w:tc>
          <w:tcPr>
            <w:tcW w:w="359" w:type="pct"/>
            <w:vAlign w:val="center"/>
          </w:tcPr>
          <w:p w14:paraId="5452170B" w14:textId="77777777" w:rsidR="007C0CEA" w:rsidRPr="00A47139" w:rsidRDefault="007C0CEA" w:rsidP="007C0CEA">
            <w:pPr>
              <w:jc w:val="center"/>
              <w:rPr>
                <w:rFonts w:cs="Times New Roman"/>
                <w:sz w:val="20"/>
                <w:szCs w:val="20"/>
              </w:rPr>
            </w:pPr>
          </w:p>
        </w:tc>
      </w:tr>
      <w:tr w:rsidR="007C0CEA" w:rsidRPr="00A47139" w14:paraId="53CB778F" w14:textId="6C4AD1C4" w:rsidTr="007C0CEA">
        <w:tc>
          <w:tcPr>
            <w:tcW w:w="1151" w:type="pct"/>
          </w:tcPr>
          <w:p w14:paraId="32B88F79" w14:textId="77777777" w:rsidR="007C0CEA" w:rsidRDefault="007C0CEA" w:rsidP="007C0CEA">
            <w:pPr>
              <w:jc w:val="both"/>
              <w:rPr>
                <w:rFonts w:ascii="Times New Roman" w:hAnsi="Times New Roman" w:cs="Times New Roman"/>
              </w:rPr>
            </w:pPr>
            <w:r>
              <w:rPr>
                <w:rFonts w:ascii="Times New Roman" w:hAnsi="Times New Roman" w:cs="Times New Roman"/>
              </w:rPr>
              <w:t>Yes</w:t>
            </w:r>
          </w:p>
        </w:tc>
        <w:tc>
          <w:tcPr>
            <w:tcW w:w="645" w:type="pct"/>
            <w:vAlign w:val="center"/>
          </w:tcPr>
          <w:p w14:paraId="6D64E1E8"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359" w:type="pct"/>
            <w:vAlign w:val="center"/>
          </w:tcPr>
          <w:p w14:paraId="523B7006"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591" w:type="pct"/>
            <w:vAlign w:val="center"/>
          </w:tcPr>
          <w:p w14:paraId="4D458200"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7E992272"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0D5E4511" w14:textId="5B8F6691"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359" w:type="pct"/>
            <w:vAlign w:val="center"/>
          </w:tcPr>
          <w:p w14:paraId="748C5033" w14:textId="275EC150"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531" w:type="pct"/>
            <w:vAlign w:val="center"/>
          </w:tcPr>
          <w:p w14:paraId="45EDA91E" w14:textId="77777777" w:rsidR="007C0CEA" w:rsidRPr="00A47139" w:rsidRDefault="007C0CEA" w:rsidP="007C0CEA">
            <w:pPr>
              <w:jc w:val="center"/>
              <w:rPr>
                <w:rFonts w:cs="Times New Roman"/>
                <w:sz w:val="20"/>
                <w:szCs w:val="20"/>
              </w:rPr>
            </w:pPr>
          </w:p>
        </w:tc>
        <w:tc>
          <w:tcPr>
            <w:tcW w:w="359" w:type="pct"/>
            <w:vAlign w:val="center"/>
          </w:tcPr>
          <w:p w14:paraId="497DAFA7" w14:textId="77777777" w:rsidR="007C0CEA" w:rsidRPr="00A47139" w:rsidRDefault="007C0CEA" w:rsidP="007C0CEA">
            <w:pPr>
              <w:jc w:val="center"/>
              <w:rPr>
                <w:rFonts w:cs="Times New Roman"/>
                <w:sz w:val="20"/>
                <w:szCs w:val="20"/>
              </w:rPr>
            </w:pPr>
          </w:p>
        </w:tc>
      </w:tr>
      <w:tr w:rsidR="007C0CEA" w:rsidRPr="00A47139" w14:paraId="497521F4" w14:textId="75C865A4" w:rsidTr="007C0CEA">
        <w:tc>
          <w:tcPr>
            <w:tcW w:w="1151" w:type="pct"/>
          </w:tcPr>
          <w:p w14:paraId="3FB68470" w14:textId="77777777" w:rsidR="007C0CEA" w:rsidRDefault="007C0CEA" w:rsidP="007C0CEA">
            <w:pPr>
              <w:jc w:val="both"/>
              <w:rPr>
                <w:rFonts w:ascii="Times New Roman" w:hAnsi="Times New Roman" w:cs="Times New Roman"/>
              </w:rPr>
            </w:pPr>
            <w:r>
              <w:rPr>
                <w:rFonts w:ascii="Times New Roman" w:hAnsi="Times New Roman" w:cs="Times New Roman"/>
              </w:rPr>
              <w:t>No</w:t>
            </w:r>
          </w:p>
        </w:tc>
        <w:tc>
          <w:tcPr>
            <w:tcW w:w="645" w:type="pct"/>
            <w:vAlign w:val="center"/>
          </w:tcPr>
          <w:p w14:paraId="58038E35"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1.33 (1.03-1.70)</w:t>
            </w:r>
          </w:p>
        </w:tc>
        <w:tc>
          <w:tcPr>
            <w:tcW w:w="359" w:type="pct"/>
            <w:vAlign w:val="center"/>
          </w:tcPr>
          <w:p w14:paraId="1B737913"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0.027</w:t>
            </w:r>
          </w:p>
        </w:tc>
        <w:tc>
          <w:tcPr>
            <w:tcW w:w="591" w:type="pct"/>
            <w:vAlign w:val="center"/>
          </w:tcPr>
          <w:p w14:paraId="37F87E02"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2.02 (1.01-4.02)</w:t>
            </w:r>
          </w:p>
        </w:tc>
        <w:tc>
          <w:tcPr>
            <w:tcW w:w="360" w:type="pct"/>
            <w:vAlign w:val="center"/>
          </w:tcPr>
          <w:p w14:paraId="5306DDBB"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0.046</w:t>
            </w:r>
          </w:p>
        </w:tc>
        <w:tc>
          <w:tcPr>
            <w:tcW w:w="645" w:type="pct"/>
            <w:vAlign w:val="center"/>
          </w:tcPr>
          <w:p w14:paraId="23F04BD3" w14:textId="792ADE78" w:rsidR="007C0CEA" w:rsidRPr="00A65BA3" w:rsidRDefault="007C0CEA" w:rsidP="007C0CEA">
            <w:pPr>
              <w:jc w:val="center"/>
              <w:rPr>
                <w:rFonts w:cs="Times New Roman"/>
                <w:sz w:val="20"/>
                <w:szCs w:val="20"/>
              </w:rPr>
            </w:pPr>
            <w:r>
              <w:rPr>
                <w:rFonts w:ascii="Times New Roman" w:hAnsi="Times New Roman" w:cs="Times New Roman"/>
                <w:sz w:val="20"/>
                <w:szCs w:val="20"/>
              </w:rPr>
              <w:t>1.03 (0.85-1.25)</w:t>
            </w:r>
          </w:p>
        </w:tc>
        <w:tc>
          <w:tcPr>
            <w:tcW w:w="359" w:type="pct"/>
            <w:vAlign w:val="center"/>
          </w:tcPr>
          <w:p w14:paraId="5499B23F" w14:textId="7CA59B93" w:rsidR="007C0CEA" w:rsidRPr="00A65BA3" w:rsidRDefault="007C0CEA" w:rsidP="007C0CEA">
            <w:pPr>
              <w:jc w:val="center"/>
              <w:rPr>
                <w:rFonts w:cs="Times New Roman"/>
                <w:sz w:val="20"/>
                <w:szCs w:val="20"/>
              </w:rPr>
            </w:pPr>
            <w:r>
              <w:rPr>
                <w:rFonts w:ascii="Times New Roman" w:hAnsi="Times New Roman" w:cs="Times New Roman"/>
                <w:sz w:val="20"/>
                <w:szCs w:val="20"/>
              </w:rPr>
              <w:t>0.760</w:t>
            </w:r>
          </w:p>
        </w:tc>
        <w:tc>
          <w:tcPr>
            <w:tcW w:w="531" w:type="pct"/>
            <w:vAlign w:val="bottom"/>
          </w:tcPr>
          <w:p w14:paraId="2757F780" w14:textId="784E4B83"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0.95 (0.31-2.87)</w:t>
            </w:r>
          </w:p>
        </w:tc>
        <w:tc>
          <w:tcPr>
            <w:tcW w:w="359" w:type="pct"/>
            <w:vAlign w:val="bottom"/>
          </w:tcPr>
          <w:p w14:paraId="74BEB074" w14:textId="6EB3DD31"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0.925</w:t>
            </w:r>
          </w:p>
        </w:tc>
      </w:tr>
      <w:tr w:rsidR="007C0CEA" w:rsidRPr="00A47139" w14:paraId="72920783" w14:textId="528452DE" w:rsidTr="007C0CEA">
        <w:tc>
          <w:tcPr>
            <w:tcW w:w="1151" w:type="pct"/>
          </w:tcPr>
          <w:p w14:paraId="2DA4715F" w14:textId="77777777" w:rsidR="007C0CEA" w:rsidRPr="00EE6803" w:rsidRDefault="007C0CEA" w:rsidP="007C0CEA">
            <w:pPr>
              <w:jc w:val="both"/>
              <w:rPr>
                <w:rFonts w:ascii="Times New Roman" w:hAnsi="Times New Roman" w:cs="Times New Roman"/>
                <w:b/>
                <w:bCs/>
              </w:rPr>
            </w:pPr>
            <w:r w:rsidRPr="00EE6803">
              <w:rPr>
                <w:rFonts w:ascii="Times New Roman" w:hAnsi="Times New Roman" w:cs="Times New Roman"/>
                <w:b/>
                <w:bCs/>
              </w:rPr>
              <w:t xml:space="preserve">Drugs for Intestinal Parasites </w:t>
            </w:r>
          </w:p>
          <w:p w14:paraId="189E1A4A" w14:textId="77777777" w:rsidR="007C0CEA" w:rsidRDefault="007C0CEA" w:rsidP="007C0CEA">
            <w:pPr>
              <w:jc w:val="both"/>
              <w:rPr>
                <w:rFonts w:ascii="Times New Roman" w:hAnsi="Times New Roman" w:cs="Times New Roman"/>
              </w:rPr>
            </w:pPr>
            <w:r w:rsidRPr="00EE6803">
              <w:rPr>
                <w:rFonts w:ascii="Times New Roman" w:hAnsi="Times New Roman" w:cs="Times New Roman"/>
                <w:b/>
                <w:bCs/>
              </w:rPr>
              <w:t>(Last 6 Months)</w:t>
            </w:r>
          </w:p>
        </w:tc>
        <w:tc>
          <w:tcPr>
            <w:tcW w:w="645" w:type="pct"/>
            <w:vAlign w:val="center"/>
          </w:tcPr>
          <w:p w14:paraId="04633505" w14:textId="77777777" w:rsidR="007C0CEA" w:rsidRDefault="007C0CEA" w:rsidP="007C0CEA">
            <w:pPr>
              <w:jc w:val="center"/>
              <w:rPr>
                <w:rFonts w:ascii="Times New Roman" w:hAnsi="Times New Roman" w:cs="Times New Roman"/>
                <w:sz w:val="20"/>
                <w:szCs w:val="20"/>
              </w:rPr>
            </w:pPr>
          </w:p>
        </w:tc>
        <w:tc>
          <w:tcPr>
            <w:tcW w:w="359" w:type="pct"/>
            <w:vAlign w:val="center"/>
          </w:tcPr>
          <w:p w14:paraId="6CF5B3C4" w14:textId="77777777" w:rsidR="007C0CEA" w:rsidRDefault="007C0CEA" w:rsidP="007C0CEA">
            <w:pPr>
              <w:jc w:val="center"/>
              <w:rPr>
                <w:rFonts w:ascii="Times New Roman" w:hAnsi="Times New Roman" w:cs="Times New Roman"/>
                <w:sz w:val="20"/>
                <w:szCs w:val="20"/>
              </w:rPr>
            </w:pPr>
          </w:p>
        </w:tc>
        <w:tc>
          <w:tcPr>
            <w:tcW w:w="591" w:type="pct"/>
            <w:vAlign w:val="center"/>
          </w:tcPr>
          <w:p w14:paraId="28FE53D3"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3FE2959A"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396BEAE3" w14:textId="77777777" w:rsidR="007C0CEA" w:rsidRPr="00A47139" w:rsidRDefault="007C0CEA" w:rsidP="007C0CEA">
            <w:pPr>
              <w:jc w:val="center"/>
              <w:rPr>
                <w:rFonts w:cs="Times New Roman"/>
                <w:sz w:val="20"/>
                <w:szCs w:val="20"/>
              </w:rPr>
            </w:pPr>
          </w:p>
        </w:tc>
        <w:tc>
          <w:tcPr>
            <w:tcW w:w="359" w:type="pct"/>
            <w:vAlign w:val="center"/>
          </w:tcPr>
          <w:p w14:paraId="7C1ED0F1" w14:textId="77777777" w:rsidR="007C0CEA" w:rsidRPr="00A47139" w:rsidRDefault="007C0CEA" w:rsidP="007C0CEA">
            <w:pPr>
              <w:jc w:val="center"/>
              <w:rPr>
                <w:rFonts w:cs="Times New Roman"/>
                <w:sz w:val="20"/>
                <w:szCs w:val="20"/>
              </w:rPr>
            </w:pPr>
          </w:p>
        </w:tc>
        <w:tc>
          <w:tcPr>
            <w:tcW w:w="531" w:type="pct"/>
            <w:vAlign w:val="center"/>
          </w:tcPr>
          <w:p w14:paraId="45429C85" w14:textId="77777777" w:rsidR="007C0CEA" w:rsidRPr="00A47139" w:rsidRDefault="007C0CEA" w:rsidP="007C0CEA">
            <w:pPr>
              <w:jc w:val="center"/>
              <w:rPr>
                <w:rFonts w:cs="Times New Roman"/>
                <w:sz w:val="20"/>
                <w:szCs w:val="20"/>
              </w:rPr>
            </w:pPr>
          </w:p>
        </w:tc>
        <w:tc>
          <w:tcPr>
            <w:tcW w:w="359" w:type="pct"/>
            <w:vAlign w:val="center"/>
          </w:tcPr>
          <w:p w14:paraId="277B749B" w14:textId="77777777" w:rsidR="007C0CEA" w:rsidRPr="00A47139" w:rsidRDefault="007C0CEA" w:rsidP="007C0CEA">
            <w:pPr>
              <w:jc w:val="center"/>
              <w:rPr>
                <w:rFonts w:cs="Times New Roman"/>
                <w:sz w:val="20"/>
                <w:szCs w:val="20"/>
              </w:rPr>
            </w:pPr>
          </w:p>
        </w:tc>
      </w:tr>
      <w:tr w:rsidR="007C0CEA" w:rsidRPr="00A47139" w14:paraId="464AD269" w14:textId="4635336D" w:rsidTr="007C0CEA">
        <w:tc>
          <w:tcPr>
            <w:tcW w:w="1151" w:type="pct"/>
          </w:tcPr>
          <w:p w14:paraId="6737333C" w14:textId="77777777" w:rsidR="007C0CEA" w:rsidRPr="00EE6803" w:rsidRDefault="007C0CEA" w:rsidP="007C0CEA">
            <w:pPr>
              <w:jc w:val="both"/>
              <w:rPr>
                <w:rFonts w:ascii="Times New Roman" w:hAnsi="Times New Roman" w:cs="Times New Roman"/>
              </w:rPr>
            </w:pPr>
            <w:r>
              <w:rPr>
                <w:rFonts w:ascii="Times New Roman" w:hAnsi="Times New Roman" w:cs="Times New Roman"/>
              </w:rPr>
              <w:t>No</w:t>
            </w:r>
          </w:p>
        </w:tc>
        <w:tc>
          <w:tcPr>
            <w:tcW w:w="645" w:type="pct"/>
            <w:vAlign w:val="center"/>
          </w:tcPr>
          <w:p w14:paraId="4BB56E5F"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359" w:type="pct"/>
            <w:vAlign w:val="center"/>
          </w:tcPr>
          <w:p w14:paraId="0A5809BB"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591" w:type="pct"/>
            <w:vAlign w:val="center"/>
          </w:tcPr>
          <w:p w14:paraId="6E7A0EE4"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5B9A375D"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0202C3A1" w14:textId="0539A3B4"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359" w:type="pct"/>
            <w:vAlign w:val="center"/>
          </w:tcPr>
          <w:p w14:paraId="3F17A199" w14:textId="0F49F075"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531" w:type="pct"/>
            <w:vAlign w:val="center"/>
          </w:tcPr>
          <w:p w14:paraId="089F4793" w14:textId="77777777" w:rsidR="007C0CEA" w:rsidRPr="00A47139" w:rsidRDefault="007C0CEA" w:rsidP="007C0CEA">
            <w:pPr>
              <w:jc w:val="center"/>
              <w:rPr>
                <w:rFonts w:cs="Times New Roman"/>
                <w:sz w:val="20"/>
                <w:szCs w:val="20"/>
              </w:rPr>
            </w:pPr>
          </w:p>
        </w:tc>
        <w:tc>
          <w:tcPr>
            <w:tcW w:w="359" w:type="pct"/>
            <w:vAlign w:val="center"/>
          </w:tcPr>
          <w:p w14:paraId="6189867A" w14:textId="77777777" w:rsidR="007C0CEA" w:rsidRPr="00A47139" w:rsidRDefault="007C0CEA" w:rsidP="007C0CEA">
            <w:pPr>
              <w:jc w:val="center"/>
              <w:rPr>
                <w:rFonts w:cs="Times New Roman"/>
                <w:sz w:val="20"/>
                <w:szCs w:val="20"/>
              </w:rPr>
            </w:pPr>
          </w:p>
        </w:tc>
      </w:tr>
      <w:tr w:rsidR="007C0CEA" w:rsidRPr="00A47139" w14:paraId="66EC584A" w14:textId="73F8D95F" w:rsidTr="007C0CEA">
        <w:tc>
          <w:tcPr>
            <w:tcW w:w="1151" w:type="pct"/>
          </w:tcPr>
          <w:p w14:paraId="3F76E800" w14:textId="77777777" w:rsidR="007C0CEA" w:rsidRPr="00EE6803" w:rsidRDefault="007C0CEA" w:rsidP="007C0CEA">
            <w:pPr>
              <w:jc w:val="both"/>
              <w:rPr>
                <w:rFonts w:ascii="Times New Roman" w:hAnsi="Times New Roman" w:cs="Times New Roman"/>
              </w:rPr>
            </w:pPr>
            <w:r>
              <w:rPr>
                <w:rFonts w:ascii="Times New Roman" w:hAnsi="Times New Roman" w:cs="Times New Roman"/>
              </w:rPr>
              <w:t>Yes</w:t>
            </w:r>
          </w:p>
        </w:tc>
        <w:tc>
          <w:tcPr>
            <w:tcW w:w="645" w:type="pct"/>
            <w:vAlign w:val="center"/>
          </w:tcPr>
          <w:p w14:paraId="4FAF2A61"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1.16 (0.87-1.56)</w:t>
            </w:r>
          </w:p>
        </w:tc>
        <w:tc>
          <w:tcPr>
            <w:tcW w:w="359" w:type="pct"/>
            <w:vAlign w:val="center"/>
          </w:tcPr>
          <w:p w14:paraId="0DF9B80A"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0.319</w:t>
            </w:r>
          </w:p>
        </w:tc>
        <w:tc>
          <w:tcPr>
            <w:tcW w:w="591" w:type="pct"/>
            <w:vAlign w:val="center"/>
          </w:tcPr>
          <w:p w14:paraId="40160138"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2.38 (1.21-4.65)</w:t>
            </w:r>
          </w:p>
        </w:tc>
        <w:tc>
          <w:tcPr>
            <w:tcW w:w="360" w:type="pct"/>
            <w:vAlign w:val="center"/>
          </w:tcPr>
          <w:p w14:paraId="273993EB"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0.012</w:t>
            </w:r>
          </w:p>
        </w:tc>
        <w:tc>
          <w:tcPr>
            <w:tcW w:w="645" w:type="pct"/>
            <w:vAlign w:val="center"/>
          </w:tcPr>
          <w:p w14:paraId="2CB816A9" w14:textId="229A7798" w:rsidR="007C0CEA" w:rsidRPr="00A65BA3" w:rsidRDefault="007C0CEA" w:rsidP="007C0CEA">
            <w:pPr>
              <w:jc w:val="center"/>
              <w:rPr>
                <w:rFonts w:cs="Times New Roman"/>
                <w:sz w:val="20"/>
                <w:szCs w:val="20"/>
              </w:rPr>
            </w:pPr>
            <w:r>
              <w:rPr>
                <w:rFonts w:ascii="Times New Roman" w:hAnsi="Times New Roman" w:cs="Times New Roman"/>
                <w:sz w:val="20"/>
                <w:szCs w:val="20"/>
              </w:rPr>
              <w:t>1.10 (0.89-1.36)</w:t>
            </w:r>
          </w:p>
        </w:tc>
        <w:tc>
          <w:tcPr>
            <w:tcW w:w="359" w:type="pct"/>
            <w:vAlign w:val="center"/>
          </w:tcPr>
          <w:p w14:paraId="2D4A22B1" w14:textId="1AEAD9D0" w:rsidR="007C0CEA" w:rsidRPr="00A65BA3" w:rsidRDefault="007C0CEA" w:rsidP="007C0CEA">
            <w:pPr>
              <w:jc w:val="center"/>
              <w:rPr>
                <w:rFonts w:cs="Times New Roman"/>
                <w:sz w:val="20"/>
                <w:szCs w:val="20"/>
              </w:rPr>
            </w:pPr>
            <w:r>
              <w:rPr>
                <w:rFonts w:ascii="Times New Roman" w:hAnsi="Times New Roman" w:cs="Times New Roman"/>
                <w:sz w:val="20"/>
                <w:szCs w:val="20"/>
              </w:rPr>
              <w:t>0.387</w:t>
            </w:r>
          </w:p>
        </w:tc>
        <w:tc>
          <w:tcPr>
            <w:tcW w:w="531" w:type="pct"/>
            <w:vAlign w:val="bottom"/>
          </w:tcPr>
          <w:p w14:paraId="1021BD37" w14:textId="3EB2C100"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1.49 (0.39-5.68)</w:t>
            </w:r>
          </w:p>
        </w:tc>
        <w:tc>
          <w:tcPr>
            <w:tcW w:w="359" w:type="pct"/>
            <w:vAlign w:val="bottom"/>
          </w:tcPr>
          <w:p w14:paraId="7964A372" w14:textId="6AA2FEEE"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0.556</w:t>
            </w:r>
          </w:p>
        </w:tc>
      </w:tr>
      <w:tr w:rsidR="007C0CEA" w:rsidRPr="00A47139" w14:paraId="62A9B7A6" w14:textId="24DF3CA9" w:rsidTr="007C0CEA">
        <w:tc>
          <w:tcPr>
            <w:tcW w:w="1151" w:type="pct"/>
          </w:tcPr>
          <w:p w14:paraId="1403F863" w14:textId="77777777" w:rsidR="007C0CEA" w:rsidRPr="00EE6803" w:rsidRDefault="007C0CEA" w:rsidP="007C0CEA">
            <w:pPr>
              <w:jc w:val="both"/>
              <w:rPr>
                <w:rFonts w:ascii="Times New Roman" w:hAnsi="Times New Roman" w:cs="Times New Roman"/>
                <w:b/>
                <w:bCs/>
              </w:rPr>
            </w:pPr>
            <w:r w:rsidRPr="00EE6803">
              <w:rPr>
                <w:rFonts w:ascii="Times New Roman" w:hAnsi="Times New Roman" w:cs="Times New Roman"/>
                <w:b/>
                <w:bCs/>
              </w:rPr>
              <w:t>Vitamin A</w:t>
            </w:r>
          </w:p>
        </w:tc>
        <w:tc>
          <w:tcPr>
            <w:tcW w:w="645" w:type="pct"/>
            <w:vAlign w:val="center"/>
          </w:tcPr>
          <w:p w14:paraId="775C97D9" w14:textId="77777777" w:rsidR="007C0CEA" w:rsidRDefault="007C0CEA" w:rsidP="007C0CEA">
            <w:pPr>
              <w:jc w:val="center"/>
              <w:rPr>
                <w:rFonts w:ascii="Times New Roman" w:hAnsi="Times New Roman" w:cs="Times New Roman"/>
                <w:sz w:val="20"/>
                <w:szCs w:val="20"/>
              </w:rPr>
            </w:pPr>
          </w:p>
        </w:tc>
        <w:tc>
          <w:tcPr>
            <w:tcW w:w="359" w:type="pct"/>
            <w:vAlign w:val="center"/>
          </w:tcPr>
          <w:p w14:paraId="363A4E47" w14:textId="77777777" w:rsidR="007C0CEA" w:rsidRDefault="007C0CEA" w:rsidP="007C0CEA">
            <w:pPr>
              <w:jc w:val="center"/>
              <w:rPr>
                <w:rFonts w:ascii="Times New Roman" w:hAnsi="Times New Roman" w:cs="Times New Roman"/>
                <w:sz w:val="20"/>
                <w:szCs w:val="20"/>
              </w:rPr>
            </w:pPr>
          </w:p>
        </w:tc>
        <w:tc>
          <w:tcPr>
            <w:tcW w:w="591" w:type="pct"/>
            <w:vAlign w:val="center"/>
          </w:tcPr>
          <w:p w14:paraId="75D9C9BD"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3F1D5098"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2326D6C5" w14:textId="77777777" w:rsidR="007C0CEA" w:rsidRPr="00A47139" w:rsidRDefault="007C0CEA" w:rsidP="007C0CEA">
            <w:pPr>
              <w:jc w:val="center"/>
              <w:rPr>
                <w:rFonts w:cs="Times New Roman"/>
                <w:sz w:val="20"/>
                <w:szCs w:val="20"/>
              </w:rPr>
            </w:pPr>
          </w:p>
        </w:tc>
        <w:tc>
          <w:tcPr>
            <w:tcW w:w="359" w:type="pct"/>
            <w:vAlign w:val="center"/>
          </w:tcPr>
          <w:p w14:paraId="2409FFF6" w14:textId="77777777" w:rsidR="007C0CEA" w:rsidRPr="00A47139" w:rsidRDefault="007C0CEA" w:rsidP="007C0CEA">
            <w:pPr>
              <w:jc w:val="center"/>
              <w:rPr>
                <w:rFonts w:cs="Times New Roman"/>
                <w:sz w:val="20"/>
                <w:szCs w:val="20"/>
              </w:rPr>
            </w:pPr>
          </w:p>
        </w:tc>
        <w:tc>
          <w:tcPr>
            <w:tcW w:w="531" w:type="pct"/>
            <w:vAlign w:val="center"/>
          </w:tcPr>
          <w:p w14:paraId="2EAD4348" w14:textId="77777777" w:rsidR="007C0CEA" w:rsidRPr="00A47139" w:rsidRDefault="007C0CEA" w:rsidP="007C0CEA">
            <w:pPr>
              <w:jc w:val="center"/>
              <w:rPr>
                <w:rFonts w:cs="Times New Roman"/>
                <w:sz w:val="20"/>
                <w:szCs w:val="20"/>
              </w:rPr>
            </w:pPr>
          </w:p>
        </w:tc>
        <w:tc>
          <w:tcPr>
            <w:tcW w:w="359" w:type="pct"/>
            <w:vAlign w:val="center"/>
          </w:tcPr>
          <w:p w14:paraId="47FADC80" w14:textId="77777777" w:rsidR="007C0CEA" w:rsidRPr="00A47139" w:rsidRDefault="007C0CEA" w:rsidP="007C0CEA">
            <w:pPr>
              <w:jc w:val="center"/>
              <w:rPr>
                <w:rFonts w:cs="Times New Roman"/>
                <w:sz w:val="20"/>
                <w:szCs w:val="20"/>
              </w:rPr>
            </w:pPr>
          </w:p>
        </w:tc>
      </w:tr>
      <w:tr w:rsidR="007C0CEA" w:rsidRPr="00A47139" w14:paraId="6E2E904D" w14:textId="7DE9EEF1" w:rsidTr="007C0CEA">
        <w:tc>
          <w:tcPr>
            <w:tcW w:w="1151" w:type="pct"/>
          </w:tcPr>
          <w:p w14:paraId="23F752BE" w14:textId="77777777" w:rsidR="007C0CEA" w:rsidRDefault="007C0CEA" w:rsidP="007C0CEA">
            <w:pPr>
              <w:jc w:val="both"/>
              <w:rPr>
                <w:rFonts w:ascii="Times New Roman" w:hAnsi="Times New Roman" w:cs="Times New Roman"/>
              </w:rPr>
            </w:pPr>
            <w:r>
              <w:rPr>
                <w:rFonts w:ascii="Times New Roman" w:hAnsi="Times New Roman" w:cs="Times New Roman"/>
              </w:rPr>
              <w:t>No</w:t>
            </w:r>
          </w:p>
        </w:tc>
        <w:tc>
          <w:tcPr>
            <w:tcW w:w="645" w:type="pct"/>
            <w:vAlign w:val="center"/>
          </w:tcPr>
          <w:p w14:paraId="622E0B07"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359" w:type="pct"/>
            <w:vAlign w:val="center"/>
          </w:tcPr>
          <w:p w14:paraId="1B69FABD"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591" w:type="pct"/>
            <w:vAlign w:val="center"/>
          </w:tcPr>
          <w:p w14:paraId="4BC4ED6A"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5CD4E3A8"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12808898" w14:textId="0A1AD9D0"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359" w:type="pct"/>
            <w:vAlign w:val="center"/>
          </w:tcPr>
          <w:p w14:paraId="6804D834" w14:textId="4322C2E0"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531" w:type="pct"/>
            <w:vAlign w:val="center"/>
          </w:tcPr>
          <w:p w14:paraId="1CE72A72" w14:textId="77777777" w:rsidR="007C0CEA" w:rsidRPr="00A47139" w:rsidRDefault="007C0CEA" w:rsidP="007C0CEA">
            <w:pPr>
              <w:jc w:val="center"/>
              <w:rPr>
                <w:rFonts w:cs="Times New Roman"/>
                <w:sz w:val="20"/>
                <w:szCs w:val="20"/>
              </w:rPr>
            </w:pPr>
          </w:p>
        </w:tc>
        <w:tc>
          <w:tcPr>
            <w:tcW w:w="359" w:type="pct"/>
            <w:vAlign w:val="center"/>
          </w:tcPr>
          <w:p w14:paraId="6B540BF0" w14:textId="77777777" w:rsidR="007C0CEA" w:rsidRPr="00A47139" w:rsidRDefault="007C0CEA" w:rsidP="007C0CEA">
            <w:pPr>
              <w:jc w:val="center"/>
              <w:rPr>
                <w:rFonts w:cs="Times New Roman"/>
                <w:sz w:val="20"/>
                <w:szCs w:val="20"/>
              </w:rPr>
            </w:pPr>
          </w:p>
        </w:tc>
      </w:tr>
      <w:tr w:rsidR="007C0CEA" w:rsidRPr="00A47139" w14:paraId="136E2906" w14:textId="125ADCB1" w:rsidTr="007C0CEA">
        <w:tc>
          <w:tcPr>
            <w:tcW w:w="1151" w:type="pct"/>
          </w:tcPr>
          <w:p w14:paraId="0B62C5DF" w14:textId="77777777" w:rsidR="007C0CEA" w:rsidRDefault="007C0CEA" w:rsidP="007C0CEA">
            <w:pPr>
              <w:jc w:val="both"/>
              <w:rPr>
                <w:rFonts w:ascii="Times New Roman" w:hAnsi="Times New Roman" w:cs="Times New Roman"/>
              </w:rPr>
            </w:pPr>
            <w:r>
              <w:rPr>
                <w:rFonts w:ascii="Times New Roman" w:hAnsi="Times New Roman" w:cs="Times New Roman"/>
              </w:rPr>
              <w:t>Yes</w:t>
            </w:r>
          </w:p>
        </w:tc>
        <w:tc>
          <w:tcPr>
            <w:tcW w:w="645" w:type="pct"/>
            <w:vAlign w:val="center"/>
          </w:tcPr>
          <w:p w14:paraId="674DC511"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0.84 (0.64-1.12)</w:t>
            </w:r>
          </w:p>
        </w:tc>
        <w:tc>
          <w:tcPr>
            <w:tcW w:w="359" w:type="pct"/>
            <w:vAlign w:val="center"/>
          </w:tcPr>
          <w:p w14:paraId="2D8DFAD6"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0.234</w:t>
            </w:r>
          </w:p>
        </w:tc>
        <w:tc>
          <w:tcPr>
            <w:tcW w:w="591" w:type="pct"/>
            <w:vAlign w:val="center"/>
          </w:tcPr>
          <w:p w14:paraId="3ADCBF88"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1.09 (0.49-2.41)</w:t>
            </w:r>
          </w:p>
        </w:tc>
        <w:tc>
          <w:tcPr>
            <w:tcW w:w="360" w:type="pct"/>
            <w:vAlign w:val="center"/>
          </w:tcPr>
          <w:p w14:paraId="41AC8B70"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0.831</w:t>
            </w:r>
          </w:p>
        </w:tc>
        <w:tc>
          <w:tcPr>
            <w:tcW w:w="645" w:type="pct"/>
            <w:vAlign w:val="center"/>
          </w:tcPr>
          <w:p w14:paraId="42D1385C" w14:textId="279ADBB3" w:rsidR="007C0CEA" w:rsidRPr="00A65BA3" w:rsidRDefault="007C0CEA" w:rsidP="007C0CEA">
            <w:pPr>
              <w:jc w:val="center"/>
              <w:rPr>
                <w:rFonts w:cs="Times New Roman"/>
                <w:sz w:val="20"/>
                <w:szCs w:val="20"/>
              </w:rPr>
            </w:pPr>
            <w:r>
              <w:rPr>
                <w:rFonts w:ascii="Times New Roman" w:hAnsi="Times New Roman" w:cs="Times New Roman"/>
                <w:sz w:val="20"/>
                <w:szCs w:val="20"/>
              </w:rPr>
              <w:t>1.00 (0.86-1.15)</w:t>
            </w:r>
          </w:p>
        </w:tc>
        <w:tc>
          <w:tcPr>
            <w:tcW w:w="359" w:type="pct"/>
            <w:vAlign w:val="center"/>
          </w:tcPr>
          <w:p w14:paraId="6F6BF4E4" w14:textId="7AEB3113" w:rsidR="007C0CEA" w:rsidRPr="00A65BA3" w:rsidRDefault="007C0CEA" w:rsidP="007C0CEA">
            <w:pPr>
              <w:jc w:val="center"/>
              <w:rPr>
                <w:rFonts w:cs="Times New Roman"/>
                <w:sz w:val="20"/>
                <w:szCs w:val="20"/>
              </w:rPr>
            </w:pPr>
            <w:r>
              <w:rPr>
                <w:rFonts w:ascii="Times New Roman" w:hAnsi="Times New Roman" w:cs="Times New Roman"/>
                <w:sz w:val="20"/>
                <w:szCs w:val="20"/>
              </w:rPr>
              <w:t>0.979</w:t>
            </w:r>
          </w:p>
        </w:tc>
        <w:tc>
          <w:tcPr>
            <w:tcW w:w="531" w:type="pct"/>
            <w:vAlign w:val="bottom"/>
          </w:tcPr>
          <w:p w14:paraId="1B9EB602" w14:textId="2BC697F2"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0.47 (0.19-1.15)</w:t>
            </w:r>
          </w:p>
        </w:tc>
        <w:tc>
          <w:tcPr>
            <w:tcW w:w="359" w:type="pct"/>
            <w:vAlign w:val="bottom"/>
          </w:tcPr>
          <w:p w14:paraId="32B922D9" w14:textId="7CBFE412"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0.096</w:t>
            </w:r>
          </w:p>
        </w:tc>
      </w:tr>
      <w:tr w:rsidR="007C0CEA" w:rsidRPr="00A47139" w14:paraId="2010196B" w14:textId="037ABA8C" w:rsidTr="007C0CEA">
        <w:tc>
          <w:tcPr>
            <w:tcW w:w="1151" w:type="pct"/>
          </w:tcPr>
          <w:p w14:paraId="04287CC9" w14:textId="77777777" w:rsidR="007C0CEA" w:rsidRPr="00EE6803" w:rsidRDefault="007C0CEA" w:rsidP="007C0CEA">
            <w:pPr>
              <w:jc w:val="both"/>
              <w:rPr>
                <w:rFonts w:ascii="Times New Roman" w:hAnsi="Times New Roman" w:cs="Times New Roman"/>
                <w:b/>
                <w:bCs/>
              </w:rPr>
            </w:pPr>
            <w:r w:rsidRPr="00EE6803">
              <w:rPr>
                <w:rFonts w:ascii="Times New Roman" w:hAnsi="Times New Roman" w:cs="Times New Roman"/>
                <w:b/>
                <w:bCs/>
              </w:rPr>
              <w:t>Wasting</w:t>
            </w:r>
          </w:p>
        </w:tc>
        <w:tc>
          <w:tcPr>
            <w:tcW w:w="645" w:type="pct"/>
            <w:vAlign w:val="center"/>
          </w:tcPr>
          <w:p w14:paraId="2047E7F0" w14:textId="77777777" w:rsidR="007C0CEA" w:rsidRDefault="007C0CEA" w:rsidP="007C0CEA">
            <w:pPr>
              <w:jc w:val="center"/>
              <w:rPr>
                <w:rFonts w:ascii="Times New Roman" w:hAnsi="Times New Roman" w:cs="Times New Roman"/>
                <w:sz w:val="20"/>
                <w:szCs w:val="20"/>
              </w:rPr>
            </w:pPr>
          </w:p>
        </w:tc>
        <w:tc>
          <w:tcPr>
            <w:tcW w:w="359" w:type="pct"/>
            <w:vAlign w:val="center"/>
          </w:tcPr>
          <w:p w14:paraId="0199AF85" w14:textId="77777777" w:rsidR="007C0CEA" w:rsidRDefault="007C0CEA" w:rsidP="007C0CEA">
            <w:pPr>
              <w:jc w:val="center"/>
              <w:rPr>
                <w:rFonts w:ascii="Times New Roman" w:hAnsi="Times New Roman" w:cs="Times New Roman"/>
                <w:sz w:val="20"/>
                <w:szCs w:val="20"/>
              </w:rPr>
            </w:pPr>
          </w:p>
        </w:tc>
        <w:tc>
          <w:tcPr>
            <w:tcW w:w="591" w:type="pct"/>
            <w:vAlign w:val="center"/>
          </w:tcPr>
          <w:p w14:paraId="7FEF1FCF"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13A445A2"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16534CED" w14:textId="77777777" w:rsidR="007C0CEA" w:rsidRPr="00A47139" w:rsidRDefault="007C0CEA" w:rsidP="007C0CEA">
            <w:pPr>
              <w:jc w:val="center"/>
              <w:rPr>
                <w:rFonts w:cs="Times New Roman"/>
                <w:sz w:val="20"/>
                <w:szCs w:val="20"/>
              </w:rPr>
            </w:pPr>
          </w:p>
        </w:tc>
        <w:tc>
          <w:tcPr>
            <w:tcW w:w="359" w:type="pct"/>
            <w:vAlign w:val="center"/>
          </w:tcPr>
          <w:p w14:paraId="14BADF31" w14:textId="77777777" w:rsidR="007C0CEA" w:rsidRPr="00A47139" w:rsidRDefault="007C0CEA" w:rsidP="007C0CEA">
            <w:pPr>
              <w:jc w:val="center"/>
              <w:rPr>
                <w:rFonts w:cs="Times New Roman"/>
                <w:sz w:val="20"/>
                <w:szCs w:val="20"/>
              </w:rPr>
            </w:pPr>
          </w:p>
        </w:tc>
        <w:tc>
          <w:tcPr>
            <w:tcW w:w="531" w:type="pct"/>
            <w:vAlign w:val="center"/>
          </w:tcPr>
          <w:p w14:paraId="60110C07" w14:textId="77777777" w:rsidR="007C0CEA" w:rsidRPr="00A47139" w:rsidRDefault="007C0CEA" w:rsidP="007C0CEA">
            <w:pPr>
              <w:jc w:val="center"/>
              <w:rPr>
                <w:rFonts w:cs="Times New Roman"/>
                <w:sz w:val="20"/>
                <w:szCs w:val="20"/>
              </w:rPr>
            </w:pPr>
          </w:p>
        </w:tc>
        <w:tc>
          <w:tcPr>
            <w:tcW w:w="359" w:type="pct"/>
            <w:vAlign w:val="center"/>
          </w:tcPr>
          <w:p w14:paraId="09074F59" w14:textId="77777777" w:rsidR="007C0CEA" w:rsidRPr="00A47139" w:rsidRDefault="007C0CEA" w:rsidP="007C0CEA">
            <w:pPr>
              <w:jc w:val="center"/>
              <w:rPr>
                <w:rFonts w:cs="Times New Roman"/>
                <w:sz w:val="20"/>
                <w:szCs w:val="20"/>
              </w:rPr>
            </w:pPr>
          </w:p>
        </w:tc>
      </w:tr>
      <w:tr w:rsidR="007C0CEA" w:rsidRPr="00A47139" w14:paraId="0C79807D" w14:textId="787BC4E6" w:rsidTr="007C0CEA">
        <w:tc>
          <w:tcPr>
            <w:tcW w:w="1151" w:type="pct"/>
          </w:tcPr>
          <w:p w14:paraId="24ABCEE0" w14:textId="77777777" w:rsidR="007C0CEA" w:rsidRDefault="007C0CEA" w:rsidP="007C0CEA">
            <w:pPr>
              <w:jc w:val="both"/>
              <w:rPr>
                <w:rFonts w:ascii="Times New Roman" w:hAnsi="Times New Roman" w:cs="Times New Roman"/>
              </w:rPr>
            </w:pPr>
            <w:r>
              <w:rPr>
                <w:rFonts w:ascii="Times New Roman" w:hAnsi="Times New Roman" w:cs="Times New Roman"/>
              </w:rPr>
              <w:t>No</w:t>
            </w:r>
          </w:p>
        </w:tc>
        <w:tc>
          <w:tcPr>
            <w:tcW w:w="645" w:type="pct"/>
            <w:vAlign w:val="center"/>
          </w:tcPr>
          <w:p w14:paraId="6E2C3945"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359" w:type="pct"/>
            <w:vAlign w:val="center"/>
          </w:tcPr>
          <w:p w14:paraId="319DFA5D"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w:t>
            </w:r>
          </w:p>
        </w:tc>
        <w:tc>
          <w:tcPr>
            <w:tcW w:w="591" w:type="pct"/>
            <w:vAlign w:val="center"/>
          </w:tcPr>
          <w:p w14:paraId="149A83A6" w14:textId="77777777" w:rsidR="007C0CEA" w:rsidRPr="00A47139" w:rsidRDefault="007C0CEA" w:rsidP="007C0CEA">
            <w:pPr>
              <w:jc w:val="center"/>
              <w:rPr>
                <w:rFonts w:ascii="Times New Roman" w:hAnsi="Times New Roman" w:cs="Times New Roman"/>
                <w:sz w:val="20"/>
                <w:szCs w:val="20"/>
              </w:rPr>
            </w:pPr>
          </w:p>
        </w:tc>
        <w:tc>
          <w:tcPr>
            <w:tcW w:w="360" w:type="pct"/>
            <w:vAlign w:val="center"/>
          </w:tcPr>
          <w:p w14:paraId="06B9442F" w14:textId="77777777" w:rsidR="007C0CEA" w:rsidRPr="00A47139" w:rsidRDefault="007C0CEA" w:rsidP="007C0CEA">
            <w:pPr>
              <w:jc w:val="center"/>
              <w:rPr>
                <w:rFonts w:ascii="Times New Roman" w:hAnsi="Times New Roman" w:cs="Times New Roman"/>
                <w:sz w:val="20"/>
                <w:szCs w:val="20"/>
              </w:rPr>
            </w:pPr>
          </w:p>
        </w:tc>
        <w:tc>
          <w:tcPr>
            <w:tcW w:w="645" w:type="pct"/>
            <w:vAlign w:val="center"/>
          </w:tcPr>
          <w:p w14:paraId="3F3D94E7" w14:textId="689D797A"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359" w:type="pct"/>
            <w:vAlign w:val="center"/>
          </w:tcPr>
          <w:p w14:paraId="38864ABE" w14:textId="7C4A2FBC" w:rsidR="007C0CEA" w:rsidRPr="00A47139" w:rsidRDefault="007C0CEA" w:rsidP="007C0CEA">
            <w:pPr>
              <w:jc w:val="center"/>
              <w:rPr>
                <w:rFonts w:cs="Times New Roman"/>
                <w:sz w:val="20"/>
                <w:szCs w:val="20"/>
              </w:rPr>
            </w:pPr>
            <w:r>
              <w:rPr>
                <w:rFonts w:ascii="Times New Roman" w:hAnsi="Times New Roman" w:cs="Times New Roman"/>
                <w:sz w:val="20"/>
                <w:szCs w:val="20"/>
              </w:rPr>
              <w:t>-</w:t>
            </w:r>
          </w:p>
        </w:tc>
        <w:tc>
          <w:tcPr>
            <w:tcW w:w="531" w:type="pct"/>
            <w:vAlign w:val="center"/>
          </w:tcPr>
          <w:p w14:paraId="12EE3949" w14:textId="77777777" w:rsidR="007C0CEA" w:rsidRPr="00A47139" w:rsidRDefault="007C0CEA" w:rsidP="007C0CEA">
            <w:pPr>
              <w:jc w:val="center"/>
              <w:rPr>
                <w:rFonts w:cs="Times New Roman"/>
                <w:sz w:val="20"/>
                <w:szCs w:val="20"/>
              </w:rPr>
            </w:pPr>
          </w:p>
        </w:tc>
        <w:tc>
          <w:tcPr>
            <w:tcW w:w="359" w:type="pct"/>
            <w:vAlign w:val="center"/>
          </w:tcPr>
          <w:p w14:paraId="58186C53" w14:textId="77777777" w:rsidR="007C0CEA" w:rsidRPr="00A47139" w:rsidRDefault="007C0CEA" w:rsidP="007C0CEA">
            <w:pPr>
              <w:jc w:val="center"/>
              <w:rPr>
                <w:rFonts w:cs="Times New Roman"/>
                <w:sz w:val="20"/>
                <w:szCs w:val="20"/>
              </w:rPr>
            </w:pPr>
          </w:p>
        </w:tc>
      </w:tr>
      <w:tr w:rsidR="007C0CEA" w:rsidRPr="00A47139" w14:paraId="5D1664BE" w14:textId="3C009EF1" w:rsidTr="007C0CEA">
        <w:tc>
          <w:tcPr>
            <w:tcW w:w="1151" w:type="pct"/>
          </w:tcPr>
          <w:p w14:paraId="2C4304D7" w14:textId="77777777" w:rsidR="007C0CEA" w:rsidRDefault="007C0CEA" w:rsidP="007C0CEA">
            <w:pPr>
              <w:jc w:val="both"/>
              <w:rPr>
                <w:rFonts w:ascii="Times New Roman" w:hAnsi="Times New Roman" w:cs="Times New Roman"/>
              </w:rPr>
            </w:pPr>
            <w:r>
              <w:rPr>
                <w:rFonts w:ascii="Times New Roman" w:hAnsi="Times New Roman" w:cs="Times New Roman"/>
              </w:rPr>
              <w:t>Yes</w:t>
            </w:r>
          </w:p>
        </w:tc>
        <w:tc>
          <w:tcPr>
            <w:tcW w:w="645" w:type="pct"/>
            <w:vAlign w:val="center"/>
          </w:tcPr>
          <w:p w14:paraId="221D863F"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1.53 (0.99-2.35)</w:t>
            </w:r>
          </w:p>
        </w:tc>
        <w:tc>
          <w:tcPr>
            <w:tcW w:w="359" w:type="pct"/>
            <w:vAlign w:val="center"/>
          </w:tcPr>
          <w:p w14:paraId="61B3E611" w14:textId="77777777" w:rsidR="007C0CEA" w:rsidRDefault="007C0CEA" w:rsidP="007C0CEA">
            <w:pPr>
              <w:jc w:val="center"/>
              <w:rPr>
                <w:rFonts w:ascii="Times New Roman" w:hAnsi="Times New Roman" w:cs="Times New Roman"/>
                <w:sz w:val="20"/>
                <w:szCs w:val="20"/>
              </w:rPr>
            </w:pPr>
            <w:r>
              <w:rPr>
                <w:rFonts w:ascii="Times New Roman" w:hAnsi="Times New Roman" w:cs="Times New Roman"/>
                <w:sz w:val="20"/>
                <w:szCs w:val="20"/>
              </w:rPr>
              <w:t>0.053</w:t>
            </w:r>
          </w:p>
        </w:tc>
        <w:tc>
          <w:tcPr>
            <w:tcW w:w="591" w:type="pct"/>
            <w:vAlign w:val="center"/>
          </w:tcPr>
          <w:p w14:paraId="4D8E0972"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2.29 (0.76-6.91)</w:t>
            </w:r>
          </w:p>
        </w:tc>
        <w:tc>
          <w:tcPr>
            <w:tcW w:w="360" w:type="pct"/>
            <w:vAlign w:val="center"/>
          </w:tcPr>
          <w:p w14:paraId="5D0D2A23" w14:textId="77777777" w:rsidR="007C0CEA" w:rsidRPr="00A47139" w:rsidRDefault="007C0CEA" w:rsidP="007C0CEA">
            <w:pPr>
              <w:jc w:val="center"/>
              <w:rPr>
                <w:rFonts w:ascii="Times New Roman" w:hAnsi="Times New Roman" w:cs="Times New Roman"/>
                <w:sz w:val="20"/>
                <w:szCs w:val="20"/>
              </w:rPr>
            </w:pPr>
            <w:r w:rsidRPr="00A65BA3">
              <w:rPr>
                <w:rFonts w:ascii="Times New Roman" w:hAnsi="Times New Roman" w:cs="Times New Roman"/>
                <w:sz w:val="20"/>
                <w:szCs w:val="20"/>
              </w:rPr>
              <w:t>0.14</w:t>
            </w:r>
          </w:p>
        </w:tc>
        <w:tc>
          <w:tcPr>
            <w:tcW w:w="645" w:type="pct"/>
            <w:vAlign w:val="center"/>
          </w:tcPr>
          <w:p w14:paraId="7EDE67E0" w14:textId="45162726" w:rsidR="007C0CEA" w:rsidRPr="00A65BA3" w:rsidRDefault="007C0CEA" w:rsidP="007C0CEA">
            <w:pPr>
              <w:jc w:val="center"/>
              <w:rPr>
                <w:rFonts w:cs="Times New Roman"/>
                <w:sz w:val="20"/>
                <w:szCs w:val="20"/>
              </w:rPr>
            </w:pPr>
            <w:r>
              <w:rPr>
                <w:rFonts w:ascii="Times New Roman" w:hAnsi="Times New Roman" w:cs="Times New Roman"/>
                <w:sz w:val="20"/>
                <w:szCs w:val="20"/>
              </w:rPr>
              <w:t>0.98 (0.83-1.15)</w:t>
            </w:r>
          </w:p>
        </w:tc>
        <w:tc>
          <w:tcPr>
            <w:tcW w:w="359" w:type="pct"/>
            <w:vAlign w:val="center"/>
          </w:tcPr>
          <w:p w14:paraId="354404E5" w14:textId="7DE8AD59" w:rsidR="007C0CEA" w:rsidRPr="00A65BA3" w:rsidRDefault="007C0CEA" w:rsidP="007C0CEA">
            <w:pPr>
              <w:jc w:val="center"/>
              <w:rPr>
                <w:rFonts w:cs="Times New Roman"/>
                <w:sz w:val="20"/>
                <w:szCs w:val="20"/>
              </w:rPr>
            </w:pPr>
            <w:r>
              <w:rPr>
                <w:rFonts w:ascii="Times New Roman" w:hAnsi="Times New Roman" w:cs="Times New Roman"/>
                <w:sz w:val="20"/>
                <w:szCs w:val="20"/>
              </w:rPr>
              <w:t>0.789</w:t>
            </w:r>
          </w:p>
        </w:tc>
        <w:tc>
          <w:tcPr>
            <w:tcW w:w="531" w:type="pct"/>
            <w:vAlign w:val="bottom"/>
          </w:tcPr>
          <w:p w14:paraId="0D7C9D3C" w14:textId="624F39A6"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0.77 (0.31-1.94)</w:t>
            </w:r>
          </w:p>
        </w:tc>
        <w:tc>
          <w:tcPr>
            <w:tcW w:w="359" w:type="pct"/>
            <w:vAlign w:val="bottom"/>
          </w:tcPr>
          <w:p w14:paraId="00A8CAB0" w14:textId="14637B23" w:rsidR="007C0CEA" w:rsidRPr="00A65BA3" w:rsidRDefault="007C0CEA" w:rsidP="007C0CEA">
            <w:pPr>
              <w:jc w:val="center"/>
              <w:rPr>
                <w:rFonts w:cs="Times New Roman"/>
                <w:sz w:val="20"/>
                <w:szCs w:val="20"/>
              </w:rPr>
            </w:pPr>
            <w:r w:rsidRPr="00EF0464">
              <w:rPr>
                <w:rFonts w:ascii="Times New Roman" w:hAnsi="Times New Roman" w:cs="Times New Roman"/>
                <w:sz w:val="20"/>
                <w:szCs w:val="20"/>
              </w:rPr>
              <w:t>0.575</w:t>
            </w:r>
          </w:p>
        </w:tc>
      </w:tr>
    </w:tbl>
    <w:p w14:paraId="5896BD7F" w14:textId="06659DBF" w:rsidR="007C0CEA" w:rsidRDefault="007C0CEA" w:rsidP="00D1292D">
      <w:pPr>
        <w:spacing w:after="0" w:line="240" w:lineRule="auto"/>
        <w:rPr>
          <w:rFonts w:cs="Times New Roman"/>
        </w:rPr>
      </w:pPr>
    </w:p>
    <w:p w14:paraId="0361551F" w14:textId="77777777" w:rsidR="007C0CEA" w:rsidRDefault="007C0CEA">
      <w:pPr>
        <w:rPr>
          <w:rFonts w:cs="Times New Roman"/>
        </w:rPr>
      </w:pPr>
      <w:r>
        <w:rPr>
          <w:rFonts w:cs="Times New Roman"/>
        </w:rPr>
        <w:br w:type="page"/>
      </w:r>
    </w:p>
    <w:p w14:paraId="0C35C8D0" w14:textId="77777777" w:rsidR="007C0CEA" w:rsidRPr="002072D2" w:rsidRDefault="007C0CEA" w:rsidP="00D1292D">
      <w:pPr>
        <w:spacing w:after="0" w:line="240" w:lineRule="auto"/>
        <w:rPr>
          <w:rFonts w:cs="Times New Roman"/>
        </w:rPr>
      </w:pPr>
    </w:p>
    <w:p w14:paraId="5A91AF22" w14:textId="77777777" w:rsidR="007D4045" w:rsidRPr="002072D2" w:rsidRDefault="007D4045" w:rsidP="00D1292D">
      <w:pPr>
        <w:spacing w:after="0" w:line="240" w:lineRule="auto"/>
        <w:rPr>
          <w:rFonts w:cs="Times New Roman"/>
        </w:rPr>
      </w:pPr>
    </w:p>
    <w:p w14:paraId="515DDDC8" w14:textId="77777777" w:rsidR="005E5629" w:rsidRPr="002072D2" w:rsidRDefault="005E5629" w:rsidP="00D1292D">
      <w:pPr>
        <w:spacing w:after="0" w:line="240" w:lineRule="auto"/>
        <w:rPr>
          <w:rFonts w:cs="Times New Roman"/>
        </w:rPr>
      </w:pPr>
      <w:r w:rsidRPr="002072D2">
        <w:rPr>
          <w:rFonts w:cs="Times New Roman"/>
        </w:rPr>
        <w:t>Model assessment</w:t>
      </w:r>
    </w:p>
    <w:p w14:paraId="19123187" w14:textId="77777777" w:rsidR="005E5629" w:rsidRPr="002072D2" w:rsidRDefault="005E5629" w:rsidP="00D1292D">
      <w:pPr>
        <w:spacing w:after="0" w:line="240" w:lineRule="auto"/>
        <w:rPr>
          <w:rFonts w:cs="Times New Roman"/>
        </w:rPr>
      </w:pPr>
      <w:r w:rsidRPr="002072D2">
        <w:rPr>
          <w:rFonts w:cs="Times New Roman"/>
        </w:rPr>
        <w:t xml:space="preserve">Table 4 demonstrates the fitting goodness of four regression models (PR, NB, ZIP, and ZINB). The model with the smallest Log-likelihood, AIC, </w:t>
      </w:r>
      <w:proofErr w:type="spellStart"/>
      <w:r w:rsidRPr="002072D2">
        <w:rPr>
          <w:rFonts w:cs="Times New Roman"/>
        </w:rPr>
        <w:t>AICc</w:t>
      </w:r>
      <w:proofErr w:type="spellEnd"/>
      <w:r w:rsidRPr="002072D2">
        <w:rPr>
          <w:rFonts w:cs="Times New Roman"/>
        </w:rPr>
        <w:t xml:space="preserve">, and BIC was ZINB regression among the four models considered. The ZINB model had the smallest log-likelihood, AIC, </w:t>
      </w:r>
      <w:proofErr w:type="spellStart"/>
      <w:r w:rsidRPr="002072D2">
        <w:rPr>
          <w:rFonts w:cs="Times New Roman"/>
        </w:rPr>
        <w:t>AICc</w:t>
      </w:r>
      <w:proofErr w:type="spellEnd"/>
      <w:r w:rsidRPr="002072D2">
        <w:rPr>
          <w:rFonts w:cs="Times New Roman"/>
        </w:rPr>
        <w:t xml:space="preserve">, and BIC, suggesting the best fit of the data (table 3). </w:t>
      </w:r>
    </w:p>
    <w:p w14:paraId="377C24DA" w14:textId="77777777" w:rsidR="005E5629" w:rsidRPr="002072D2" w:rsidRDefault="005E5629" w:rsidP="00D1292D">
      <w:pPr>
        <w:spacing w:after="0" w:line="240" w:lineRule="auto"/>
        <w:rPr>
          <w:rFonts w:cs="Times New Roman"/>
        </w:rPr>
      </w:pPr>
    </w:p>
    <w:p w14:paraId="309FFDCE" w14:textId="77777777" w:rsidR="005E5629" w:rsidRPr="002072D2" w:rsidRDefault="005E5629" w:rsidP="00D1292D">
      <w:pPr>
        <w:spacing w:after="0" w:line="240" w:lineRule="auto"/>
        <w:rPr>
          <w:rFonts w:cs="Times New Roman"/>
        </w:rPr>
      </w:pPr>
      <w:r w:rsidRPr="002072D2">
        <w:rPr>
          <w:rFonts w:cs="Times New Roman"/>
        </w:rPr>
        <w:t xml:space="preserve">ZINB was the best model for our data according to both Vuong statistics and goodness of fit statistics, respectively. In this regard, we used the ZINB model to estimate the crude (unadjusted) risk ratio (CRR) and adjusted risk ratios (ARRs) for evaluating the association between EBF and childhood diseases. Table 5 shows the crude risk ratio (CRR) for developing diseases. Here we found that the EBF was significantly associated the childhood diseases (CRR 1.24; 95% CI 1.01-1.57). </w:t>
      </w:r>
      <w:r w:rsidRPr="002072D2">
        <w:rPr>
          <w:rFonts w:cs="Times New Roman"/>
        </w:rPr>
        <w:tab/>
      </w:r>
    </w:p>
    <w:p w14:paraId="291BB512" w14:textId="77777777" w:rsidR="00FF48B7" w:rsidRDefault="00FF48B7" w:rsidP="00D1292D">
      <w:pPr>
        <w:spacing w:after="0" w:line="240" w:lineRule="auto"/>
        <w:rPr>
          <w:rFonts w:cs="Times New Roman"/>
        </w:rPr>
      </w:pPr>
    </w:p>
    <w:p w14:paraId="0D6AB4AA" w14:textId="325CB1BF" w:rsidR="007D4045" w:rsidRPr="002072D2" w:rsidRDefault="005E5629" w:rsidP="00D1292D">
      <w:pPr>
        <w:spacing w:after="0" w:line="240" w:lineRule="auto"/>
        <w:rPr>
          <w:rFonts w:cs="Times New Roman"/>
        </w:rPr>
      </w:pPr>
      <w:r w:rsidRPr="002072D2">
        <w:rPr>
          <w:rFonts w:cs="Times New Roman"/>
        </w:rPr>
        <w:t xml:space="preserve">Table 6 shows the association between EBF and early childhood diseases when models adjusted for possible confounding factors. For instance, after adjusting all other factors, the expected disease count for </w:t>
      </w:r>
      <w:proofErr w:type="gramStart"/>
      <w:r w:rsidRPr="002072D2">
        <w:rPr>
          <w:rFonts w:cs="Times New Roman"/>
        </w:rPr>
        <w:t>Non-EBF</w:t>
      </w:r>
      <w:proofErr w:type="gramEnd"/>
      <w:r w:rsidRPr="002072D2">
        <w:rPr>
          <w:rFonts w:cs="Times New Roman"/>
        </w:rPr>
        <w:t xml:space="preserve"> babies was 1.27 times (ARR 1.27, 95% CI 1.01–1.60) higher than EBF babies and the association was statistically significant. The risk of having diseases is 1.73 times (ARR 1.74, 95% CI: 1.17-2.56) and 1.74 times (ARR 1.74, 95% CI: 1.23-2.71) more likely for living child in Chittagong and Sylhet compared to Barisal, respectively. Mother’s education has also been found as an important factor for childhood diseases.  It shows that children belonging to mothers who had no education was a higher risk of childhood diseases than the children of higher educated mothers. That is, they were 1.47 times (95% CI: 0.95-2.31) more likely to suffer from diseases. It is worthwhile to mention that children of the mother with advanced in media access were 1.30 times (95% CI 0.99-1.70)  more likely to have diseases compared to the children who raise in the family with lagging behind mothers in media access. The results also show that the risk of diseases for the children of the poorest household was 1.48 times (ARR: 1.48, 95% CI: 1.02-2.17) more likely than those who have a family with rich wealth status. The results also show that the risk of diseases for the children of the overweight mother were 1.53 times (ARR: 1.53, 95% CI: 1.16-2.01) more likely than those who are normal weight. The risk of having diseases is 1.99 times (ARR 1.97, 95% CI: 1.44-2.75) and 1.69 times (ARR 1.69, 95% CI: 1.22-2.39</w:t>
      </w:r>
      <w:r w:rsidR="008A5BD8" w:rsidRPr="002072D2">
        <w:rPr>
          <w:rFonts w:cs="Times New Roman"/>
        </w:rPr>
        <w:t>) more</w:t>
      </w:r>
      <w:r w:rsidRPr="002072D2">
        <w:rPr>
          <w:rFonts w:cs="Times New Roman"/>
        </w:rPr>
        <w:t xml:space="preserve"> likely for 4-5 months and 2-3 months of the child compared to 0-1 months of the child, respectively. However, according to adjusted LR statistics, early childhood diseases were not significantly associated with mother’s age, geographical location, residence, mother’s education, mother’s working status, father’s occupation, mass media, wealth status, household members, C-section, child’s sex, size of child and religion (S2 Table).</w:t>
      </w:r>
    </w:p>
    <w:p w14:paraId="0E04B7F3" w14:textId="77777777" w:rsidR="007D4045" w:rsidRPr="002072D2" w:rsidRDefault="007D4045" w:rsidP="00D1292D">
      <w:pPr>
        <w:spacing w:after="0" w:line="240" w:lineRule="auto"/>
        <w:rPr>
          <w:rFonts w:cs="Times New Roman"/>
        </w:rPr>
      </w:pPr>
    </w:p>
    <w:p w14:paraId="6D03C9FA" w14:textId="77777777" w:rsidR="0047184A" w:rsidRPr="002072D2" w:rsidRDefault="0047184A" w:rsidP="00D1292D">
      <w:pPr>
        <w:spacing w:after="0" w:line="240" w:lineRule="auto"/>
        <w:rPr>
          <w:rFonts w:cs="Times New Roman"/>
          <w:b/>
          <w:bCs/>
        </w:rPr>
      </w:pPr>
    </w:p>
    <w:p w14:paraId="45686817" w14:textId="77777777" w:rsidR="0047184A" w:rsidRPr="002072D2" w:rsidRDefault="0047184A" w:rsidP="00D1292D">
      <w:pPr>
        <w:spacing w:after="0" w:line="240" w:lineRule="auto"/>
        <w:rPr>
          <w:rFonts w:cs="Times New Roman"/>
          <w:b/>
          <w:bCs/>
        </w:rPr>
      </w:pPr>
      <w:r w:rsidRPr="002072D2">
        <w:rPr>
          <w:rFonts w:cs="Times New Roman"/>
          <w:b/>
          <w:bCs/>
        </w:rPr>
        <w:t xml:space="preserve">Hosmer and </w:t>
      </w:r>
      <w:proofErr w:type="spellStart"/>
      <w:r w:rsidRPr="002072D2">
        <w:rPr>
          <w:rFonts w:cs="Times New Roman"/>
          <w:b/>
          <w:bCs/>
        </w:rPr>
        <w:t>Lemeshow</w:t>
      </w:r>
      <w:proofErr w:type="spellEnd"/>
      <w:r w:rsidRPr="002072D2">
        <w:rPr>
          <w:rFonts w:cs="Times New Roman"/>
          <w:b/>
          <w:bCs/>
        </w:rPr>
        <w:t xml:space="preserve"> goodness of fit (GOF) test</w:t>
      </w:r>
    </w:p>
    <w:tbl>
      <w:tblPr>
        <w:tblStyle w:val="TableGrid"/>
        <w:tblW w:w="0" w:type="auto"/>
        <w:tblInd w:w="0" w:type="dxa"/>
        <w:tblLook w:val="04A0" w:firstRow="1" w:lastRow="0" w:firstColumn="1" w:lastColumn="0" w:noHBand="0" w:noVBand="1"/>
      </w:tblPr>
      <w:tblGrid>
        <w:gridCol w:w="1872"/>
        <w:gridCol w:w="1575"/>
        <w:gridCol w:w="1771"/>
        <w:gridCol w:w="1378"/>
        <w:gridCol w:w="1378"/>
        <w:gridCol w:w="1378"/>
      </w:tblGrid>
      <w:tr w:rsidR="005A23AD" w:rsidRPr="002072D2" w14:paraId="46D8018F" w14:textId="77777777" w:rsidTr="005B2A10">
        <w:tc>
          <w:tcPr>
            <w:tcW w:w="5218" w:type="dxa"/>
            <w:gridSpan w:val="3"/>
            <w:tcBorders>
              <w:top w:val="single" w:sz="4" w:space="0" w:color="auto"/>
              <w:left w:val="single" w:sz="4" w:space="0" w:color="auto"/>
              <w:bottom w:val="single" w:sz="4" w:space="0" w:color="auto"/>
              <w:right w:val="single" w:sz="4" w:space="0" w:color="auto"/>
            </w:tcBorders>
          </w:tcPr>
          <w:p w14:paraId="67895CCB" w14:textId="5024DE29" w:rsidR="005A23AD" w:rsidRPr="002072D2" w:rsidRDefault="005A23AD" w:rsidP="00D1292D">
            <w:pPr>
              <w:jc w:val="center"/>
              <w:rPr>
                <w:rFonts w:cs="Times New Roman"/>
                <w:b/>
                <w:bCs/>
              </w:rPr>
            </w:pPr>
            <w:r>
              <w:rPr>
                <w:rFonts w:cs="Times New Roman"/>
                <w:b/>
                <w:bCs/>
              </w:rPr>
              <w:t>LBW</w:t>
            </w:r>
          </w:p>
        </w:tc>
        <w:tc>
          <w:tcPr>
            <w:tcW w:w="4134" w:type="dxa"/>
            <w:gridSpan w:val="3"/>
            <w:tcBorders>
              <w:top w:val="single" w:sz="4" w:space="0" w:color="auto"/>
              <w:left w:val="single" w:sz="4" w:space="0" w:color="auto"/>
              <w:bottom w:val="single" w:sz="4" w:space="0" w:color="auto"/>
              <w:right w:val="single" w:sz="4" w:space="0" w:color="auto"/>
            </w:tcBorders>
          </w:tcPr>
          <w:p w14:paraId="68169ED3" w14:textId="316BAAF4" w:rsidR="005A23AD" w:rsidRPr="002072D2" w:rsidRDefault="005A23AD" w:rsidP="00D1292D">
            <w:pPr>
              <w:jc w:val="center"/>
              <w:rPr>
                <w:rFonts w:cs="Times New Roman"/>
                <w:b/>
                <w:bCs/>
              </w:rPr>
            </w:pPr>
            <w:r>
              <w:rPr>
                <w:rFonts w:eastAsia="Times New Roman" w:cs="Times New Roman"/>
                <w:b/>
                <w:bCs/>
              </w:rPr>
              <w:t>Pre-term birth</w:t>
            </w:r>
          </w:p>
        </w:tc>
      </w:tr>
      <w:tr w:rsidR="005A23AD" w:rsidRPr="002072D2" w14:paraId="087481A6" w14:textId="3178FAFD" w:rsidTr="005A23AD">
        <w:tc>
          <w:tcPr>
            <w:tcW w:w="1872" w:type="dxa"/>
            <w:tcBorders>
              <w:top w:val="single" w:sz="4" w:space="0" w:color="auto"/>
              <w:left w:val="single" w:sz="4" w:space="0" w:color="auto"/>
              <w:bottom w:val="single" w:sz="4" w:space="0" w:color="auto"/>
              <w:right w:val="single" w:sz="4" w:space="0" w:color="auto"/>
            </w:tcBorders>
            <w:hideMark/>
          </w:tcPr>
          <w:p w14:paraId="516E2654" w14:textId="77777777" w:rsidR="005A23AD" w:rsidRPr="002072D2" w:rsidRDefault="005A23AD" w:rsidP="005A23AD">
            <w:pPr>
              <w:jc w:val="center"/>
              <w:rPr>
                <w:rFonts w:ascii="Times New Roman" w:hAnsi="Times New Roman" w:cs="Times New Roman"/>
                <w:b/>
                <w:bCs/>
                <w:sz w:val="24"/>
                <w:szCs w:val="24"/>
              </w:rPr>
            </w:pPr>
            <w:r w:rsidRPr="002072D2">
              <w:rPr>
                <w:rFonts w:ascii="Times New Roman" w:hAnsi="Times New Roman" w:cs="Times New Roman"/>
                <w:b/>
                <w:bCs/>
                <w:sz w:val="24"/>
                <w:szCs w:val="24"/>
              </w:rPr>
              <w:t>Test Statistic</w:t>
            </w:r>
          </w:p>
        </w:tc>
        <w:tc>
          <w:tcPr>
            <w:tcW w:w="1575" w:type="dxa"/>
            <w:tcBorders>
              <w:top w:val="single" w:sz="4" w:space="0" w:color="auto"/>
              <w:left w:val="single" w:sz="4" w:space="0" w:color="auto"/>
              <w:bottom w:val="single" w:sz="4" w:space="0" w:color="auto"/>
              <w:right w:val="single" w:sz="4" w:space="0" w:color="auto"/>
            </w:tcBorders>
            <w:hideMark/>
          </w:tcPr>
          <w:p w14:paraId="09C1348B" w14:textId="77777777" w:rsidR="005A23AD" w:rsidRPr="002072D2" w:rsidRDefault="005A23AD" w:rsidP="005A23AD">
            <w:pPr>
              <w:jc w:val="center"/>
              <w:rPr>
                <w:rFonts w:ascii="Times New Roman" w:hAnsi="Times New Roman" w:cs="Times New Roman"/>
                <w:b/>
                <w:bCs/>
                <w:sz w:val="24"/>
                <w:szCs w:val="24"/>
              </w:rPr>
            </w:pPr>
            <w:proofErr w:type="spellStart"/>
            <w:r w:rsidRPr="002072D2">
              <w:rPr>
                <w:rFonts w:ascii="Times New Roman" w:hAnsi="Times New Roman" w:cs="Times New Roman"/>
                <w:b/>
                <w:bCs/>
                <w:sz w:val="24"/>
                <w:szCs w:val="24"/>
              </w:rPr>
              <w:t>d.f.</w:t>
            </w:r>
            <w:proofErr w:type="spellEnd"/>
          </w:p>
        </w:tc>
        <w:tc>
          <w:tcPr>
            <w:tcW w:w="1771" w:type="dxa"/>
            <w:tcBorders>
              <w:top w:val="single" w:sz="4" w:space="0" w:color="auto"/>
              <w:left w:val="single" w:sz="4" w:space="0" w:color="auto"/>
              <w:bottom w:val="single" w:sz="4" w:space="0" w:color="auto"/>
              <w:right w:val="single" w:sz="4" w:space="0" w:color="auto"/>
            </w:tcBorders>
            <w:hideMark/>
          </w:tcPr>
          <w:p w14:paraId="54096BAC" w14:textId="77777777" w:rsidR="005A23AD" w:rsidRPr="002072D2" w:rsidRDefault="005A23AD" w:rsidP="005A23AD">
            <w:pPr>
              <w:jc w:val="center"/>
              <w:rPr>
                <w:rFonts w:ascii="Times New Roman" w:hAnsi="Times New Roman" w:cs="Times New Roman"/>
                <w:b/>
                <w:bCs/>
                <w:sz w:val="24"/>
                <w:szCs w:val="24"/>
              </w:rPr>
            </w:pPr>
            <w:r w:rsidRPr="002072D2">
              <w:rPr>
                <w:rFonts w:ascii="Times New Roman" w:hAnsi="Times New Roman" w:cs="Times New Roman"/>
                <w:b/>
                <w:bCs/>
                <w:sz w:val="24"/>
                <w:szCs w:val="24"/>
              </w:rPr>
              <w:t>p-value</w:t>
            </w:r>
          </w:p>
        </w:tc>
        <w:tc>
          <w:tcPr>
            <w:tcW w:w="1378" w:type="dxa"/>
            <w:tcBorders>
              <w:top w:val="single" w:sz="4" w:space="0" w:color="auto"/>
              <w:left w:val="single" w:sz="4" w:space="0" w:color="auto"/>
              <w:bottom w:val="single" w:sz="4" w:space="0" w:color="auto"/>
              <w:right w:val="single" w:sz="4" w:space="0" w:color="auto"/>
            </w:tcBorders>
          </w:tcPr>
          <w:p w14:paraId="094193CE" w14:textId="3652A87C" w:rsidR="005A23AD" w:rsidRPr="002072D2" w:rsidRDefault="005A23AD" w:rsidP="005A23AD">
            <w:pPr>
              <w:jc w:val="center"/>
              <w:rPr>
                <w:rFonts w:cs="Times New Roman"/>
                <w:b/>
                <w:bCs/>
              </w:rPr>
            </w:pPr>
            <w:r w:rsidRPr="002072D2">
              <w:rPr>
                <w:rFonts w:ascii="Times New Roman" w:hAnsi="Times New Roman" w:cs="Times New Roman"/>
                <w:b/>
                <w:bCs/>
                <w:sz w:val="24"/>
                <w:szCs w:val="24"/>
              </w:rPr>
              <w:t>Test Statistic</w:t>
            </w:r>
          </w:p>
        </w:tc>
        <w:tc>
          <w:tcPr>
            <w:tcW w:w="1378" w:type="dxa"/>
            <w:tcBorders>
              <w:top w:val="single" w:sz="4" w:space="0" w:color="auto"/>
              <w:left w:val="single" w:sz="4" w:space="0" w:color="auto"/>
              <w:bottom w:val="single" w:sz="4" w:space="0" w:color="auto"/>
              <w:right w:val="single" w:sz="4" w:space="0" w:color="auto"/>
            </w:tcBorders>
          </w:tcPr>
          <w:p w14:paraId="33CFFBC9" w14:textId="1C166E92" w:rsidR="005A23AD" w:rsidRPr="002072D2" w:rsidRDefault="005A23AD" w:rsidP="005A23AD">
            <w:pPr>
              <w:jc w:val="center"/>
              <w:rPr>
                <w:rFonts w:cs="Times New Roman"/>
                <w:b/>
                <w:bCs/>
              </w:rPr>
            </w:pPr>
            <w:proofErr w:type="spellStart"/>
            <w:r w:rsidRPr="002072D2">
              <w:rPr>
                <w:rFonts w:ascii="Times New Roman" w:hAnsi="Times New Roman" w:cs="Times New Roman"/>
                <w:b/>
                <w:bCs/>
                <w:sz w:val="24"/>
                <w:szCs w:val="24"/>
              </w:rPr>
              <w:t>d.f.</w:t>
            </w:r>
            <w:proofErr w:type="spellEnd"/>
          </w:p>
        </w:tc>
        <w:tc>
          <w:tcPr>
            <w:tcW w:w="1378" w:type="dxa"/>
            <w:tcBorders>
              <w:top w:val="single" w:sz="4" w:space="0" w:color="auto"/>
              <w:left w:val="single" w:sz="4" w:space="0" w:color="auto"/>
              <w:bottom w:val="single" w:sz="4" w:space="0" w:color="auto"/>
              <w:right w:val="single" w:sz="4" w:space="0" w:color="auto"/>
            </w:tcBorders>
          </w:tcPr>
          <w:p w14:paraId="4CFB1F77" w14:textId="239CA27E" w:rsidR="005A23AD" w:rsidRPr="002072D2" w:rsidRDefault="005A23AD" w:rsidP="005A23AD">
            <w:pPr>
              <w:jc w:val="center"/>
              <w:rPr>
                <w:rFonts w:cs="Times New Roman"/>
                <w:b/>
                <w:bCs/>
              </w:rPr>
            </w:pPr>
            <w:r w:rsidRPr="002072D2">
              <w:rPr>
                <w:rFonts w:ascii="Times New Roman" w:hAnsi="Times New Roman" w:cs="Times New Roman"/>
                <w:b/>
                <w:bCs/>
                <w:sz w:val="24"/>
                <w:szCs w:val="24"/>
              </w:rPr>
              <w:t>p-value</w:t>
            </w:r>
          </w:p>
        </w:tc>
      </w:tr>
      <w:tr w:rsidR="005A23AD" w:rsidRPr="002072D2" w14:paraId="1004BAFA" w14:textId="58F30314" w:rsidTr="005A23AD">
        <w:tc>
          <w:tcPr>
            <w:tcW w:w="1872" w:type="dxa"/>
            <w:tcBorders>
              <w:top w:val="single" w:sz="4" w:space="0" w:color="auto"/>
              <w:left w:val="single" w:sz="4" w:space="0" w:color="auto"/>
              <w:bottom w:val="single" w:sz="4" w:space="0" w:color="auto"/>
              <w:right w:val="single" w:sz="4" w:space="0" w:color="auto"/>
            </w:tcBorders>
            <w:hideMark/>
          </w:tcPr>
          <w:p w14:paraId="789E80D0" w14:textId="77777777" w:rsidR="005A23AD" w:rsidRPr="002072D2" w:rsidRDefault="005A23AD" w:rsidP="005A23AD">
            <w:pPr>
              <w:jc w:val="center"/>
              <w:rPr>
                <w:rFonts w:ascii="Times New Roman" w:hAnsi="Times New Roman" w:cs="Times New Roman"/>
                <w:sz w:val="24"/>
                <w:szCs w:val="24"/>
              </w:rPr>
            </w:pPr>
            <w:r w:rsidRPr="002072D2">
              <w:rPr>
                <w:rFonts w:ascii="Times New Roman" w:hAnsi="Times New Roman" w:cs="Times New Roman"/>
                <w:sz w:val="24"/>
                <w:szCs w:val="24"/>
              </w:rPr>
              <w:t>X-squared = 4.3246</w:t>
            </w:r>
          </w:p>
        </w:tc>
        <w:tc>
          <w:tcPr>
            <w:tcW w:w="1575" w:type="dxa"/>
            <w:tcBorders>
              <w:top w:val="single" w:sz="4" w:space="0" w:color="auto"/>
              <w:left w:val="single" w:sz="4" w:space="0" w:color="auto"/>
              <w:bottom w:val="single" w:sz="4" w:space="0" w:color="auto"/>
              <w:right w:val="single" w:sz="4" w:space="0" w:color="auto"/>
            </w:tcBorders>
            <w:hideMark/>
          </w:tcPr>
          <w:p w14:paraId="73C09EA6" w14:textId="77777777" w:rsidR="005A23AD" w:rsidRPr="002072D2" w:rsidRDefault="005A23AD" w:rsidP="005A23AD">
            <w:pPr>
              <w:jc w:val="center"/>
              <w:rPr>
                <w:rFonts w:ascii="Times New Roman" w:hAnsi="Times New Roman" w:cs="Times New Roman"/>
                <w:sz w:val="24"/>
                <w:szCs w:val="24"/>
              </w:rPr>
            </w:pPr>
            <w:r w:rsidRPr="002072D2">
              <w:rPr>
                <w:rFonts w:ascii="Times New Roman" w:hAnsi="Times New Roman" w:cs="Times New Roman"/>
                <w:sz w:val="24"/>
                <w:szCs w:val="24"/>
              </w:rPr>
              <w:t>8</w:t>
            </w:r>
          </w:p>
        </w:tc>
        <w:tc>
          <w:tcPr>
            <w:tcW w:w="1771" w:type="dxa"/>
            <w:tcBorders>
              <w:top w:val="single" w:sz="4" w:space="0" w:color="auto"/>
              <w:left w:val="single" w:sz="4" w:space="0" w:color="auto"/>
              <w:bottom w:val="single" w:sz="4" w:space="0" w:color="auto"/>
              <w:right w:val="single" w:sz="4" w:space="0" w:color="auto"/>
            </w:tcBorders>
            <w:hideMark/>
          </w:tcPr>
          <w:p w14:paraId="3F934682" w14:textId="77777777" w:rsidR="005A23AD" w:rsidRPr="002072D2" w:rsidRDefault="005A23AD" w:rsidP="005A23AD">
            <w:pPr>
              <w:jc w:val="center"/>
              <w:rPr>
                <w:rFonts w:ascii="Times New Roman" w:hAnsi="Times New Roman" w:cs="Times New Roman"/>
                <w:sz w:val="24"/>
                <w:szCs w:val="24"/>
              </w:rPr>
            </w:pPr>
            <w:r w:rsidRPr="002072D2">
              <w:rPr>
                <w:rFonts w:ascii="Times New Roman" w:hAnsi="Times New Roman" w:cs="Times New Roman"/>
                <w:sz w:val="24"/>
                <w:szCs w:val="24"/>
              </w:rPr>
              <w:t>0.8267</w:t>
            </w:r>
          </w:p>
        </w:tc>
        <w:tc>
          <w:tcPr>
            <w:tcW w:w="1378" w:type="dxa"/>
            <w:tcBorders>
              <w:top w:val="single" w:sz="4" w:space="0" w:color="auto"/>
              <w:left w:val="single" w:sz="4" w:space="0" w:color="auto"/>
              <w:bottom w:val="single" w:sz="4" w:space="0" w:color="auto"/>
              <w:right w:val="single" w:sz="4" w:space="0" w:color="auto"/>
            </w:tcBorders>
          </w:tcPr>
          <w:p w14:paraId="7DC9F0DA" w14:textId="4B12923E" w:rsidR="005A23AD" w:rsidRPr="002072D2" w:rsidRDefault="005A23AD" w:rsidP="005A23AD">
            <w:pPr>
              <w:jc w:val="center"/>
              <w:rPr>
                <w:rFonts w:cs="Times New Roman"/>
              </w:rPr>
            </w:pPr>
            <w:r w:rsidRPr="002072D2">
              <w:rPr>
                <w:rFonts w:ascii="Times New Roman" w:hAnsi="Times New Roman" w:cs="Times New Roman"/>
                <w:sz w:val="24"/>
                <w:szCs w:val="24"/>
              </w:rPr>
              <w:t>X-squared = 6.4929</w:t>
            </w:r>
          </w:p>
        </w:tc>
        <w:tc>
          <w:tcPr>
            <w:tcW w:w="1378" w:type="dxa"/>
            <w:tcBorders>
              <w:top w:val="single" w:sz="4" w:space="0" w:color="auto"/>
              <w:left w:val="single" w:sz="4" w:space="0" w:color="auto"/>
              <w:bottom w:val="single" w:sz="4" w:space="0" w:color="auto"/>
              <w:right w:val="single" w:sz="4" w:space="0" w:color="auto"/>
            </w:tcBorders>
          </w:tcPr>
          <w:p w14:paraId="4729CC30" w14:textId="22811F87" w:rsidR="005A23AD" w:rsidRPr="002072D2" w:rsidRDefault="005A23AD" w:rsidP="005A23AD">
            <w:pPr>
              <w:jc w:val="center"/>
              <w:rPr>
                <w:rFonts w:cs="Times New Roman"/>
              </w:rPr>
            </w:pPr>
            <w:r w:rsidRPr="002072D2">
              <w:rPr>
                <w:rFonts w:ascii="Times New Roman" w:hAnsi="Times New Roman" w:cs="Times New Roman"/>
                <w:sz w:val="24"/>
                <w:szCs w:val="24"/>
              </w:rPr>
              <w:t>8</w:t>
            </w:r>
          </w:p>
        </w:tc>
        <w:tc>
          <w:tcPr>
            <w:tcW w:w="1378" w:type="dxa"/>
            <w:tcBorders>
              <w:top w:val="single" w:sz="4" w:space="0" w:color="auto"/>
              <w:left w:val="single" w:sz="4" w:space="0" w:color="auto"/>
              <w:bottom w:val="single" w:sz="4" w:space="0" w:color="auto"/>
              <w:right w:val="single" w:sz="4" w:space="0" w:color="auto"/>
            </w:tcBorders>
          </w:tcPr>
          <w:p w14:paraId="298B23FB" w14:textId="4EA35110" w:rsidR="005A23AD" w:rsidRPr="002072D2" w:rsidRDefault="005A23AD" w:rsidP="005A23AD">
            <w:pPr>
              <w:jc w:val="center"/>
              <w:rPr>
                <w:rFonts w:cs="Times New Roman"/>
              </w:rPr>
            </w:pPr>
            <w:r w:rsidRPr="002072D2">
              <w:rPr>
                <w:rFonts w:ascii="Times New Roman" w:hAnsi="Times New Roman" w:cs="Times New Roman"/>
                <w:sz w:val="24"/>
                <w:szCs w:val="24"/>
              </w:rPr>
              <w:t>0.5922</w:t>
            </w:r>
          </w:p>
        </w:tc>
      </w:tr>
      <w:tr w:rsidR="005A23AD" w:rsidRPr="002072D2" w14:paraId="3087D98B" w14:textId="77777777" w:rsidTr="00DD0536">
        <w:tc>
          <w:tcPr>
            <w:tcW w:w="5218" w:type="dxa"/>
            <w:gridSpan w:val="3"/>
            <w:tcBorders>
              <w:top w:val="single" w:sz="4" w:space="0" w:color="auto"/>
              <w:left w:val="single" w:sz="4" w:space="0" w:color="auto"/>
              <w:bottom w:val="single" w:sz="4" w:space="0" w:color="auto"/>
              <w:right w:val="single" w:sz="4" w:space="0" w:color="auto"/>
            </w:tcBorders>
          </w:tcPr>
          <w:p w14:paraId="61D9A8E7" w14:textId="5D4AB78B" w:rsidR="005A23AD" w:rsidRPr="002072D2" w:rsidRDefault="005A23AD" w:rsidP="007E7244">
            <w:pPr>
              <w:rPr>
                <w:rFonts w:cs="Times New Roman"/>
              </w:rPr>
            </w:pPr>
            <w:r w:rsidRPr="002072D2">
              <w:rPr>
                <w:rFonts w:cs="Times New Roman"/>
                <w:b/>
                <w:bCs/>
              </w:rPr>
              <w:t xml:space="preserve">ROC-curve: </w:t>
            </w:r>
            <w:r w:rsidRPr="002072D2">
              <w:rPr>
                <w:rFonts w:cs="Times New Roman"/>
              </w:rPr>
              <w:t>AUC value= 0.6830</w:t>
            </w:r>
          </w:p>
        </w:tc>
        <w:tc>
          <w:tcPr>
            <w:tcW w:w="4134" w:type="dxa"/>
            <w:gridSpan w:val="3"/>
            <w:tcBorders>
              <w:top w:val="single" w:sz="4" w:space="0" w:color="auto"/>
              <w:left w:val="single" w:sz="4" w:space="0" w:color="auto"/>
              <w:bottom w:val="single" w:sz="4" w:space="0" w:color="auto"/>
              <w:right w:val="single" w:sz="4" w:space="0" w:color="auto"/>
            </w:tcBorders>
          </w:tcPr>
          <w:p w14:paraId="06A9860A" w14:textId="16156818" w:rsidR="005A23AD" w:rsidRPr="002072D2" w:rsidRDefault="007E7244" w:rsidP="007E7244">
            <w:pPr>
              <w:rPr>
                <w:rFonts w:cs="Times New Roman"/>
              </w:rPr>
            </w:pPr>
            <w:r w:rsidRPr="002072D2">
              <w:rPr>
                <w:rFonts w:cs="Times New Roman"/>
                <w:b/>
                <w:bCs/>
              </w:rPr>
              <w:t xml:space="preserve">ROC-curve: </w:t>
            </w:r>
            <w:r w:rsidRPr="002072D2">
              <w:rPr>
                <w:rFonts w:cs="Times New Roman"/>
              </w:rPr>
              <w:t>AUC value= 0.7318</w:t>
            </w:r>
          </w:p>
        </w:tc>
      </w:tr>
    </w:tbl>
    <w:p w14:paraId="4E1E6DB4" w14:textId="3944828C" w:rsidR="005A23AD" w:rsidRDefault="002844D2">
      <w:pPr>
        <w:rPr>
          <w:rFonts w:cs="Times New Roman"/>
          <w:b/>
          <w:bCs/>
        </w:rPr>
      </w:pPr>
      <w:r>
        <w:rPr>
          <w:rFonts w:cs="Times New Roman"/>
          <w:b/>
          <w:bCs/>
        </w:rPr>
        <w:lastRenderedPageBreak/>
        <w:t>ROC</w:t>
      </w:r>
    </w:p>
    <w:tbl>
      <w:tblPr>
        <w:tblStyle w:val="TableGrid"/>
        <w:tblW w:w="0" w:type="auto"/>
        <w:tblInd w:w="0" w:type="dxa"/>
        <w:tblLook w:val="04A0" w:firstRow="1" w:lastRow="0" w:firstColumn="1" w:lastColumn="0" w:noHBand="0" w:noVBand="1"/>
      </w:tblPr>
      <w:tblGrid>
        <w:gridCol w:w="4676"/>
        <w:gridCol w:w="4676"/>
      </w:tblGrid>
      <w:tr w:rsidR="002844D2" w14:paraId="26533835" w14:textId="77777777" w:rsidTr="002844D2">
        <w:tc>
          <w:tcPr>
            <w:tcW w:w="4676" w:type="dxa"/>
          </w:tcPr>
          <w:p w14:paraId="2DABF7D2" w14:textId="57EE9AFE" w:rsidR="002844D2" w:rsidRDefault="002844D2">
            <w:pPr>
              <w:rPr>
                <w:rFonts w:cs="Times New Roman"/>
                <w:b/>
                <w:bCs/>
              </w:rPr>
            </w:pPr>
            <w:r>
              <w:rPr>
                <w:rFonts w:cs="Times New Roman"/>
                <w:b/>
                <w:bCs/>
              </w:rPr>
              <w:t>LBW</w:t>
            </w:r>
          </w:p>
        </w:tc>
        <w:tc>
          <w:tcPr>
            <w:tcW w:w="4676" w:type="dxa"/>
          </w:tcPr>
          <w:p w14:paraId="394EFD2B" w14:textId="4A1AE756" w:rsidR="002844D2" w:rsidRDefault="002844D2">
            <w:pPr>
              <w:rPr>
                <w:rFonts w:cs="Times New Roman"/>
                <w:b/>
                <w:bCs/>
              </w:rPr>
            </w:pPr>
            <w:r>
              <w:rPr>
                <w:rFonts w:eastAsia="Times New Roman" w:cs="Times New Roman"/>
                <w:b/>
                <w:bCs/>
              </w:rPr>
              <w:t>Pre-term birth</w:t>
            </w:r>
          </w:p>
        </w:tc>
      </w:tr>
      <w:tr w:rsidR="002844D2" w14:paraId="00F31C0C" w14:textId="77777777" w:rsidTr="002844D2">
        <w:tc>
          <w:tcPr>
            <w:tcW w:w="4676" w:type="dxa"/>
          </w:tcPr>
          <w:p w14:paraId="61A01E12" w14:textId="58ADF2F8" w:rsidR="002844D2" w:rsidRDefault="002844D2">
            <w:pPr>
              <w:rPr>
                <w:rFonts w:cs="Times New Roman"/>
                <w:b/>
                <w:bCs/>
              </w:rPr>
            </w:pPr>
            <w:r w:rsidRPr="002072D2">
              <w:rPr>
                <w:rFonts w:cs="Times New Roman"/>
                <w:b/>
                <w:noProof/>
              </w:rPr>
              <w:drawing>
                <wp:inline distT="0" distB="0" distL="0" distR="0" wp14:anchorId="244EEE16" wp14:editId="1C20AB14">
                  <wp:extent cx="2781300" cy="1986134"/>
                  <wp:effectExtent l="19050" t="19050" r="19050" b="14605"/>
                  <wp:docPr id="1267461011"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line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92066" cy="1993822"/>
                          </a:xfrm>
                          <a:prstGeom prst="rect">
                            <a:avLst/>
                          </a:prstGeom>
                          <a:noFill/>
                          <a:ln w="9525" cmpd="sng">
                            <a:solidFill>
                              <a:srgbClr val="000000"/>
                            </a:solidFill>
                            <a:miter lim="800000"/>
                            <a:headEnd/>
                            <a:tailEnd/>
                          </a:ln>
                          <a:effectLst/>
                        </pic:spPr>
                      </pic:pic>
                    </a:graphicData>
                  </a:graphic>
                </wp:inline>
              </w:drawing>
            </w:r>
          </w:p>
        </w:tc>
        <w:tc>
          <w:tcPr>
            <w:tcW w:w="4676" w:type="dxa"/>
          </w:tcPr>
          <w:p w14:paraId="56AE8A0E" w14:textId="0108EE6F" w:rsidR="002844D2" w:rsidRDefault="002844D2">
            <w:pPr>
              <w:rPr>
                <w:rFonts w:cs="Times New Roman"/>
                <w:b/>
                <w:bCs/>
              </w:rPr>
            </w:pPr>
            <w:r w:rsidRPr="002072D2">
              <w:rPr>
                <w:rFonts w:cs="Times New Roman"/>
                <w:b/>
                <w:noProof/>
              </w:rPr>
              <w:drawing>
                <wp:inline distT="0" distB="0" distL="0" distR="0" wp14:anchorId="4EAFCBB9" wp14:editId="3136BDEB">
                  <wp:extent cx="2781509" cy="1985645"/>
                  <wp:effectExtent l="19050" t="19050" r="19050" b="14605"/>
                  <wp:docPr id="1949229515"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 lin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02533" cy="2000653"/>
                          </a:xfrm>
                          <a:prstGeom prst="rect">
                            <a:avLst/>
                          </a:prstGeom>
                          <a:noFill/>
                          <a:ln w="9525" cmpd="sng">
                            <a:solidFill>
                              <a:srgbClr val="000000"/>
                            </a:solidFill>
                            <a:miter lim="800000"/>
                            <a:headEnd/>
                            <a:tailEnd/>
                          </a:ln>
                          <a:effectLst/>
                        </pic:spPr>
                      </pic:pic>
                    </a:graphicData>
                  </a:graphic>
                </wp:inline>
              </w:drawing>
            </w:r>
          </w:p>
        </w:tc>
      </w:tr>
    </w:tbl>
    <w:p w14:paraId="707D04EF" w14:textId="77777777" w:rsidR="0047184A" w:rsidRPr="002072D2" w:rsidRDefault="0047184A" w:rsidP="00D1292D">
      <w:pPr>
        <w:spacing w:after="0" w:line="240" w:lineRule="auto"/>
        <w:rPr>
          <w:rFonts w:cs="Times New Roman"/>
          <w:b/>
          <w:bCs/>
        </w:rPr>
      </w:pPr>
    </w:p>
    <w:p w14:paraId="54287815" w14:textId="1B6EB455" w:rsidR="0047184A" w:rsidRPr="002072D2" w:rsidRDefault="0047184A" w:rsidP="00D1292D">
      <w:pPr>
        <w:spacing w:after="0" w:line="240" w:lineRule="auto"/>
        <w:rPr>
          <w:rFonts w:cs="Times New Roman"/>
          <w:b/>
          <w:bCs/>
        </w:rPr>
      </w:pPr>
    </w:p>
    <w:p w14:paraId="4110A610" w14:textId="77777777" w:rsidR="0047184A" w:rsidRPr="002072D2" w:rsidRDefault="0047184A" w:rsidP="00D1292D">
      <w:pPr>
        <w:spacing w:after="0" w:line="240" w:lineRule="auto"/>
        <w:rPr>
          <w:rFonts w:cs="Times New Roman"/>
        </w:rPr>
      </w:pPr>
    </w:p>
    <w:p w14:paraId="57A728A0" w14:textId="77777777" w:rsidR="007D4045" w:rsidRPr="002072D2" w:rsidRDefault="007D4045" w:rsidP="00D1292D">
      <w:pPr>
        <w:spacing w:after="0" w:line="240" w:lineRule="auto"/>
        <w:rPr>
          <w:rFonts w:cs="Times New Roman"/>
        </w:rPr>
      </w:pPr>
    </w:p>
    <w:sectPr w:rsidR="007D4045" w:rsidRPr="002072D2" w:rsidSect="0023280E">
      <w:type w:val="continuous"/>
      <w:pgSz w:w="12242" w:h="15842"/>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alaLancetPr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wszAyMjMxtDQwNjNW0lEKTi0uzszPAykwrgUAkK5EuiwAAAA="/>
  </w:docVars>
  <w:rsids>
    <w:rsidRoot w:val="0031600E"/>
    <w:rsid w:val="00064FF5"/>
    <w:rsid w:val="00065732"/>
    <w:rsid w:val="00097C5B"/>
    <w:rsid w:val="000D0CCF"/>
    <w:rsid w:val="00164C81"/>
    <w:rsid w:val="0019384E"/>
    <w:rsid w:val="001B3A83"/>
    <w:rsid w:val="002072D2"/>
    <w:rsid w:val="0023280E"/>
    <w:rsid w:val="002844D2"/>
    <w:rsid w:val="002C2905"/>
    <w:rsid w:val="002C43A8"/>
    <w:rsid w:val="00305555"/>
    <w:rsid w:val="0031600E"/>
    <w:rsid w:val="003546AB"/>
    <w:rsid w:val="00403AFD"/>
    <w:rsid w:val="0041723B"/>
    <w:rsid w:val="00467823"/>
    <w:rsid w:val="0047184A"/>
    <w:rsid w:val="00490519"/>
    <w:rsid w:val="004E137A"/>
    <w:rsid w:val="00551349"/>
    <w:rsid w:val="005A23AD"/>
    <w:rsid w:val="005B4999"/>
    <w:rsid w:val="005B618A"/>
    <w:rsid w:val="005E4087"/>
    <w:rsid w:val="005E5629"/>
    <w:rsid w:val="006A075F"/>
    <w:rsid w:val="006A22AD"/>
    <w:rsid w:val="006B771C"/>
    <w:rsid w:val="006C5A01"/>
    <w:rsid w:val="006F1565"/>
    <w:rsid w:val="0073177D"/>
    <w:rsid w:val="007C0CEA"/>
    <w:rsid w:val="007D4045"/>
    <w:rsid w:val="007E7244"/>
    <w:rsid w:val="00807AC7"/>
    <w:rsid w:val="0085411A"/>
    <w:rsid w:val="008A5BD8"/>
    <w:rsid w:val="008E2F0F"/>
    <w:rsid w:val="008E440A"/>
    <w:rsid w:val="00963AC3"/>
    <w:rsid w:val="009711F6"/>
    <w:rsid w:val="00991A3B"/>
    <w:rsid w:val="009F10FD"/>
    <w:rsid w:val="00A03C86"/>
    <w:rsid w:val="00A23760"/>
    <w:rsid w:val="00A430AF"/>
    <w:rsid w:val="00A571C6"/>
    <w:rsid w:val="00A87803"/>
    <w:rsid w:val="00AE192A"/>
    <w:rsid w:val="00B00B36"/>
    <w:rsid w:val="00B072F8"/>
    <w:rsid w:val="00C144BF"/>
    <w:rsid w:val="00C151A6"/>
    <w:rsid w:val="00C7740B"/>
    <w:rsid w:val="00C9384E"/>
    <w:rsid w:val="00CC5F50"/>
    <w:rsid w:val="00CF48AC"/>
    <w:rsid w:val="00D1292D"/>
    <w:rsid w:val="00D16795"/>
    <w:rsid w:val="00D47587"/>
    <w:rsid w:val="00D839DD"/>
    <w:rsid w:val="00DB0971"/>
    <w:rsid w:val="00DF5177"/>
    <w:rsid w:val="00E6193B"/>
    <w:rsid w:val="00FA278E"/>
    <w:rsid w:val="00FE442A"/>
    <w:rsid w:val="00FF4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1F1220"/>
  <w15:chartTrackingRefBased/>
  <w15:docId w15:val="{147884B9-B861-44E2-8244-76204CE71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184A"/>
    <w:pPr>
      <w:spacing w:after="0" w:line="240" w:lineRule="auto"/>
      <w:jc w:val="left"/>
    </w:pPr>
    <w:rPr>
      <w:rFonts w:asciiTheme="minorHAnsi" w:hAnsiTheme="minorHAnsi"/>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072D2"/>
    <w:rPr>
      <w:rFonts w:ascii="ScalaLancetPro" w:hAnsi="ScalaLancetPro"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84217">
      <w:bodyDiv w:val="1"/>
      <w:marLeft w:val="0"/>
      <w:marRight w:val="0"/>
      <w:marTop w:val="0"/>
      <w:marBottom w:val="0"/>
      <w:divBdr>
        <w:top w:val="none" w:sz="0" w:space="0" w:color="auto"/>
        <w:left w:val="none" w:sz="0" w:space="0" w:color="auto"/>
        <w:bottom w:val="none" w:sz="0" w:space="0" w:color="auto"/>
        <w:right w:val="none" w:sz="0" w:space="0" w:color="auto"/>
      </w:divBdr>
    </w:div>
    <w:div w:id="1044985069">
      <w:bodyDiv w:val="1"/>
      <w:marLeft w:val="0"/>
      <w:marRight w:val="0"/>
      <w:marTop w:val="0"/>
      <w:marBottom w:val="0"/>
      <w:divBdr>
        <w:top w:val="none" w:sz="0" w:space="0" w:color="auto"/>
        <w:left w:val="none" w:sz="0" w:space="0" w:color="auto"/>
        <w:bottom w:val="none" w:sz="0" w:space="0" w:color="auto"/>
        <w:right w:val="none" w:sz="0" w:space="0" w:color="auto"/>
      </w:divBdr>
    </w:div>
    <w:div w:id="1075083046">
      <w:bodyDiv w:val="1"/>
      <w:marLeft w:val="0"/>
      <w:marRight w:val="0"/>
      <w:marTop w:val="0"/>
      <w:marBottom w:val="0"/>
      <w:divBdr>
        <w:top w:val="none" w:sz="0" w:space="0" w:color="auto"/>
        <w:left w:val="none" w:sz="0" w:space="0" w:color="auto"/>
        <w:bottom w:val="none" w:sz="0" w:space="0" w:color="auto"/>
        <w:right w:val="none" w:sz="0" w:space="0" w:color="auto"/>
      </w:divBdr>
      <w:divsChild>
        <w:div w:id="189533149">
          <w:marLeft w:val="0"/>
          <w:marRight w:val="0"/>
          <w:marTop w:val="0"/>
          <w:marBottom w:val="0"/>
          <w:divBdr>
            <w:top w:val="none" w:sz="0" w:space="0" w:color="auto"/>
            <w:left w:val="none" w:sz="0" w:space="0" w:color="auto"/>
            <w:bottom w:val="none" w:sz="0" w:space="0" w:color="auto"/>
            <w:right w:val="none" w:sz="0" w:space="0" w:color="auto"/>
          </w:divBdr>
        </w:div>
        <w:div w:id="924727639">
          <w:marLeft w:val="0"/>
          <w:marRight w:val="0"/>
          <w:marTop w:val="0"/>
          <w:marBottom w:val="0"/>
          <w:divBdr>
            <w:top w:val="none" w:sz="0" w:space="0" w:color="auto"/>
            <w:left w:val="none" w:sz="0" w:space="0" w:color="auto"/>
            <w:bottom w:val="none" w:sz="0" w:space="0" w:color="auto"/>
            <w:right w:val="none" w:sz="0" w:space="0" w:color="auto"/>
          </w:divBdr>
        </w:div>
        <w:div w:id="1575696912">
          <w:marLeft w:val="0"/>
          <w:marRight w:val="0"/>
          <w:marTop w:val="0"/>
          <w:marBottom w:val="0"/>
          <w:divBdr>
            <w:top w:val="none" w:sz="0" w:space="0" w:color="auto"/>
            <w:left w:val="none" w:sz="0" w:space="0" w:color="auto"/>
            <w:bottom w:val="none" w:sz="0" w:space="0" w:color="auto"/>
            <w:right w:val="none" w:sz="0" w:space="0" w:color="auto"/>
          </w:divBdr>
        </w:div>
        <w:div w:id="25908131">
          <w:marLeft w:val="0"/>
          <w:marRight w:val="0"/>
          <w:marTop w:val="0"/>
          <w:marBottom w:val="0"/>
          <w:divBdr>
            <w:top w:val="none" w:sz="0" w:space="0" w:color="auto"/>
            <w:left w:val="none" w:sz="0" w:space="0" w:color="auto"/>
            <w:bottom w:val="none" w:sz="0" w:space="0" w:color="auto"/>
            <w:right w:val="none" w:sz="0" w:space="0" w:color="auto"/>
          </w:divBdr>
        </w:div>
        <w:div w:id="1103189998">
          <w:marLeft w:val="0"/>
          <w:marRight w:val="0"/>
          <w:marTop w:val="0"/>
          <w:marBottom w:val="0"/>
          <w:divBdr>
            <w:top w:val="none" w:sz="0" w:space="0" w:color="auto"/>
            <w:left w:val="none" w:sz="0" w:space="0" w:color="auto"/>
            <w:bottom w:val="none" w:sz="0" w:space="0" w:color="auto"/>
            <w:right w:val="none" w:sz="0" w:space="0" w:color="auto"/>
          </w:divBdr>
        </w:div>
        <w:div w:id="1662811400">
          <w:marLeft w:val="0"/>
          <w:marRight w:val="0"/>
          <w:marTop w:val="0"/>
          <w:marBottom w:val="0"/>
          <w:divBdr>
            <w:top w:val="none" w:sz="0" w:space="0" w:color="auto"/>
            <w:left w:val="none" w:sz="0" w:space="0" w:color="auto"/>
            <w:bottom w:val="none" w:sz="0" w:space="0" w:color="auto"/>
            <w:right w:val="none" w:sz="0" w:space="0" w:color="auto"/>
          </w:divBdr>
        </w:div>
        <w:div w:id="1095856981">
          <w:marLeft w:val="0"/>
          <w:marRight w:val="0"/>
          <w:marTop w:val="0"/>
          <w:marBottom w:val="0"/>
          <w:divBdr>
            <w:top w:val="none" w:sz="0" w:space="0" w:color="auto"/>
            <w:left w:val="none" w:sz="0" w:space="0" w:color="auto"/>
            <w:bottom w:val="none" w:sz="0" w:space="0" w:color="auto"/>
            <w:right w:val="none" w:sz="0" w:space="0" w:color="auto"/>
          </w:divBdr>
        </w:div>
        <w:div w:id="486937999">
          <w:marLeft w:val="0"/>
          <w:marRight w:val="0"/>
          <w:marTop w:val="0"/>
          <w:marBottom w:val="0"/>
          <w:divBdr>
            <w:top w:val="none" w:sz="0" w:space="0" w:color="auto"/>
            <w:left w:val="none" w:sz="0" w:space="0" w:color="auto"/>
            <w:bottom w:val="none" w:sz="0" w:space="0" w:color="auto"/>
            <w:right w:val="none" w:sz="0" w:space="0" w:color="auto"/>
          </w:divBdr>
        </w:div>
        <w:div w:id="230966863">
          <w:marLeft w:val="0"/>
          <w:marRight w:val="0"/>
          <w:marTop w:val="0"/>
          <w:marBottom w:val="0"/>
          <w:divBdr>
            <w:top w:val="none" w:sz="0" w:space="0" w:color="auto"/>
            <w:left w:val="none" w:sz="0" w:space="0" w:color="auto"/>
            <w:bottom w:val="none" w:sz="0" w:space="0" w:color="auto"/>
            <w:right w:val="none" w:sz="0" w:space="0" w:color="auto"/>
          </w:divBdr>
        </w:div>
        <w:div w:id="1525749667">
          <w:marLeft w:val="0"/>
          <w:marRight w:val="0"/>
          <w:marTop w:val="0"/>
          <w:marBottom w:val="0"/>
          <w:divBdr>
            <w:top w:val="none" w:sz="0" w:space="0" w:color="auto"/>
            <w:left w:val="none" w:sz="0" w:space="0" w:color="auto"/>
            <w:bottom w:val="none" w:sz="0" w:space="0" w:color="auto"/>
            <w:right w:val="none" w:sz="0" w:space="0" w:color="auto"/>
          </w:divBdr>
        </w:div>
        <w:div w:id="1447843679">
          <w:marLeft w:val="0"/>
          <w:marRight w:val="0"/>
          <w:marTop w:val="0"/>
          <w:marBottom w:val="0"/>
          <w:divBdr>
            <w:top w:val="none" w:sz="0" w:space="0" w:color="auto"/>
            <w:left w:val="none" w:sz="0" w:space="0" w:color="auto"/>
            <w:bottom w:val="none" w:sz="0" w:space="0" w:color="auto"/>
            <w:right w:val="none" w:sz="0" w:space="0" w:color="auto"/>
          </w:divBdr>
        </w:div>
        <w:div w:id="1819347575">
          <w:marLeft w:val="0"/>
          <w:marRight w:val="0"/>
          <w:marTop w:val="0"/>
          <w:marBottom w:val="0"/>
          <w:divBdr>
            <w:top w:val="none" w:sz="0" w:space="0" w:color="auto"/>
            <w:left w:val="none" w:sz="0" w:space="0" w:color="auto"/>
            <w:bottom w:val="none" w:sz="0" w:space="0" w:color="auto"/>
            <w:right w:val="none" w:sz="0" w:space="0" w:color="auto"/>
          </w:divBdr>
        </w:div>
        <w:div w:id="336812552">
          <w:marLeft w:val="0"/>
          <w:marRight w:val="0"/>
          <w:marTop w:val="0"/>
          <w:marBottom w:val="0"/>
          <w:divBdr>
            <w:top w:val="none" w:sz="0" w:space="0" w:color="auto"/>
            <w:left w:val="none" w:sz="0" w:space="0" w:color="auto"/>
            <w:bottom w:val="none" w:sz="0" w:space="0" w:color="auto"/>
            <w:right w:val="none" w:sz="0" w:space="0" w:color="auto"/>
          </w:divBdr>
        </w:div>
        <w:div w:id="223104239">
          <w:marLeft w:val="0"/>
          <w:marRight w:val="0"/>
          <w:marTop w:val="0"/>
          <w:marBottom w:val="0"/>
          <w:divBdr>
            <w:top w:val="none" w:sz="0" w:space="0" w:color="auto"/>
            <w:left w:val="none" w:sz="0" w:space="0" w:color="auto"/>
            <w:bottom w:val="none" w:sz="0" w:space="0" w:color="auto"/>
            <w:right w:val="none" w:sz="0" w:space="0" w:color="auto"/>
          </w:divBdr>
        </w:div>
        <w:div w:id="2042585942">
          <w:marLeft w:val="0"/>
          <w:marRight w:val="0"/>
          <w:marTop w:val="0"/>
          <w:marBottom w:val="0"/>
          <w:divBdr>
            <w:top w:val="none" w:sz="0" w:space="0" w:color="auto"/>
            <w:left w:val="none" w:sz="0" w:space="0" w:color="auto"/>
            <w:bottom w:val="none" w:sz="0" w:space="0" w:color="auto"/>
            <w:right w:val="none" w:sz="0" w:space="0" w:color="auto"/>
          </w:divBdr>
        </w:div>
        <w:div w:id="2098401121">
          <w:marLeft w:val="0"/>
          <w:marRight w:val="0"/>
          <w:marTop w:val="0"/>
          <w:marBottom w:val="0"/>
          <w:divBdr>
            <w:top w:val="none" w:sz="0" w:space="0" w:color="auto"/>
            <w:left w:val="none" w:sz="0" w:space="0" w:color="auto"/>
            <w:bottom w:val="none" w:sz="0" w:space="0" w:color="auto"/>
            <w:right w:val="none" w:sz="0" w:space="0" w:color="auto"/>
          </w:divBdr>
        </w:div>
        <w:div w:id="172916381">
          <w:marLeft w:val="0"/>
          <w:marRight w:val="0"/>
          <w:marTop w:val="0"/>
          <w:marBottom w:val="0"/>
          <w:divBdr>
            <w:top w:val="none" w:sz="0" w:space="0" w:color="auto"/>
            <w:left w:val="none" w:sz="0" w:space="0" w:color="auto"/>
            <w:bottom w:val="none" w:sz="0" w:space="0" w:color="auto"/>
            <w:right w:val="none" w:sz="0" w:space="0" w:color="auto"/>
          </w:divBdr>
        </w:div>
        <w:div w:id="1775979487">
          <w:marLeft w:val="0"/>
          <w:marRight w:val="0"/>
          <w:marTop w:val="0"/>
          <w:marBottom w:val="0"/>
          <w:divBdr>
            <w:top w:val="none" w:sz="0" w:space="0" w:color="auto"/>
            <w:left w:val="none" w:sz="0" w:space="0" w:color="auto"/>
            <w:bottom w:val="none" w:sz="0" w:space="0" w:color="auto"/>
            <w:right w:val="none" w:sz="0" w:space="0" w:color="auto"/>
          </w:divBdr>
        </w:div>
        <w:div w:id="1072463183">
          <w:marLeft w:val="0"/>
          <w:marRight w:val="0"/>
          <w:marTop w:val="0"/>
          <w:marBottom w:val="0"/>
          <w:divBdr>
            <w:top w:val="none" w:sz="0" w:space="0" w:color="auto"/>
            <w:left w:val="none" w:sz="0" w:space="0" w:color="auto"/>
            <w:bottom w:val="none" w:sz="0" w:space="0" w:color="auto"/>
            <w:right w:val="none" w:sz="0" w:space="0" w:color="auto"/>
          </w:divBdr>
        </w:div>
        <w:div w:id="1773089078">
          <w:marLeft w:val="0"/>
          <w:marRight w:val="0"/>
          <w:marTop w:val="0"/>
          <w:marBottom w:val="0"/>
          <w:divBdr>
            <w:top w:val="none" w:sz="0" w:space="0" w:color="auto"/>
            <w:left w:val="none" w:sz="0" w:space="0" w:color="auto"/>
            <w:bottom w:val="none" w:sz="0" w:space="0" w:color="auto"/>
            <w:right w:val="none" w:sz="0" w:space="0" w:color="auto"/>
          </w:divBdr>
        </w:div>
        <w:div w:id="160125316">
          <w:marLeft w:val="0"/>
          <w:marRight w:val="0"/>
          <w:marTop w:val="0"/>
          <w:marBottom w:val="0"/>
          <w:divBdr>
            <w:top w:val="none" w:sz="0" w:space="0" w:color="auto"/>
            <w:left w:val="none" w:sz="0" w:space="0" w:color="auto"/>
            <w:bottom w:val="none" w:sz="0" w:space="0" w:color="auto"/>
            <w:right w:val="none" w:sz="0" w:space="0" w:color="auto"/>
          </w:divBdr>
        </w:div>
        <w:div w:id="1418399112">
          <w:marLeft w:val="0"/>
          <w:marRight w:val="0"/>
          <w:marTop w:val="0"/>
          <w:marBottom w:val="0"/>
          <w:divBdr>
            <w:top w:val="none" w:sz="0" w:space="0" w:color="auto"/>
            <w:left w:val="none" w:sz="0" w:space="0" w:color="auto"/>
            <w:bottom w:val="none" w:sz="0" w:space="0" w:color="auto"/>
            <w:right w:val="none" w:sz="0" w:space="0" w:color="auto"/>
          </w:divBdr>
        </w:div>
        <w:div w:id="711656493">
          <w:marLeft w:val="0"/>
          <w:marRight w:val="0"/>
          <w:marTop w:val="0"/>
          <w:marBottom w:val="0"/>
          <w:divBdr>
            <w:top w:val="none" w:sz="0" w:space="0" w:color="auto"/>
            <w:left w:val="none" w:sz="0" w:space="0" w:color="auto"/>
            <w:bottom w:val="none" w:sz="0" w:space="0" w:color="auto"/>
            <w:right w:val="none" w:sz="0" w:space="0" w:color="auto"/>
          </w:divBdr>
        </w:div>
        <w:div w:id="1002128069">
          <w:marLeft w:val="0"/>
          <w:marRight w:val="0"/>
          <w:marTop w:val="0"/>
          <w:marBottom w:val="0"/>
          <w:divBdr>
            <w:top w:val="none" w:sz="0" w:space="0" w:color="auto"/>
            <w:left w:val="none" w:sz="0" w:space="0" w:color="auto"/>
            <w:bottom w:val="none" w:sz="0" w:space="0" w:color="auto"/>
            <w:right w:val="none" w:sz="0" w:space="0" w:color="auto"/>
          </w:divBdr>
        </w:div>
        <w:div w:id="690956677">
          <w:marLeft w:val="0"/>
          <w:marRight w:val="0"/>
          <w:marTop w:val="0"/>
          <w:marBottom w:val="0"/>
          <w:divBdr>
            <w:top w:val="none" w:sz="0" w:space="0" w:color="auto"/>
            <w:left w:val="none" w:sz="0" w:space="0" w:color="auto"/>
            <w:bottom w:val="none" w:sz="0" w:space="0" w:color="auto"/>
            <w:right w:val="none" w:sz="0" w:space="0" w:color="auto"/>
          </w:divBdr>
        </w:div>
        <w:div w:id="1937713654">
          <w:marLeft w:val="0"/>
          <w:marRight w:val="0"/>
          <w:marTop w:val="0"/>
          <w:marBottom w:val="0"/>
          <w:divBdr>
            <w:top w:val="none" w:sz="0" w:space="0" w:color="auto"/>
            <w:left w:val="none" w:sz="0" w:space="0" w:color="auto"/>
            <w:bottom w:val="none" w:sz="0" w:space="0" w:color="auto"/>
            <w:right w:val="none" w:sz="0" w:space="0" w:color="auto"/>
          </w:divBdr>
        </w:div>
        <w:div w:id="1172645468">
          <w:marLeft w:val="0"/>
          <w:marRight w:val="0"/>
          <w:marTop w:val="0"/>
          <w:marBottom w:val="0"/>
          <w:divBdr>
            <w:top w:val="none" w:sz="0" w:space="0" w:color="auto"/>
            <w:left w:val="none" w:sz="0" w:space="0" w:color="auto"/>
            <w:bottom w:val="none" w:sz="0" w:space="0" w:color="auto"/>
            <w:right w:val="none" w:sz="0" w:space="0" w:color="auto"/>
          </w:divBdr>
        </w:div>
        <w:div w:id="979841468">
          <w:marLeft w:val="0"/>
          <w:marRight w:val="0"/>
          <w:marTop w:val="0"/>
          <w:marBottom w:val="0"/>
          <w:divBdr>
            <w:top w:val="none" w:sz="0" w:space="0" w:color="auto"/>
            <w:left w:val="none" w:sz="0" w:space="0" w:color="auto"/>
            <w:bottom w:val="none" w:sz="0" w:space="0" w:color="auto"/>
            <w:right w:val="none" w:sz="0" w:space="0" w:color="auto"/>
          </w:divBdr>
        </w:div>
        <w:div w:id="428625611">
          <w:marLeft w:val="0"/>
          <w:marRight w:val="0"/>
          <w:marTop w:val="0"/>
          <w:marBottom w:val="0"/>
          <w:divBdr>
            <w:top w:val="none" w:sz="0" w:space="0" w:color="auto"/>
            <w:left w:val="none" w:sz="0" w:space="0" w:color="auto"/>
            <w:bottom w:val="none" w:sz="0" w:space="0" w:color="auto"/>
            <w:right w:val="none" w:sz="0" w:space="0" w:color="auto"/>
          </w:divBdr>
        </w:div>
        <w:div w:id="1362971021">
          <w:marLeft w:val="0"/>
          <w:marRight w:val="0"/>
          <w:marTop w:val="0"/>
          <w:marBottom w:val="0"/>
          <w:divBdr>
            <w:top w:val="none" w:sz="0" w:space="0" w:color="auto"/>
            <w:left w:val="none" w:sz="0" w:space="0" w:color="auto"/>
            <w:bottom w:val="none" w:sz="0" w:space="0" w:color="auto"/>
            <w:right w:val="none" w:sz="0" w:space="0" w:color="auto"/>
          </w:divBdr>
        </w:div>
        <w:div w:id="1264269785">
          <w:marLeft w:val="0"/>
          <w:marRight w:val="0"/>
          <w:marTop w:val="0"/>
          <w:marBottom w:val="0"/>
          <w:divBdr>
            <w:top w:val="none" w:sz="0" w:space="0" w:color="auto"/>
            <w:left w:val="none" w:sz="0" w:space="0" w:color="auto"/>
            <w:bottom w:val="none" w:sz="0" w:space="0" w:color="auto"/>
            <w:right w:val="none" w:sz="0" w:space="0" w:color="auto"/>
          </w:divBdr>
        </w:div>
        <w:div w:id="1157841820">
          <w:marLeft w:val="0"/>
          <w:marRight w:val="0"/>
          <w:marTop w:val="0"/>
          <w:marBottom w:val="0"/>
          <w:divBdr>
            <w:top w:val="none" w:sz="0" w:space="0" w:color="auto"/>
            <w:left w:val="none" w:sz="0" w:space="0" w:color="auto"/>
            <w:bottom w:val="none" w:sz="0" w:space="0" w:color="auto"/>
            <w:right w:val="none" w:sz="0" w:space="0" w:color="auto"/>
          </w:divBdr>
        </w:div>
        <w:div w:id="1349940394">
          <w:marLeft w:val="0"/>
          <w:marRight w:val="0"/>
          <w:marTop w:val="0"/>
          <w:marBottom w:val="0"/>
          <w:divBdr>
            <w:top w:val="none" w:sz="0" w:space="0" w:color="auto"/>
            <w:left w:val="none" w:sz="0" w:space="0" w:color="auto"/>
            <w:bottom w:val="none" w:sz="0" w:space="0" w:color="auto"/>
            <w:right w:val="none" w:sz="0" w:space="0" w:color="auto"/>
          </w:divBdr>
        </w:div>
        <w:div w:id="1442647467">
          <w:marLeft w:val="0"/>
          <w:marRight w:val="0"/>
          <w:marTop w:val="0"/>
          <w:marBottom w:val="0"/>
          <w:divBdr>
            <w:top w:val="none" w:sz="0" w:space="0" w:color="auto"/>
            <w:left w:val="none" w:sz="0" w:space="0" w:color="auto"/>
            <w:bottom w:val="none" w:sz="0" w:space="0" w:color="auto"/>
            <w:right w:val="none" w:sz="0" w:space="0" w:color="auto"/>
          </w:divBdr>
        </w:div>
        <w:div w:id="1557546416">
          <w:marLeft w:val="0"/>
          <w:marRight w:val="0"/>
          <w:marTop w:val="0"/>
          <w:marBottom w:val="0"/>
          <w:divBdr>
            <w:top w:val="none" w:sz="0" w:space="0" w:color="auto"/>
            <w:left w:val="none" w:sz="0" w:space="0" w:color="auto"/>
            <w:bottom w:val="none" w:sz="0" w:space="0" w:color="auto"/>
            <w:right w:val="none" w:sz="0" w:space="0" w:color="auto"/>
          </w:divBdr>
        </w:div>
        <w:div w:id="2067992058">
          <w:marLeft w:val="0"/>
          <w:marRight w:val="0"/>
          <w:marTop w:val="0"/>
          <w:marBottom w:val="0"/>
          <w:divBdr>
            <w:top w:val="none" w:sz="0" w:space="0" w:color="auto"/>
            <w:left w:val="none" w:sz="0" w:space="0" w:color="auto"/>
            <w:bottom w:val="none" w:sz="0" w:space="0" w:color="auto"/>
            <w:right w:val="none" w:sz="0" w:space="0" w:color="auto"/>
          </w:divBdr>
        </w:div>
        <w:div w:id="843591598">
          <w:marLeft w:val="0"/>
          <w:marRight w:val="0"/>
          <w:marTop w:val="0"/>
          <w:marBottom w:val="0"/>
          <w:divBdr>
            <w:top w:val="none" w:sz="0" w:space="0" w:color="auto"/>
            <w:left w:val="none" w:sz="0" w:space="0" w:color="auto"/>
            <w:bottom w:val="none" w:sz="0" w:space="0" w:color="auto"/>
            <w:right w:val="none" w:sz="0" w:space="0" w:color="auto"/>
          </w:divBdr>
        </w:div>
        <w:div w:id="800421677">
          <w:marLeft w:val="0"/>
          <w:marRight w:val="0"/>
          <w:marTop w:val="0"/>
          <w:marBottom w:val="0"/>
          <w:divBdr>
            <w:top w:val="none" w:sz="0" w:space="0" w:color="auto"/>
            <w:left w:val="none" w:sz="0" w:space="0" w:color="auto"/>
            <w:bottom w:val="none" w:sz="0" w:space="0" w:color="auto"/>
            <w:right w:val="none" w:sz="0" w:space="0" w:color="auto"/>
          </w:divBdr>
        </w:div>
        <w:div w:id="583222261">
          <w:marLeft w:val="0"/>
          <w:marRight w:val="0"/>
          <w:marTop w:val="0"/>
          <w:marBottom w:val="0"/>
          <w:divBdr>
            <w:top w:val="none" w:sz="0" w:space="0" w:color="auto"/>
            <w:left w:val="none" w:sz="0" w:space="0" w:color="auto"/>
            <w:bottom w:val="none" w:sz="0" w:space="0" w:color="auto"/>
            <w:right w:val="none" w:sz="0" w:space="0" w:color="auto"/>
          </w:divBdr>
        </w:div>
        <w:div w:id="615140307">
          <w:marLeft w:val="0"/>
          <w:marRight w:val="0"/>
          <w:marTop w:val="0"/>
          <w:marBottom w:val="0"/>
          <w:divBdr>
            <w:top w:val="none" w:sz="0" w:space="0" w:color="auto"/>
            <w:left w:val="none" w:sz="0" w:space="0" w:color="auto"/>
            <w:bottom w:val="none" w:sz="0" w:space="0" w:color="auto"/>
            <w:right w:val="none" w:sz="0" w:space="0" w:color="auto"/>
          </w:divBdr>
        </w:div>
        <w:div w:id="1980694978">
          <w:marLeft w:val="0"/>
          <w:marRight w:val="0"/>
          <w:marTop w:val="0"/>
          <w:marBottom w:val="0"/>
          <w:divBdr>
            <w:top w:val="none" w:sz="0" w:space="0" w:color="auto"/>
            <w:left w:val="none" w:sz="0" w:space="0" w:color="auto"/>
            <w:bottom w:val="none" w:sz="0" w:space="0" w:color="auto"/>
            <w:right w:val="none" w:sz="0" w:space="0" w:color="auto"/>
          </w:divBdr>
        </w:div>
        <w:div w:id="1964186568">
          <w:marLeft w:val="0"/>
          <w:marRight w:val="0"/>
          <w:marTop w:val="0"/>
          <w:marBottom w:val="0"/>
          <w:divBdr>
            <w:top w:val="none" w:sz="0" w:space="0" w:color="auto"/>
            <w:left w:val="none" w:sz="0" w:space="0" w:color="auto"/>
            <w:bottom w:val="none" w:sz="0" w:space="0" w:color="auto"/>
            <w:right w:val="none" w:sz="0" w:space="0" w:color="auto"/>
          </w:divBdr>
        </w:div>
        <w:div w:id="1194079394">
          <w:marLeft w:val="0"/>
          <w:marRight w:val="0"/>
          <w:marTop w:val="0"/>
          <w:marBottom w:val="0"/>
          <w:divBdr>
            <w:top w:val="none" w:sz="0" w:space="0" w:color="auto"/>
            <w:left w:val="none" w:sz="0" w:space="0" w:color="auto"/>
            <w:bottom w:val="none" w:sz="0" w:space="0" w:color="auto"/>
            <w:right w:val="none" w:sz="0" w:space="0" w:color="auto"/>
          </w:divBdr>
        </w:div>
        <w:div w:id="1299800712">
          <w:marLeft w:val="0"/>
          <w:marRight w:val="0"/>
          <w:marTop w:val="0"/>
          <w:marBottom w:val="0"/>
          <w:divBdr>
            <w:top w:val="none" w:sz="0" w:space="0" w:color="auto"/>
            <w:left w:val="none" w:sz="0" w:space="0" w:color="auto"/>
            <w:bottom w:val="none" w:sz="0" w:space="0" w:color="auto"/>
            <w:right w:val="none" w:sz="0" w:space="0" w:color="auto"/>
          </w:divBdr>
        </w:div>
        <w:div w:id="300041421">
          <w:marLeft w:val="0"/>
          <w:marRight w:val="0"/>
          <w:marTop w:val="0"/>
          <w:marBottom w:val="0"/>
          <w:divBdr>
            <w:top w:val="none" w:sz="0" w:space="0" w:color="auto"/>
            <w:left w:val="none" w:sz="0" w:space="0" w:color="auto"/>
            <w:bottom w:val="none" w:sz="0" w:space="0" w:color="auto"/>
            <w:right w:val="none" w:sz="0" w:space="0" w:color="auto"/>
          </w:divBdr>
        </w:div>
        <w:div w:id="367218970">
          <w:marLeft w:val="0"/>
          <w:marRight w:val="0"/>
          <w:marTop w:val="0"/>
          <w:marBottom w:val="0"/>
          <w:divBdr>
            <w:top w:val="none" w:sz="0" w:space="0" w:color="auto"/>
            <w:left w:val="none" w:sz="0" w:space="0" w:color="auto"/>
            <w:bottom w:val="none" w:sz="0" w:space="0" w:color="auto"/>
            <w:right w:val="none" w:sz="0" w:space="0" w:color="auto"/>
          </w:divBdr>
        </w:div>
        <w:div w:id="1921864627">
          <w:marLeft w:val="0"/>
          <w:marRight w:val="0"/>
          <w:marTop w:val="0"/>
          <w:marBottom w:val="0"/>
          <w:divBdr>
            <w:top w:val="none" w:sz="0" w:space="0" w:color="auto"/>
            <w:left w:val="none" w:sz="0" w:space="0" w:color="auto"/>
            <w:bottom w:val="none" w:sz="0" w:space="0" w:color="auto"/>
            <w:right w:val="none" w:sz="0" w:space="0" w:color="auto"/>
          </w:divBdr>
        </w:div>
        <w:div w:id="759762135">
          <w:marLeft w:val="0"/>
          <w:marRight w:val="0"/>
          <w:marTop w:val="0"/>
          <w:marBottom w:val="0"/>
          <w:divBdr>
            <w:top w:val="none" w:sz="0" w:space="0" w:color="auto"/>
            <w:left w:val="none" w:sz="0" w:space="0" w:color="auto"/>
            <w:bottom w:val="none" w:sz="0" w:space="0" w:color="auto"/>
            <w:right w:val="none" w:sz="0" w:space="0" w:color="auto"/>
          </w:divBdr>
        </w:div>
        <w:div w:id="667640582">
          <w:marLeft w:val="0"/>
          <w:marRight w:val="0"/>
          <w:marTop w:val="0"/>
          <w:marBottom w:val="0"/>
          <w:divBdr>
            <w:top w:val="none" w:sz="0" w:space="0" w:color="auto"/>
            <w:left w:val="none" w:sz="0" w:space="0" w:color="auto"/>
            <w:bottom w:val="none" w:sz="0" w:space="0" w:color="auto"/>
            <w:right w:val="none" w:sz="0" w:space="0" w:color="auto"/>
          </w:divBdr>
        </w:div>
        <w:div w:id="287441395">
          <w:marLeft w:val="0"/>
          <w:marRight w:val="0"/>
          <w:marTop w:val="0"/>
          <w:marBottom w:val="0"/>
          <w:divBdr>
            <w:top w:val="none" w:sz="0" w:space="0" w:color="auto"/>
            <w:left w:val="none" w:sz="0" w:space="0" w:color="auto"/>
            <w:bottom w:val="none" w:sz="0" w:space="0" w:color="auto"/>
            <w:right w:val="none" w:sz="0" w:space="0" w:color="auto"/>
          </w:divBdr>
        </w:div>
        <w:div w:id="1252855425">
          <w:marLeft w:val="0"/>
          <w:marRight w:val="0"/>
          <w:marTop w:val="0"/>
          <w:marBottom w:val="0"/>
          <w:divBdr>
            <w:top w:val="none" w:sz="0" w:space="0" w:color="auto"/>
            <w:left w:val="none" w:sz="0" w:space="0" w:color="auto"/>
            <w:bottom w:val="none" w:sz="0" w:space="0" w:color="auto"/>
            <w:right w:val="none" w:sz="0" w:space="0" w:color="auto"/>
          </w:divBdr>
        </w:div>
        <w:div w:id="1678842331">
          <w:marLeft w:val="0"/>
          <w:marRight w:val="0"/>
          <w:marTop w:val="0"/>
          <w:marBottom w:val="0"/>
          <w:divBdr>
            <w:top w:val="none" w:sz="0" w:space="0" w:color="auto"/>
            <w:left w:val="none" w:sz="0" w:space="0" w:color="auto"/>
            <w:bottom w:val="none" w:sz="0" w:space="0" w:color="auto"/>
            <w:right w:val="none" w:sz="0" w:space="0" w:color="auto"/>
          </w:divBdr>
        </w:div>
        <w:div w:id="1922985035">
          <w:marLeft w:val="0"/>
          <w:marRight w:val="0"/>
          <w:marTop w:val="0"/>
          <w:marBottom w:val="0"/>
          <w:divBdr>
            <w:top w:val="none" w:sz="0" w:space="0" w:color="auto"/>
            <w:left w:val="none" w:sz="0" w:space="0" w:color="auto"/>
            <w:bottom w:val="none" w:sz="0" w:space="0" w:color="auto"/>
            <w:right w:val="none" w:sz="0" w:space="0" w:color="auto"/>
          </w:divBdr>
        </w:div>
        <w:div w:id="826634206">
          <w:marLeft w:val="0"/>
          <w:marRight w:val="0"/>
          <w:marTop w:val="0"/>
          <w:marBottom w:val="0"/>
          <w:divBdr>
            <w:top w:val="none" w:sz="0" w:space="0" w:color="auto"/>
            <w:left w:val="none" w:sz="0" w:space="0" w:color="auto"/>
            <w:bottom w:val="none" w:sz="0" w:space="0" w:color="auto"/>
            <w:right w:val="none" w:sz="0" w:space="0" w:color="auto"/>
          </w:divBdr>
        </w:div>
        <w:div w:id="1309095338">
          <w:marLeft w:val="0"/>
          <w:marRight w:val="0"/>
          <w:marTop w:val="0"/>
          <w:marBottom w:val="0"/>
          <w:divBdr>
            <w:top w:val="none" w:sz="0" w:space="0" w:color="auto"/>
            <w:left w:val="none" w:sz="0" w:space="0" w:color="auto"/>
            <w:bottom w:val="none" w:sz="0" w:space="0" w:color="auto"/>
            <w:right w:val="none" w:sz="0" w:space="0" w:color="auto"/>
          </w:divBdr>
        </w:div>
        <w:div w:id="1537740104">
          <w:marLeft w:val="0"/>
          <w:marRight w:val="0"/>
          <w:marTop w:val="0"/>
          <w:marBottom w:val="0"/>
          <w:divBdr>
            <w:top w:val="none" w:sz="0" w:space="0" w:color="auto"/>
            <w:left w:val="none" w:sz="0" w:space="0" w:color="auto"/>
            <w:bottom w:val="none" w:sz="0" w:space="0" w:color="auto"/>
            <w:right w:val="none" w:sz="0" w:space="0" w:color="auto"/>
          </w:divBdr>
        </w:div>
        <w:div w:id="496700564">
          <w:marLeft w:val="0"/>
          <w:marRight w:val="0"/>
          <w:marTop w:val="0"/>
          <w:marBottom w:val="0"/>
          <w:divBdr>
            <w:top w:val="none" w:sz="0" w:space="0" w:color="auto"/>
            <w:left w:val="none" w:sz="0" w:space="0" w:color="auto"/>
            <w:bottom w:val="none" w:sz="0" w:space="0" w:color="auto"/>
            <w:right w:val="none" w:sz="0" w:space="0" w:color="auto"/>
          </w:divBdr>
        </w:div>
        <w:div w:id="432167639">
          <w:marLeft w:val="0"/>
          <w:marRight w:val="0"/>
          <w:marTop w:val="0"/>
          <w:marBottom w:val="0"/>
          <w:divBdr>
            <w:top w:val="none" w:sz="0" w:space="0" w:color="auto"/>
            <w:left w:val="none" w:sz="0" w:space="0" w:color="auto"/>
            <w:bottom w:val="none" w:sz="0" w:space="0" w:color="auto"/>
            <w:right w:val="none" w:sz="0" w:space="0" w:color="auto"/>
          </w:divBdr>
        </w:div>
        <w:div w:id="45836659">
          <w:marLeft w:val="0"/>
          <w:marRight w:val="0"/>
          <w:marTop w:val="0"/>
          <w:marBottom w:val="0"/>
          <w:divBdr>
            <w:top w:val="none" w:sz="0" w:space="0" w:color="auto"/>
            <w:left w:val="none" w:sz="0" w:space="0" w:color="auto"/>
            <w:bottom w:val="none" w:sz="0" w:space="0" w:color="auto"/>
            <w:right w:val="none" w:sz="0" w:space="0" w:color="auto"/>
          </w:divBdr>
        </w:div>
        <w:div w:id="367687278">
          <w:marLeft w:val="0"/>
          <w:marRight w:val="0"/>
          <w:marTop w:val="0"/>
          <w:marBottom w:val="0"/>
          <w:divBdr>
            <w:top w:val="none" w:sz="0" w:space="0" w:color="auto"/>
            <w:left w:val="none" w:sz="0" w:space="0" w:color="auto"/>
            <w:bottom w:val="none" w:sz="0" w:space="0" w:color="auto"/>
            <w:right w:val="none" w:sz="0" w:space="0" w:color="auto"/>
          </w:divBdr>
        </w:div>
        <w:div w:id="2136634501">
          <w:marLeft w:val="0"/>
          <w:marRight w:val="0"/>
          <w:marTop w:val="0"/>
          <w:marBottom w:val="0"/>
          <w:divBdr>
            <w:top w:val="none" w:sz="0" w:space="0" w:color="auto"/>
            <w:left w:val="none" w:sz="0" w:space="0" w:color="auto"/>
            <w:bottom w:val="none" w:sz="0" w:space="0" w:color="auto"/>
            <w:right w:val="none" w:sz="0" w:space="0" w:color="auto"/>
          </w:divBdr>
        </w:div>
        <w:div w:id="1278677498">
          <w:marLeft w:val="0"/>
          <w:marRight w:val="0"/>
          <w:marTop w:val="0"/>
          <w:marBottom w:val="0"/>
          <w:divBdr>
            <w:top w:val="none" w:sz="0" w:space="0" w:color="auto"/>
            <w:left w:val="none" w:sz="0" w:space="0" w:color="auto"/>
            <w:bottom w:val="none" w:sz="0" w:space="0" w:color="auto"/>
            <w:right w:val="none" w:sz="0" w:space="0" w:color="auto"/>
          </w:divBdr>
        </w:div>
        <w:div w:id="814027177">
          <w:marLeft w:val="0"/>
          <w:marRight w:val="0"/>
          <w:marTop w:val="0"/>
          <w:marBottom w:val="0"/>
          <w:divBdr>
            <w:top w:val="none" w:sz="0" w:space="0" w:color="auto"/>
            <w:left w:val="none" w:sz="0" w:space="0" w:color="auto"/>
            <w:bottom w:val="none" w:sz="0" w:space="0" w:color="auto"/>
            <w:right w:val="none" w:sz="0" w:space="0" w:color="auto"/>
          </w:divBdr>
        </w:div>
        <w:div w:id="107624643">
          <w:marLeft w:val="0"/>
          <w:marRight w:val="0"/>
          <w:marTop w:val="0"/>
          <w:marBottom w:val="0"/>
          <w:divBdr>
            <w:top w:val="none" w:sz="0" w:space="0" w:color="auto"/>
            <w:left w:val="none" w:sz="0" w:space="0" w:color="auto"/>
            <w:bottom w:val="none" w:sz="0" w:space="0" w:color="auto"/>
            <w:right w:val="none" w:sz="0" w:space="0" w:color="auto"/>
          </w:divBdr>
        </w:div>
        <w:div w:id="834537184">
          <w:marLeft w:val="0"/>
          <w:marRight w:val="0"/>
          <w:marTop w:val="0"/>
          <w:marBottom w:val="0"/>
          <w:divBdr>
            <w:top w:val="none" w:sz="0" w:space="0" w:color="auto"/>
            <w:left w:val="none" w:sz="0" w:space="0" w:color="auto"/>
            <w:bottom w:val="none" w:sz="0" w:space="0" w:color="auto"/>
            <w:right w:val="none" w:sz="0" w:space="0" w:color="auto"/>
          </w:divBdr>
        </w:div>
        <w:div w:id="1192842769">
          <w:marLeft w:val="0"/>
          <w:marRight w:val="0"/>
          <w:marTop w:val="0"/>
          <w:marBottom w:val="0"/>
          <w:divBdr>
            <w:top w:val="none" w:sz="0" w:space="0" w:color="auto"/>
            <w:left w:val="none" w:sz="0" w:space="0" w:color="auto"/>
            <w:bottom w:val="none" w:sz="0" w:space="0" w:color="auto"/>
            <w:right w:val="none" w:sz="0" w:space="0" w:color="auto"/>
          </w:divBdr>
        </w:div>
        <w:div w:id="2027169183">
          <w:marLeft w:val="0"/>
          <w:marRight w:val="0"/>
          <w:marTop w:val="0"/>
          <w:marBottom w:val="0"/>
          <w:divBdr>
            <w:top w:val="none" w:sz="0" w:space="0" w:color="auto"/>
            <w:left w:val="none" w:sz="0" w:space="0" w:color="auto"/>
            <w:bottom w:val="none" w:sz="0" w:space="0" w:color="auto"/>
            <w:right w:val="none" w:sz="0" w:space="0" w:color="auto"/>
          </w:divBdr>
        </w:div>
        <w:div w:id="1699969012">
          <w:marLeft w:val="0"/>
          <w:marRight w:val="0"/>
          <w:marTop w:val="0"/>
          <w:marBottom w:val="0"/>
          <w:divBdr>
            <w:top w:val="none" w:sz="0" w:space="0" w:color="auto"/>
            <w:left w:val="none" w:sz="0" w:space="0" w:color="auto"/>
            <w:bottom w:val="none" w:sz="0" w:space="0" w:color="auto"/>
            <w:right w:val="none" w:sz="0" w:space="0" w:color="auto"/>
          </w:divBdr>
        </w:div>
        <w:div w:id="87192929">
          <w:marLeft w:val="0"/>
          <w:marRight w:val="0"/>
          <w:marTop w:val="0"/>
          <w:marBottom w:val="0"/>
          <w:divBdr>
            <w:top w:val="none" w:sz="0" w:space="0" w:color="auto"/>
            <w:left w:val="none" w:sz="0" w:space="0" w:color="auto"/>
            <w:bottom w:val="none" w:sz="0" w:space="0" w:color="auto"/>
            <w:right w:val="none" w:sz="0" w:space="0" w:color="auto"/>
          </w:divBdr>
        </w:div>
        <w:div w:id="1149053365">
          <w:marLeft w:val="0"/>
          <w:marRight w:val="0"/>
          <w:marTop w:val="0"/>
          <w:marBottom w:val="0"/>
          <w:divBdr>
            <w:top w:val="none" w:sz="0" w:space="0" w:color="auto"/>
            <w:left w:val="none" w:sz="0" w:space="0" w:color="auto"/>
            <w:bottom w:val="none" w:sz="0" w:space="0" w:color="auto"/>
            <w:right w:val="none" w:sz="0" w:space="0" w:color="auto"/>
          </w:divBdr>
        </w:div>
        <w:div w:id="410082622">
          <w:marLeft w:val="0"/>
          <w:marRight w:val="0"/>
          <w:marTop w:val="0"/>
          <w:marBottom w:val="0"/>
          <w:divBdr>
            <w:top w:val="none" w:sz="0" w:space="0" w:color="auto"/>
            <w:left w:val="none" w:sz="0" w:space="0" w:color="auto"/>
            <w:bottom w:val="none" w:sz="0" w:space="0" w:color="auto"/>
            <w:right w:val="none" w:sz="0" w:space="0" w:color="auto"/>
          </w:divBdr>
        </w:div>
        <w:div w:id="1114639829">
          <w:marLeft w:val="0"/>
          <w:marRight w:val="0"/>
          <w:marTop w:val="0"/>
          <w:marBottom w:val="0"/>
          <w:divBdr>
            <w:top w:val="none" w:sz="0" w:space="0" w:color="auto"/>
            <w:left w:val="none" w:sz="0" w:space="0" w:color="auto"/>
            <w:bottom w:val="none" w:sz="0" w:space="0" w:color="auto"/>
            <w:right w:val="none" w:sz="0" w:space="0" w:color="auto"/>
          </w:divBdr>
        </w:div>
        <w:div w:id="509376114">
          <w:marLeft w:val="0"/>
          <w:marRight w:val="0"/>
          <w:marTop w:val="0"/>
          <w:marBottom w:val="0"/>
          <w:divBdr>
            <w:top w:val="none" w:sz="0" w:space="0" w:color="auto"/>
            <w:left w:val="none" w:sz="0" w:space="0" w:color="auto"/>
            <w:bottom w:val="none" w:sz="0" w:space="0" w:color="auto"/>
            <w:right w:val="none" w:sz="0" w:space="0" w:color="auto"/>
          </w:divBdr>
        </w:div>
        <w:div w:id="265769108">
          <w:marLeft w:val="0"/>
          <w:marRight w:val="0"/>
          <w:marTop w:val="0"/>
          <w:marBottom w:val="0"/>
          <w:divBdr>
            <w:top w:val="none" w:sz="0" w:space="0" w:color="auto"/>
            <w:left w:val="none" w:sz="0" w:space="0" w:color="auto"/>
            <w:bottom w:val="none" w:sz="0" w:space="0" w:color="auto"/>
            <w:right w:val="none" w:sz="0" w:space="0" w:color="auto"/>
          </w:divBdr>
        </w:div>
        <w:div w:id="1791623934">
          <w:marLeft w:val="0"/>
          <w:marRight w:val="0"/>
          <w:marTop w:val="0"/>
          <w:marBottom w:val="0"/>
          <w:divBdr>
            <w:top w:val="none" w:sz="0" w:space="0" w:color="auto"/>
            <w:left w:val="none" w:sz="0" w:space="0" w:color="auto"/>
            <w:bottom w:val="none" w:sz="0" w:space="0" w:color="auto"/>
            <w:right w:val="none" w:sz="0" w:space="0" w:color="auto"/>
          </w:divBdr>
        </w:div>
        <w:div w:id="1357925579">
          <w:marLeft w:val="0"/>
          <w:marRight w:val="0"/>
          <w:marTop w:val="0"/>
          <w:marBottom w:val="0"/>
          <w:divBdr>
            <w:top w:val="none" w:sz="0" w:space="0" w:color="auto"/>
            <w:left w:val="none" w:sz="0" w:space="0" w:color="auto"/>
            <w:bottom w:val="none" w:sz="0" w:space="0" w:color="auto"/>
            <w:right w:val="none" w:sz="0" w:space="0" w:color="auto"/>
          </w:divBdr>
        </w:div>
        <w:div w:id="530920413">
          <w:marLeft w:val="0"/>
          <w:marRight w:val="0"/>
          <w:marTop w:val="0"/>
          <w:marBottom w:val="0"/>
          <w:divBdr>
            <w:top w:val="none" w:sz="0" w:space="0" w:color="auto"/>
            <w:left w:val="none" w:sz="0" w:space="0" w:color="auto"/>
            <w:bottom w:val="none" w:sz="0" w:space="0" w:color="auto"/>
            <w:right w:val="none" w:sz="0" w:space="0" w:color="auto"/>
          </w:divBdr>
        </w:div>
        <w:div w:id="990670427">
          <w:marLeft w:val="0"/>
          <w:marRight w:val="0"/>
          <w:marTop w:val="0"/>
          <w:marBottom w:val="0"/>
          <w:divBdr>
            <w:top w:val="none" w:sz="0" w:space="0" w:color="auto"/>
            <w:left w:val="none" w:sz="0" w:space="0" w:color="auto"/>
            <w:bottom w:val="none" w:sz="0" w:space="0" w:color="auto"/>
            <w:right w:val="none" w:sz="0" w:space="0" w:color="auto"/>
          </w:divBdr>
        </w:div>
        <w:div w:id="815147222">
          <w:marLeft w:val="0"/>
          <w:marRight w:val="0"/>
          <w:marTop w:val="0"/>
          <w:marBottom w:val="0"/>
          <w:divBdr>
            <w:top w:val="none" w:sz="0" w:space="0" w:color="auto"/>
            <w:left w:val="none" w:sz="0" w:space="0" w:color="auto"/>
            <w:bottom w:val="none" w:sz="0" w:space="0" w:color="auto"/>
            <w:right w:val="none" w:sz="0" w:space="0" w:color="auto"/>
          </w:divBdr>
        </w:div>
        <w:div w:id="884608640">
          <w:marLeft w:val="0"/>
          <w:marRight w:val="0"/>
          <w:marTop w:val="0"/>
          <w:marBottom w:val="0"/>
          <w:divBdr>
            <w:top w:val="none" w:sz="0" w:space="0" w:color="auto"/>
            <w:left w:val="none" w:sz="0" w:space="0" w:color="auto"/>
            <w:bottom w:val="none" w:sz="0" w:space="0" w:color="auto"/>
            <w:right w:val="none" w:sz="0" w:space="0" w:color="auto"/>
          </w:divBdr>
        </w:div>
      </w:divsChild>
    </w:div>
    <w:div w:id="1391272288">
      <w:bodyDiv w:val="1"/>
      <w:marLeft w:val="0"/>
      <w:marRight w:val="0"/>
      <w:marTop w:val="0"/>
      <w:marBottom w:val="0"/>
      <w:divBdr>
        <w:top w:val="none" w:sz="0" w:space="0" w:color="auto"/>
        <w:left w:val="none" w:sz="0" w:space="0" w:color="auto"/>
        <w:bottom w:val="none" w:sz="0" w:space="0" w:color="auto"/>
        <w:right w:val="none" w:sz="0" w:space="0" w:color="auto"/>
      </w:divBdr>
      <w:divsChild>
        <w:div w:id="624191249">
          <w:marLeft w:val="0"/>
          <w:marRight w:val="0"/>
          <w:marTop w:val="0"/>
          <w:marBottom w:val="0"/>
          <w:divBdr>
            <w:top w:val="none" w:sz="0" w:space="0" w:color="auto"/>
            <w:left w:val="none" w:sz="0" w:space="0" w:color="auto"/>
            <w:bottom w:val="none" w:sz="0" w:space="0" w:color="auto"/>
            <w:right w:val="none" w:sz="0" w:space="0" w:color="auto"/>
          </w:divBdr>
        </w:div>
        <w:div w:id="570890576">
          <w:marLeft w:val="0"/>
          <w:marRight w:val="0"/>
          <w:marTop w:val="0"/>
          <w:marBottom w:val="0"/>
          <w:divBdr>
            <w:top w:val="none" w:sz="0" w:space="0" w:color="auto"/>
            <w:left w:val="none" w:sz="0" w:space="0" w:color="auto"/>
            <w:bottom w:val="none" w:sz="0" w:space="0" w:color="auto"/>
            <w:right w:val="none" w:sz="0" w:space="0" w:color="auto"/>
          </w:divBdr>
        </w:div>
        <w:div w:id="528220368">
          <w:marLeft w:val="0"/>
          <w:marRight w:val="0"/>
          <w:marTop w:val="0"/>
          <w:marBottom w:val="0"/>
          <w:divBdr>
            <w:top w:val="none" w:sz="0" w:space="0" w:color="auto"/>
            <w:left w:val="none" w:sz="0" w:space="0" w:color="auto"/>
            <w:bottom w:val="none" w:sz="0" w:space="0" w:color="auto"/>
            <w:right w:val="none" w:sz="0" w:space="0" w:color="auto"/>
          </w:divBdr>
        </w:div>
        <w:div w:id="858736069">
          <w:marLeft w:val="0"/>
          <w:marRight w:val="0"/>
          <w:marTop w:val="0"/>
          <w:marBottom w:val="0"/>
          <w:divBdr>
            <w:top w:val="none" w:sz="0" w:space="0" w:color="auto"/>
            <w:left w:val="none" w:sz="0" w:space="0" w:color="auto"/>
            <w:bottom w:val="none" w:sz="0" w:space="0" w:color="auto"/>
            <w:right w:val="none" w:sz="0" w:space="0" w:color="auto"/>
          </w:divBdr>
        </w:div>
        <w:div w:id="739014088">
          <w:marLeft w:val="0"/>
          <w:marRight w:val="0"/>
          <w:marTop w:val="0"/>
          <w:marBottom w:val="0"/>
          <w:divBdr>
            <w:top w:val="none" w:sz="0" w:space="0" w:color="auto"/>
            <w:left w:val="none" w:sz="0" w:space="0" w:color="auto"/>
            <w:bottom w:val="none" w:sz="0" w:space="0" w:color="auto"/>
            <w:right w:val="none" w:sz="0" w:space="0" w:color="auto"/>
          </w:divBdr>
        </w:div>
        <w:div w:id="584416527">
          <w:marLeft w:val="0"/>
          <w:marRight w:val="0"/>
          <w:marTop w:val="0"/>
          <w:marBottom w:val="0"/>
          <w:divBdr>
            <w:top w:val="none" w:sz="0" w:space="0" w:color="auto"/>
            <w:left w:val="none" w:sz="0" w:space="0" w:color="auto"/>
            <w:bottom w:val="none" w:sz="0" w:space="0" w:color="auto"/>
            <w:right w:val="none" w:sz="0" w:space="0" w:color="auto"/>
          </w:divBdr>
        </w:div>
        <w:div w:id="1374423064">
          <w:marLeft w:val="0"/>
          <w:marRight w:val="0"/>
          <w:marTop w:val="0"/>
          <w:marBottom w:val="0"/>
          <w:divBdr>
            <w:top w:val="none" w:sz="0" w:space="0" w:color="auto"/>
            <w:left w:val="none" w:sz="0" w:space="0" w:color="auto"/>
            <w:bottom w:val="none" w:sz="0" w:space="0" w:color="auto"/>
            <w:right w:val="none" w:sz="0" w:space="0" w:color="auto"/>
          </w:divBdr>
        </w:div>
        <w:div w:id="2014602304">
          <w:marLeft w:val="0"/>
          <w:marRight w:val="0"/>
          <w:marTop w:val="0"/>
          <w:marBottom w:val="0"/>
          <w:divBdr>
            <w:top w:val="none" w:sz="0" w:space="0" w:color="auto"/>
            <w:left w:val="none" w:sz="0" w:space="0" w:color="auto"/>
            <w:bottom w:val="none" w:sz="0" w:space="0" w:color="auto"/>
            <w:right w:val="none" w:sz="0" w:space="0" w:color="auto"/>
          </w:divBdr>
        </w:div>
        <w:div w:id="48116087">
          <w:marLeft w:val="0"/>
          <w:marRight w:val="0"/>
          <w:marTop w:val="0"/>
          <w:marBottom w:val="0"/>
          <w:divBdr>
            <w:top w:val="none" w:sz="0" w:space="0" w:color="auto"/>
            <w:left w:val="none" w:sz="0" w:space="0" w:color="auto"/>
            <w:bottom w:val="none" w:sz="0" w:space="0" w:color="auto"/>
            <w:right w:val="none" w:sz="0" w:space="0" w:color="auto"/>
          </w:divBdr>
        </w:div>
        <w:div w:id="669990133">
          <w:marLeft w:val="0"/>
          <w:marRight w:val="0"/>
          <w:marTop w:val="0"/>
          <w:marBottom w:val="0"/>
          <w:divBdr>
            <w:top w:val="none" w:sz="0" w:space="0" w:color="auto"/>
            <w:left w:val="none" w:sz="0" w:space="0" w:color="auto"/>
            <w:bottom w:val="none" w:sz="0" w:space="0" w:color="auto"/>
            <w:right w:val="none" w:sz="0" w:space="0" w:color="auto"/>
          </w:divBdr>
        </w:div>
        <w:div w:id="538857147">
          <w:marLeft w:val="0"/>
          <w:marRight w:val="0"/>
          <w:marTop w:val="0"/>
          <w:marBottom w:val="0"/>
          <w:divBdr>
            <w:top w:val="none" w:sz="0" w:space="0" w:color="auto"/>
            <w:left w:val="none" w:sz="0" w:space="0" w:color="auto"/>
            <w:bottom w:val="none" w:sz="0" w:space="0" w:color="auto"/>
            <w:right w:val="none" w:sz="0" w:space="0" w:color="auto"/>
          </w:divBdr>
        </w:div>
        <w:div w:id="1820728615">
          <w:marLeft w:val="0"/>
          <w:marRight w:val="0"/>
          <w:marTop w:val="0"/>
          <w:marBottom w:val="0"/>
          <w:divBdr>
            <w:top w:val="none" w:sz="0" w:space="0" w:color="auto"/>
            <w:left w:val="none" w:sz="0" w:space="0" w:color="auto"/>
            <w:bottom w:val="none" w:sz="0" w:space="0" w:color="auto"/>
            <w:right w:val="none" w:sz="0" w:space="0" w:color="auto"/>
          </w:divBdr>
        </w:div>
        <w:div w:id="1910143748">
          <w:marLeft w:val="0"/>
          <w:marRight w:val="0"/>
          <w:marTop w:val="0"/>
          <w:marBottom w:val="0"/>
          <w:divBdr>
            <w:top w:val="none" w:sz="0" w:space="0" w:color="auto"/>
            <w:left w:val="none" w:sz="0" w:space="0" w:color="auto"/>
            <w:bottom w:val="none" w:sz="0" w:space="0" w:color="auto"/>
            <w:right w:val="none" w:sz="0" w:space="0" w:color="auto"/>
          </w:divBdr>
        </w:div>
        <w:div w:id="1904363934">
          <w:marLeft w:val="0"/>
          <w:marRight w:val="0"/>
          <w:marTop w:val="0"/>
          <w:marBottom w:val="0"/>
          <w:divBdr>
            <w:top w:val="none" w:sz="0" w:space="0" w:color="auto"/>
            <w:left w:val="none" w:sz="0" w:space="0" w:color="auto"/>
            <w:bottom w:val="none" w:sz="0" w:space="0" w:color="auto"/>
            <w:right w:val="none" w:sz="0" w:space="0" w:color="auto"/>
          </w:divBdr>
        </w:div>
        <w:div w:id="1103040719">
          <w:marLeft w:val="0"/>
          <w:marRight w:val="0"/>
          <w:marTop w:val="0"/>
          <w:marBottom w:val="0"/>
          <w:divBdr>
            <w:top w:val="none" w:sz="0" w:space="0" w:color="auto"/>
            <w:left w:val="none" w:sz="0" w:space="0" w:color="auto"/>
            <w:bottom w:val="none" w:sz="0" w:space="0" w:color="auto"/>
            <w:right w:val="none" w:sz="0" w:space="0" w:color="auto"/>
          </w:divBdr>
        </w:div>
        <w:div w:id="1634561869">
          <w:marLeft w:val="0"/>
          <w:marRight w:val="0"/>
          <w:marTop w:val="0"/>
          <w:marBottom w:val="0"/>
          <w:divBdr>
            <w:top w:val="none" w:sz="0" w:space="0" w:color="auto"/>
            <w:left w:val="none" w:sz="0" w:space="0" w:color="auto"/>
            <w:bottom w:val="none" w:sz="0" w:space="0" w:color="auto"/>
            <w:right w:val="none" w:sz="0" w:space="0" w:color="auto"/>
          </w:divBdr>
        </w:div>
        <w:div w:id="2053072416">
          <w:marLeft w:val="0"/>
          <w:marRight w:val="0"/>
          <w:marTop w:val="0"/>
          <w:marBottom w:val="0"/>
          <w:divBdr>
            <w:top w:val="none" w:sz="0" w:space="0" w:color="auto"/>
            <w:left w:val="none" w:sz="0" w:space="0" w:color="auto"/>
            <w:bottom w:val="none" w:sz="0" w:space="0" w:color="auto"/>
            <w:right w:val="none" w:sz="0" w:space="0" w:color="auto"/>
          </w:divBdr>
        </w:div>
        <w:div w:id="173763548">
          <w:marLeft w:val="0"/>
          <w:marRight w:val="0"/>
          <w:marTop w:val="0"/>
          <w:marBottom w:val="0"/>
          <w:divBdr>
            <w:top w:val="none" w:sz="0" w:space="0" w:color="auto"/>
            <w:left w:val="none" w:sz="0" w:space="0" w:color="auto"/>
            <w:bottom w:val="none" w:sz="0" w:space="0" w:color="auto"/>
            <w:right w:val="none" w:sz="0" w:space="0" w:color="auto"/>
          </w:divBdr>
        </w:div>
        <w:div w:id="286014599">
          <w:marLeft w:val="0"/>
          <w:marRight w:val="0"/>
          <w:marTop w:val="0"/>
          <w:marBottom w:val="0"/>
          <w:divBdr>
            <w:top w:val="none" w:sz="0" w:space="0" w:color="auto"/>
            <w:left w:val="none" w:sz="0" w:space="0" w:color="auto"/>
            <w:bottom w:val="none" w:sz="0" w:space="0" w:color="auto"/>
            <w:right w:val="none" w:sz="0" w:space="0" w:color="auto"/>
          </w:divBdr>
        </w:div>
        <w:div w:id="742869874">
          <w:marLeft w:val="0"/>
          <w:marRight w:val="0"/>
          <w:marTop w:val="0"/>
          <w:marBottom w:val="0"/>
          <w:divBdr>
            <w:top w:val="none" w:sz="0" w:space="0" w:color="auto"/>
            <w:left w:val="none" w:sz="0" w:space="0" w:color="auto"/>
            <w:bottom w:val="none" w:sz="0" w:space="0" w:color="auto"/>
            <w:right w:val="none" w:sz="0" w:space="0" w:color="auto"/>
          </w:divBdr>
        </w:div>
        <w:div w:id="1915814809">
          <w:marLeft w:val="0"/>
          <w:marRight w:val="0"/>
          <w:marTop w:val="0"/>
          <w:marBottom w:val="0"/>
          <w:divBdr>
            <w:top w:val="none" w:sz="0" w:space="0" w:color="auto"/>
            <w:left w:val="none" w:sz="0" w:space="0" w:color="auto"/>
            <w:bottom w:val="none" w:sz="0" w:space="0" w:color="auto"/>
            <w:right w:val="none" w:sz="0" w:space="0" w:color="auto"/>
          </w:divBdr>
        </w:div>
        <w:div w:id="369766787">
          <w:marLeft w:val="0"/>
          <w:marRight w:val="0"/>
          <w:marTop w:val="0"/>
          <w:marBottom w:val="0"/>
          <w:divBdr>
            <w:top w:val="none" w:sz="0" w:space="0" w:color="auto"/>
            <w:left w:val="none" w:sz="0" w:space="0" w:color="auto"/>
            <w:bottom w:val="none" w:sz="0" w:space="0" w:color="auto"/>
            <w:right w:val="none" w:sz="0" w:space="0" w:color="auto"/>
          </w:divBdr>
        </w:div>
        <w:div w:id="26834400">
          <w:marLeft w:val="0"/>
          <w:marRight w:val="0"/>
          <w:marTop w:val="0"/>
          <w:marBottom w:val="0"/>
          <w:divBdr>
            <w:top w:val="none" w:sz="0" w:space="0" w:color="auto"/>
            <w:left w:val="none" w:sz="0" w:space="0" w:color="auto"/>
            <w:bottom w:val="none" w:sz="0" w:space="0" w:color="auto"/>
            <w:right w:val="none" w:sz="0" w:space="0" w:color="auto"/>
          </w:divBdr>
        </w:div>
        <w:div w:id="1216701541">
          <w:marLeft w:val="0"/>
          <w:marRight w:val="0"/>
          <w:marTop w:val="0"/>
          <w:marBottom w:val="0"/>
          <w:divBdr>
            <w:top w:val="none" w:sz="0" w:space="0" w:color="auto"/>
            <w:left w:val="none" w:sz="0" w:space="0" w:color="auto"/>
            <w:bottom w:val="none" w:sz="0" w:space="0" w:color="auto"/>
            <w:right w:val="none" w:sz="0" w:space="0" w:color="auto"/>
          </w:divBdr>
        </w:div>
        <w:div w:id="689529111">
          <w:marLeft w:val="0"/>
          <w:marRight w:val="0"/>
          <w:marTop w:val="0"/>
          <w:marBottom w:val="0"/>
          <w:divBdr>
            <w:top w:val="none" w:sz="0" w:space="0" w:color="auto"/>
            <w:left w:val="none" w:sz="0" w:space="0" w:color="auto"/>
            <w:bottom w:val="none" w:sz="0" w:space="0" w:color="auto"/>
            <w:right w:val="none" w:sz="0" w:space="0" w:color="auto"/>
          </w:divBdr>
        </w:div>
        <w:div w:id="1238056491">
          <w:marLeft w:val="0"/>
          <w:marRight w:val="0"/>
          <w:marTop w:val="0"/>
          <w:marBottom w:val="0"/>
          <w:divBdr>
            <w:top w:val="none" w:sz="0" w:space="0" w:color="auto"/>
            <w:left w:val="none" w:sz="0" w:space="0" w:color="auto"/>
            <w:bottom w:val="none" w:sz="0" w:space="0" w:color="auto"/>
            <w:right w:val="none" w:sz="0" w:space="0" w:color="auto"/>
          </w:divBdr>
        </w:div>
        <w:div w:id="122046111">
          <w:marLeft w:val="0"/>
          <w:marRight w:val="0"/>
          <w:marTop w:val="0"/>
          <w:marBottom w:val="0"/>
          <w:divBdr>
            <w:top w:val="none" w:sz="0" w:space="0" w:color="auto"/>
            <w:left w:val="none" w:sz="0" w:space="0" w:color="auto"/>
            <w:bottom w:val="none" w:sz="0" w:space="0" w:color="auto"/>
            <w:right w:val="none" w:sz="0" w:space="0" w:color="auto"/>
          </w:divBdr>
        </w:div>
        <w:div w:id="1306861061">
          <w:marLeft w:val="0"/>
          <w:marRight w:val="0"/>
          <w:marTop w:val="0"/>
          <w:marBottom w:val="0"/>
          <w:divBdr>
            <w:top w:val="none" w:sz="0" w:space="0" w:color="auto"/>
            <w:left w:val="none" w:sz="0" w:space="0" w:color="auto"/>
            <w:bottom w:val="none" w:sz="0" w:space="0" w:color="auto"/>
            <w:right w:val="none" w:sz="0" w:space="0" w:color="auto"/>
          </w:divBdr>
        </w:div>
        <w:div w:id="772632227">
          <w:marLeft w:val="0"/>
          <w:marRight w:val="0"/>
          <w:marTop w:val="0"/>
          <w:marBottom w:val="0"/>
          <w:divBdr>
            <w:top w:val="none" w:sz="0" w:space="0" w:color="auto"/>
            <w:left w:val="none" w:sz="0" w:space="0" w:color="auto"/>
            <w:bottom w:val="none" w:sz="0" w:space="0" w:color="auto"/>
            <w:right w:val="none" w:sz="0" w:space="0" w:color="auto"/>
          </w:divBdr>
        </w:div>
        <w:div w:id="246884385">
          <w:marLeft w:val="0"/>
          <w:marRight w:val="0"/>
          <w:marTop w:val="0"/>
          <w:marBottom w:val="0"/>
          <w:divBdr>
            <w:top w:val="none" w:sz="0" w:space="0" w:color="auto"/>
            <w:left w:val="none" w:sz="0" w:space="0" w:color="auto"/>
            <w:bottom w:val="none" w:sz="0" w:space="0" w:color="auto"/>
            <w:right w:val="none" w:sz="0" w:space="0" w:color="auto"/>
          </w:divBdr>
        </w:div>
        <w:div w:id="2078746125">
          <w:marLeft w:val="0"/>
          <w:marRight w:val="0"/>
          <w:marTop w:val="0"/>
          <w:marBottom w:val="0"/>
          <w:divBdr>
            <w:top w:val="none" w:sz="0" w:space="0" w:color="auto"/>
            <w:left w:val="none" w:sz="0" w:space="0" w:color="auto"/>
            <w:bottom w:val="none" w:sz="0" w:space="0" w:color="auto"/>
            <w:right w:val="none" w:sz="0" w:space="0" w:color="auto"/>
          </w:divBdr>
        </w:div>
        <w:div w:id="1362436943">
          <w:marLeft w:val="0"/>
          <w:marRight w:val="0"/>
          <w:marTop w:val="0"/>
          <w:marBottom w:val="0"/>
          <w:divBdr>
            <w:top w:val="none" w:sz="0" w:space="0" w:color="auto"/>
            <w:left w:val="none" w:sz="0" w:space="0" w:color="auto"/>
            <w:bottom w:val="none" w:sz="0" w:space="0" w:color="auto"/>
            <w:right w:val="none" w:sz="0" w:space="0" w:color="auto"/>
          </w:divBdr>
        </w:div>
        <w:div w:id="227036132">
          <w:marLeft w:val="0"/>
          <w:marRight w:val="0"/>
          <w:marTop w:val="0"/>
          <w:marBottom w:val="0"/>
          <w:divBdr>
            <w:top w:val="none" w:sz="0" w:space="0" w:color="auto"/>
            <w:left w:val="none" w:sz="0" w:space="0" w:color="auto"/>
            <w:bottom w:val="none" w:sz="0" w:space="0" w:color="auto"/>
            <w:right w:val="none" w:sz="0" w:space="0" w:color="auto"/>
          </w:divBdr>
        </w:div>
        <w:div w:id="2125614091">
          <w:marLeft w:val="0"/>
          <w:marRight w:val="0"/>
          <w:marTop w:val="0"/>
          <w:marBottom w:val="0"/>
          <w:divBdr>
            <w:top w:val="none" w:sz="0" w:space="0" w:color="auto"/>
            <w:left w:val="none" w:sz="0" w:space="0" w:color="auto"/>
            <w:bottom w:val="none" w:sz="0" w:space="0" w:color="auto"/>
            <w:right w:val="none" w:sz="0" w:space="0" w:color="auto"/>
          </w:divBdr>
        </w:div>
        <w:div w:id="1760054440">
          <w:marLeft w:val="0"/>
          <w:marRight w:val="0"/>
          <w:marTop w:val="0"/>
          <w:marBottom w:val="0"/>
          <w:divBdr>
            <w:top w:val="none" w:sz="0" w:space="0" w:color="auto"/>
            <w:left w:val="none" w:sz="0" w:space="0" w:color="auto"/>
            <w:bottom w:val="none" w:sz="0" w:space="0" w:color="auto"/>
            <w:right w:val="none" w:sz="0" w:space="0" w:color="auto"/>
          </w:divBdr>
        </w:div>
        <w:div w:id="1557938002">
          <w:marLeft w:val="0"/>
          <w:marRight w:val="0"/>
          <w:marTop w:val="0"/>
          <w:marBottom w:val="0"/>
          <w:divBdr>
            <w:top w:val="none" w:sz="0" w:space="0" w:color="auto"/>
            <w:left w:val="none" w:sz="0" w:space="0" w:color="auto"/>
            <w:bottom w:val="none" w:sz="0" w:space="0" w:color="auto"/>
            <w:right w:val="none" w:sz="0" w:space="0" w:color="auto"/>
          </w:divBdr>
        </w:div>
        <w:div w:id="1097868640">
          <w:marLeft w:val="0"/>
          <w:marRight w:val="0"/>
          <w:marTop w:val="0"/>
          <w:marBottom w:val="0"/>
          <w:divBdr>
            <w:top w:val="none" w:sz="0" w:space="0" w:color="auto"/>
            <w:left w:val="none" w:sz="0" w:space="0" w:color="auto"/>
            <w:bottom w:val="none" w:sz="0" w:space="0" w:color="auto"/>
            <w:right w:val="none" w:sz="0" w:space="0" w:color="auto"/>
          </w:divBdr>
        </w:div>
        <w:div w:id="1456169003">
          <w:marLeft w:val="0"/>
          <w:marRight w:val="0"/>
          <w:marTop w:val="0"/>
          <w:marBottom w:val="0"/>
          <w:divBdr>
            <w:top w:val="none" w:sz="0" w:space="0" w:color="auto"/>
            <w:left w:val="none" w:sz="0" w:space="0" w:color="auto"/>
            <w:bottom w:val="none" w:sz="0" w:space="0" w:color="auto"/>
            <w:right w:val="none" w:sz="0" w:space="0" w:color="auto"/>
          </w:divBdr>
        </w:div>
        <w:div w:id="1714042553">
          <w:marLeft w:val="0"/>
          <w:marRight w:val="0"/>
          <w:marTop w:val="0"/>
          <w:marBottom w:val="0"/>
          <w:divBdr>
            <w:top w:val="none" w:sz="0" w:space="0" w:color="auto"/>
            <w:left w:val="none" w:sz="0" w:space="0" w:color="auto"/>
            <w:bottom w:val="none" w:sz="0" w:space="0" w:color="auto"/>
            <w:right w:val="none" w:sz="0" w:space="0" w:color="auto"/>
          </w:divBdr>
        </w:div>
        <w:div w:id="2002466782">
          <w:marLeft w:val="0"/>
          <w:marRight w:val="0"/>
          <w:marTop w:val="0"/>
          <w:marBottom w:val="0"/>
          <w:divBdr>
            <w:top w:val="none" w:sz="0" w:space="0" w:color="auto"/>
            <w:left w:val="none" w:sz="0" w:space="0" w:color="auto"/>
            <w:bottom w:val="none" w:sz="0" w:space="0" w:color="auto"/>
            <w:right w:val="none" w:sz="0" w:space="0" w:color="auto"/>
          </w:divBdr>
        </w:div>
      </w:divsChild>
    </w:div>
    <w:div w:id="1849758015">
      <w:bodyDiv w:val="1"/>
      <w:marLeft w:val="0"/>
      <w:marRight w:val="0"/>
      <w:marTop w:val="0"/>
      <w:marBottom w:val="0"/>
      <w:divBdr>
        <w:top w:val="none" w:sz="0" w:space="0" w:color="auto"/>
        <w:left w:val="none" w:sz="0" w:space="0" w:color="auto"/>
        <w:bottom w:val="none" w:sz="0" w:space="0" w:color="auto"/>
        <w:right w:val="none" w:sz="0" w:space="0" w:color="auto"/>
      </w:divBdr>
      <w:divsChild>
        <w:div w:id="1254819354">
          <w:marLeft w:val="0"/>
          <w:marRight w:val="0"/>
          <w:marTop w:val="0"/>
          <w:marBottom w:val="0"/>
          <w:divBdr>
            <w:top w:val="none" w:sz="0" w:space="0" w:color="auto"/>
            <w:left w:val="none" w:sz="0" w:space="0" w:color="auto"/>
            <w:bottom w:val="none" w:sz="0" w:space="0" w:color="auto"/>
            <w:right w:val="none" w:sz="0" w:space="0" w:color="auto"/>
          </w:divBdr>
        </w:div>
        <w:div w:id="669061307">
          <w:marLeft w:val="0"/>
          <w:marRight w:val="0"/>
          <w:marTop w:val="0"/>
          <w:marBottom w:val="0"/>
          <w:divBdr>
            <w:top w:val="none" w:sz="0" w:space="0" w:color="auto"/>
            <w:left w:val="none" w:sz="0" w:space="0" w:color="auto"/>
            <w:bottom w:val="none" w:sz="0" w:space="0" w:color="auto"/>
            <w:right w:val="none" w:sz="0" w:space="0" w:color="auto"/>
          </w:divBdr>
        </w:div>
        <w:div w:id="1394698241">
          <w:marLeft w:val="0"/>
          <w:marRight w:val="0"/>
          <w:marTop w:val="0"/>
          <w:marBottom w:val="0"/>
          <w:divBdr>
            <w:top w:val="none" w:sz="0" w:space="0" w:color="auto"/>
            <w:left w:val="none" w:sz="0" w:space="0" w:color="auto"/>
            <w:bottom w:val="none" w:sz="0" w:space="0" w:color="auto"/>
            <w:right w:val="none" w:sz="0" w:space="0" w:color="auto"/>
          </w:divBdr>
        </w:div>
        <w:div w:id="436022088">
          <w:marLeft w:val="0"/>
          <w:marRight w:val="0"/>
          <w:marTop w:val="0"/>
          <w:marBottom w:val="0"/>
          <w:divBdr>
            <w:top w:val="none" w:sz="0" w:space="0" w:color="auto"/>
            <w:left w:val="none" w:sz="0" w:space="0" w:color="auto"/>
            <w:bottom w:val="none" w:sz="0" w:space="0" w:color="auto"/>
            <w:right w:val="none" w:sz="0" w:space="0" w:color="auto"/>
          </w:divBdr>
        </w:div>
        <w:div w:id="1935166923">
          <w:marLeft w:val="0"/>
          <w:marRight w:val="0"/>
          <w:marTop w:val="0"/>
          <w:marBottom w:val="0"/>
          <w:divBdr>
            <w:top w:val="none" w:sz="0" w:space="0" w:color="auto"/>
            <w:left w:val="none" w:sz="0" w:space="0" w:color="auto"/>
            <w:bottom w:val="none" w:sz="0" w:space="0" w:color="auto"/>
            <w:right w:val="none" w:sz="0" w:space="0" w:color="auto"/>
          </w:divBdr>
        </w:div>
        <w:div w:id="2092774899">
          <w:marLeft w:val="0"/>
          <w:marRight w:val="0"/>
          <w:marTop w:val="0"/>
          <w:marBottom w:val="0"/>
          <w:divBdr>
            <w:top w:val="none" w:sz="0" w:space="0" w:color="auto"/>
            <w:left w:val="none" w:sz="0" w:space="0" w:color="auto"/>
            <w:bottom w:val="none" w:sz="0" w:space="0" w:color="auto"/>
            <w:right w:val="none" w:sz="0" w:space="0" w:color="auto"/>
          </w:divBdr>
        </w:div>
        <w:div w:id="1087850829">
          <w:marLeft w:val="0"/>
          <w:marRight w:val="0"/>
          <w:marTop w:val="0"/>
          <w:marBottom w:val="0"/>
          <w:divBdr>
            <w:top w:val="none" w:sz="0" w:space="0" w:color="auto"/>
            <w:left w:val="none" w:sz="0" w:space="0" w:color="auto"/>
            <w:bottom w:val="none" w:sz="0" w:space="0" w:color="auto"/>
            <w:right w:val="none" w:sz="0" w:space="0" w:color="auto"/>
          </w:divBdr>
        </w:div>
        <w:div w:id="833880797">
          <w:marLeft w:val="0"/>
          <w:marRight w:val="0"/>
          <w:marTop w:val="0"/>
          <w:marBottom w:val="0"/>
          <w:divBdr>
            <w:top w:val="none" w:sz="0" w:space="0" w:color="auto"/>
            <w:left w:val="none" w:sz="0" w:space="0" w:color="auto"/>
            <w:bottom w:val="none" w:sz="0" w:space="0" w:color="auto"/>
            <w:right w:val="none" w:sz="0" w:space="0" w:color="auto"/>
          </w:divBdr>
        </w:div>
        <w:div w:id="1646930998">
          <w:marLeft w:val="0"/>
          <w:marRight w:val="0"/>
          <w:marTop w:val="0"/>
          <w:marBottom w:val="0"/>
          <w:divBdr>
            <w:top w:val="none" w:sz="0" w:space="0" w:color="auto"/>
            <w:left w:val="none" w:sz="0" w:space="0" w:color="auto"/>
            <w:bottom w:val="none" w:sz="0" w:space="0" w:color="auto"/>
            <w:right w:val="none" w:sz="0" w:space="0" w:color="auto"/>
          </w:divBdr>
        </w:div>
        <w:div w:id="533931104">
          <w:marLeft w:val="0"/>
          <w:marRight w:val="0"/>
          <w:marTop w:val="0"/>
          <w:marBottom w:val="0"/>
          <w:divBdr>
            <w:top w:val="none" w:sz="0" w:space="0" w:color="auto"/>
            <w:left w:val="none" w:sz="0" w:space="0" w:color="auto"/>
            <w:bottom w:val="none" w:sz="0" w:space="0" w:color="auto"/>
            <w:right w:val="none" w:sz="0" w:space="0" w:color="auto"/>
          </w:divBdr>
        </w:div>
        <w:div w:id="2116899071">
          <w:marLeft w:val="0"/>
          <w:marRight w:val="0"/>
          <w:marTop w:val="0"/>
          <w:marBottom w:val="0"/>
          <w:divBdr>
            <w:top w:val="none" w:sz="0" w:space="0" w:color="auto"/>
            <w:left w:val="none" w:sz="0" w:space="0" w:color="auto"/>
            <w:bottom w:val="none" w:sz="0" w:space="0" w:color="auto"/>
            <w:right w:val="none" w:sz="0" w:space="0" w:color="auto"/>
          </w:divBdr>
        </w:div>
        <w:div w:id="1406414426">
          <w:marLeft w:val="0"/>
          <w:marRight w:val="0"/>
          <w:marTop w:val="0"/>
          <w:marBottom w:val="0"/>
          <w:divBdr>
            <w:top w:val="none" w:sz="0" w:space="0" w:color="auto"/>
            <w:left w:val="none" w:sz="0" w:space="0" w:color="auto"/>
            <w:bottom w:val="none" w:sz="0" w:space="0" w:color="auto"/>
            <w:right w:val="none" w:sz="0" w:space="0" w:color="auto"/>
          </w:divBdr>
        </w:div>
        <w:div w:id="1257209588">
          <w:marLeft w:val="0"/>
          <w:marRight w:val="0"/>
          <w:marTop w:val="0"/>
          <w:marBottom w:val="0"/>
          <w:divBdr>
            <w:top w:val="none" w:sz="0" w:space="0" w:color="auto"/>
            <w:left w:val="none" w:sz="0" w:space="0" w:color="auto"/>
            <w:bottom w:val="none" w:sz="0" w:space="0" w:color="auto"/>
            <w:right w:val="none" w:sz="0" w:space="0" w:color="auto"/>
          </w:divBdr>
        </w:div>
        <w:div w:id="1985505098">
          <w:marLeft w:val="0"/>
          <w:marRight w:val="0"/>
          <w:marTop w:val="0"/>
          <w:marBottom w:val="0"/>
          <w:divBdr>
            <w:top w:val="none" w:sz="0" w:space="0" w:color="auto"/>
            <w:left w:val="none" w:sz="0" w:space="0" w:color="auto"/>
            <w:bottom w:val="none" w:sz="0" w:space="0" w:color="auto"/>
            <w:right w:val="none" w:sz="0" w:space="0" w:color="auto"/>
          </w:divBdr>
        </w:div>
        <w:div w:id="421804360">
          <w:marLeft w:val="0"/>
          <w:marRight w:val="0"/>
          <w:marTop w:val="0"/>
          <w:marBottom w:val="0"/>
          <w:divBdr>
            <w:top w:val="none" w:sz="0" w:space="0" w:color="auto"/>
            <w:left w:val="none" w:sz="0" w:space="0" w:color="auto"/>
            <w:bottom w:val="none" w:sz="0" w:space="0" w:color="auto"/>
            <w:right w:val="none" w:sz="0" w:space="0" w:color="auto"/>
          </w:divBdr>
        </w:div>
        <w:div w:id="232352364">
          <w:marLeft w:val="0"/>
          <w:marRight w:val="0"/>
          <w:marTop w:val="0"/>
          <w:marBottom w:val="0"/>
          <w:divBdr>
            <w:top w:val="none" w:sz="0" w:space="0" w:color="auto"/>
            <w:left w:val="none" w:sz="0" w:space="0" w:color="auto"/>
            <w:bottom w:val="none" w:sz="0" w:space="0" w:color="auto"/>
            <w:right w:val="none" w:sz="0" w:space="0" w:color="auto"/>
          </w:divBdr>
        </w:div>
        <w:div w:id="1519811661">
          <w:marLeft w:val="0"/>
          <w:marRight w:val="0"/>
          <w:marTop w:val="0"/>
          <w:marBottom w:val="0"/>
          <w:divBdr>
            <w:top w:val="none" w:sz="0" w:space="0" w:color="auto"/>
            <w:left w:val="none" w:sz="0" w:space="0" w:color="auto"/>
            <w:bottom w:val="none" w:sz="0" w:space="0" w:color="auto"/>
            <w:right w:val="none" w:sz="0" w:space="0" w:color="auto"/>
          </w:divBdr>
        </w:div>
        <w:div w:id="1221672990">
          <w:marLeft w:val="0"/>
          <w:marRight w:val="0"/>
          <w:marTop w:val="0"/>
          <w:marBottom w:val="0"/>
          <w:divBdr>
            <w:top w:val="none" w:sz="0" w:space="0" w:color="auto"/>
            <w:left w:val="none" w:sz="0" w:space="0" w:color="auto"/>
            <w:bottom w:val="none" w:sz="0" w:space="0" w:color="auto"/>
            <w:right w:val="none" w:sz="0" w:space="0" w:color="auto"/>
          </w:divBdr>
        </w:div>
        <w:div w:id="1274048993">
          <w:marLeft w:val="0"/>
          <w:marRight w:val="0"/>
          <w:marTop w:val="0"/>
          <w:marBottom w:val="0"/>
          <w:divBdr>
            <w:top w:val="none" w:sz="0" w:space="0" w:color="auto"/>
            <w:left w:val="none" w:sz="0" w:space="0" w:color="auto"/>
            <w:bottom w:val="none" w:sz="0" w:space="0" w:color="auto"/>
            <w:right w:val="none" w:sz="0" w:space="0" w:color="auto"/>
          </w:divBdr>
        </w:div>
        <w:div w:id="1873766916">
          <w:marLeft w:val="0"/>
          <w:marRight w:val="0"/>
          <w:marTop w:val="0"/>
          <w:marBottom w:val="0"/>
          <w:divBdr>
            <w:top w:val="none" w:sz="0" w:space="0" w:color="auto"/>
            <w:left w:val="none" w:sz="0" w:space="0" w:color="auto"/>
            <w:bottom w:val="none" w:sz="0" w:space="0" w:color="auto"/>
            <w:right w:val="none" w:sz="0" w:space="0" w:color="auto"/>
          </w:divBdr>
        </w:div>
        <w:div w:id="1188520502">
          <w:marLeft w:val="0"/>
          <w:marRight w:val="0"/>
          <w:marTop w:val="0"/>
          <w:marBottom w:val="0"/>
          <w:divBdr>
            <w:top w:val="none" w:sz="0" w:space="0" w:color="auto"/>
            <w:left w:val="none" w:sz="0" w:space="0" w:color="auto"/>
            <w:bottom w:val="none" w:sz="0" w:space="0" w:color="auto"/>
            <w:right w:val="none" w:sz="0" w:space="0" w:color="auto"/>
          </w:divBdr>
        </w:div>
        <w:div w:id="1616523395">
          <w:marLeft w:val="0"/>
          <w:marRight w:val="0"/>
          <w:marTop w:val="0"/>
          <w:marBottom w:val="0"/>
          <w:divBdr>
            <w:top w:val="none" w:sz="0" w:space="0" w:color="auto"/>
            <w:left w:val="none" w:sz="0" w:space="0" w:color="auto"/>
            <w:bottom w:val="none" w:sz="0" w:space="0" w:color="auto"/>
            <w:right w:val="none" w:sz="0" w:space="0" w:color="auto"/>
          </w:divBdr>
        </w:div>
        <w:div w:id="760839154">
          <w:marLeft w:val="0"/>
          <w:marRight w:val="0"/>
          <w:marTop w:val="0"/>
          <w:marBottom w:val="0"/>
          <w:divBdr>
            <w:top w:val="none" w:sz="0" w:space="0" w:color="auto"/>
            <w:left w:val="none" w:sz="0" w:space="0" w:color="auto"/>
            <w:bottom w:val="none" w:sz="0" w:space="0" w:color="auto"/>
            <w:right w:val="none" w:sz="0" w:space="0" w:color="auto"/>
          </w:divBdr>
        </w:div>
        <w:div w:id="220024089">
          <w:marLeft w:val="0"/>
          <w:marRight w:val="0"/>
          <w:marTop w:val="0"/>
          <w:marBottom w:val="0"/>
          <w:divBdr>
            <w:top w:val="none" w:sz="0" w:space="0" w:color="auto"/>
            <w:left w:val="none" w:sz="0" w:space="0" w:color="auto"/>
            <w:bottom w:val="none" w:sz="0" w:space="0" w:color="auto"/>
            <w:right w:val="none" w:sz="0" w:space="0" w:color="auto"/>
          </w:divBdr>
        </w:div>
        <w:div w:id="1502428172">
          <w:marLeft w:val="0"/>
          <w:marRight w:val="0"/>
          <w:marTop w:val="0"/>
          <w:marBottom w:val="0"/>
          <w:divBdr>
            <w:top w:val="none" w:sz="0" w:space="0" w:color="auto"/>
            <w:left w:val="none" w:sz="0" w:space="0" w:color="auto"/>
            <w:bottom w:val="none" w:sz="0" w:space="0" w:color="auto"/>
            <w:right w:val="none" w:sz="0" w:space="0" w:color="auto"/>
          </w:divBdr>
        </w:div>
        <w:div w:id="703671442">
          <w:marLeft w:val="0"/>
          <w:marRight w:val="0"/>
          <w:marTop w:val="0"/>
          <w:marBottom w:val="0"/>
          <w:divBdr>
            <w:top w:val="none" w:sz="0" w:space="0" w:color="auto"/>
            <w:left w:val="none" w:sz="0" w:space="0" w:color="auto"/>
            <w:bottom w:val="none" w:sz="0" w:space="0" w:color="auto"/>
            <w:right w:val="none" w:sz="0" w:space="0" w:color="auto"/>
          </w:divBdr>
        </w:div>
        <w:div w:id="1613826426">
          <w:marLeft w:val="0"/>
          <w:marRight w:val="0"/>
          <w:marTop w:val="0"/>
          <w:marBottom w:val="0"/>
          <w:divBdr>
            <w:top w:val="none" w:sz="0" w:space="0" w:color="auto"/>
            <w:left w:val="none" w:sz="0" w:space="0" w:color="auto"/>
            <w:bottom w:val="none" w:sz="0" w:space="0" w:color="auto"/>
            <w:right w:val="none" w:sz="0" w:space="0" w:color="auto"/>
          </w:divBdr>
        </w:div>
        <w:div w:id="142965271">
          <w:marLeft w:val="0"/>
          <w:marRight w:val="0"/>
          <w:marTop w:val="0"/>
          <w:marBottom w:val="0"/>
          <w:divBdr>
            <w:top w:val="none" w:sz="0" w:space="0" w:color="auto"/>
            <w:left w:val="none" w:sz="0" w:space="0" w:color="auto"/>
            <w:bottom w:val="none" w:sz="0" w:space="0" w:color="auto"/>
            <w:right w:val="none" w:sz="0" w:space="0" w:color="auto"/>
          </w:divBdr>
        </w:div>
        <w:div w:id="1672178844">
          <w:marLeft w:val="0"/>
          <w:marRight w:val="0"/>
          <w:marTop w:val="0"/>
          <w:marBottom w:val="0"/>
          <w:divBdr>
            <w:top w:val="none" w:sz="0" w:space="0" w:color="auto"/>
            <w:left w:val="none" w:sz="0" w:space="0" w:color="auto"/>
            <w:bottom w:val="none" w:sz="0" w:space="0" w:color="auto"/>
            <w:right w:val="none" w:sz="0" w:space="0" w:color="auto"/>
          </w:divBdr>
        </w:div>
        <w:div w:id="1448236667">
          <w:marLeft w:val="0"/>
          <w:marRight w:val="0"/>
          <w:marTop w:val="0"/>
          <w:marBottom w:val="0"/>
          <w:divBdr>
            <w:top w:val="none" w:sz="0" w:space="0" w:color="auto"/>
            <w:left w:val="none" w:sz="0" w:space="0" w:color="auto"/>
            <w:bottom w:val="none" w:sz="0" w:space="0" w:color="auto"/>
            <w:right w:val="none" w:sz="0" w:space="0" w:color="auto"/>
          </w:divBdr>
        </w:div>
        <w:div w:id="1328170058">
          <w:marLeft w:val="0"/>
          <w:marRight w:val="0"/>
          <w:marTop w:val="0"/>
          <w:marBottom w:val="0"/>
          <w:divBdr>
            <w:top w:val="none" w:sz="0" w:space="0" w:color="auto"/>
            <w:left w:val="none" w:sz="0" w:space="0" w:color="auto"/>
            <w:bottom w:val="none" w:sz="0" w:space="0" w:color="auto"/>
            <w:right w:val="none" w:sz="0" w:space="0" w:color="auto"/>
          </w:divBdr>
        </w:div>
        <w:div w:id="1685083793">
          <w:marLeft w:val="0"/>
          <w:marRight w:val="0"/>
          <w:marTop w:val="0"/>
          <w:marBottom w:val="0"/>
          <w:divBdr>
            <w:top w:val="none" w:sz="0" w:space="0" w:color="auto"/>
            <w:left w:val="none" w:sz="0" w:space="0" w:color="auto"/>
            <w:bottom w:val="none" w:sz="0" w:space="0" w:color="auto"/>
            <w:right w:val="none" w:sz="0" w:space="0" w:color="auto"/>
          </w:divBdr>
        </w:div>
        <w:div w:id="432018428">
          <w:marLeft w:val="0"/>
          <w:marRight w:val="0"/>
          <w:marTop w:val="0"/>
          <w:marBottom w:val="0"/>
          <w:divBdr>
            <w:top w:val="none" w:sz="0" w:space="0" w:color="auto"/>
            <w:left w:val="none" w:sz="0" w:space="0" w:color="auto"/>
            <w:bottom w:val="none" w:sz="0" w:space="0" w:color="auto"/>
            <w:right w:val="none" w:sz="0" w:space="0" w:color="auto"/>
          </w:divBdr>
        </w:div>
        <w:div w:id="778374229">
          <w:marLeft w:val="0"/>
          <w:marRight w:val="0"/>
          <w:marTop w:val="0"/>
          <w:marBottom w:val="0"/>
          <w:divBdr>
            <w:top w:val="none" w:sz="0" w:space="0" w:color="auto"/>
            <w:left w:val="none" w:sz="0" w:space="0" w:color="auto"/>
            <w:bottom w:val="none" w:sz="0" w:space="0" w:color="auto"/>
            <w:right w:val="none" w:sz="0" w:space="0" w:color="auto"/>
          </w:divBdr>
        </w:div>
        <w:div w:id="416682622">
          <w:marLeft w:val="0"/>
          <w:marRight w:val="0"/>
          <w:marTop w:val="0"/>
          <w:marBottom w:val="0"/>
          <w:divBdr>
            <w:top w:val="none" w:sz="0" w:space="0" w:color="auto"/>
            <w:left w:val="none" w:sz="0" w:space="0" w:color="auto"/>
            <w:bottom w:val="none" w:sz="0" w:space="0" w:color="auto"/>
            <w:right w:val="none" w:sz="0" w:space="0" w:color="auto"/>
          </w:divBdr>
        </w:div>
        <w:div w:id="1737698827">
          <w:marLeft w:val="0"/>
          <w:marRight w:val="0"/>
          <w:marTop w:val="0"/>
          <w:marBottom w:val="0"/>
          <w:divBdr>
            <w:top w:val="none" w:sz="0" w:space="0" w:color="auto"/>
            <w:left w:val="none" w:sz="0" w:space="0" w:color="auto"/>
            <w:bottom w:val="none" w:sz="0" w:space="0" w:color="auto"/>
            <w:right w:val="none" w:sz="0" w:space="0" w:color="auto"/>
          </w:divBdr>
        </w:div>
        <w:div w:id="1987009307">
          <w:marLeft w:val="0"/>
          <w:marRight w:val="0"/>
          <w:marTop w:val="0"/>
          <w:marBottom w:val="0"/>
          <w:divBdr>
            <w:top w:val="none" w:sz="0" w:space="0" w:color="auto"/>
            <w:left w:val="none" w:sz="0" w:space="0" w:color="auto"/>
            <w:bottom w:val="none" w:sz="0" w:space="0" w:color="auto"/>
            <w:right w:val="none" w:sz="0" w:space="0" w:color="auto"/>
          </w:divBdr>
        </w:div>
        <w:div w:id="1129978515">
          <w:marLeft w:val="0"/>
          <w:marRight w:val="0"/>
          <w:marTop w:val="0"/>
          <w:marBottom w:val="0"/>
          <w:divBdr>
            <w:top w:val="none" w:sz="0" w:space="0" w:color="auto"/>
            <w:left w:val="none" w:sz="0" w:space="0" w:color="auto"/>
            <w:bottom w:val="none" w:sz="0" w:space="0" w:color="auto"/>
            <w:right w:val="none" w:sz="0" w:space="0" w:color="auto"/>
          </w:divBdr>
        </w:div>
        <w:div w:id="2042196095">
          <w:marLeft w:val="0"/>
          <w:marRight w:val="0"/>
          <w:marTop w:val="0"/>
          <w:marBottom w:val="0"/>
          <w:divBdr>
            <w:top w:val="none" w:sz="0" w:space="0" w:color="auto"/>
            <w:left w:val="none" w:sz="0" w:space="0" w:color="auto"/>
            <w:bottom w:val="none" w:sz="0" w:space="0" w:color="auto"/>
            <w:right w:val="none" w:sz="0" w:space="0" w:color="auto"/>
          </w:divBdr>
        </w:div>
        <w:div w:id="1931962209">
          <w:marLeft w:val="0"/>
          <w:marRight w:val="0"/>
          <w:marTop w:val="0"/>
          <w:marBottom w:val="0"/>
          <w:divBdr>
            <w:top w:val="none" w:sz="0" w:space="0" w:color="auto"/>
            <w:left w:val="none" w:sz="0" w:space="0" w:color="auto"/>
            <w:bottom w:val="none" w:sz="0" w:space="0" w:color="auto"/>
            <w:right w:val="none" w:sz="0" w:space="0" w:color="auto"/>
          </w:divBdr>
        </w:div>
      </w:divsChild>
    </w:div>
    <w:div w:id="2101489762">
      <w:bodyDiv w:val="1"/>
      <w:marLeft w:val="0"/>
      <w:marRight w:val="0"/>
      <w:marTop w:val="0"/>
      <w:marBottom w:val="0"/>
      <w:divBdr>
        <w:top w:val="none" w:sz="0" w:space="0" w:color="auto"/>
        <w:left w:val="none" w:sz="0" w:space="0" w:color="auto"/>
        <w:bottom w:val="none" w:sz="0" w:space="0" w:color="auto"/>
        <w:right w:val="none" w:sz="0" w:space="0" w:color="auto"/>
      </w:divBdr>
      <w:divsChild>
        <w:div w:id="311642576">
          <w:marLeft w:val="0"/>
          <w:marRight w:val="0"/>
          <w:marTop w:val="0"/>
          <w:marBottom w:val="0"/>
          <w:divBdr>
            <w:top w:val="none" w:sz="0" w:space="0" w:color="auto"/>
            <w:left w:val="none" w:sz="0" w:space="0" w:color="auto"/>
            <w:bottom w:val="none" w:sz="0" w:space="0" w:color="auto"/>
            <w:right w:val="none" w:sz="0" w:space="0" w:color="auto"/>
          </w:divBdr>
        </w:div>
        <w:div w:id="1557936319">
          <w:marLeft w:val="0"/>
          <w:marRight w:val="0"/>
          <w:marTop w:val="0"/>
          <w:marBottom w:val="0"/>
          <w:divBdr>
            <w:top w:val="none" w:sz="0" w:space="0" w:color="auto"/>
            <w:left w:val="none" w:sz="0" w:space="0" w:color="auto"/>
            <w:bottom w:val="none" w:sz="0" w:space="0" w:color="auto"/>
            <w:right w:val="none" w:sz="0" w:space="0" w:color="auto"/>
          </w:divBdr>
        </w:div>
        <w:div w:id="64306198">
          <w:marLeft w:val="0"/>
          <w:marRight w:val="0"/>
          <w:marTop w:val="0"/>
          <w:marBottom w:val="0"/>
          <w:divBdr>
            <w:top w:val="none" w:sz="0" w:space="0" w:color="auto"/>
            <w:left w:val="none" w:sz="0" w:space="0" w:color="auto"/>
            <w:bottom w:val="none" w:sz="0" w:space="0" w:color="auto"/>
            <w:right w:val="none" w:sz="0" w:space="0" w:color="auto"/>
          </w:divBdr>
        </w:div>
        <w:div w:id="1084840482">
          <w:marLeft w:val="0"/>
          <w:marRight w:val="0"/>
          <w:marTop w:val="0"/>
          <w:marBottom w:val="0"/>
          <w:divBdr>
            <w:top w:val="none" w:sz="0" w:space="0" w:color="auto"/>
            <w:left w:val="none" w:sz="0" w:space="0" w:color="auto"/>
            <w:bottom w:val="none" w:sz="0" w:space="0" w:color="auto"/>
            <w:right w:val="none" w:sz="0" w:space="0" w:color="auto"/>
          </w:divBdr>
        </w:div>
        <w:div w:id="1831631687">
          <w:marLeft w:val="0"/>
          <w:marRight w:val="0"/>
          <w:marTop w:val="0"/>
          <w:marBottom w:val="0"/>
          <w:divBdr>
            <w:top w:val="none" w:sz="0" w:space="0" w:color="auto"/>
            <w:left w:val="none" w:sz="0" w:space="0" w:color="auto"/>
            <w:bottom w:val="none" w:sz="0" w:space="0" w:color="auto"/>
            <w:right w:val="none" w:sz="0" w:space="0" w:color="auto"/>
          </w:divBdr>
        </w:div>
        <w:div w:id="86465606">
          <w:marLeft w:val="0"/>
          <w:marRight w:val="0"/>
          <w:marTop w:val="0"/>
          <w:marBottom w:val="0"/>
          <w:divBdr>
            <w:top w:val="none" w:sz="0" w:space="0" w:color="auto"/>
            <w:left w:val="none" w:sz="0" w:space="0" w:color="auto"/>
            <w:bottom w:val="none" w:sz="0" w:space="0" w:color="auto"/>
            <w:right w:val="none" w:sz="0" w:space="0" w:color="auto"/>
          </w:divBdr>
        </w:div>
        <w:div w:id="246888774">
          <w:marLeft w:val="0"/>
          <w:marRight w:val="0"/>
          <w:marTop w:val="0"/>
          <w:marBottom w:val="0"/>
          <w:divBdr>
            <w:top w:val="none" w:sz="0" w:space="0" w:color="auto"/>
            <w:left w:val="none" w:sz="0" w:space="0" w:color="auto"/>
            <w:bottom w:val="none" w:sz="0" w:space="0" w:color="auto"/>
            <w:right w:val="none" w:sz="0" w:space="0" w:color="auto"/>
          </w:divBdr>
        </w:div>
        <w:div w:id="1384794010">
          <w:marLeft w:val="0"/>
          <w:marRight w:val="0"/>
          <w:marTop w:val="0"/>
          <w:marBottom w:val="0"/>
          <w:divBdr>
            <w:top w:val="none" w:sz="0" w:space="0" w:color="auto"/>
            <w:left w:val="none" w:sz="0" w:space="0" w:color="auto"/>
            <w:bottom w:val="none" w:sz="0" w:space="0" w:color="auto"/>
            <w:right w:val="none" w:sz="0" w:space="0" w:color="auto"/>
          </w:divBdr>
        </w:div>
        <w:div w:id="1863669186">
          <w:marLeft w:val="0"/>
          <w:marRight w:val="0"/>
          <w:marTop w:val="0"/>
          <w:marBottom w:val="0"/>
          <w:divBdr>
            <w:top w:val="none" w:sz="0" w:space="0" w:color="auto"/>
            <w:left w:val="none" w:sz="0" w:space="0" w:color="auto"/>
            <w:bottom w:val="none" w:sz="0" w:space="0" w:color="auto"/>
            <w:right w:val="none" w:sz="0" w:space="0" w:color="auto"/>
          </w:divBdr>
        </w:div>
        <w:div w:id="530648615">
          <w:marLeft w:val="0"/>
          <w:marRight w:val="0"/>
          <w:marTop w:val="0"/>
          <w:marBottom w:val="0"/>
          <w:divBdr>
            <w:top w:val="none" w:sz="0" w:space="0" w:color="auto"/>
            <w:left w:val="none" w:sz="0" w:space="0" w:color="auto"/>
            <w:bottom w:val="none" w:sz="0" w:space="0" w:color="auto"/>
            <w:right w:val="none" w:sz="0" w:space="0" w:color="auto"/>
          </w:divBdr>
        </w:div>
        <w:div w:id="1982225519">
          <w:marLeft w:val="0"/>
          <w:marRight w:val="0"/>
          <w:marTop w:val="0"/>
          <w:marBottom w:val="0"/>
          <w:divBdr>
            <w:top w:val="none" w:sz="0" w:space="0" w:color="auto"/>
            <w:left w:val="none" w:sz="0" w:space="0" w:color="auto"/>
            <w:bottom w:val="none" w:sz="0" w:space="0" w:color="auto"/>
            <w:right w:val="none" w:sz="0" w:space="0" w:color="auto"/>
          </w:divBdr>
        </w:div>
        <w:div w:id="978223018">
          <w:marLeft w:val="0"/>
          <w:marRight w:val="0"/>
          <w:marTop w:val="0"/>
          <w:marBottom w:val="0"/>
          <w:divBdr>
            <w:top w:val="none" w:sz="0" w:space="0" w:color="auto"/>
            <w:left w:val="none" w:sz="0" w:space="0" w:color="auto"/>
            <w:bottom w:val="none" w:sz="0" w:space="0" w:color="auto"/>
            <w:right w:val="none" w:sz="0" w:space="0" w:color="auto"/>
          </w:divBdr>
        </w:div>
        <w:div w:id="1005132012">
          <w:marLeft w:val="0"/>
          <w:marRight w:val="0"/>
          <w:marTop w:val="0"/>
          <w:marBottom w:val="0"/>
          <w:divBdr>
            <w:top w:val="none" w:sz="0" w:space="0" w:color="auto"/>
            <w:left w:val="none" w:sz="0" w:space="0" w:color="auto"/>
            <w:bottom w:val="none" w:sz="0" w:space="0" w:color="auto"/>
            <w:right w:val="none" w:sz="0" w:space="0" w:color="auto"/>
          </w:divBdr>
        </w:div>
        <w:div w:id="778717735">
          <w:marLeft w:val="0"/>
          <w:marRight w:val="0"/>
          <w:marTop w:val="0"/>
          <w:marBottom w:val="0"/>
          <w:divBdr>
            <w:top w:val="none" w:sz="0" w:space="0" w:color="auto"/>
            <w:left w:val="none" w:sz="0" w:space="0" w:color="auto"/>
            <w:bottom w:val="none" w:sz="0" w:space="0" w:color="auto"/>
            <w:right w:val="none" w:sz="0" w:space="0" w:color="auto"/>
          </w:divBdr>
        </w:div>
        <w:div w:id="1204758288">
          <w:marLeft w:val="0"/>
          <w:marRight w:val="0"/>
          <w:marTop w:val="0"/>
          <w:marBottom w:val="0"/>
          <w:divBdr>
            <w:top w:val="none" w:sz="0" w:space="0" w:color="auto"/>
            <w:left w:val="none" w:sz="0" w:space="0" w:color="auto"/>
            <w:bottom w:val="none" w:sz="0" w:space="0" w:color="auto"/>
            <w:right w:val="none" w:sz="0" w:space="0" w:color="auto"/>
          </w:divBdr>
        </w:div>
        <w:div w:id="342587964">
          <w:marLeft w:val="0"/>
          <w:marRight w:val="0"/>
          <w:marTop w:val="0"/>
          <w:marBottom w:val="0"/>
          <w:divBdr>
            <w:top w:val="none" w:sz="0" w:space="0" w:color="auto"/>
            <w:left w:val="none" w:sz="0" w:space="0" w:color="auto"/>
            <w:bottom w:val="none" w:sz="0" w:space="0" w:color="auto"/>
            <w:right w:val="none" w:sz="0" w:space="0" w:color="auto"/>
          </w:divBdr>
        </w:div>
        <w:div w:id="1849128245">
          <w:marLeft w:val="0"/>
          <w:marRight w:val="0"/>
          <w:marTop w:val="0"/>
          <w:marBottom w:val="0"/>
          <w:divBdr>
            <w:top w:val="none" w:sz="0" w:space="0" w:color="auto"/>
            <w:left w:val="none" w:sz="0" w:space="0" w:color="auto"/>
            <w:bottom w:val="none" w:sz="0" w:space="0" w:color="auto"/>
            <w:right w:val="none" w:sz="0" w:space="0" w:color="auto"/>
          </w:divBdr>
        </w:div>
        <w:div w:id="681975651">
          <w:marLeft w:val="0"/>
          <w:marRight w:val="0"/>
          <w:marTop w:val="0"/>
          <w:marBottom w:val="0"/>
          <w:divBdr>
            <w:top w:val="none" w:sz="0" w:space="0" w:color="auto"/>
            <w:left w:val="none" w:sz="0" w:space="0" w:color="auto"/>
            <w:bottom w:val="none" w:sz="0" w:space="0" w:color="auto"/>
            <w:right w:val="none" w:sz="0" w:space="0" w:color="auto"/>
          </w:divBdr>
        </w:div>
        <w:div w:id="476799103">
          <w:marLeft w:val="0"/>
          <w:marRight w:val="0"/>
          <w:marTop w:val="0"/>
          <w:marBottom w:val="0"/>
          <w:divBdr>
            <w:top w:val="none" w:sz="0" w:space="0" w:color="auto"/>
            <w:left w:val="none" w:sz="0" w:space="0" w:color="auto"/>
            <w:bottom w:val="none" w:sz="0" w:space="0" w:color="auto"/>
            <w:right w:val="none" w:sz="0" w:space="0" w:color="auto"/>
          </w:divBdr>
        </w:div>
        <w:div w:id="523137279">
          <w:marLeft w:val="0"/>
          <w:marRight w:val="0"/>
          <w:marTop w:val="0"/>
          <w:marBottom w:val="0"/>
          <w:divBdr>
            <w:top w:val="none" w:sz="0" w:space="0" w:color="auto"/>
            <w:left w:val="none" w:sz="0" w:space="0" w:color="auto"/>
            <w:bottom w:val="none" w:sz="0" w:space="0" w:color="auto"/>
            <w:right w:val="none" w:sz="0" w:space="0" w:color="auto"/>
          </w:divBdr>
        </w:div>
        <w:div w:id="2127657568">
          <w:marLeft w:val="0"/>
          <w:marRight w:val="0"/>
          <w:marTop w:val="0"/>
          <w:marBottom w:val="0"/>
          <w:divBdr>
            <w:top w:val="none" w:sz="0" w:space="0" w:color="auto"/>
            <w:left w:val="none" w:sz="0" w:space="0" w:color="auto"/>
            <w:bottom w:val="none" w:sz="0" w:space="0" w:color="auto"/>
            <w:right w:val="none" w:sz="0" w:space="0" w:color="auto"/>
          </w:divBdr>
        </w:div>
        <w:div w:id="1748069353">
          <w:marLeft w:val="0"/>
          <w:marRight w:val="0"/>
          <w:marTop w:val="0"/>
          <w:marBottom w:val="0"/>
          <w:divBdr>
            <w:top w:val="none" w:sz="0" w:space="0" w:color="auto"/>
            <w:left w:val="none" w:sz="0" w:space="0" w:color="auto"/>
            <w:bottom w:val="none" w:sz="0" w:space="0" w:color="auto"/>
            <w:right w:val="none" w:sz="0" w:space="0" w:color="auto"/>
          </w:divBdr>
        </w:div>
        <w:div w:id="2025936439">
          <w:marLeft w:val="0"/>
          <w:marRight w:val="0"/>
          <w:marTop w:val="0"/>
          <w:marBottom w:val="0"/>
          <w:divBdr>
            <w:top w:val="none" w:sz="0" w:space="0" w:color="auto"/>
            <w:left w:val="none" w:sz="0" w:space="0" w:color="auto"/>
            <w:bottom w:val="none" w:sz="0" w:space="0" w:color="auto"/>
            <w:right w:val="none" w:sz="0" w:space="0" w:color="auto"/>
          </w:divBdr>
        </w:div>
        <w:div w:id="563834022">
          <w:marLeft w:val="0"/>
          <w:marRight w:val="0"/>
          <w:marTop w:val="0"/>
          <w:marBottom w:val="0"/>
          <w:divBdr>
            <w:top w:val="none" w:sz="0" w:space="0" w:color="auto"/>
            <w:left w:val="none" w:sz="0" w:space="0" w:color="auto"/>
            <w:bottom w:val="none" w:sz="0" w:space="0" w:color="auto"/>
            <w:right w:val="none" w:sz="0" w:space="0" w:color="auto"/>
          </w:divBdr>
        </w:div>
        <w:div w:id="1353914107">
          <w:marLeft w:val="0"/>
          <w:marRight w:val="0"/>
          <w:marTop w:val="0"/>
          <w:marBottom w:val="0"/>
          <w:divBdr>
            <w:top w:val="none" w:sz="0" w:space="0" w:color="auto"/>
            <w:left w:val="none" w:sz="0" w:space="0" w:color="auto"/>
            <w:bottom w:val="none" w:sz="0" w:space="0" w:color="auto"/>
            <w:right w:val="none" w:sz="0" w:space="0" w:color="auto"/>
          </w:divBdr>
        </w:div>
        <w:div w:id="578564520">
          <w:marLeft w:val="0"/>
          <w:marRight w:val="0"/>
          <w:marTop w:val="0"/>
          <w:marBottom w:val="0"/>
          <w:divBdr>
            <w:top w:val="none" w:sz="0" w:space="0" w:color="auto"/>
            <w:left w:val="none" w:sz="0" w:space="0" w:color="auto"/>
            <w:bottom w:val="none" w:sz="0" w:space="0" w:color="auto"/>
            <w:right w:val="none" w:sz="0" w:space="0" w:color="auto"/>
          </w:divBdr>
        </w:div>
        <w:div w:id="251008866">
          <w:marLeft w:val="0"/>
          <w:marRight w:val="0"/>
          <w:marTop w:val="0"/>
          <w:marBottom w:val="0"/>
          <w:divBdr>
            <w:top w:val="none" w:sz="0" w:space="0" w:color="auto"/>
            <w:left w:val="none" w:sz="0" w:space="0" w:color="auto"/>
            <w:bottom w:val="none" w:sz="0" w:space="0" w:color="auto"/>
            <w:right w:val="none" w:sz="0" w:space="0" w:color="auto"/>
          </w:divBdr>
        </w:div>
        <w:div w:id="611862445">
          <w:marLeft w:val="0"/>
          <w:marRight w:val="0"/>
          <w:marTop w:val="0"/>
          <w:marBottom w:val="0"/>
          <w:divBdr>
            <w:top w:val="none" w:sz="0" w:space="0" w:color="auto"/>
            <w:left w:val="none" w:sz="0" w:space="0" w:color="auto"/>
            <w:bottom w:val="none" w:sz="0" w:space="0" w:color="auto"/>
            <w:right w:val="none" w:sz="0" w:space="0" w:color="auto"/>
          </w:divBdr>
        </w:div>
        <w:div w:id="1492670881">
          <w:marLeft w:val="0"/>
          <w:marRight w:val="0"/>
          <w:marTop w:val="0"/>
          <w:marBottom w:val="0"/>
          <w:divBdr>
            <w:top w:val="none" w:sz="0" w:space="0" w:color="auto"/>
            <w:left w:val="none" w:sz="0" w:space="0" w:color="auto"/>
            <w:bottom w:val="none" w:sz="0" w:space="0" w:color="auto"/>
            <w:right w:val="none" w:sz="0" w:space="0" w:color="auto"/>
          </w:divBdr>
        </w:div>
        <w:div w:id="122775789">
          <w:marLeft w:val="0"/>
          <w:marRight w:val="0"/>
          <w:marTop w:val="0"/>
          <w:marBottom w:val="0"/>
          <w:divBdr>
            <w:top w:val="none" w:sz="0" w:space="0" w:color="auto"/>
            <w:left w:val="none" w:sz="0" w:space="0" w:color="auto"/>
            <w:bottom w:val="none" w:sz="0" w:space="0" w:color="auto"/>
            <w:right w:val="none" w:sz="0" w:space="0" w:color="auto"/>
          </w:divBdr>
        </w:div>
        <w:div w:id="6989">
          <w:marLeft w:val="0"/>
          <w:marRight w:val="0"/>
          <w:marTop w:val="0"/>
          <w:marBottom w:val="0"/>
          <w:divBdr>
            <w:top w:val="none" w:sz="0" w:space="0" w:color="auto"/>
            <w:left w:val="none" w:sz="0" w:space="0" w:color="auto"/>
            <w:bottom w:val="none" w:sz="0" w:space="0" w:color="auto"/>
            <w:right w:val="none" w:sz="0" w:space="0" w:color="auto"/>
          </w:divBdr>
        </w:div>
        <w:div w:id="1910728159">
          <w:marLeft w:val="0"/>
          <w:marRight w:val="0"/>
          <w:marTop w:val="0"/>
          <w:marBottom w:val="0"/>
          <w:divBdr>
            <w:top w:val="none" w:sz="0" w:space="0" w:color="auto"/>
            <w:left w:val="none" w:sz="0" w:space="0" w:color="auto"/>
            <w:bottom w:val="none" w:sz="0" w:space="0" w:color="auto"/>
            <w:right w:val="none" w:sz="0" w:space="0" w:color="auto"/>
          </w:divBdr>
        </w:div>
        <w:div w:id="975717849">
          <w:marLeft w:val="0"/>
          <w:marRight w:val="0"/>
          <w:marTop w:val="0"/>
          <w:marBottom w:val="0"/>
          <w:divBdr>
            <w:top w:val="none" w:sz="0" w:space="0" w:color="auto"/>
            <w:left w:val="none" w:sz="0" w:space="0" w:color="auto"/>
            <w:bottom w:val="none" w:sz="0" w:space="0" w:color="auto"/>
            <w:right w:val="none" w:sz="0" w:space="0" w:color="auto"/>
          </w:divBdr>
        </w:div>
        <w:div w:id="783311029">
          <w:marLeft w:val="0"/>
          <w:marRight w:val="0"/>
          <w:marTop w:val="0"/>
          <w:marBottom w:val="0"/>
          <w:divBdr>
            <w:top w:val="none" w:sz="0" w:space="0" w:color="auto"/>
            <w:left w:val="none" w:sz="0" w:space="0" w:color="auto"/>
            <w:bottom w:val="none" w:sz="0" w:space="0" w:color="auto"/>
            <w:right w:val="none" w:sz="0" w:space="0" w:color="auto"/>
          </w:divBdr>
        </w:div>
        <w:div w:id="916473213">
          <w:marLeft w:val="0"/>
          <w:marRight w:val="0"/>
          <w:marTop w:val="0"/>
          <w:marBottom w:val="0"/>
          <w:divBdr>
            <w:top w:val="none" w:sz="0" w:space="0" w:color="auto"/>
            <w:left w:val="none" w:sz="0" w:space="0" w:color="auto"/>
            <w:bottom w:val="none" w:sz="0" w:space="0" w:color="auto"/>
            <w:right w:val="none" w:sz="0" w:space="0" w:color="auto"/>
          </w:divBdr>
        </w:div>
        <w:div w:id="1896815335">
          <w:marLeft w:val="0"/>
          <w:marRight w:val="0"/>
          <w:marTop w:val="0"/>
          <w:marBottom w:val="0"/>
          <w:divBdr>
            <w:top w:val="none" w:sz="0" w:space="0" w:color="auto"/>
            <w:left w:val="none" w:sz="0" w:space="0" w:color="auto"/>
            <w:bottom w:val="none" w:sz="0" w:space="0" w:color="auto"/>
            <w:right w:val="none" w:sz="0" w:space="0" w:color="auto"/>
          </w:divBdr>
        </w:div>
        <w:div w:id="257374359">
          <w:marLeft w:val="0"/>
          <w:marRight w:val="0"/>
          <w:marTop w:val="0"/>
          <w:marBottom w:val="0"/>
          <w:divBdr>
            <w:top w:val="none" w:sz="0" w:space="0" w:color="auto"/>
            <w:left w:val="none" w:sz="0" w:space="0" w:color="auto"/>
            <w:bottom w:val="none" w:sz="0" w:space="0" w:color="auto"/>
            <w:right w:val="none" w:sz="0" w:space="0" w:color="auto"/>
          </w:divBdr>
        </w:div>
        <w:div w:id="74014977">
          <w:marLeft w:val="0"/>
          <w:marRight w:val="0"/>
          <w:marTop w:val="0"/>
          <w:marBottom w:val="0"/>
          <w:divBdr>
            <w:top w:val="none" w:sz="0" w:space="0" w:color="auto"/>
            <w:left w:val="none" w:sz="0" w:space="0" w:color="auto"/>
            <w:bottom w:val="none" w:sz="0" w:space="0" w:color="auto"/>
            <w:right w:val="none" w:sz="0" w:space="0" w:color="auto"/>
          </w:divBdr>
        </w:div>
        <w:div w:id="2059741462">
          <w:marLeft w:val="0"/>
          <w:marRight w:val="0"/>
          <w:marTop w:val="0"/>
          <w:marBottom w:val="0"/>
          <w:divBdr>
            <w:top w:val="none" w:sz="0" w:space="0" w:color="auto"/>
            <w:left w:val="none" w:sz="0" w:space="0" w:color="auto"/>
            <w:bottom w:val="none" w:sz="0" w:space="0" w:color="auto"/>
            <w:right w:val="none" w:sz="0" w:space="0" w:color="auto"/>
          </w:divBdr>
        </w:div>
        <w:div w:id="964235395">
          <w:marLeft w:val="0"/>
          <w:marRight w:val="0"/>
          <w:marTop w:val="0"/>
          <w:marBottom w:val="0"/>
          <w:divBdr>
            <w:top w:val="none" w:sz="0" w:space="0" w:color="auto"/>
            <w:left w:val="none" w:sz="0" w:space="0" w:color="auto"/>
            <w:bottom w:val="none" w:sz="0" w:space="0" w:color="auto"/>
            <w:right w:val="none" w:sz="0" w:space="0" w:color="auto"/>
          </w:divBdr>
        </w:div>
        <w:div w:id="290744159">
          <w:marLeft w:val="0"/>
          <w:marRight w:val="0"/>
          <w:marTop w:val="0"/>
          <w:marBottom w:val="0"/>
          <w:divBdr>
            <w:top w:val="none" w:sz="0" w:space="0" w:color="auto"/>
            <w:left w:val="none" w:sz="0" w:space="0" w:color="auto"/>
            <w:bottom w:val="none" w:sz="0" w:space="0" w:color="auto"/>
            <w:right w:val="none" w:sz="0" w:space="0" w:color="auto"/>
          </w:divBdr>
        </w:div>
        <w:div w:id="1292007611">
          <w:marLeft w:val="0"/>
          <w:marRight w:val="0"/>
          <w:marTop w:val="0"/>
          <w:marBottom w:val="0"/>
          <w:divBdr>
            <w:top w:val="none" w:sz="0" w:space="0" w:color="auto"/>
            <w:left w:val="none" w:sz="0" w:space="0" w:color="auto"/>
            <w:bottom w:val="none" w:sz="0" w:space="0" w:color="auto"/>
            <w:right w:val="none" w:sz="0" w:space="0" w:color="auto"/>
          </w:divBdr>
        </w:div>
        <w:div w:id="1099986070">
          <w:marLeft w:val="0"/>
          <w:marRight w:val="0"/>
          <w:marTop w:val="0"/>
          <w:marBottom w:val="0"/>
          <w:divBdr>
            <w:top w:val="none" w:sz="0" w:space="0" w:color="auto"/>
            <w:left w:val="none" w:sz="0" w:space="0" w:color="auto"/>
            <w:bottom w:val="none" w:sz="0" w:space="0" w:color="auto"/>
            <w:right w:val="none" w:sz="0" w:space="0" w:color="auto"/>
          </w:divBdr>
        </w:div>
        <w:div w:id="1137720662">
          <w:marLeft w:val="0"/>
          <w:marRight w:val="0"/>
          <w:marTop w:val="0"/>
          <w:marBottom w:val="0"/>
          <w:divBdr>
            <w:top w:val="none" w:sz="0" w:space="0" w:color="auto"/>
            <w:left w:val="none" w:sz="0" w:space="0" w:color="auto"/>
            <w:bottom w:val="none" w:sz="0" w:space="0" w:color="auto"/>
            <w:right w:val="none" w:sz="0" w:space="0" w:color="auto"/>
          </w:divBdr>
        </w:div>
        <w:div w:id="928778491">
          <w:marLeft w:val="0"/>
          <w:marRight w:val="0"/>
          <w:marTop w:val="0"/>
          <w:marBottom w:val="0"/>
          <w:divBdr>
            <w:top w:val="none" w:sz="0" w:space="0" w:color="auto"/>
            <w:left w:val="none" w:sz="0" w:space="0" w:color="auto"/>
            <w:bottom w:val="none" w:sz="0" w:space="0" w:color="auto"/>
            <w:right w:val="none" w:sz="0" w:space="0" w:color="auto"/>
          </w:divBdr>
        </w:div>
        <w:div w:id="123551316">
          <w:marLeft w:val="0"/>
          <w:marRight w:val="0"/>
          <w:marTop w:val="0"/>
          <w:marBottom w:val="0"/>
          <w:divBdr>
            <w:top w:val="none" w:sz="0" w:space="0" w:color="auto"/>
            <w:left w:val="none" w:sz="0" w:space="0" w:color="auto"/>
            <w:bottom w:val="none" w:sz="0" w:space="0" w:color="auto"/>
            <w:right w:val="none" w:sz="0" w:space="0" w:color="auto"/>
          </w:divBdr>
        </w:div>
        <w:div w:id="660818182">
          <w:marLeft w:val="0"/>
          <w:marRight w:val="0"/>
          <w:marTop w:val="0"/>
          <w:marBottom w:val="0"/>
          <w:divBdr>
            <w:top w:val="none" w:sz="0" w:space="0" w:color="auto"/>
            <w:left w:val="none" w:sz="0" w:space="0" w:color="auto"/>
            <w:bottom w:val="none" w:sz="0" w:space="0" w:color="auto"/>
            <w:right w:val="none" w:sz="0" w:space="0" w:color="auto"/>
          </w:divBdr>
        </w:div>
        <w:div w:id="2113934207">
          <w:marLeft w:val="0"/>
          <w:marRight w:val="0"/>
          <w:marTop w:val="0"/>
          <w:marBottom w:val="0"/>
          <w:divBdr>
            <w:top w:val="none" w:sz="0" w:space="0" w:color="auto"/>
            <w:left w:val="none" w:sz="0" w:space="0" w:color="auto"/>
            <w:bottom w:val="none" w:sz="0" w:space="0" w:color="auto"/>
            <w:right w:val="none" w:sz="0" w:space="0" w:color="auto"/>
          </w:divBdr>
        </w:div>
        <w:div w:id="100416271">
          <w:marLeft w:val="0"/>
          <w:marRight w:val="0"/>
          <w:marTop w:val="0"/>
          <w:marBottom w:val="0"/>
          <w:divBdr>
            <w:top w:val="none" w:sz="0" w:space="0" w:color="auto"/>
            <w:left w:val="none" w:sz="0" w:space="0" w:color="auto"/>
            <w:bottom w:val="none" w:sz="0" w:space="0" w:color="auto"/>
            <w:right w:val="none" w:sz="0" w:space="0" w:color="auto"/>
          </w:divBdr>
        </w:div>
        <w:div w:id="1083915857">
          <w:marLeft w:val="0"/>
          <w:marRight w:val="0"/>
          <w:marTop w:val="0"/>
          <w:marBottom w:val="0"/>
          <w:divBdr>
            <w:top w:val="none" w:sz="0" w:space="0" w:color="auto"/>
            <w:left w:val="none" w:sz="0" w:space="0" w:color="auto"/>
            <w:bottom w:val="none" w:sz="0" w:space="0" w:color="auto"/>
            <w:right w:val="none" w:sz="0" w:space="0" w:color="auto"/>
          </w:divBdr>
        </w:div>
        <w:div w:id="1220556841">
          <w:marLeft w:val="0"/>
          <w:marRight w:val="0"/>
          <w:marTop w:val="0"/>
          <w:marBottom w:val="0"/>
          <w:divBdr>
            <w:top w:val="none" w:sz="0" w:space="0" w:color="auto"/>
            <w:left w:val="none" w:sz="0" w:space="0" w:color="auto"/>
            <w:bottom w:val="none" w:sz="0" w:space="0" w:color="auto"/>
            <w:right w:val="none" w:sz="0" w:space="0" w:color="auto"/>
          </w:divBdr>
        </w:div>
        <w:div w:id="558249503">
          <w:marLeft w:val="0"/>
          <w:marRight w:val="0"/>
          <w:marTop w:val="0"/>
          <w:marBottom w:val="0"/>
          <w:divBdr>
            <w:top w:val="none" w:sz="0" w:space="0" w:color="auto"/>
            <w:left w:val="none" w:sz="0" w:space="0" w:color="auto"/>
            <w:bottom w:val="none" w:sz="0" w:space="0" w:color="auto"/>
            <w:right w:val="none" w:sz="0" w:space="0" w:color="auto"/>
          </w:divBdr>
        </w:div>
        <w:div w:id="1722244502">
          <w:marLeft w:val="0"/>
          <w:marRight w:val="0"/>
          <w:marTop w:val="0"/>
          <w:marBottom w:val="0"/>
          <w:divBdr>
            <w:top w:val="none" w:sz="0" w:space="0" w:color="auto"/>
            <w:left w:val="none" w:sz="0" w:space="0" w:color="auto"/>
            <w:bottom w:val="none" w:sz="0" w:space="0" w:color="auto"/>
            <w:right w:val="none" w:sz="0" w:space="0" w:color="auto"/>
          </w:divBdr>
        </w:div>
        <w:div w:id="1617829372">
          <w:marLeft w:val="0"/>
          <w:marRight w:val="0"/>
          <w:marTop w:val="0"/>
          <w:marBottom w:val="0"/>
          <w:divBdr>
            <w:top w:val="none" w:sz="0" w:space="0" w:color="auto"/>
            <w:left w:val="none" w:sz="0" w:space="0" w:color="auto"/>
            <w:bottom w:val="none" w:sz="0" w:space="0" w:color="auto"/>
            <w:right w:val="none" w:sz="0" w:space="0" w:color="auto"/>
          </w:divBdr>
        </w:div>
        <w:div w:id="1386489272">
          <w:marLeft w:val="0"/>
          <w:marRight w:val="0"/>
          <w:marTop w:val="0"/>
          <w:marBottom w:val="0"/>
          <w:divBdr>
            <w:top w:val="none" w:sz="0" w:space="0" w:color="auto"/>
            <w:left w:val="none" w:sz="0" w:space="0" w:color="auto"/>
            <w:bottom w:val="none" w:sz="0" w:space="0" w:color="auto"/>
            <w:right w:val="none" w:sz="0" w:space="0" w:color="auto"/>
          </w:divBdr>
        </w:div>
        <w:div w:id="228155985">
          <w:marLeft w:val="0"/>
          <w:marRight w:val="0"/>
          <w:marTop w:val="0"/>
          <w:marBottom w:val="0"/>
          <w:divBdr>
            <w:top w:val="none" w:sz="0" w:space="0" w:color="auto"/>
            <w:left w:val="none" w:sz="0" w:space="0" w:color="auto"/>
            <w:bottom w:val="none" w:sz="0" w:space="0" w:color="auto"/>
            <w:right w:val="none" w:sz="0" w:space="0" w:color="auto"/>
          </w:divBdr>
        </w:div>
        <w:div w:id="1870220154">
          <w:marLeft w:val="0"/>
          <w:marRight w:val="0"/>
          <w:marTop w:val="0"/>
          <w:marBottom w:val="0"/>
          <w:divBdr>
            <w:top w:val="none" w:sz="0" w:space="0" w:color="auto"/>
            <w:left w:val="none" w:sz="0" w:space="0" w:color="auto"/>
            <w:bottom w:val="none" w:sz="0" w:space="0" w:color="auto"/>
            <w:right w:val="none" w:sz="0" w:space="0" w:color="auto"/>
          </w:divBdr>
        </w:div>
        <w:div w:id="900217764">
          <w:marLeft w:val="0"/>
          <w:marRight w:val="0"/>
          <w:marTop w:val="0"/>
          <w:marBottom w:val="0"/>
          <w:divBdr>
            <w:top w:val="none" w:sz="0" w:space="0" w:color="auto"/>
            <w:left w:val="none" w:sz="0" w:space="0" w:color="auto"/>
            <w:bottom w:val="none" w:sz="0" w:space="0" w:color="auto"/>
            <w:right w:val="none" w:sz="0" w:space="0" w:color="auto"/>
          </w:divBdr>
        </w:div>
        <w:div w:id="561017924">
          <w:marLeft w:val="0"/>
          <w:marRight w:val="0"/>
          <w:marTop w:val="0"/>
          <w:marBottom w:val="0"/>
          <w:divBdr>
            <w:top w:val="none" w:sz="0" w:space="0" w:color="auto"/>
            <w:left w:val="none" w:sz="0" w:space="0" w:color="auto"/>
            <w:bottom w:val="none" w:sz="0" w:space="0" w:color="auto"/>
            <w:right w:val="none" w:sz="0" w:space="0" w:color="auto"/>
          </w:divBdr>
        </w:div>
        <w:div w:id="138575712">
          <w:marLeft w:val="0"/>
          <w:marRight w:val="0"/>
          <w:marTop w:val="0"/>
          <w:marBottom w:val="0"/>
          <w:divBdr>
            <w:top w:val="none" w:sz="0" w:space="0" w:color="auto"/>
            <w:left w:val="none" w:sz="0" w:space="0" w:color="auto"/>
            <w:bottom w:val="none" w:sz="0" w:space="0" w:color="auto"/>
            <w:right w:val="none" w:sz="0" w:space="0" w:color="auto"/>
          </w:divBdr>
        </w:div>
        <w:div w:id="1098793192">
          <w:marLeft w:val="0"/>
          <w:marRight w:val="0"/>
          <w:marTop w:val="0"/>
          <w:marBottom w:val="0"/>
          <w:divBdr>
            <w:top w:val="none" w:sz="0" w:space="0" w:color="auto"/>
            <w:left w:val="none" w:sz="0" w:space="0" w:color="auto"/>
            <w:bottom w:val="none" w:sz="0" w:space="0" w:color="auto"/>
            <w:right w:val="none" w:sz="0" w:space="0" w:color="auto"/>
          </w:divBdr>
        </w:div>
        <w:div w:id="433748230">
          <w:marLeft w:val="0"/>
          <w:marRight w:val="0"/>
          <w:marTop w:val="0"/>
          <w:marBottom w:val="0"/>
          <w:divBdr>
            <w:top w:val="none" w:sz="0" w:space="0" w:color="auto"/>
            <w:left w:val="none" w:sz="0" w:space="0" w:color="auto"/>
            <w:bottom w:val="none" w:sz="0" w:space="0" w:color="auto"/>
            <w:right w:val="none" w:sz="0" w:space="0" w:color="auto"/>
          </w:divBdr>
        </w:div>
        <w:div w:id="1963924203">
          <w:marLeft w:val="0"/>
          <w:marRight w:val="0"/>
          <w:marTop w:val="0"/>
          <w:marBottom w:val="0"/>
          <w:divBdr>
            <w:top w:val="none" w:sz="0" w:space="0" w:color="auto"/>
            <w:left w:val="none" w:sz="0" w:space="0" w:color="auto"/>
            <w:bottom w:val="none" w:sz="0" w:space="0" w:color="auto"/>
            <w:right w:val="none" w:sz="0" w:space="0" w:color="auto"/>
          </w:divBdr>
        </w:div>
        <w:div w:id="783158483">
          <w:marLeft w:val="0"/>
          <w:marRight w:val="0"/>
          <w:marTop w:val="0"/>
          <w:marBottom w:val="0"/>
          <w:divBdr>
            <w:top w:val="none" w:sz="0" w:space="0" w:color="auto"/>
            <w:left w:val="none" w:sz="0" w:space="0" w:color="auto"/>
            <w:bottom w:val="none" w:sz="0" w:space="0" w:color="auto"/>
            <w:right w:val="none" w:sz="0" w:space="0" w:color="auto"/>
          </w:divBdr>
        </w:div>
        <w:div w:id="1982495445">
          <w:marLeft w:val="0"/>
          <w:marRight w:val="0"/>
          <w:marTop w:val="0"/>
          <w:marBottom w:val="0"/>
          <w:divBdr>
            <w:top w:val="none" w:sz="0" w:space="0" w:color="auto"/>
            <w:left w:val="none" w:sz="0" w:space="0" w:color="auto"/>
            <w:bottom w:val="none" w:sz="0" w:space="0" w:color="auto"/>
            <w:right w:val="none" w:sz="0" w:space="0" w:color="auto"/>
          </w:divBdr>
        </w:div>
        <w:div w:id="1545362167">
          <w:marLeft w:val="0"/>
          <w:marRight w:val="0"/>
          <w:marTop w:val="0"/>
          <w:marBottom w:val="0"/>
          <w:divBdr>
            <w:top w:val="none" w:sz="0" w:space="0" w:color="auto"/>
            <w:left w:val="none" w:sz="0" w:space="0" w:color="auto"/>
            <w:bottom w:val="none" w:sz="0" w:space="0" w:color="auto"/>
            <w:right w:val="none" w:sz="0" w:space="0" w:color="auto"/>
          </w:divBdr>
        </w:div>
        <w:div w:id="1488747777">
          <w:marLeft w:val="0"/>
          <w:marRight w:val="0"/>
          <w:marTop w:val="0"/>
          <w:marBottom w:val="0"/>
          <w:divBdr>
            <w:top w:val="none" w:sz="0" w:space="0" w:color="auto"/>
            <w:left w:val="none" w:sz="0" w:space="0" w:color="auto"/>
            <w:bottom w:val="none" w:sz="0" w:space="0" w:color="auto"/>
            <w:right w:val="none" w:sz="0" w:space="0" w:color="auto"/>
          </w:divBdr>
        </w:div>
        <w:div w:id="1250431135">
          <w:marLeft w:val="0"/>
          <w:marRight w:val="0"/>
          <w:marTop w:val="0"/>
          <w:marBottom w:val="0"/>
          <w:divBdr>
            <w:top w:val="none" w:sz="0" w:space="0" w:color="auto"/>
            <w:left w:val="none" w:sz="0" w:space="0" w:color="auto"/>
            <w:bottom w:val="none" w:sz="0" w:space="0" w:color="auto"/>
            <w:right w:val="none" w:sz="0" w:space="0" w:color="auto"/>
          </w:divBdr>
        </w:div>
        <w:div w:id="1116487280">
          <w:marLeft w:val="0"/>
          <w:marRight w:val="0"/>
          <w:marTop w:val="0"/>
          <w:marBottom w:val="0"/>
          <w:divBdr>
            <w:top w:val="none" w:sz="0" w:space="0" w:color="auto"/>
            <w:left w:val="none" w:sz="0" w:space="0" w:color="auto"/>
            <w:bottom w:val="none" w:sz="0" w:space="0" w:color="auto"/>
            <w:right w:val="none" w:sz="0" w:space="0" w:color="auto"/>
          </w:divBdr>
        </w:div>
        <w:div w:id="1833829848">
          <w:marLeft w:val="0"/>
          <w:marRight w:val="0"/>
          <w:marTop w:val="0"/>
          <w:marBottom w:val="0"/>
          <w:divBdr>
            <w:top w:val="none" w:sz="0" w:space="0" w:color="auto"/>
            <w:left w:val="none" w:sz="0" w:space="0" w:color="auto"/>
            <w:bottom w:val="none" w:sz="0" w:space="0" w:color="auto"/>
            <w:right w:val="none" w:sz="0" w:space="0" w:color="auto"/>
          </w:divBdr>
        </w:div>
        <w:div w:id="1024281756">
          <w:marLeft w:val="0"/>
          <w:marRight w:val="0"/>
          <w:marTop w:val="0"/>
          <w:marBottom w:val="0"/>
          <w:divBdr>
            <w:top w:val="none" w:sz="0" w:space="0" w:color="auto"/>
            <w:left w:val="none" w:sz="0" w:space="0" w:color="auto"/>
            <w:bottom w:val="none" w:sz="0" w:space="0" w:color="auto"/>
            <w:right w:val="none" w:sz="0" w:space="0" w:color="auto"/>
          </w:divBdr>
        </w:div>
        <w:div w:id="309402190">
          <w:marLeft w:val="0"/>
          <w:marRight w:val="0"/>
          <w:marTop w:val="0"/>
          <w:marBottom w:val="0"/>
          <w:divBdr>
            <w:top w:val="none" w:sz="0" w:space="0" w:color="auto"/>
            <w:left w:val="none" w:sz="0" w:space="0" w:color="auto"/>
            <w:bottom w:val="none" w:sz="0" w:space="0" w:color="auto"/>
            <w:right w:val="none" w:sz="0" w:space="0" w:color="auto"/>
          </w:divBdr>
        </w:div>
        <w:div w:id="791437998">
          <w:marLeft w:val="0"/>
          <w:marRight w:val="0"/>
          <w:marTop w:val="0"/>
          <w:marBottom w:val="0"/>
          <w:divBdr>
            <w:top w:val="none" w:sz="0" w:space="0" w:color="auto"/>
            <w:left w:val="none" w:sz="0" w:space="0" w:color="auto"/>
            <w:bottom w:val="none" w:sz="0" w:space="0" w:color="auto"/>
            <w:right w:val="none" w:sz="0" w:space="0" w:color="auto"/>
          </w:divBdr>
        </w:div>
        <w:div w:id="1676306164">
          <w:marLeft w:val="0"/>
          <w:marRight w:val="0"/>
          <w:marTop w:val="0"/>
          <w:marBottom w:val="0"/>
          <w:divBdr>
            <w:top w:val="none" w:sz="0" w:space="0" w:color="auto"/>
            <w:left w:val="none" w:sz="0" w:space="0" w:color="auto"/>
            <w:bottom w:val="none" w:sz="0" w:space="0" w:color="auto"/>
            <w:right w:val="none" w:sz="0" w:space="0" w:color="auto"/>
          </w:divBdr>
        </w:div>
        <w:div w:id="1281495476">
          <w:marLeft w:val="0"/>
          <w:marRight w:val="0"/>
          <w:marTop w:val="0"/>
          <w:marBottom w:val="0"/>
          <w:divBdr>
            <w:top w:val="none" w:sz="0" w:space="0" w:color="auto"/>
            <w:left w:val="none" w:sz="0" w:space="0" w:color="auto"/>
            <w:bottom w:val="none" w:sz="0" w:space="0" w:color="auto"/>
            <w:right w:val="none" w:sz="0" w:space="0" w:color="auto"/>
          </w:divBdr>
        </w:div>
        <w:div w:id="961695713">
          <w:marLeft w:val="0"/>
          <w:marRight w:val="0"/>
          <w:marTop w:val="0"/>
          <w:marBottom w:val="0"/>
          <w:divBdr>
            <w:top w:val="none" w:sz="0" w:space="0" w:color="auto"/>
            <w:left w:val="none" w:sz="0" w:space="0" w:color="auto"/>
            <w:bottom w:val="none" w:sz="0" w:space="0" w:color="auto"/>
            <w:right w:val="none" w:sz="0" w:space="0" w:color="auto"/>
          </w:divBdr>
        </w:div>
        <w:div w:id="274606877">
          <w:marLeft w:val="0"/>
          <w:marRight w:val="0"/>
          <w:marTop w:val="0"/>
          <w:marBottom w:val="0"/>
          <w:divBdr>
            <w:top w:val="none" w:sz="0" w:space="0" w:color="auto"/>
            <w:left w:val="none" w:sz="0" w:space="0" w:color="auto"/>
            <w:bottom w:val="none" w:sz="0" w:space="0" w:color="auto"/>
            <w:right w:val="none" w:sz="0" w:space="0" w:color="auto"/>
          </w:divBdr>
        </w:div>
        <w:div w:id="460997127">
          <w:marLeft w:val="0"/>
          <w:marRight w:val="0"/>
          <w:marTop w:val="0"/>
          <w:marBottom w:val="0"/>
          <w:divBdr>
            <w:top w:val="none" w:sz="0" w:space="0" w:color="auto"/>
            <w:left w:val="none" w:sz="0" w:space="0" w:color="auto"/>
            <w:bottom w:val="none" w:sz="0" w:space="0" w:color="auto"/>
            <w:right w:val="none" w:sz="0" w:space="0" w:color="auto"/>
          </w:divBdr>
        </w:div>
        <w:div w:id="430441876">
          <w:marLeft w:val="0"/>
          <w:marRight w:val="0"/>
          <w:marTop w:val="0"/>
          <w:marBottom w:val="0"/>
          <w:divBdr>
            <w:top w:val="none" w:sz="0" w:space="0" w:color="auto"/>
            <w:left w:val="none" w:sz="0" w:space="0" w:color="auto"/>
            <w:bottom w:val="none" w:sz="0" w:space="0" w:color="auto"/>
            <w:right w:val="none" w:sz="0" w:space="0" w:color="auto"/>
          </w:divBdr>
        </w:div>
        <w:div w:id="441729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1557</TotalTime>
  <Pages>12</Pages>
  <Words>5907</Words>
  <Characters>31785</Characters>
  <Application>Microsoft Office Word</Application>
  <DocSecurity>0</DocSecurity>
  <Lines>3178</Lines>
  <Paragraphs>1638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Toukir Ahmed Shuvo</dc:creator>
  <cp:keywords/>
  <dc:description/>
  <cp:lastModifiedBy>Mohammad Nayeem Hasan</cp:lastModifiedBy>
  <cp:revision>35</cp:revision>
  <dcterms:created xsi:type="dcterms:W3CDTF">2023-06-01T10:33:00Z</dcterms:created>
  <dcterms:modified xsi:type="dcterms:W3CDTF">2024-02-26T11:25:00Z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4022fe23-df07-44e9-bc22-c5c352b2ed4b</vt:lpwstr>
  </property>
</Properties>
</file>